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E8A90" w14:textId="77777777" w:rsidR="002A7DB3" w:rsidRDefault="002A7DB3" w:rsidP="002A7DB3">
      <w:pPr>
        <w:jc w:val="both"/>
        <w:rPr>
          <w:rFonts w:ascii="Arial" w:hAnsi="Arial" w:cs="Arial"/>
          <w:b/>
          <w:sz w:val="20"/>
          <w:szCs w:val="20"/>
        </w:rPr>
      </w:pPr>
    </w:p>
    <w:p w14:paraId="58F8D347" w14:textId="77777777" w:rsidR="002A7DB3" w:rsidRPr="008E0553" w:rsidRDefault="002A7DB3" w:rsidP="002A7DB3">
      <w:pPr>
        <w:jc w:val="both"/>
        <w:rPr>
          <w:rFonts w:ascii="Arial" w:hAnsi="Arial" w:cs="Arial"/>
          <w:b/>
          <w:sz w:val="20"/>
          <w:szCs w:val="20"/>
        </w:rPr>
      </w:pPr>
      <w:r w:rsidRPr="008E0553">
        <w:rPr>
          <w:rFonts w:ascii="Arial" w:hAnsi="Arial" w:cs="Arial"/>
          <w:b/>
          <w:sz w:val="20"/>
          <w:szCs w:val="20"/>
        </w:rPr>
        <w:t xml:space="preserve">OBČINA </w:t>
      </w:r>
      <w:r>
        <w:rPr>
          <w:rFonts w:ascii="Arial" w:hAnsi="Arial" w:cs="Arial"/>
          <w:b/>
          <w:sz w:val="20"/>
          <w:szCs w:val="20"/>
        </w:rPr>
        <w:t>RENČE–VOGRSKO</w:t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5CCE31BE" w14:textId="77777777" w:rsidR="002A7DB3" w:rsidRPr="008E0553" w:rsidRDefault="002A7DB3" w:rsidP="002A7DB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E0553">
        <w:rPr>
          <w:rFonts w:ascii="Arial" w:hAnsi="Arial" w:cs="Arial"/>
          <w:b/>
          <w:sz w:val="20"/>
          <w:szCs w:val="20"/>
        </w:rPr>
        <w:t>OBČINSKI SVET</w:t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  <w:r w:rsidRPr="008E0553">
        <w:rPr>
          <w:rFonts w:ascii="Arial" w:hAnsi="Arial" w:cs="Arial"/>
          <w:b/>
          <w:sz w:val="20"/>
          <w:szCs w:val="20"/>
        </w:rPr>
        <w:tab/>
      </w:r>
    </w:p>
    <w:p w14:paraId="6D5735E4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45BB4CEF" w14:textId="77777777" w:rsidR="002A7DB3" w:rsidRPr="008E0553" w:rsidRDefault="002A7DB3" w:rsidP="002A7DB3">
      <w:pPr>
        <w:jc w:val="both"/>
        <w:rPr>
          <w:sz w:val="20"/>
          <w:szCs w:val="20"/>
        </w:rPr>
      </w:pPr>
    </w:p>
    <w:p w14:paraId="3D835640" w14:textId="77777777" w:rsidR="002A7DB3" w:rsidRPr="008E0553" w:rsidRDefault="002A7DB3" w:rsidP="002A7DB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NASLOV:</w:t>
      </w:r>
    </w:p>
    <w:p w14:paraId="72909E87" w14:textId="77777777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11E939C" w14:textId="320A7693" w:rsidR="002A7DB3" w:rsidRPr="008E0553" w:rsidRDefault="002A7DB3" w:rsidP="002A7DB3">
      <w:pPr>
        <w:jc w:val="both"/>
        <w:rPr>
          <w:rFonts w:ascii="Arial" w:hAnsi="Arial" w:cs="Arial"/>
          <w:b/>
          <w:sz w:val="20"/>
          <w:szCs w:val="20"/>
        </w:rPr>
      </w:pPr>
      <w:r w:rsidRPr="008E0553">
        <w:rPr>
          <w:rFonts w:ascii="Arial" w:hAnsi="Arial" w:cs="Arial"/>
          <w:b/>
          <w:sz w:val="20"/>
          <w:szCs w:val="20"/>
        </w:rPr>
        <w:t xml:space="preserve">SKLEP O </w:t>
      </w:r>
      <w:r w:rsidRPr="00C2193D">
        <w:rPr>
          <w:rFonts w:ascii="Arial" w:hAnsi="Arial" w:cs="Arial"/>
          <w:b/>
          <w:sz w:val="20"/>
          <w:szCs w:val="20"/>
        </w:rPr>
        <w:t xml:space="preserve">DOPOLNITVAH NAČRTA RAVNANJA </w:t>
      </w:r>
      <w:r>
        <w:rPr>
          <w:rFonts w:ascii="Arial" w:hAnsi="Arial" w:cs="Arial"/>
          <w:b/>
          <w:sz w:val="20"/>
          <w:szCs w:val="20"/>
        </w:rPr>
        <w:t xml:space="preserve">S STVARNIM </w:t>
      </w:r>
      <w:r w:rsidRPr="00C2193D">
        <w:rPr>
          <w:rFonts w:ascii="Arial" w:hAnsi="Arial" w:cs="Arial"/>
          <w:b/>
          <w:sz w:val="20"/>
          <w:szCs w:val="20"/>
        </w:rPr>
        <w:t xml:space="preserve"> PREMOŽENJEM OBČINE RENČE–VOGRSKO ZA LETO 2024</w:t>
      </w:r>
    </w:p>
    <w:p w14:paraId="7D11972B" w14:textId="77777777" w:rsidR="002A7DB3" w:rsidRPr="008E0553" w:rsidRDefault="002A7DB3" w:rsidP="002A7DB3">
      <w:pPr>
        <w:rPr>
          <w:rFonts w:ascii="Arial" w:hAnsi="Arial" w:cs="Arial"/>
          <w:i/>
          <w:sz w:val="20"/>
          <w:szCs w:val="20"/>
          <w:u w:val="single"/>
        </w:rPr>
      </w:pPr>
    </w:p>
    <w:p w14:paraId="26E1421C" w14:textId="77777777" w:rsidR="002A7DB3" w:rsidRPr="008E0553" w:rsidRDefault="002A7DB3" w:rsidP="002A7DB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PRAVNA PODLAGA:</w:t>
      </w:r>
      <w:r w:rsidRPr="008E0553">
        <w:rPr>
          <w:rFonts w:ascii="Arial" w:hAnsi="Arial" w:cs="Arial"/>
          <w:sz w:val="20"/>
          <w:szCs w:val="20"/>
        </w:rPr>
        <w:t xml:space="preserve">  </w:t>
      </w:r>
    </w:p>
    <w:p w14:paraId="2AB1FED2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</w:p>
    <w:p w14:paraId="09897F2E" w14:textId="77777777" w:rsidR="002A7DB3" w:rsidRPr="00C42453" w:rsidRDefault="002A7DB3" w:rsidP="002A7D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 xml:space="preserve">27. člen Zakona o stvarnem premoženju države in samoupravnih lokalnih skupnosti </w:t>
      </w:r>
      <w:r w:rsidRPr="00F3373F">
        <w:rPr>
          <w:rFonts w:ascii="Arial" w:hAnsi="Arial" w:cs="Arial"/>
          <w:sz w:val="20"/>
          <w:szCs w:val="20"/>
        </w:rPr>
        <w:t>(Uradni list RS, št. 11/18, 79/18 in 78/23 – ZORR)</w:t>
      </w:r>
    </w:p>
    <w:p w14:paraId="7AE0C6B9" w14:textId="77777777" w:rsidR="002A7DB3" w:rsidRPr="008E0553" w:rsidRDefault="002A7DB3" w:rsidP="002A7D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8E0553">
        <w:rPr>
          <w:rFonts w:ascii="Arial" w:hAnsi="Arial" w:cs="Arial"/>
          <w:sz w:val="20"/>
          <w:szCs w:val="20"/>
        </w:rPr>
        <w:t xml:space="preserve">. člen Statuta Občine </w:t>
      </w:r>
      <w:r>
        <w:rPr>
          <w:rFonts w:ascii="Arial" w:hAnsi="Arial" w:cs="Arial"/>
          <w:sz w:val="20"/>
          <w:szCs w:val="20"/>
        </w:rPr>
        <w:t>Renče–Vogrsko</w:t>
      </w:r>
      <w:r w:rsidRPr="008E0553">
        <w:rPr>
          <w:rFonts w:ascii="Arial" w:hAnsi="Arial" w:cs="Arial"/>
          <w:sz w:val="20"/>
          <w:szCs w:val="20"/>
        </w:rPr>
        <w:t xml:space="preserve"> (Uradni list RS, št. 22/12 – </w:t>
      </w:r>
      <w:r w:rsidRPr="001C71C2">
        <w:rPr>
          <w:rFonts w:ascii="Arial" w:hAnsi="Arial" w:cs="Arial"/>
          <w:sz w:val="20"/>
          <w:szCs w:val="20"/>
        </w:rPr>
        <w:t>uradno prečiščeno besedilo</w:t>
      </w:r>
      <w:r w:rsidRPr="008E0553">
        <w:rPr>
          <w:rFonts w:ascii="Arial" w:hAnsi="Arial" w:cs="Arial"/>
          <w:sz w:val="20"/>
          <w:szCs w:val="20"/>
        </w:rPr>
        <w:t xml:space="preserve">, 88/15 in 14/18) </w:t>
      </w:r>
    </w:p>
    <w:p w14:paraId="1C349E32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</w:p>
    <w:p w14:paraId="29A5A8BA" w14:textId="77777777" w:rsidR="002A7DB3" w:rsidRPr="008E0553" w:rsidRDefault="002A7DB3" w:rsidP="002A7DB3">
      <w:pPr>
        <w:rPr>
          <w:rFonts w:ascii="Arial" w:hAnsi="Arial" w:cs="Arial"/>
          <w:i/>
          <w:sz w:val="20"/>
          <w:szCs w:val="20"/>
          <w:u w:val="single"/>
        </w:rPr>
      </w:pPr>
    </w:p>
    <w:p w14:paraId="5346A2C3" w14:textId="77777777" w:rsidR="002A7DB3" w:rsidRPr="008E0553" w:rsidRDefault="002A7DB3" w:rsidP="002A7DB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PREDLAGATELJ:</w:t>
      </w:r>
      <w:r w:rsidRPr="008E0553">
        <w:rPr>
          <w:rFonts w:ascii="Arial" w:hAnsi="Arial" w:cs="Arial"/>
          <w:sz w:val="20"/>
          <w:szCs w:val="20"/>
        </w:rPr>
        <w:t xml:space="preserve">  </w:t>
      </w:r>
    </w:p>
    <w:p w14:paraId="57DEFFB6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</w:p>
    <w:p w14:paraId="2104C009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Tarik Žigon</w:t>
      </w:r>
      <w:r w:rsidRPr="008E0553">
        <w:rPr>
          <w:rFonts w:ascii="Arial" w:hAnsi="Arial" w:cs="Arial"/>
          <w:sz w:val="20"/>
          <w:szCs w:val="20"/>
        </w:rPr>
        <w:t>, Župan</w:t>
      </w:r>
    </w:p>
    <w:p w14:paraId="4E47E7B8" w14:textId="77777777" w:rsidR="002A7DB3" w:rsidRPr="008E0553" w:rsidRDefault="002A7DB3" w:rsidP="002A7DB3">
      <w:pPr>
        <w:rPr>
          <w:rFonts w:ascii="Arial" w:hAnsi="Arial" w:cs="Arial"/>
          <w:i/>
          <w:sz w:val="20"/>
          <w:szCs w:val="20"/>
          <w:u w:val="single"/>
        </w:rPr>
      </w:pPr>
    </w:p>
    <w:p w14:paraId="37915E81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PRIPRAVLJALEC:</w:t>
      </w:r>
      <w:r w:rsidRPr="008E0553">
        <w:rPr>
          <w:rFonts w:ascii="Arial" w:hAnsi="Arial" w:cs="Arial"/>
          <w:sz w:val="20"/>
          <w:szCs w:val="20"/>
        </w:rPr>
        <w:t xml:space="preserve"> </w:t>
      </w:r>
    </w:p>
    <w:p w14:paraId="5EE33A7A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</w:p>
    <w:p w14:paraId="4E473C53" w14:textId="77777777" w:rsidR="002A7DB3" w:rsidRPr="008E0553" w:rsidRDefault="002A7DB3" w:rsidP="002A7DB3">
      <w:pPr>
        <w:rPr>
          <w:rFonts w:ascii="Arial" w:hAnsi="Arial" w:cs="Arial"/>
          <w:sz w:val="20"/>
          <w:szCs w:val="20"/>
        </w:rPr>
      </w:pPr>
      <w:r w:rsidRPr="008E0553">
        <w:rPr>
          <w:rFonts w:ascii="Arial" w:hAnsi="Arial" w:cs="Arial"/>
          <w:sz w:val="20"/>
          <w:szCs w:val="20"/>
        </w:rPr>
        <w:t xml:space="preserve">Župan, občinska uprava </w:t>
      </w:r>
    </w:p>
    <w:p w14:paraId="1DE22C79" w14:textId="77777777" w:rsidR="002A7DB3" w:rsidRPr="008E0553" w:rsidRDefault="002A7DB3" w:rsidP="002A7DB3">
      <w:pPr>
        <w:rPr>
          <w:rFonts w:ascii="Arial" w:hAnsi="Arial" w:cs="Arial"/>
          <w:i/>
          <w:sz w:val="20"/>
          <w:szCs w:val="20"/>
          <w:u w:val="single"/>
        </w:rPr>
      </w:pPr>
    </w:p>
    <w:p w14:paraId="08D0DC27" w14:textId="77777777" w:rsidR="002A7DB3" w:rsidRPr="008E0553" w:rsidRDefault="002A7DB3" w:rsidP="002A7DB3">
      <w:pPr>
        <w:rPr>
          <w:rFonts w:ascii="Arial" w:hAnsi="Arial" w:cs="Arial"/>
          <w:i/>
          <w:sz w:val="20"/>
          <w:szCs w:val="20"/>
          <w:u w:val="single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 xml:space="preserve">OBRAZLOŽITEV:  </w:t>
      </w:r>
    </w:p>
    <w:p w14:paraId="4F9A6E80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2AF3AAC6" w14:textId="558A2AF4" w:rsidR="00EF1E1F" w:rsidRDefault="002A7DB3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člen </w:t>
      </w:r>
      <w:r w:rsidRPr="00F3373F">
        <w:rPr>
          <w:rFonts w:ascii="Arial" w:hAnsi="Arial" w:cs="Arial"/>
          <w:sz w:val="20"/>
          <w:szCs w:val="20"/>
        </w:rPr>
        <w:t>Zakona o stvarnem premoženju države in samoupravnih lokalnih skupnosti (Uradni list RS, št. 11/18, 79/18 in 78/23 – ZORR</w:t>
      </w:r>
      <w:r>
        <w:rPr>
          <w:rFonts w:ascii="Arial" w:hAnsi="Arial" w:cs="Arial"/>
          <w:sz w:val="20"/>
          <w:szCs w:val="20"/>
        </w:rPr>
        <w:t xml:space="preserve">; </w:t>
      </w:r>
      <w:r w:rsidRPr="00F3373F">
        <w:rPr>
          <w:rFonts w:ascii="Arial" w:hAnsi="Arial" w:cs="Arial"/>
          <w:sz w:val="20"/>
          <w:szCs w:val="20"/>
        </w:rPr>
        <w:t xml:space="preserve">v nadaljevanju: ZSPDSLS-1) </w:t>
      </w:r>
      <w:r w:rsidR="00EF1E1F">
        <w:rPr>
          <w:rFonts w:ascii="Arial" w:hAnsi="Arial" w:cs="Arial"/>
          <w:sz w:val="20"/>
          <w:szCs w:val="20"/>
        </w:rPr>
        <w:t>določa, da lahko s</w:t>
      </w:r>
      <w:r w:rsidR="00EF1E1F" w:rsidRPr="00EF1E1F">
        <w:rPr>
          <w:rFonts w:ascii="Arial" w:hAnsi="Arial" w:cs="Arial"/>
          <w:sz w:val="20"/>
          <w:szCs w:val="20"/>
        </w:rPr>
        <w:t>vet samoupravne lokalne skupnosti zaradi spremenjenih prostorskih potreb in spremenjenih drugih potreb upravljavcev stvarnega premoženja, ki jih ni bilo mogoče določiti ob pripravi načrta ravnanja s stvarnim premoženjem in zaradi nepredvidenih okoliščin na trgu, ki narekujejo hiter odziv, dopolni letni načrt ravnanja s stvarnim premoženjem.</w:t>
      </w:r>
    </w:p>
    <w:p w14:paraId="3B081AF1" w14:textId="77777777" w:rsidR="00EF1E1F" w:rsidRDefault="00EF1E1F" w:rsidP="002A7DB3">
      <w:pPr>
        <w:jc w:val="both"/>
        <w:rPr>
          <w:rFonts w:ascii="Arial" w:hAnsi="Arial" w:cs="Arial"/>
          <w:sz w:val="20"/>
          <w:szCs w:val="20"/>
        </w:rPr>
      </w:pPr>
    </w:p>
    <w:p w14:paraId="728E1663" w14:textId="580CCDF0" w:rsidR="002A7DB3" w:rsidRDefault="002A7DB3" w:rsidP="003705F6">
      <w:pPr>
        <w:jc w:val="both"/>
        <w:rPr>
          <w:rFonts w:ascii="Arial" w:hAnsi="Arial" w:cs="Arial"/>
          <w:iCs/>
          <w:sz w:val="20"/>
          <w:szCs w:val="20"/>
        </w:rPr>
      </w:pPr>
      <w:r w:rsidRPr="00F3373F">
        <w:rPr>
          <w:rFonts w:ascii="Arial" w:hAnsi="Arial" w:cs="Arial"/>
          <w:sz w:val="20"/>
          <w:szCs w:val="20"/>
        </w:rPr>
        <w:t>Načrt</w:t>
      </w:r>
      <w:r>
        <w:rPr>
          <w:rFonts w:ascii="Arial" w:hAnsi="Arial" w:cs="Arial"/>
          <w:sz w:val="20"/>
          <w:szCs w:val="20"/>
        </w:rPr>
        <w:t>a</w:t>
      </w:r>
      <w:r w:rsidRPr="00F3373F">
        <w:rPr>
          <w:rFonts w:ascii="Arial" w:hAnsi="Arial" w:cs="Arial"/>
          <w:sz w:val="20"/>
          <w:szCs w:val="20"/>
        </w:rPr>
        <w:t xml:space="preserve"> ravnanja s stvarnim premoženjem Občine Renče–Vogrsko za leto 2024</w:t>
      </w:r>
      <w:r>
        <w:rPr>
          <w:rFonts w:ascii="Arial" w:hAnsi="Arial" w:cs="Arial"/>
          <w:sz w:val="20"/>
          <w:szCs w:val="20"/>
        </w:rPr>
        <w:t xml:space="preserve"> </w:t>
      </w:r>
      <w:r w:rsidRPr="00C42453">
        <w:rPr>
          <w:rFonts w:ascii="Arial" w:hAnsi="Arial" w:cs="Arial"/>
          <w:sz w:val="20"/>
          <w:szCs w:val="20"/>
        </w:rPr>
        <w:t xml:space="preserve">se </w:t>
      </w:r>
      <w:r w:rsidR="00B84200">
        <w:rPr>
          <w:rFonts w:ascii="Arial" w:hAnsi="Arial" w:cs="Arial"/>
          <w:sz w:val="20"/>
          <w:szCs w:val="20"/>
        </w:rPr>
        <w:t>s predlagan</w:t>
      </w:r>
      <w:r w:rsidR="00C825FF">
        <w:rPr>
          <w:rFonts w:ascii="Arial" w:hAnsi="Arial" w:cs="Arial"/>
          <w:sz w:val="20"/>
          <w:szCs w:val="20"/>
        </w:rPr>
        <w:t>imi</w:t>
      </w:r>
      <w:r w:rsidR="00B84200">
        <w:rPr>
          <w:rFonts w:ascii="Arial" w:hAnsi="Arial" w:cs="Arial"/>
          <w:sz w:val="20"/>
          <w:szCs w:val="20"/>
        </w:rPr>
        <w:t xml:space="preserve"> dopolnitv</w:t>
      </w:r>
      <w:r w:rsidR="000F7DAB">
        <w:rPr>
          <w:rFonts w:ascii="Arial" w:hAnsi="Arial" w:cs="Arial"/>
          <w:sz w:val="20"/>
          <w:szCs w:val="20"/>
        </w:rPr>
        <w:t>ami</w:t>
      </w:r>
      <w:r w:rsidR="00B84200">
        <w:rPr>
          <w:rFonts w:ascii="Arial" w:hAnsi="Arial" w:cs="Arial"/>
          <w:sz w:val="20"/>
          <w:szCs w:val="20"/>
        </w:rPr>
        <w:t xml:space="preserve"> </w:t>
      </w:r>
      <w:r w:rsidRPr="00C42453">
        <w:rPr>
          <w:rFonts w:ascii="Arial" w:hAnsi="Arial" w:cs="Arial"/>
          <w:sz w:val="20"/>
          <w:szCs w:val="20"/>
        </w:rPr>
        <w:t xml:space="preserve">dopolnjuje z </w:t>
      </w:r>
      <w:r w:rsidR="00EF1E1F">
        <w:rPr>
          <w:rFonts w:ascii="Arial" w:hAnsi="Arial" w:cs="Arial"/>
          <w:sz w:val="20"/>
          <w:szCs w:val="20"/>
        </w:rPr>
        <w:t xml:space="preserve">dvema </w:t>
      </w:r>
      <w:r w:rsidRPr="00C42453">
        <w:rPr>
          <w:rFonts w:ascii="Arial" w:hAnsi="Arial" w:cs="Arial"/>
          <w:sz w:val="20"/>
          <w:szCs w:val="20"/>
        </w:rPr>
        <w:t>zemljišč</w:t>
      </w:r>
      <w:r w:rsidR="00EF1E1F">
        <w:rPr>
          <w:rFonts w:ascii="Arial" w:hAnsi="Arial" w:cs="Arial"/>
          <w:sz w:val="20"/>
          <w:szCs w:val="20"/>
        </w:rPr>
        <w:t>ema</w:t>
      </w:r>
      <w:r w:rsidRPr="00C42453">
        <w:rPr>
          <w:rFonts w:ascii="Arial" w:hAnsi="Arial" w:cs="Arial"/>
          <w:sz w:val="20"/>
          <w:szCs w:val="20"/>
        </w:rPr>
        <w:t xml:space="preserve">, </w:t>
      </w:r>
      <w:r w:rsidR="00EF1E1F">
        <w:rPr>
          <w:rFonts w:ascii="Arial" w:hAnsi="Arial" w:cs="Arial"/>
          <w:iCs/>
          <w:sz w:val="20"/>
          <w:szCs w:val="20"/>
        </w:rPr>
        <w:t xml:space="preserve">in sicer </w:t>
      </w:r>
      <w:r w:rsidR="00EF1E1F" w:rsidRPr="00EF1E1F">
        <w:rPr>
          <w:rFonts w:ascii="Arial" w:hAnsi="Arial" w:cs="Arial"/>
          <w:iCs/>
          <w:sz w:val="20"/>
          <w:szCs w:val="20"/>
        </w:rPr>
        <w:t>katastrska občina: 2322-RENČE, parcela: 70/2</w:t>
      </w:r>
      <w:r w:rsidR="00EF1E1F">
        <w:rPr>
          <w:rFonts w:ascii="Arial" w:hAnsi="Arial" w:cs="Arial"/>
          <w:iCs/>
          <w:sz w:val="20"/>
          <w:szCs w:val="20"/>
        </w:rPr>
        <w:t xml:space="preserve"> in parcela 38/40. Gre za zemljišči na katerih se nahaja nogometno igrišče pri </w:t>
      </w:r>
      <w:r w:rsidR="00EF1E1F" w:rsidRPr="00EF1E1F">
        <w:rPr>
          <w:rFonts w:ascii="Arial" w:hAnsi="Arial" w:cs="Arial"/>
          <w:iCs/>
          <w:sz w:val="20"/>
          <w:szCs w:val="20"/>
        </w:rPr>
        <w:t>Osnovn</w:t>
      </w:r>
      <w:r w:rsidR="00EF1E1F">
        <w:rPr>
          <w:rFonts w:ascii="Arial" w:hAnsi="Arial" w:cs="Arial"/>
          <w:iCs/>
          <w:sz w:val="20"/>
          <w:szCs w:val="20"/>
        </w:rPr>
        <w:t>i</w:t>
      </w:r>
      <w:r w:rsidR="00EF1E1F" w:rsidRPr="00EF1E1F">
        <w:rPr>
          <w:rFonts w:ascii="Arial" w:hAnsi="Arial" w:cs="Arial"/>
          <w:iCs/>
          <w:sz w:val="20"/>
          <w:szCs w:val="20"/>
        </w:rPr>
        <w:t xml:space="preserve"> šol</w:t>
      </w:r>
      <w:r w:rsidR="00EF1E1F">
        <w:rPr>
          <w:rFonts w:ascii="Arial" w:hAnsi="Arial" w:cs="Arial"/>
          <w:iCs/>
          <w:sz w:val="20"/>
          <w:szCs w:val="20"/>
        </w:rPr>
        <w:t>i</w:t>
      </w:r>
      <w:r w:rsidR="00EF1E1F" w:rsidRPr="00EF1E1F">
        <w:rPr>
          <w:rFonts w:ascii="Arial" w:hAnsi="Arial" w:cs="Arial"/>
          <w:iCs/>
          <w:sz w:val="20"/>
          <w:szCs w:val="20"/>
        </w:rPr>
        <w:t xml:space="preserve"> Lucijana Bratkoviča Bratuša Renče</w:t>
      </w:r>
      <w:r w:rsidR="00EF1E1F">
        <w:rPr>
          <w:rFonts w:ascii="Arial" w:hAnsi="Arial" w:cs="Arial"/>
          <w:iCs/>
          <w:sz w:val="20"/>
          <w:szCs w:val="20"/>
        </w:rPr>
        <w:t>. Prvo zemljišče je v lasti Republike Slovenije, katerega upravlja S</w:t>
      </w:r>
      <w:r w:rsidR="00EF1E1F" w:rsidRPr="00EF1E1F">
        <w:rPr>
          <w:rFonts w:ascii="Arial" w:hAnsi="Arial" w:cs="Arial"/>
          <w:iCs/>
          <w:sz w:val="20"/>
          <w:szCs w:val="20"/>
        </w:rPr>
        <w:t>klad kmetijskih zemljišč in gozdov Republike Slovenije</w:t>
      </w:r>
      <w:r w:rsidR="00EF1E1F">
        <w:rPr>
          <w:rFonts w:ascii="Arial" w:hAnsi="Arial" w:cs="Arial"/>
          <w:iCs/>
          <w:sz w:val="20"/>
          <w:szCs w:val="20"/>
        </w:rPr>
        <w:t xml:space="preserve"> (v nadaljevanju: SKZG RS). SKZG RS nas je v mesecu aprilu pozval, da bi uredili </w:t>
      </w:r>
      <w:r w:rsidR="00DE6970">
        <w:rPr>
          <w:rFonts w:ascii="Arial" w:hAnsi="Arial" w:cs="Arial"/>
          <w:iCs/>
          <w:sz w:val="20"/>
          <w:szCs w:val="20"/>
        </w:rPr>
        <w:t>n</w:t>
      </w:r>
      <w:r w:rsidR="00DE6970" w:rsidRPr="00DE6970">
        <w:rPr>
          <w:rFonts w:ascii="Arial" w:hAnsi="Arial" w:cs="Arial"/>
          <w:iCs/>
          <w:sz w:val="20"/>
          <w:szCs w:val="20"/>
        </w:rPr>
        <w:t xml:space="preserve">eodplačen </w:t>
      </w:r>
      <w:r w:rsidR="00C47DCC">
        <w:rPr>
          <w:rFonts w:ascii="Arial" w:hAnsi="Arial" w:cs="Arial"/>
          <w:iCs/>
          <w:sz w:val="20"/>
          <w:szCs w:val="20"/>
        </w:rPr>
        <w:t>p</w:t>
      </w:r>
      <w:r w:rsidR="00DE6970" w:rsidRPr="00DE6970">
        <w:rPr>
          <w:rFonts w:ascii="Arial" w:hAnsi="Arial" w:cs="Arial"/>
          <w:iCs/>
          <w:sz w:val="20"/>
          <w:szCs w:val="20"/>
        </w:rPr>
        <w:t>renos</w:t>
      </w:r>
      <w:r w:rsidR="00DE6970">
        <w:rPr>
          <w:rFonts w:ascii="Arial" w:hAnsi="Arial" w:cs="Arial"/>
          <w:iCs/>
          <w:sz w:val="20"/>
          <w:szCs w:val="20"/>
        </w:rPr>
        <w:t xml:space="preserve"> </w:t>
      </w:r>
      <w:r w:rsidR="001C3839">
        <w:rPr>
          <w:rFonts w:ascii="Arial" w:hAnsi="Arial" w:cs="Arial"/>
          <w:iCs/>
          <w:sz w:val="20"/>
          <w:szCs w:val="20"/>
        </w:rPr>
        <w:t>na občino</w:t>
      </w:r>
      <w:r w:rsidR="00DE6970">
        <w:rPr>
          <w:rFonts w:ascii="Arial" w:hAnsi="Arial" w:cs="Arial"/>
          <w:iCs/>
          <w:sz w:val="20"/>
          <w:szCs w:val="20"/>
        </w:rPr>
        <w:t xml:space="preserve"> (16.</w:t>
      </w:r>
      <w:r w:rsidR="003705F6">
        <w:rPr>
          <w:rFonts w:ascii="Arial" w:hAnsi="Arial" w:cs="Arial"/>
          <w:iCs/>
          <w:sz w:val="20"/>
          <w:szCs w:val="20"/>
        </w:rPr>
        <w:t>b</w:t>
      </w:r>
      <w:r w:rsidR="00BA4950">
        <w:rPr>
          <w:rFonts w:ascii="Arial" w:hAnsi="Arial" w:cs="Arial"/>
          <w:iCs/>
          <w:sz w:val="20"/>
          <w:szCs w:val="20"/>
        </w:rPr>
        <w:t xml:space="preserve"> </w:t>
      </w:r>
      <w:r w:rsidR="00DE6970">
        <w:rPr>
          <w:rFonts w:ascii="Arial" w:hAnsi="Arial" w:cs="Arial"/>
          <w:iCs/>
          <w:sz w:val="20"/>
          <w:szCs w:val="20"/>
        </w:rPr>
        <w:t xml:space="preserve">člen </w:t>
      </w:r>
      <w:r w:rsidR="003705F6" w:rsidRPr="003705F6">
        <w:rPr>
          <w:rFonts w:ascii="Arial" w:hAnsi="Arial" w:cs="Arial"/>
          <w:iCs/>
          <w:sz w:val="20"/>
          <w:szCs w:val="20"/>
        </w:rPr>
        <w:t>Zakon</w:t>
      </w:r>
      <w:r w:rsidR="003705F6">
        <w:rPr>
          <w:rFonts w:ascii="Arial" w:hAnsi="Arial" w:cs="Arial"/>
          <w:iCs/>
          <w:sz w:val="20"/>
          <w:szCs w:val="20"/>
        </w:rPr>
        <w:t>a</w:t>
      </w:r>
      <w:r w:rsidR="003705F6" w:rsidRPr="003705F6">
        <w:rPr>
          <w:rFonts w:ascii="Arial" w:hAnsi="Arial" w:cs="Arial"/>
          <w:iCs/>
          <w:sz w:val="20"/>
          <w:szCs w:val="20"/>
        </w:rPr>
        <w:t xml:space="preserve"> o Skladu kmetijskih zemljišč in gozdov Republike Slovenije</w:t>
      </w:r>
      <w:r w:rsidR="003705F6">
        <w:rPr>
          <w:rFonts w:ascii="Arial" w:hAnsi="Arial" w:cs="Arial"/>
          <w:iCs/>
          <w:sz w:val="20"/>
          <w:szCs w:val="20"/>
        </w:rPr>
        <w:t xml:space="preserve"> (</w:t>
      </w:r>
      <w:r w:rsidR="003705F6" w:rsidRPr="003705F6">
        <w:rPr>
          <w:rFonts w:ascii="Arial" w:hAnsi="Arial" w:cs="Arial"/>
          <w:iCs/>
          <w:sz w:val="20"/>
          <w:szCs w:val="20"/>
        </w:rPr>
        <w:t>Uradni list RS, št. 19/10 – uradno prečiščeno besedilo, 56/10 – ORZSKZ16, 14/15 – ZUUJFO, 9/16 – ZGGLRS in 36/21 – ZZIRDKG</w:t>
      </w:r>
      <w:r w:rsidR="003705F6">
        <w:rPr>
          <w:rFonts w:ascii="Arial" w:hAnsi="Arial" w:cs="Arial"/>
          <w:iCs/>
          <w:sz w:val="20"/>
          <w:szCs w:val="20"/>
        </w:rPr>
        <w:t xml:space="preserve">). </w:t>
      </w:r>
      <w:r w:rsidR="001C3839">
        <w:rPr>
          <w:rFonts w:ascii="Arial" w:hAnsi="Arial" w:cs="Arial"/>
          <w:iCs/>
          <w:sz w:val="20"/>
          <w:szCs w:val="20"/>
        </w:rPr>
        <w:t>Drugo zemljišče pa je v lasti zasebnika.</w:t>
      </w:r>
      <w:r w:rsidR="00E50B17">
        <w:rPr>
          <w:rFonts w:ascii="Arial" w:hAnsi="Arial" w:cs="Arial"/>
          <w:iCs/>
          <w:sz w:val="20"/>
          <w:szCs w:val="20"/>
        </w:rPr>
        <w:t xml:space="preserve"> </w:t>
      </w:r>
    </w:p>
    <w:p w14:paraId="67D3B46B" w14:textId="77777777" w:rsidR="0028124E" w:rsidRDefault="0028124E" w:rsidP="003705F6">
      <w:pPr>
        <w:jc w:val="both"/>
        <w:rPr>
          <w:rFonts w:ascii="Arial" w:hAnsi="Arial" w:cs="Arial"/>
          <w:iCs/>
          <w:sz w:val="20"/>
          <w:szCs w:val="20"/>
        </w:rPr>
      </w:pPr>
    </w:p>
    <w:p w14:paraId="5BB32143" w14:textId="531FA914" w:rsidR="0028124E" w:rsidRPr="00F3373F" w:rsidRDefault="0028124E" w:rsidP="003705F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izvajanju </w:t>
      </w:r>
      <w:r w:rsidRPr="00855289">
        <w:rPr>
          <w:rFonts w:ascii="Arial" w:hAnsi="Arial" w:cs="Arial"/>
          <w:sz w:val="20"/>
          <w:szCs w:val="20"/>
        </w:rPr>
        <w:t xml:space="preserve">projekta Protipoplavne ureditve na območju </w:t>
      </w:r>
      <w:r w:rsidR="00BE6EAE">
        <w:rPr>
          <w:rFonts w:ascii="Arial" w:hAnsi="Arial" w:cs="Arial"/>
          <w:sz w:val="20"/>
          <w:szCs w:val="20"/>
        </w:rPr>
        <w:t>O</w:t>
      </w:r>
      <w:r w:rsidRPr="00855289">
        <w:rPr>
          <w:rFonts w:ascii="Arial" w:hAnsi="Arial" w:cs="Arial"/>
          <w:sz w:val="20"/>
          <w:szCs w:val="20"/>
        </w:rPr>
        <w:t xml:space="preserve">bčine </w:t>
      </w:r>
      <w:r w:rsidRPr="00855289">
        <w:rPr>
          <w:rFonts w:ascii="Arial" w:hAnsi="Arial" w:cs="Arial"/>
          <w:iCs/>
          <w:sz w:val="20"/>
          <w:szCs w:val="20"/>
        </w:rPr>
        <w:t>Renče–Vogrsko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032D2">
        <w:rPr>
          <w:rFonts w:ascii="Arial" w:hAnsi="Arial" w:cs="Arial"/>
          <w:iCs/>
          <w:sz w:val="20"/>
          <w:szCs w:val="20"/>
        </w:rPr>
        <w:t xml:space="preserve">bo potrebo še </w:t>
      </w:r>
      <w:r w:rsidR="002F6FC6">
        <w:rPr>
          <w:rFonts w:ascii="Arial" w:hAnsi="Arial" w:cs="Arial"/>
          <w:iCs/>
          <w:sz w:val="20"/>
          <w:szCs w:val="20"/>
        </w:rPr>
        <w:t xml:space="preserve">del </w:t>
      </w:r>
      <w:r w:rsidR="00B032D2">
        <w:rPr>
          <w:rFonts w:ascii="Arial" w:hAnsi="Arial" w:cs="Arial"/>
          <w:iCs/>
          <w:sz w:val="20"/>
          <w:szCs w:val="20"/>
        </w:rPr>
        <w:t>zemljišč, ki so določ</w:t>
      </w:r>
      <w:r w:rsidR="0046143B">
        <w:rPr>
          <w:rFonts w:ascii="Arial" w:hAnsi="Arial" w:cs="Arial"/>
          <w:iCs/>
          <w:sz w:val="20"/>
          <w:szCs w:val="20"/>
        </w:rPr>
        <w:t>e</w:t>
      </w:r>
      <w:r w:rsidR="00B032D2">
        <w:rPr>
          <w:rFonts w:ascii="Arial" w:hAnsi="Arial" w:cs="Arial"/>
          <w:iCs/>
          <w:sz w:val="20"/>
          <w:szCs w:val="20"/>
        </w:rPr>
        <w:t>n</w:t>
      </w:r>
      <w:r w:rsidR="002F6FC6">
        <w:rPr>
          <w:rFonts w:ascii="Arial" w:hAnsi="Arial" w:cs="Arial"/>
          <w:iCs/>
          <w:sz w:val="20"/>
          <w:szCs w:val="20"/>
        </w:rPr>
        <w:t>a</w:t>
      </w:r>
      <w:r w:rsidR="00B032D2">
        <w:rPr>
          <w:rFonts w:ascii="Arial" w:hAnsi="Arial" w:cs="Arial"/>
          <w:iCs/>
          <w:sz w:val="20"/>
          <w:szCs w:val="20"/>
        </w:rPr>
        <w:t xml:space="preserve"> v spodnji tabeli</w:t>
      </w:r>
      <w:r w:rsidR="002F6FC6">
        <w:rPr>
          <w:rFonts w:ascii="Arial" w:hAnsi="Arial" w:cs="Arial"/>
          <w:iCs/>
          <w:sz w:val="20"/>
          <w:szCs w:val="20"/>
        </w:rPr>
        <w:t>,</w:t>
      </w:r>
      <w:r w:rsidR="00B032D2">
        <w:rPr>
          <w:rFonts w:ascii="Arial" w:hAnsi="Arial" w:cs="Arial"/>
          <w:iCs/>
          <w:sz w:val="20"/>
          <w:szCs w:val="20"/>
        </w:rPr>
        <w:t xml:space="preserve"> prenesti na </w:t>
      </w:r>
      <w:r w:rsidR="00246453">
        <w:rPr>
          <w:rFonts w:ascii="Arial" w:hAnsi="Arial" w:cs="Arial"/>
          <w:iCs/>
          <w:sz w:val="20"/>
          <w:szCs w:val="20"/>
        </w:rPr>
        <w:t>Republiko Slovenij</w:t>
      </w:r>
      <w:r w:rsidR="00727686">
        <w:rPr>
          <w:rFonts w:ascii="Arial" w:hAnsi="Arial" w:cs="Arial"/>
          <w:iCs/>
          <w:sz w:val="20"/>
          <w:szCs w:val="20"/>
        </w:rPr>
        <w:t>o.</w:t>
      </w:r>
    </w:p>
    <w:p w14:paraId="4FFDD7C3" w14:textId="77777777" w:rsidR="002A7DB3" w:rsidRPr="00C42453" w:rsidRDefault="002A7DB3" w:rsidP="002A7DB3">
      <w:pPr>
        <w:jc w:val="both"/>
        <w:rPr>
          <w:rFonts w:ascii="Arial" w:hAnsi="Arial" w:cs="Arial"/>
          <w:iCs/>
          <w:sz w:val="20"/>
          <w:szCs w:val="20"/>
        </w:rPr>
      </w:pPr>
    </w:p>
    <w:p w14:paraId="584B4129" w14:textId="77777777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RAZLOGI ZA SPREJETJE ODLOKA:</w:t>
      </w:r>
    </w:p>
    <w:p w14:paraId="5A0F9C42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23EA6C11" w14:textId="0AC47258" w:rsidR="002A7DB3" w:rsidRPr="00855289" w:rsidRDefault="001C3839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Predlagani </w:t>
      </w:r>
      <w:r w:rsidR="002A7DB3" w:rsidRPr="00855289">
        <w:rPr>
          <w:rFonts w:ascii="Arial" w:hAnsi="Arial" w:cs="Arial"/>
          <w:sz w:val="20"/>
          <w:szCs w:val="20"/>
        </w:rPr>
        <w:t xml:space="preserve">Sklep o dopolnitvah Načrta ravnanja s stvarnim premoženjem Občine Renče–Vogrsko za leto 2024 </w:t>
      </w:r>
      <w:r>
        <w:rPr>
          <w:rFonts w:ascii="Arial" w:hAnsi="Arial" w:cs="Arial"/>
          <w:sz w:val="20"/>
          <w:szCs w:val="20"/>
        </w:rPr>
        <w:t xml:space="preserve">bo </w:t>
      </w:r>
      <w:r w:rsidR="002A7DB3" w:rsidRPr="00855289">
        <w:rPr>
          <w:rFonts w:ascii="Arial" w:hAnsi="Arial" w:cs="Arial"/>
          <w:sz w:val="20"/>
          <w:szCs w:val="20"/>
        </w:rPr>
        <w:t>omogoča</w:t>
      </w:r>
      <w:r>
        <w:rPr>
          <w:rFonts w:ascii="Arial" w:hAnsi="Arial" w:cs="Arial"/>
          <w:sz w:val="20"/>
          <w:szCs w:val="20"/>
        </w:rPr>
        <w:t>l</w:t>
      </w:r>
      <w:r w:rsidR="002A7DB3" w:rsidRPr="00855289">
        <w:rPr>
          <w:rFonts w:ascii="Arial" w:hAnsi="Arial" w:cs="Arial"/>
          <w:sz w:val="20"/>
          <w:szCs w:val="20"/>
        </w:rPr>
        <w:t xml:space="preserve"> izvajanje postopkov </w:t>
      </w:r>
      <w:r w:rsidR="00BA4950">
        <w:rPr>
          <w:rFonts w:ascii="Arial" w:hAnsi="Arial" w:cs="Arial"/>
          <w:sz w:val="20"/>
          <w:szCs w:val="20"/>
        </w:rPr>
        <w:t>pridobiva</w:t>
      </w:r>
      <w:r w:rsidR="009045F9">
        <w:rPr>
          <w:rFonts w:ascii="Arial" w:hAnsi="Arial" w:cs="Arial"/>
          <w:sz w:val="20"/>
          <w:szCs w:val="20"/>
        </w:rPr>
        <w:t xml:space="preserve">nj </w:t>
      </w:r>
      <w:r w:rsidR="00727686">
        <w:rPr>
          <w:rFonts w:ascii="Arial" w:hAnsi="Arial" w:cs="Arial"/>
          <w:sz w:val="20"/>
          <w:szCs w:val="20"/>
        </w:rPr>
        <w:t>in razpolaganj</w:t>
      </w:r>
      <w:r w:rsidR="00272496">
        <w:rPr>
          <w:rFonts w:ascii="Arial" w:hAnsi="Arial" w:cs="Arial"/>
          <w:sz w:val="20"/>
          <w:szCs w:val="20"/>
        </w:rPr>
        <w:t xml:space="preserve"> s</w:t>
      </w:r>
      <w:r w:rsidR="00727686">
        <w:rPr>
          <w:rFonts w:ascii="Arial" w:hAnsi="Arial" w:cs="Arial"/>
          <w:sz w:val="20"/>
          <w:szCs w:val="20"/>
        </w:rPr>
        <w:t xml:space="preserve"> </w:t>
      </w:r>
      <w:r w:rsidR="002A7DB3" w:rsidRPr="00855289">
        <w:rPr>
          <w:rFonts w:ascii="Arial" w:hAnsi="Arial" w:cs="Arial"/>
          <w:sz w:val="20"/>
          <w:szCs w:val="20"/>
        </w:rPr>
        <w:t>stvarn</w:t>
      </w:r>
      <w:r w:rsidR="00272496">
        <w:rPr>
          <w:rFonts w:ascii="Arial" w:hAnsi="Arial" w:cs="Arial"/>
          <w:sz w:val="20"/>
          <w:szCs w:val="20"/>
        </w:rPr>
        <w:t>im</w:t>
      </w:r>
      <w:r w:rsidR="002A7DB3" w:rsidRPr="00855289">
        <w:rPr>
          <w:rFonts w:ascii="Arial" w:hAnsi="Arial" w:cs="Arial"/>
          <w:sz w:val="20"/>
          <w:szCs w:val="20"/>
        </w:rPr>
        <w:t xml:space="preserve"> premoženj</w:t>
      </w:r>
      <w:r w:rsidR="00272496">
        <w:rPr>
          <w:rFonts w:ascii="Arial" w:hAnsi="Arial" w:cs="Arial"/>
          <w:sz w:val="20"/>
          <w:szCs w:val="20"/>
        </w:rPr>
        <w:t>em.</w:t>
      </w:r>
    </w:p>
    <w:p w14:paraId="734084B7" w14:textId="77777777" w:rsidR="002A7DB3" w:rsidRPr="00855289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0D3057B2" w14:textId="77777777" w:rsidR="002A7DB3" w:rsidRPr="00855289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55289">
        <w:rPr>
          <w:rFonts w:ascii="Arial" w:hAnsi="Arial" w:cs="Arial"/>
          <w:i/>
          <w:sz w:val="20"/>
          <w:szCs w:val="20"/>
          <w:u w:val="single"/>
        </w:rPr>
        <w:t>OCENA STANJA:</w:t>
      </w:r>
    </w:p>
    <w:p w14:paraId="12A0FAD8" w14:textId="77777777" w:rsidR="002A7DB3" w:rsidRPr="00855289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2A65A894" w14:textId="4606125E" w:rsidR="002A7DB3" w:rsidRDefault="002A7DB3" w:rsidP="002A7DB3">
      <w:pPr>
        <w:jc w:val="both"/>
        <w:rPr>
          <w:rFonts w:ascii="Arial" w:hAnsi="Arial" w:cs="Arial"/>
          <w:sz w:val="20"/>
          <w:szCs w:val="20"/>
        </w:rPr>
      </w:pPr>
      <w:r w:rsidRPr="00855289">
        <w:rPr>
          <w:rFonts w:ascii="Arial" w:hAnsi="Arial" w:cs="Arial"/>
          <w:sz w:val="20"/>
          <w:szCs w:val="20"/>
        </w:rPr>
        <w:t>Načrt ravnanja s stvarnim premoženjem Občine Renče–Vogrsko za leto 2024 je bil sprejet</w:t>
      </w:r>
      <w:r w:rsidR="005261B6">
        <w:rPr>
          <w:rFonts w:ascii="Arial" w:hAnsi="Arial" w:cs="Arial"/>
          <w:sz w:val="20"/>
          <w:szCs w:val="20"/>
        </w:rPr>
        <w:t xml:space="preserve"> na</w:t>
      </w:r>
      <w:r w:rsidRPr="00855289">
        <w:rPr>
          <w:rFonts w:ascii="Arial" w:hAnsi="Arial" w:cs="Arial"/>
          <w:sz w:val="20"/>
          <w:szCs w:val="20"/>
        </w:rPr>
        <w:t xml:space="preserve"> </w:t>
      </w:r>
      <w:r w:rsidR="005261B6" w:rsidRPr="00855289">
        <w:rPr>
          <w:rFonts w:ascii="Arial" w:hAnsi="Arial" w:cs="Arial"/>
          <w:sz w:val="20"/>
          <w:szCs w:val="20"/>
        </w:rPr>
        <w:t>9. redni seji</w:t>
      </w:r>
      <w:r w:rsidR="005261B6">
        <w:rPr>
          <w:rFonts w:ascii="Arial" w:hAnsi="Arial" w:cs="Arial"/>
          <w:sz w:val="20"/>
          <w:szCs w:val="20"/>
        </w:rPr>
        <w:t xml:space="preserve"> dne </w:t>
      </w:r>
      <w:r w:rsidRPr="00855289">
        <w:rPr>
          <w:rFonts w:ascii="Arial" w:hAnsi="Arial" w:cs="Arial"/>
          <w:sz w:val="20"/>
          <w:szCs w:val="20"/>
        </w:rPr>
        <w:t xml:space="preserve">30. 1. 2024 </w:t>
      </w:r>
      <w:r w:rsidR="005261B6">
        <w:rPr>
          <w:rFonts w:ascii="Arial" w:hAnsi="Arial" w:cs="Arial"/>
          <w:sz w:val="20"/>
          <w:szCs w:val="20"/>
        </w:rPr>
        <w:t xml:space="preserve">in spremenjen </w:t>
      </w:r>
      <w:r w:rsidR="005A18C9">
        <w:rPr>
          <w:rFonts w:ascii="Arial" w:hAnsi="Arial" w:cs="Arial"/>
          <w:sz w:val="20"/>
          <w:szCs w:val="20"/>
        </w:rPr>
        <w:t>ter</w:t>
      </w:r>
      <w:r w:rsidR="005261B6">
        <w:rPr>
          <w:rFonts w:ascii="Arial" w:hAnsi="Arial" w:cs="Arial"/>
          <w:sz w:val="20"/>
          <w:szCs w:val="20"/>
        </w:rPr>
        <w:t xml:space="preserve"> dopolnjen na 10. redni seji dne</w:t>
      </w:r>
      <w:r w:rsidR="009E2D76">
        <w:rPr>
          <w:rFonts w:ascii="Arial" w:hAnsi="Arial" w:cs="Arial"/>
          <w:sz w:val="20"/>
          <w:szCs w:val="20"/>
        </w:rPr>
        <w:t xml:space="preserve"> </w:t>
      </w:r>
      <w:r w:rsidR="005A18C9">
        <w:rPr>
          <w:rFonts w:ascii="Arial" w:hAnsi="Arial" w:cs="Arial"/>
          <w:sz w:val="20"/>
          <w:szCs w:val="20"/>
        </w:rPr>
        <w:t>2</w:t>
      </w:r>
      <w:r w:rsidR="008B190A">
        <w:rPr>
          <w:rFonts w:ascii="Arial" w:hAnsi="Arial" w:cs="Arial"/>
          <w:sz w:val="20"/>
          <w:szCs w:val="20"/>
        </w:rPr>
        <w:t>8</w:t>
      </w:r>
      <w:r w:rsidR="005A18C9">
        <w:rPr>
          <w:rFonts w:ascii="Arial" w:hAnsi="Arial" w:cs="Arial"/>
          <w:sz w:val="20"/>
          <w:szCs w:val="20"/>
        </w:rPr>
        <w:t>. 3. 2024.</w:t>
      </w:r>
      <w:r w:rsidR="005261B6">
        <w:rPr>
          <w:rFonts w:ascii="Arial" w:hAnsi="Arial" w:cs="Arial"/>
          <w:sz w:val="20"/>
          <w:szCs w:val="20"/>
        </w:rPr>
        <w:t xml:space="preserve"> </w:t>
      </w:r>
    </w:p>
    <w:p w14:paraId="4212F2BF" w14:textId="7ED221EE" w:rsidR="001C3839" w:rsidRDefault="001C3839" w:rsidP="002A7DB3">
      <w:pPr>
        <w:jc w:val="both"/>
        <w:rPr>
          <w:rFonts w:ascii="Arial" w:hAnsi="Arial" w:cs="Arial"/>
          <w:sz w:val="20"/>
          <w:szCs w:val="20"/>
        </w:rPr>
      </w:pPr>
    </w:p>
    <w:p w14:paraId="4820CE16" w14:textId="77777777" w:rsidR="0060045D" w:rsidRDefault="0060045D" w:rsidP="002A7DB3">
      <w:pPr>
        <w:jc w:val="both"/>
        <w:rPr>
          <w:rFonts w:ascii="Arial" w:hAnsi="Arial" w:cs="Arial"/>
          <w:sz w:val="20"/>
          <w:szCs w:val="20"/>
        </w:rPr>
      </w:pPr>
    </w:p>
    <w:p w14:paraId="601DFA89" w14:textId="77777777" w:rsidR="0060045D" w:rsidRDefault="0060045D" w:rsidP="002A7DB3">
      <w:pPr>
        <w:jc w:val="both"/>
        <w:rPr>
          <w:rFonts w:ascii="Arial" w:hAnsi="Arial" w:cs="Arial"/>
          <w:sz w:val="20"/>
          <w:szCs w:val="20"/>
        </w:rPr>
      </w:pPr>
    </w:p>
    <w:p w14:paraId="06F9CE26" w14:textId="50246144" w:rsidR="002A7DB3" w:rsidRDefault="001C3839" w:rsidP="005B3DC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Predlagane dopolnitve:</w:t>
      </w:r>
    </w:p>
    <w:p w14:paraId="3ABA1C9B" w14:textId="77777777" w:rsidR="005B3DC6" w:rsidRDefault="005B3DC6" w:rsidP="005B3DC6">
      <w:pPr>
        <w:jc w:val="both"/>
        <w:rPr>
          <w:rFonts w:ascii="Arial" w:hAnsi="Arial" w:cs="Arial"/>
          <w:iCs/>
          <w:sz w:val="20"/>
          <w:szCs w:val="20"/>
        </w:rPr>
      </w:pPr>
    </w:p>
    <w:p w14:paraId="39B81A8E" w14:textId="1D230CF3" w:rsidR="005B3DC6" w:rsidRDefault="00527575" w:rsidP="005B3DC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a) </w:t>
      </w:r>
      <w:r w:rsidR="00CF54F2">
        <w:rPr>
          <w:rFonts w:ascii="Arial" w:hAnsi="Arial" w:cs="Arial"/>
          <w:iCs/>
          <w:sz w:val="20"/>
          <w:szCs w:val="20"/>
        </w:rPr>
        <w:t xml:space="preserve">Dopolnitev </w:t>
      </w:r>
      <w:r>
        <w:rPr>
          <w:rFonts w:ascii="Arial" w:hAnsi="Arial" w:cs="Arial"/>
          <w:iCs/>
          <w:sz w:val="20"/>
          <w:szCs w:val="20"/>
        </w:rPr>
        <w:t xml:space="preserve">Načrta </w:t>
      </w:r>
      <w:r w:rsidR="00ED70C6">
        <w:rPr>
          <w:rFonts w:ascii="Arial" w:hAnsi="Arial" w:cs="Arial"/>
          <w:iCs/>
          <w:sz w:val="20"/>
          <w:szCs w:val="20"/>
        </w:rPr>
        <w:t>pridobivanja nepremičnega premoženja</w:t>
      </w:r>
      <w:r w:rsidR="00B6262C">
        <w:rPr>
          <w:rFonts w:ascii="Arial" w:hAnsi="Arial" w:cs="Arial"/>
          <w:iCs/>
          <w:sz w:val="20"/>
          <w:szCs w:val="20"/>
        </w:rPr>
        <w:t>:</w:t>
      </w:r>
    </w:p>
    <w:p w14:paraId="56DF48BA" w14:textId="77777777" w:rsidR="005B3DC6" w:rsidRDefault="005B3DC6" w:rsidP="005B3DC6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84"/>
        <w:gridCol w:w="983"/>
        <w:gridCol w:w="794"/>
        <w:gridCol w:w="993"/>
        <w:gridCol w:w="992"/>
        <w:gridCol w:w="1276"/>
        <w:gridCol w:w="1134"/>
        <w:gridCol w:w="1350"/>
      </w:tblGrid>
      <w:tr w:rsidR="00C07D63" w:rsidRPr="00855289" w14:paraId="4A2628D2" w14:textId="77777777" w:rsidTr="00F34FCD">
        <w:trPr>
          <w:trHeight w:val="10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607" w14:textId="77777777" w:rsidR="00C07D63" w:rsidRPr="00855289" w:rsidRDefault="00C07D63" w:rsidP="0016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Zap. št.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666A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Vrsta </w:t>
            </w: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neprem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A902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Samoup</w:t>
            </w:r>
            <w:proofErr w:type="spellEnd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lokalna </w:t>
            </w: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638F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Parc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2767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Katastr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. občina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6964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Okvirna površina </w:t>
            </w: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neprem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D860C66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(v m</w:t>
            </w:r>
            <w:r w:rsidRPr="00A817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EAE0" w14:textId="77777777" w:rsidR="00AC4FC4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Predvidena sredstva po GUR</w:t>
            </w:r>
            <w:r w:rsidR="00AC4FC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2A96948D" w14:textId="584DE030" w:rsidR="00C07D63" w:rsidRPr="00AC4FC4" w:rsidRDefault="00AC4FC4" w:rsidP="001676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FC4">
              <w:rPr>
                <w:rFonts w:ascii="Arial" w:hAnsi="Arial" w:cs="Arial"/>
                <w:b/>
                <w:bCs/>
                <w:sz w:val="16"/>
                <w:szCs w:val="16"/>
              </w:rPr>
              <w:t>(množično vrednotenje nepremičnin)</w:t>
            </w:r>
            <w:r w:rsidR="00C07D63" w:rsidRPr="00AC4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A37C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Vrednost po cenilnem poročilu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CA15" w14:textId="77777777" w:rsidR="00C07D63" w:rsidRPr="00855289" w:rsidRDefault="00C07D63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pomba</w:t>
            </w:r>
          </w:p>
        </w:tc>
      </w:tr>
      <w:tr w:rsidR="00C07D63" w:rsidRPr="003858E8" w14:paraId="60E99764" w14:textId="77777777" w:rsidTr="00F34FCD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8EC09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3F6C0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09A6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Renče–Vogrsko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26B5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ABBE8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77810" w14:textId="77777777" w:rsidR="00C07D63" w:rsidRPr="00E50BBE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1C3839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F1EF8" w14:textId="5A3BFB04" w:rsidR="00D4653D" w:rsidRPr="00D4653D" w:rsidRDefault="00D4653D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3D">
              <w:rPr>
                <w:rFonts w:ascii="Arial" w:hAnsi="Arial" w:cs="Arial"/>
                <w:sz w:val="20"/>
                <w:szCs w:val="20"/>
              </w:rPr>
              <w:t>Neodplačen</w:t>
            </w:r>
          </w:p>
          <w:p w14:paraId="7F25F445" w14:textId="1593E4D7" w:rsidR="00C07D63" w:rsidRPr="003858E8" w:rsidRDefault="00D4653D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3D">
              <w:rPr>
                <w:rFonts w:ascii="Arial" w:hAnsi="Arial" w:cs="Arial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901EF" w14:textId="77777777" w:rsidR="00C07D63" w:rsidRPr="003858E8" w:rsidRDefault="00C07D63" w:rsidP="001676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C2C3A" w14:textId="77777777" w:rsidR="00C07D63" w:rsidRPr="003858E8" w:rsidRDefault="00C07D63" w:rsidP="001676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</w:t>
            </w:r>
            <w:r w:rsidRPr="00E50B17">
              <w:rPr>
                <w:rFonts w:ascii="Arial" w:hAnsi="Arial" w:cs="Arial"/>
                <w:sz w:val="20"/>
                <w:szCs w:val="20"/>
              </w:rPr>
              <w:t>Športnega parka v Renčah</w:t>
            </w:r>
          </w:p>
        </w:tc>
      </w:tr>
      <w:tr w:rsidR="00C07D63" w:rsidRPr="003858E8" w14:paraId="5A495F91" w14:textId="77777777" w:rsidTr="00F34FCD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CDDC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7EC3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2D2D6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Renče–Vogrsko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F26F9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6E006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2322 - 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CF72E" w14:textId="08617105" w:rsidR="00C07D63" w:rsidRPr="00E50BBE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1C3839">
              <w:rPr>
                <w:rFonts w:ascii="Arial" w:hAnsi="Arial" w:cs="Arial"/>
                <w:sz w:val="20"/>
                <w:szCs w:val="20"/>
              </w:rPr>
              <w:t>2</w:t>
            </w:r>
            <w:r w:rsidR="009E159B">
              <w:rPr>
                <w:rFonts w:ascii="Arial" w:hAnsi="Arial" w:cs="Arial"/>
                <w:sz w:val="20"/>
                <w:szCs w:val="20"/>
              </w:rPr>
              <w:t>.</w:t>
            </w:r>
            <w:r w:rsidRPr="001C383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97F9" w14:textId="77777777" w:rsidR="00C07D63" w:rsidRPr="003858E8" w:rsidRDefault="00C07D63" w:rsidP="00F34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F377" w14:textId="77777777" w:rsidR="00C07D63" w:rsidRPr="003858E8" w:rsidRDefault="00C07D63" w:rsidP="0016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DE50F" w14:textId="77777777" w:rsidR="00C07D63" w:rsidRPr="003858E8" w:rsidRDefault="00C07D63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E50B17">
              <w:rPr>
                <w:rFonts w:ascii="Arial" w:hAnsi="Arial" w:cs="Arial"/>
                <w:sz w:val="20"/>
                <w:szCs w:val="20"/>
              </w:rPr>
              <w:t>Ureditev Športnega parka v Renčah</w:t>
            </w:r>
          </w:p>
        </w:tc>
      </w:tr>
    </w:tbl>
    <w:p w14:paraId="5718EC8F" w14:textId="77777777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DE2A6BD" w14:textId="4D47109E" w:rsidR="00E50B17" w:rsidRPr="00E50B17" w:rsidRDefault="00E50B17" w:rsidP="00E50B17">
      <w:pPr>
        <w:pStyle w:val="Navadensplet"/>
      </w:pPr>
      <w:r>
        <w:rPr>
          <w:noProof/>
        </w:rPr>
        <w:drawing>
          <wp:inline distT="0" distB="0" distL="0" distR="0" wp14:anchorId="3FE528AB" wp14:editId="31EB294A">
            <wp:extent cx="5760720" cy="3225165"/>
            <wp:effectExtent l="0" t="0" r="0" b="0"/>
            <wp:docPr id="1749194192" name="Slika 3" descr="Slika, ki vsebuje besede zračna fotografija, pogled iz ptičje perspektive, zemljevid, zr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94192" name="Slika 3" descr="Slika, ki vsebuje besede zračna fotografija, pogled iz ptičje perspektive, zemljevid, zrač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DFC8" w14:textId="0B248946" w:rsidR="00476670" w:rsidRPr="00642FA2" w:rsidRDefault="00476670" w:rsidP="004766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42FA2">
        <w:rPr>
          <w:rFonts w:ascii="Arial" w:hAnsi="Arial" w:cs="Arial"/>
          <w:sz w:val="20"/>
          <w:szCs w:val="20"/>
        </w:rPr>
        <w:t xml:space="preserve">Dopolnitev načrta razpolaganja z zemljišči se predlaga za naslednje nepremičnine za realizacijo projekta Protipoplavne ureditve na območju občine </w:t>
      </w:r>
      <w:r w:rsidRPr="00642FA2">
        <w:rPr>
          <w:rFonts w:ascii="Arial" w:hAnsi="Arial" w:cs="Arial"/>
          <w:iCs/>
          <w:sz w:val="20"/>
          <w:szCs w:val="20"/>
        </w:rPr>
        <w:t>Renče–Vogrsko</w:t>
      </w:r>
      <w:r w:rsidRPr="00642FA2">
        <w:rPr>
          <w:rFonts w:ascii="Arial" w:hAnsi="Arial" w:cs="Arial"/>
          <w:sz w:val="20"/>
          <w:szCs w:val="20"/>
        </w:rPr>
        <w:t>:</w:t>
      </w:r>
    </w:p>
    <w:p w14:paraId="0E81B9ED" w14:textId="77777777" w:rsidR="00476670" w:rsidRDefault="00476670" w:rsidP="00476670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992"/>
        <w:gridCol w:w="709"/>
        <w:gridCol w:w="850"/>
        <w:gridCol w:w="1276"/>
        <w:gridCol w:w="1134"/>
        <w:gridCol w:w="1559"/>
      </w:tblGrid>
      <w:tr w:rsidR="00476670" w:rsidRPr="00746CCE" w14:paraId="436FC6DE" w14:textId="77777777" w:rsidTr="00F34FCD">
        <w:trPr>
          <w:trHeight w:val="1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6A67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B8D3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Upravlja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5477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Samoup</w:t>
            </w:r>
            <w:proofErr w:type="spellEnd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lokalna </w:t>
            </w: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1C98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Šifra in ime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katastr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občine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B202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št.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D8CF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Površina parcele v m</w:t>
            </w:r>
            <w:r w:rsidRPr="0079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4E32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jena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posploš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orientac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vrednost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neprem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BB91" w14:textId="77777777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 iz cenilnega poročila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76A0" w14:textId="74A805B5" w:rsidR="00476670" w:rsidRPr="00746CCE" w:rsidRDefault="0047667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F34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pomba</w:t>
            </w:r>
          </w:p>
        </w:tc>
      </w:tr>
      <w:tr w:rsidR="00476670" w14:paraId="6E4528BF" w14:textId="77777777" w:rsidTr="00F34FCD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D1E52" w14:textId="77777777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0A4E" w14:textId="77777777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15FF" w14:textId="77777777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B24D" w14:textId="11485DD6" w:rsidR="00476670" w:rsidRDefault="00982902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A0591" w14:textId="1D7842D3" w:rsidR="00476670" w:rsidRDefault="00A666D7" w:rsidP="00F571E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D7">
              <w:rPr>
                <w:rFonts w:ascii="Arial" w:hAnsi="Arial" w:cs="Arial"/>
                <w:color w:val="000000"/>
                <w:sz w:val="20"/>
                <w:szCs w:val="20"/>
              </w:rPr>
              <w:t>731/1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E0F67" w14:textId="77777777" w:rsidR="00FE4FE2" w:rsidRDefault="00982902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  <w:r w:rsidR="00FE4FE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  <w:p w14:paraId="6F448475" w14:textId="5302A202" w:rsidR="00476670" w:rsidRPr="000F5D7B" w:rsidRDefault="000F4B41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F985" w14:textId="0C29E409" w:rsidR="003F46DB" w:rsidRPr="003F46DB" w:rsidRDefault="003F46DB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329A7537" w14:textId="0B304A59" w:rsidR="00476670" w:rsidRDefault="003F46DB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F8A6E" w14:textId="389B3AF6" w:rsidR="00476670" w:rsidRDefault="003F46DB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9ACB" w14:textId="05EEDB7D" w:rsidR="00476670" w:rsidRDefault="0047667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 w:rsidR="00DF08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6670" w14:paraId="7F334F10" w14:textId="77777777" w:rsidTr="00F34FCD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920C5" w14:textId="77777777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094C" w14:textId="77777777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7975" w14:textId="77777777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056F8" w14:textId="57717B70" w:rsidR="00476670" w:rsidRDefault="003F46DB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3D4A" w14:textId="0A35AB1C" w:rsidR="00476670" w:rsidRDefault="003F46DB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  <w:r w:rsidR="007F0298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0783" w14:textId="0A6DC0DB" w:rsidR="00476670" w:rsidRPr="000F5D7B" w:rsidRDefault="00FE4FE2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4.418,00 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CC6A" w14:textId="3E1DEDEF" w:rsidR="00FE4FE2" w:rsidRPr="003F46DB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0B461F4F" w14:textId="23FCB163" w:rsidR="00476670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BD0B3" w14:textId="3631B593" w:rsidR="00476670" w:rsidRDefault="003F46DB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22F1" w14:textId="37670BAC" w:rsidR="00476670" w:rsidRDefault="0047667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</w:p>
        </w:tc>
      </w:tr>
      <w:tr w:rsidR="00FE4FE2" w14:paraId="3ADCD347" w14:textId="77777777" w:rsidTr="00F34FCD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1F02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B75DA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1C37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32BB" w14:textId="1403E9BD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3E73" w14:textId="1A20A154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B87D6" w14:textId="03529458" w:rsidR="00FE4FE2" w:rsidRPr="000F5D7B" w:rsidRDefault="002C76BF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154,00 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F037" w14:textId="0BDA5158" w:rsidR="00FE4FE2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A19">
              <w:rPr>
                <w:rFonts w:ascii="Arial" w:hAnsi="Arial" w:cs="Arial"/>
                <w:color w:val="000000"/>
                <w:sz w:val="20"/>
                <w:szCs w:val="20"/>
              </w:rPr>
              <w:t>Neodplačen 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2ECB" w14:textId="393B2D29" w:rsidR="00FE4FE2" w:rsidRDefault="00F34FCD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20028" w14:textId="7D99A6DB" w:rsidR="00FE4FE2" w:rsidRDefault="00FE4FE2" w:rsidP="00FE4FE2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 w:rsidR="00C570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4FE2" w14:paraId="695D75B2" w14:textId="77777777" w:rsidTr="00F34FC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20EFA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71E7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F5FAA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5F82A" w14:textId="01BA8678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E4363" w14:textId="3E2C0353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C2EE4" w14:textId="02F903CD" w:rsidR="00FE4FE2" w:rsidRPr="000F5D7B" w:rsidRDefault="002C76BF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1.092,00 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B978" w14:textId="0366F47B" w:rsidR="00FE4FE2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A19">
              <w:rPr>
                <w:rFonts w:ascii="Arial" w:hAnsi="Arial" w:cs="Arial"/>
                <w:color w:val="000000"/>
                <w:sz w:val="20"/>
                <w:szCs w:val="20"/>
              </w:rPr>
              <w:t>Neodplačen 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B05DE" w14:textId="2E405783" w:rsidR="00FE4FE2" w:rsidRDefault="00F34FCD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CBDE3" w14:textId="2D7C7F61" w:rsidR="00FE4FE2" w:rsidRDefault="00FE4FE2" w:rsidP="00FE4FE2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 w:rsidR="00C570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4FE2" w14:paraId="65E28946" w14:textId="77777777" w:rsidTr="00F34FC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90B66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72ACF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2307A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A73AB" w14:textId="0B23692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41533" w14:textId="50F96B7F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5E3A90" w14:textId="557D1DB9" w:rsidR="00FE4FE2" w:rsidRPr="000F5D7B" w:rsidRDefault="00C5706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896,00 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DBB5F" w14:textId="1D3DBA4D" w:rsidR="00FE4FE2" w:rsidRPr="003F46DB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18F99BE1" w14:textId="4CC9F730" w:rsidR="00FE4FE2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DBA11" w14:textId="7569F95B" w:rsidR="00FE4FE2" w:rsidRDefault="00F34FCD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7E1E9" w14:textId="669C1A69" w:rsidR="00FE4FE2" w:rsidRDefault="00FE4FE2" w:rsidP="00FE4FE2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 w:rsidR="00C570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4FE2" w14:paraId="1D3B938A" w14:textId="77777777" w:rsidTr="00F34FC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93645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C7DC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7381D" w14:textId="77777777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0674F" w14:textId="6AA5C952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1312" w14:textId="115EA655" w:rsidR="00FE4FE2" w:rsidRDefault="00FE4FE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38A17" w14:textId="2E2DE8F8" w:rsidR="00FE4FE2" w:rsidRDefault="00624F75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57062">
              <w:rPr>
                <w:rFonts w:ascii="Arial" w:hAnsi="Arial" w:cs="Arial"/>
                <w:color w:val="000000"/>
                <w:sz w:val="20"/>
                <w:szCs w:val="20"/>
              </w:rPr>
              <w:t>01,00</w:t>
            </w:r>
          </w:p>
          <w:p w14:paraId="3E007D6B" w14:textId="3EB58A6C" w:rsidR="00C57062" w:rsidRPr="000F5D7B" w:rsidRDefault="00C57062" w:rsidP="00FE4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7009" w14:textId="6420D298" w:rsidR="00FE4FE2" w:rsidRPr="003F46DB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33D850A8" w14:textId="7CEAE26E" w:rsidR="00FE4FE2" w:rsidRDefault="00FE4FE2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B0E42" w14:textId="7D8FFDCF" w:rsidR="00FE4FE2" w:rsidRDefault="00F34FCD" w:rsidP="00F34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EA98F" w14:textId="69C57116" w:rsidR="00FE4FE2" w:rsidRDefault="00FE4FE2" w:rsidP="00FE4FE2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 w:rsidR="00C570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F7D7FDE" w14:textId="77777777" w:rsidR="00E50B17" w:rsidRDefault="00E50B17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00B5ED8" w14:textId="77777777" w:rsidR="00E50B17" w:rsidRDefault="00E50B17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2381ED6" w14:textId="2C9F22EB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CILJI IN NAČELA:</w:t>
      </w:r>
    </w:p>
    <w:p w14:paraId="6E03DF5E" w14:textId="77777777" w:rsidR="002A7DB3" w:rsidRPr="00642FA2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59CFB15" w14:textId="1DCD45C2" w:rsidR="002A7DB3" w:rsidRPr="00642FA2" w:rsidRDefault="00E50B17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sprejetjem </w:t>
      </w:r>
      <w:r w:rsidR="002A7DB3" w:rsidRPr="00642FA2">
        <w:rPr>
          <w:rFonts w:ascii="Arial" w:hAnsi="Arial" w:cs="Arial"/>
          <w:sz w:val="20"/>
          <w:szCs w:val="20"/>
        </w:rPr>
        <w:t xml:space="preserve">Sklepa o dopolnitvah Načrta ravnanja s stvarnim premoženjem Občine Renče–Vogrsko za leto 2024 </w:t>
      </w:r>
      <w:r>
        <w:rPr>
          <w:rFonts w:ascii="Arial" w:hAnsi="Arial" w:cs="Arial"/>
          <w:sz w:val="20"/>
          <w:szCs w:val="20"/>
        </w:rPr>
        <w:t>bo</w:t>
      </w:r>
      <w:r w:rsidR="002A7DB3" w:rsidRPr="00642FA2">
        <w:rPr>
          <w:rFonts w:ascii="Arial" w:hAnsi="Arial" w:cs="Arial"/>
          <w:sz w:val="20"/>
          <w:szCs w:val="20"/>
        </w:rPr>
        <w:t xml:space="preserve"> mogoče pridobi</w:t>
      </w:r>
      <w:r>
        <w:rPr>
          <w:rFonts w:ascii="Arial" w:hAnsi="Arial" w:cs="Arial"/>
          <w:sz w:val="20"/>
          <w:szCs w:val="20"/>
        </w:rPr>
        <w:t xml:space="preserve">ti </w:t>
      </w:r>
      <w:r w:rsidR="002A7DB3" w:rsidRPr="00642FA2">
        <w:rPr>
          <w:rFonts w:ascii="Arial" w:hAnsi="Arial" w:cs="Arial"/>
          <w:sz w:val="20"/>
          <w:szCs w:val="20"/>
        </w:rPr>
        <w:t>lastninsk</w:t>
      </w:r>
      <w:r>
        <w:rPr>
          <w:rFonts w:ascii="Arial" w:hAnsi="Arial" w:cs="Arial"/>
          <w:sz w:val="20"/>
          <w:szCs w:val="20"/>
        </w:rPr>
        <w:t xml:space="preserve">o </w:t>
      </w:r>
      <w:r w:rsidR="002A7DB3" w:rsidRPr="00642FA2">
        <w:rPr>
          <w:rFonts w:ascii="Arial" w:hAnsi="Arial" w:cs="Arial"/>
          <w:sz w:val="20"/>
          <w:szCs w:val="20"/>
        </w:rPr>
        <w:t>pravic</w:t>
      </w:r>
      <w:r>
        <w:rPr>
          <w:rFonts w:ascii="Arial" w:hAnsi="Arial" w:cs="Arial"/>
          <w:sz w:val="20"/>
          <w:szCs w:val="20"/>
        </w:rPr>
        <w:t>o</w:t>
      </w:r>
      <w:r w:rsidR="002A7DB3" w:rsidRPr="00642FA2">
        <w:rPr>
          <w:rFonts w:ascii="Arial" w:hAnsi="Arial" w:cs="Arial"/>
          <w:sz w:val="20"/>
          <w:szCs w:val="20"/>
        </w:rPr>
        <w:t xml:space="preserve"> </w:t>
      </w:r>
      <w:r w:rsidR="00C57062">
        <w:rPr>
          <w:rFonts w:ascii="Arial" w:hAnsi="Arial" w:cs="Arial"/>
          <w:sz w:val="20"/>
          <w:szCs w:val="20"/>
        </w:rPr>
        <w:t xml:space="preserve">in razpolagati z </w:t>
      </w:r>
      <w:r w:rsidR="002A7DB3" w:rsidRPr="00642FA2">
        <w:rPr>
          <w:rFonts w:ascii="Arial" w:hAnsi="Arial" w:cs="Arial"/>
          <w:sz w:val="20"/>
          <w:szCs w:val="20"/>
        </w:rPr>
        <w:t>nepremičn</w:t>
      </w:r>
      <w:r w:rsidR="00C57062">
        <w:rPr>
          <w:rFonts w:ascii="Arial" w:hAnsi="Arial" w:cs="Arial"/>
          <w:sz w:val="20"/>
          <w:szCs w:val="20"/>
        </w:rPr>
        <w:t>im</w:t>
      </w:r>
      <w:r w:rsidR="002A7DB3" w:rsidRPr="00642FA2">
        <w:rPr>
          <w:rFonts w:ascii="Arial" w:hAnsi="Arial" w:cs="Arial"/>
          <w:sz w:val="20"/>
          <w:szCs w:val="20"/>
        </w:rPr>
        <w:t xml:space="preserve"> premoženj</w:t>
      </w:r>
      <w:r w:rsidR="00C57062">
        <w:rPr>
          <w:rFonts w:ascii="Arial" w:hAnsi="Arial" w:cs="Arial"/>
          <w:sz w:val="20"/>
          <w:szCs w:val="20"/>
        </w:rPr>
        <w:t>em.</w:t>
      </w:r>
    </w:p>
    <w:p w14:paraId="125917B1" w14:textId="77777777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EEEAA94" w14:textId="77777777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E0553">
        <w:rPr>
          <w:rFonts w:ascii="Arial" w:hAnsi="Arial" w:cs="Arial"/>
          <w:i/>
          <w:sz w:val="20"/>
          <w:szCs w:val="20"/>
          <w:u w:val="single"/>
        </w:rPr>
        <w:t>FINANČNE IN DRUGE POSLEDICE:</w:t>
      </w:r>
    </w:p>
    <w:p w14:paraId="2512E255" w14:textId="77777777" w:rsidR="002A7DB3" w:rsidRPr="008E0553" w:rsidRDefault="002A7DB3" w:rsidP="002A7DB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6081A660" w14:textId="3505C460" w:rsidR="002A7DB3" w:rsidRPr="00642FA2" w:rsidRDefault="00E50B17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Povečanje </w:t>
      </w:r>
      <w:r w:rsidR="00DB41F1">
        <w:rPr>
          <w:rFonts w:ascii="Arial" w:hAnsi="Arial" w:cs="Arial"/>
          <w:sz w:val="20"/>
          <w:szCs w:val="20"/>
        </w:rPr>
        <w:t>odhodkov</w:t>
      </w:r>
      <w:r w:rsidR="00F95CAE">
        <w:rPr>
          <w:rFonts w:ascii="Arial" w:hAnsi="Arial" w:cs="Arial"/>
          <w:sz w:val="20"/>
          <w:szCs w:val="20"/>
        </w:rPr>
        <w:t>.</w:t>
      </w:r>
    </w:p>
    <w:p w14:paraId="68D8A65C" w14:textId="77777777" w:rsidR="002A7DB3" w:rsidRPr="00642FA2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48403EA0" w14:textId="77777777" w:rsidR="00E50B17" w:rsidRDefault="00E50B17" w:rsidP="002A7DB3">
      <w:pPr>
        <w:jc w:val="both"/>
        <w:rPr>
          <w:rFonts w:ascii="Arial" w:hAnsi="Arial" w:cs="Arial"/>
          <w:sz w:val="20"/>
          <w:szCs w:val="20"/>
        </w:rPr>
      </w:pPr>
    </w:p>
    <w:p w14:paraId="5A73106E" w14:textId="63AF4DE6" w:rsidR="002A7DB3" w:rsidRPr="00642FA2" w:rsidRDefault="002A7DB3" w:rsidP="002A7DB3">
      <w:pPr>
        <w:jc w:val="both"/>
        <w:rPr>
          <w:rFonts w:ascii="Arial" w:hAnsi="Arial" w:cs="Arial"/>
          <w:sz w:val="20"/>
          <w:szCs w:val="20"/>
        </w:rPr>
      </w:pPr>
      <w:r w:rsidRPr="00642FA2">
        <w:rPr>
          <w:rFonts w:ascii="Arial" w:hAnsi="Arial" w:cs="Arial"/>
          <w:sz w:val="20"/>
          <w:szCs w:val="20"/>
        </w:rPr>
        <w:t>Pripravil</w:t>
      </w:r>
      <w:r w:rsidR="00E50B17">
        <w:rPr>
          <w:rFonts w:ascii="Arial" w:hAnsi="Arial" w:cs="Arial"/>
          <w:sz w:val="20"/>
          <w:szCs w:val="20"/>
        </w:rPr>
        <w:t>a</w:t>
      </w:r>
      <w:r w:rsidRPr="00642FA2">
        <w:rPr>
          <w:rFonts w:ascii="Arial" w:hAnsi="Arial" w:cs="Arial"/>
          <w:sz w:val="20"/>
          <w:szCs w:val="20"/>
        </w:rPr>
        <w:t>:</w:t>
      </w:r>
    </w:p>
    <w:p w14:paraId="389B83FF" w14:textId="23715977" w:rsidR="002A7DB3" w:rsidRDefault="00E50B17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</w:t>
      </w:r>
    </w:p>
    <w:p w14:paraId="692B8304" w14:textId="4FE8B550" w:rsidR="00E50B17" w:rsidRPr="00642FA2" w:rsidRDefault="00E50B17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Podsekretar</w:t>
      </w:r>
    </w:p>
    <w:p w14:paraId="41239E43" w14:textId="77777777" w:rsidR="002A7DB3" w:rsidRPr="00642FA2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0E7B34E7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27A93D1D" w14:textId="77777777" w:rsidR="002A7DB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229A480B" w14:textId="77777777" w:rsidR="002A7DB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13CAA4EA" w14:textId="77777777" w:rsidR="002A7DB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0A9073CD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26F6FF4D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3F6AAA9B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303F5A4F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6835B327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3BD3908E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1FAD4D1A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2E3873CD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318DD4E1" w14:textId="77777777" w:rsidR="00F34FCD" w:rsidRDefault="00F34FCD" w:rsidP="002A7DB3">
      <w:pPr>
        <w:jc w:val="both"/>
        <w:rPr>
          <w:rFonts w:ascii="Arial" w:hAnsi="Arial" w:cs="Arial"/>
          <w:sz w:val="20"/>
          <w:szCs w:val="20"/>
        </w:rPr>
      </w:pPr>
    </w:p>
    <w:p w14:paraId="7120E13B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156D7F49" w14:textId="77777777" w:rsidR="002A7DB3" w:rsidRPr="008E0553" w:rsidRDefault="00EC5091" w:rsidP="002A7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5685A0">
          <v:rect id="_x0000_i1025" style="width:0;height:1.5pt" o:hralign="center" o:hrstd="t" o:hr="t" fillcolor="#aca899" stroked="f"/>
        </w:pict>
      </w:r>
    </w:p>
    <w:p w14:paraId="24B8C7E5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5FD974C1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  <w:r w:rsidRPr="008E0553">
        <w:rPr>
          <w:rFonts w:ascii="Arial" w:hAnsi="Arial" w:cs="Arial"/>
          <w:sz w:val="20"/>
          <w:szCs w:val="20"/>
        </w:rPr>
        <w:t>Predlog sklepa:</w:t>
      </w:r>
    </w:p>
    <w:p w14:paraId="346104C7" w14:textId="77777777" w:rsidR="002A7DB3" w:rsidRPr="008E0553" w:rsidRDefault="002A7DB3" w:rsidP="002A7DB3">
      <w:pPr>
        <w:jc w:val="both"/>
        <w:rPr>
          <w:rFonts w:ascii="Arial" w:hAnsi="Arial" w:cs="Arial"/>
          <w:sz w:val="20"/>
          <w:szCs w:val="20"/>
        </w:rPr>
      </w:pPr>
    </w:p>
    <w:p w14:paraId="09011904" w14:textId="77777777" w:rsidR="002A7DB3" w:rsidRPr="008E0553" w:rsidRDefault="002A7DB3" w:rsidP="002A7DB3">
      <w:pPr>
        <w:pStyle w:val="Pravnapodlaga"/>
        <w:rPr>
          <w:szCs w:val="20"/>
        </w:rPr>
      </w:pPr>
      <w:r w:rsidRPr="008E0553">
        <w:rPr>
          <w:szCs w:val="20"/>
        </w:rPr>
        <w:t xml:space="preserve">Na podlagi </w:t>
      </w:r>
      <w:r w:rsidRPr="00D056EF">
        <w:rPr>
          <w:szCs w:val="20"/>
        </w:rPr>
        <w:t>27. člen</w:t>
      </w:r>
      <w:r>
        <w:rPr>
          <w:szCs w:val="20"/>
        </w:rPr>
        <w:t>a</w:t>
      </w:r>
      <w:r w:rsidRPr="00D056EF">
        <w:rPr>
          <w:szCs w:val="20"/>
        </w:rPr>
        <w:t xml:space="preserve"> Zakona o stvarnem premoženju države in samoupravnih lokalnih skupnosti (Uradni list RS, št. 11/18, 79/18 in 78/23 – ZORR) in 18. člen</w:t>
      </w:r>
      <w:r>
        <w:rPr>
          <w:szCs w:val="20"/>
        </w:rPr>
        <w:t>a</w:t>
      </w:r>
      <w:r w:rsidRPr="00D056EF">
        <w:rPr>
          <w:szCs w:val="20"/>
        </w:rPr>
        <w:t xml:space="preserve"> Statuta Občine </w:t>
      </w:r>
      <w:r>
        <w:rPr>
          <w:szCs w:val="20"/>
        </w:rPr>
        <w:t>Renče–Vogrsko</w:t>
      </w:r>
      <w:r w:rsidRPr="00D056EF">
        <w:rPr>
          <w:szCs w:val="20"/>
        </w:rPr>
        <w:t xml:space="preserve"> (Uradni list RS, št. 22/12 – </w:t>
      </w:r>
      <w:r>
        <w:rPr>
          <w:szCs w:val="20"/>
        </w:rPr>
        <w:t>uradno prečiščeno besedilo</w:t>
      </w:r>
      <w:r w:rsidRPr="00D056EF">
        <w:rPr>
          <w:szCs w:val="20"/>
        </w:rPr>
        <w:t>, 88/15 in 14/18)</w:t>
      </w:r>
      <w:r w:rsidRPr="008E0553">
        <w:rPr>
          <w:szCs w:val="20"/>
        </w:rPr>
        <w:t xml:space="preserve"> je občinski svet Občine </w:t>
      </w:r>
      <w:r>
        <w:rPr>
          <w:szCs w:val="20"/>
        </w:rPr>
        <w:t>Renče–Vogrsko</w:t>
      </w:r>
      <w:r w:rsidRPr="008E0553">
        <w:rPr>
          <w:szCs w:val="20"/>
        </w:rPr>
        <w:t xml:space="preserve"> na _______ seji dne _____ sprejel</w:t>
      </w:r>
    </w:p>
    <w:p w14:paraId="0A297650" w14:textId="77777777" w:rsidR="002A7DB3" w:rsidRPr="008E0553" w:rsidRDefault="002A7DB3" w:rsidP="002A7DB3">
      <w:pPr>
        <w:pStyle w:val="Naslovpravnegaakta"/>
        <w:rPr>
          <w:szCs w:val="20"/>
        </w:rPr>
      </w:pPr>
      <w:r>
        <w:rPr>
          <w:szCs w:val="20"/>
        </w:rPr>
        <w:t>SKLEP</w:t>
      </w:r>
    </w:p>
    <w:p w14:paraId="73AC95F4" w14:textId="0D94C025" w:rsidR="002A7DB3" w:rsidRDefault="002A7DB3" w:rsidP="002A7DB3">
      <w:pPr>
        <w:pStyle w:val="Naslovpravnegaakta"/>
        <w:rPr>
          <w:szCs w:val="20"/>
        </w:rPr>
      </w:pPr>
      <w:r w:rsidRPr="008E0553">
        <w:rPr>
          <w:szCs w:val="20"/>
        </w:rPr>
        <w:t xml:space="preserve">o </w:t>
      </w:r>
      <w:r w:rsidRPr="00D056EF">
        <w:rPr>
          <w:szCs w:val="20"/>
        </w:rPr>
        <w:t xml:space="preserve">dopolnitvah </w:t>
      </w:r>
      <w:r>
        <w:rPr>
          <w:szCs w:val="20"/>
        </w:rPr>
        <w:t xml:space="preserve">Sklepa o </w:t>
      </w:r>
      <w:r w:rsidRPr="00D056EF">
        <w:rPr>
          <w:szCs w:val="20"/>
        </w:rPr>
        <w:t>Načrt</w:t>
      </w:r>
      <w:r>
        <w:rPr>
          <w:szCs w:val="20"/>
        </w:rPr>
        <w:t>u</w:t>
      </w:r>
      <w:r w:rsidRPr="00D056EF">
        <w:rPr>
          <w:szCs w:val="20"/>
        </w:rPr>
        <w:t xml:space="preserve"> ravnanja s stvarnim premoženjem </w:t>
      </w:r>
    </w:p>
    <w:p w14:paraId="3F01A900" w14:textId="77777777" w:rsidR="002A7DB3" w:rsidRPr="008E0553" w:rsidRDefault="002A7DB3" w:rsidP="002A7DB3">
      <w:pPr>
        <w:pStyle w:val="Naslovpravnegaakta"/>
        <w:rPr>
          <w:szCs w:val="20"/>
        </w:rPr>
      </w:pPr>
      <w:r w:rsidRPr="00D056EF">
        <w:rPr>
          <w:szCs w:val="20"/>
        </w:rPr>
        <w:t>Občine Renče–Vogrsko za leto 2024</w:t>
      </w:r>
    </w:p>
    <w:p w14:paraId="3DBD4C7A" w14:textId="77777777" w:rsidR="002A7DB3" w:rsidRPr="008E0553" w:rsidRDefault="002A7DB3" w:rsidP="002A7DB3">
      <w:pPr>
        <w:pStyle w:val="len"/>
        <w:rPr>
          <w:szCs w:val="20"/>
        </w:rPr>
      </w:pPr>
      <w:r w:rsidRPr="008E0553">
        <w:rPr>
          <w:szCs w:val="20"/>
        </w:rPr>
        <w:t>1. člen</w:t>
      </w:r>
      <w:r w:rsidRPr="008E0553">
        <w:rPr>
          <w:szCs w:val="20"/>
        </w:rPr>
        <w:br/>
      </w:r>
    </w:p>
    <w:p w14:paraId="11E369C9" w14:textId="2492D2E4" w:rsidR="00120F31" w:rsidRDefault="002A7DB3" w:rsidP="00120F31">
      <w:pPr>
        <w:pStyle w:val="Odstavek"/>
        <w:rPr>
          <w:szCs w:val="20"/>
        </w:rPr>
      </w:pPr>
      <w:r>
        <w:rPr>
          <w:szCs w:val="20"/>
        </w:rPr>
        <w:t xml:space="preserve">V Sklepu </w:t>
      </w:r>
      <w:r w:rsidRPr="00C94C1B">
        <w:rPr>
          <w:szCs w:val="20"/>
        </w:rPr>
        <w:t>o Načrt</w:t>
      </w:r>
      <w:r>
        <w:rPr>
          <w:szCs w:val="20"/>
        </w:rPr>
        <w:t>u</w:t>
      </w:r>
      <w:r w:rsidRPr="00C94C1B">
        <w:rPr>
          <w:szCs w:val="20"/>
        </w:rPr>
        <w:t xml:space="preserve"> ravnanja s stvarnim premoženjem Občine Renče–Vogrsko za leto 2024</w:t>
      </w:r>
      <w:r>
        <w:rPr>
          <w:szCs w:val="20"/>
        </w:rPr>
        <w:t xml:space="preserve"> št. </w:t>
      </w:r>
      <w:r w:rsidRPr="00AF4A45">
        <w:rPr>
          <w:szCs w:val="20"/>
        </w:rPr>
        <w:t>00701-2/2024-1</w:t>
      </w:r>
      <w:r>
        <w:rPr>
          <w:szCs w:val="20"/>
        </w:rPr>
        <w:t xml:space="preserve"> z dne 1. 2. 2024</w:t>
      </w:r>
      <w:r w:rsidR="00E50B17">
        <w:rPr>
          <w:szCs w:val="20"/>
        </w:rPr>
        <w:t xml:space="preserve"> in</w:t>
      </w:r>
      <w:r>
        <w:rPr>
          <w:szCs w:val="20"/>
        </w:rPr>
        <w:t xml:space="preserve"> </w:t>
      </w:r>
      <w:r w:rsidR="00D371AB">
        <w:rPr>
          <w:szCs w:val="20"/>
        </w:rPr>
        <w:t xml:space="preserve">št. </w:t>
      </w:r>
      <w:r w:rsidR="00D371AB" w:rsidRPr="00D371AB">
        <w:rPr>
          <w:szCs w:val="20"/>
        </w:rPr>
        <w:t>00701-0020/2024</w:t>
      </w:r>
      <w:r w:rsidR="00D371AB">
        <w:rPr>
          <w:szCs w:val="20"/>
        </w:rPr>
        <w:t xml:space="preserve">-1 z dne 28. 3. 2024 </w:t>
      </w:r>
      <w:r>
        <w:rPr>
          <w:szCs w:val="20"/>
        </w:rPr>
        <w:t>se v Prilogi</w:t>
      </w:r>
      <w:r w:rsidR="002D5237">
        <w:rPr>
          <w:szCs w:val="20"/>
        </w:rPr>
        <w:t>:</w:t>
      </w:r>
    </w:p>
    <w:p w14:paraId="3FADE18B" w14:textId="77777777" w:rsidR="00AB2C95" w:rsidRPr="00570CBF" w:rsidRDefault="00AB2C95" w:rsidP="00AB2C95">
      <w:pPr>
        <w:pStyle w:val="Odstavek"/>
        <w:spacing w:before="0"/>
        <w:rPr>
          <w:szCs w:val="20"/>
        </w:rPr>
      </w:pPr>
    </w:p>
    <w:p w14:paraId="222BB83E" w14:textId="14B576C6" w:rsidR="002A7DB3" w:rsidRDefault="002A7DB3" w:rsidP="00AB2C95">
      <w:pPr>
        <w:pStyle w:val="Odstavek"/>
        <w:numPr>
          <w:ilvl w:val="0"/>
          <w:numId w:val="4"/>
        </w:numPr>
        <w:spacing w:before="0"/>
        <w:ind w:left="0" w:firstLine="0"/>
        <w:rPr>
          <w:szCs w:val="20"/>
        </w:rPr>
      </w:pPr>
      <w:r w:rsidRPr="00570CBF">
        <w:rPr>
          <w:szCs w:val="20"/>
        </w:rPr>
        <w:t>Nač</w:t>
      </w:r>
      <w:r w:rsidRPr="00BB698C">
        <w:rPr>
          <w:szCs w:val="20"/>
        </w:rPr>
        <w:t xml:space="preserve">rt pridobivanja nepremičnega premoženja dopolni </w:t>
      </w:r>
      <w:r>
        <w:rPr>
          <w:szCs w:val="20"/>
        </w:rPr>
        <w:t>z naslednjim</w:t>
      </w:r>
      <w:r w:rsidR="00F15E2D">
        <w:rPr>
          <w:szCs w:val="20"/>
        </w:rPr>
        <w:t>a</w:t>
      </w:r>
      <w:r>
        <w:rPr>
          <w:szCs w:val="20"/>
        </w:rPr>
        <w:t xml:space="preserve"> nepremičninam</w:t>
      </w:r>
      <w:r w:rsidR="00F15E2D">
        <w:rPr>
          <w:szCs w:val="20"/>
        </w:rPr>
        <w:t>a: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84"/>
        <w:gridCol w:w="983"/>
        <w:gridCol w:w="653"/>
        <w:gridCol w:w="992"/>
        <w:gridCol w:w="992"/>
        <w:gridCol w:w="1276"/>
        <w:gridCol w:w="1134"/>
        <w:gridCol w:w="1492"/>
      </w:tblGrid>
      <w:tr w:rsidR="00B44635" w:rsidRPr="00855289" w14:paraId="10ACE46A" w14:textId="77777777" w:rsidTr="00B44635">
        <w:trPr>
          <w:trHeight w:val="10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B0ED" w14:textId="77777777" w:rsidR="00B44635" w:rsidRPr="00855289" w:rsidRDefault="00B44635" w:rsidP="0016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Zap. št.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64F1" w14:textId="18ACF25C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Vrsta </w:t>
            </w: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neprem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3A4F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Samoup</w:t>
            </w:r>
            <w:proofErr w:type="spellEnd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lokalna </w:t>
            </w: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AA7D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Parc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4352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Katastr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. občina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6653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Okvirna površina </w:t>
            </w:r>
            <w:proofErr w:type="spellStart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neprem</w:t>
            </w:r>
            <w:proofErr w:type="spellEnd"/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FC64735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(v m</w:t>
            </w:r>
            <w:r w:rsidRPr="00A817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9EB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Predvidena sredstva po GURS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1CC" w14:textId="77777777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Vrednost po cenilnem poročilu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3624" w14:textId="586B9A6C" w:rsidR="00B44635" w:rsidRPr="00855289" w:rsidRDefault="00B44635" w:rsidP="0016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55289">
              <w:rPr>
                <w:rFonts w:ascii="Arial" w:hAnsi="Arial" w:cs="Arial"/>
                <w:b/>
                <w:bCs/>
                <w:sz w:val="20"/>
                <w:szCs w:val="20"/>
              </w:rPr>
              <w:t>pomba</w:t>
            </w:r>
          </w:p>
        </w:tc>
      </w:tr>
      <w:tr w:rsidR="00B44635" w:rsidRPr="003858E8" w14:paraId="4F184B72" w14:textId="77777777" w:rsidTr="00B44635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681C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DD75" w14:textId="5F7EDEC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7878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Renče–Vogrsko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B5873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D3135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59ACA" w14:textId="77777777" w:rsidR="00B44635" w:rsidRPr="00E50BBE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1C3839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E0F3A" w14:textId="292C8E3C" w:rsidR="00B44635" w:rsidRDefault="00B44635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Neodplačen</w:t>
            </w:r>
          </w:p>
          <w:p w14:paraId="7AF01DBB" w14:textId="0F46F7D3" w:rsidR="00B44635" w:rsidRPr="003858E8" w:rsidRDefault="00B44635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93C8" w14:textId="77777777" w:rsidR="00B44635" w:rsidRPr="003858E8" w:rsidRDefault="00B44635" w:rsidP="001676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3B71" w14:textId="77777777" w:rsidR="00B44635" w:rsidRPr="003858E8" w:rsidRDefault="00B44635" w:rsidP="001676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</w:t>
            </w:r>
            <w:r w:rsidRPr="00E50B17">
              <w:rPr>
                <w:rFonts w:ascii="Arial" w:hAnsi="Arial" w:cs="Arial"/>
                <w:sz w:val="20"/>
                <w:szCs w:val="20"/>
              </w:rPr>
              <w:t>Športnega parka v Renčah</w:t>
            </w:r>
          </w:p>
        </w:tc>
      </w:tr>
      <w:tr w:rsidR="00B44635" w:rsidRPr="003858E8" w14:paraId="0C15C012" w14:textId="77777777" w:rsidTr="00B44635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35BE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B85A" w14:textId="18A840FF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3858E8">
              <w:rPr>
                <w:rFonts w:ascii="Arial" w:hAnsi="Arial" w:cs="Arial"/>
                <w:sz w:val="20"/>
                <w:szCs w:val="20"/>
              </w:rPr>
              <w:t>zemljišče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A381F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Renče–Vogrsko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7FEE4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2D98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2322 - 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405F9" w14:textId="77777777" w:rsidR="00B44635" w:rsidRPr="00E50BBE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1C3839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05A3" w14:textId="2D7AA2D7" w:rsidR="00B44635" w:rsidRPr="003858E8" w:rsidRDefault="00B44635" w:rsidP="00F3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31270" w14:textId="77777777" w:rsidR="00B44635" w:rsidRPr="003858E8" w:rsidRDefault="00B44635" w:rsidP="0016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0C76" w14:textId="77777777" w:rsidR="00B44635" w:rsidRPr="003858E8" w:rsidRDefault="00B44635" w:rsidP="0016764A">
            <w:pPr>
              <w:rPr>
                <w:rFonts w:ascii="Arial" w:hAnsi="Arial" w:cs="Arial"/>
                <w:sz w:val="20"/>
                <w:szCs w:val="20"/>
              </w:rPr>
            </w:pPr>
            <w:r w:rsidRPr="00E50B17">
              <w:rPr>
                <w:rFonts w:ascii="Arial" w:hAnsi="Arial" w:cs="Arial"/>
                <w:sz w:val="20"/>
                <w:szCs w:val="20"/>
              </w:rPr>
              <w:t>Ureditev Športnega parka v Renčah</w:t>
            </w:r>
          </w:p>
        </w:tc>
      </w:tr>
    </w:tbl>
    <w:p w14:paraId="73529051" w14:textId="77777777" w:rsidR="00AB2C95" w:rsidRDefault="00AB2C95" w:rsidP="00AB2C95">
      <w:pPr>
        <w:pStyle w:val="Odstavek"/>
        <w:spacing w:before="0"/>
        <w:ind w:left="425" w:firstLine="0"/>
        <w:rPr>
          <w:szCs w:val="20"/>
        </w:rPr>
      </w:pPr>
    </w:p>
    <w:p w14:paraId="4E1887DC" w14:textId="4DB79747" w:rsidR="00570CBF" w:rsidRPr="00120F31" w:rsidRDefault="00374828" w:rsidP="00120F31">
      <w:pPr>
        <w:pStyle w:val="Odstavek"/>
        <w:numPr>
          <w:ilvl w:val="0"/>
          <w:numId w:val="4"/>
        </w:numPr>
        <w:spacing w:before="0"/>
        <w:ind w:left="425" w:firstLine="0"/>
        <w:rPr>
          <w:szCs w:val="20"/>
        </w:rPr>
      </w:pPr>
      <w:r w:rsidRPr="00120F31">
        <w:rPr>
          <w:szCs w:val="20"/>
        </w:rPr>
        <w:t>Načrt razpolaganja z zemljišči dopolni z naslednjimi nepremičnina</w:t>
      </w:r>
      <w:r w:rsidR="00120F31" w:rsidRPr="00120F31">
        <w:rPr>
          <w:szCs w:val="20"/>
        </w:rPr>
        <w:t>mi: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992"/>
        <w:gridCol w:w="709"/>
        <w:gridCol w:w="850"/>
        <w:gridCol w:w="1276"/>
        <w:gridCol w:w="1134"/>
        <w:gridCol w:w="1559"/>
      </w:tblGrid>
      <w:tr w:rsidR="00104780" w:rsidRPr="00746CCE" w14:paraId="175DAC75" w14:textId="77777777" w:rsidTr="00F571ED">
        <w:trPr>
          <w:trHeight w:val="1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A0F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1FA4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Upravlja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A746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Samoup</w:t>
            </w:r>
            <w:proofErr w:type="spellEnd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lokalna </w:t>
            </w:r>
            <w:proofErr w:type="spellStart"/>
            <w:r w:rsidRPr="008552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1A53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Šifra in ime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katastr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občine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993A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št.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0CF3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Površina parcele v m</w:t>
            </w:r>
            <w:r w:rsidRPr="0079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C00A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jena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posploš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orientac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vrednost </w:t>
            </w:r>
            <w:proofErr w:type="spellStart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neprem</w:t>
            </w:r>
            <w:proofErr w:type="spellEnd"/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F98E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 iz cenilnega poročila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7FBA" w14:textId="77777777" w:rsidR="00104780" w:rsidRPr="00746CCE" w:rsidRDefault="00104780" w:rsidP="00F571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74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pomba</w:t>
            </w:r>
          </w:p>
        </w:tc>
      </w:tr>
      <w:tr w:rsidR="00104780" w14:paraId="2AFBDE67" w14:textId="77777777" w:rsidTr="00F571ED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CC9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71CB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04C23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E14A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0900D" w14:textId="77777777" w:rsidR="00104780" w:rsidRDefault="00104780" w:rsidP="00F571E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D7">
              <w:rPr>
                <w:rFonts w:ascii="Arial" w:hAnsi="Arial" w:cs="Arial"/>
                <w:color w:val="000000"/>
                <w:sz w:val="20"/>
                <w:szCs w:val="20"/>
              </w:rPr>
              <w:t>731/1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31717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181,00</w:t>
            </w:r>
          </w:p>
          <w:p w14:paraId="0D39BB6E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17FD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4F1D4B7B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9037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A6259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50F4E148" w14:textId="77777777" w:rsidTr="00F571ED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E8B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73E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2536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366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C039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9042E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4.418,00 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1866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220F0109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7730A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0606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</w:p>
        </w:tc>
      </w:tr>
      <w:tr w:rsidR="00104780" w14:paraId="23961B83" w14:textId="77777777" w:rsidTr="00F571ED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5D79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CE63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8739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F9F0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58D9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9C58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154,00 (del)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D3C7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A19">
              <w:rPr>
                <w:rFonts w:ascii="Arial" w:hAnsi="Arial" w:cs="Arial"/>
                <w:color w:val="000000"/>
                <w:sz w:val="20"/>
                <w:szCs w:val="20"/>
              </w:rPr>
              <w:t>Neodplačen prenos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6438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739D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>Protipoplavne ureditve na območju občine Renče–</w:t>
            </w:r>
            <w:r w:rsidRPr="00F01C6D">
              <w:rPr>
                <w:rFonts w:ascii="Arial" w:hAnsi="Arial" w:cs="Arial"/>
                <w:sz w:val="20"/>
                <w:szCs w:val="20"/>
              </w:rPr>
              <w:lastRenderedPageBreak/>
              <w:t xml:space="preserve">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05FAE7B4" w14:textId="77777777" w:rsidTr="00F571E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A4363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7FBCA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35186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B2CB0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E3FD1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313A4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1.092,00 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1E79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A19">
              <w:rPr>
                <w:rFonts w:ascii="Arial" w:hAnsi="Arial" w:cs="Arial"/>
                <w:color w:val="000000"/>
                <w:sz w:val="20"/>
                <w:szCs w:val="20"/>
              </w:rPr>
              <w:t>Neodplačen 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EBBA8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2029C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7AB3A207" w14:textId="77777777" w:rsidTr="00F571E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8D61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7836E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9C77B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6C68D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BD548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1FEA0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896,00 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2274D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07AA9363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EB59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57985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780" w14:paraId="0DFC275B" w14:textId="77777777" w:rsidTr="00F571ED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BE805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0DCDC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0F">
              <w:rPr>
                <w:rFonts w:ascii="Arial" w:hAnsi="Arial" w:cs="Arial"/>
                <w:color w:val="000000"/>
                <w:sz w:val="20"/>
                <w:szCs w:val="20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5C3FB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C48C7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2319- Bukovica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0D6E7" w14:textId="77777777" w:rsidR="00104780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1493D" w14:textId="2BC93AD5" w:rsidR="00104780" w:rsidRDefault="001824AC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4780">
              <w:rPr>
                <w:rFonts w:ascii="Arial" w:hAnsi="Arial" w:cs="Arial"/>
                <w:color w:val="000000"/>
                <w:sz w:val="20"/>
                <w:szCs w:val="20"/>
              </w:rPr>
              <w:t>01,00</w:t>
            </w:r>
          </w:p>
          <w:p w14:paraId="39E38386" w14:textId="77777777" w:rsidR="00104780" w:rsidRPr="000F5D7B" w:rsidRDefault="00104780" w:rsidP="00F57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987C4" w14:textId="77777777" w:rsidR="00104780" w:rsidRPr="003F46DB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Neodplačen</w:t>
            </w:r>
          </w:p>
          <w:p w14:paraId="021A4D1D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DB">
              <w:rPr>
                <w:rFonts w:ascii="Arial" w:hAnsi="Arial" w:cs="Arial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CFC05" w14:textId="77777777" w:rsidR="00104780" w:rsidRDefault="00104780" w:rsidP="00F57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D2548" w14:textId="77777777" w:rsidR="00104780" w:rsidRDefault="00104780" w:rsidP="00F571ED">
            <w:pPr>
              <w:rPr>
                <w:rFonts w:ascii="Arial" w:hAnsi="Arial" w:cs="Arial"/>
                <w:sz w:val="20"/>
                <w:szCs w:val="20"/>
              </w:rPr>
            </w:pPr>
            <w:r w:rsidRPr="00F01C6D">
              <w:rPr>
                <w:rFonts w:ascii="Arial" w:hAnsi="Arial" w:cs="Arial"/>
                <w:sz w:val="20"/>
                <w:szCs w:val="20"/>
              </w:rPr>
              <w:t xml:space="preserve">Protipoplavne ureditve na območju občine Renče–Vogrsko - ukrep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6EDAE43" w14:textId="34697E21" w:rsidR="002A7DB3" w:rsidRPr="008E0553" w:rsidRDefault="00570CBF" w:rsidP="00570CBF">
      <w:pPr>
        <w:pStyle w:val="len"/>
        <w:tabs>
          <w:tab w:val="center" w:pos="4536"/>
        </w:tabs>
        <w:jc w:val="left"/>
        <w:rPr>
          <w:szCs w:val="20"/>
        </w:rPr>
      </w:pPr>
      <w:r>
        <w:rPr>
          <w:szCs w:val="20"/>
        </w:rPr>
        <w:tab/>
      </w:r>
      <w:r w:rsidR="002A7DB3">
        <w:rPr>
          <w:szCs w:val="20"/>
        </w:rPr>
        <w:t>2</w:t>
      </w:r>
      <w:r w:rsidR="002A7DB3" w:rsidRPr="008E0553">
        <w:rPr>
          <w:szCs w:val="20"/>
        </w:rPr>
        <w:t>. člen</w:t>
      </w:r>
      <w:r w:rsidR="002A7DB3" w:rsidRPr="008E0553">
        <w:rPr>
          <w:szCs w:val="20"/>
        </w:rPr>
        <w:br/>
      </w:r>
    </w:p>
    <w:p w14:paraId="6742EF8B" w14:textId="77777777" w:rsidR="002A7DB3" w:rsidRPr="008E0553" w:rsidRDefault="002A7DB3" w:rsidP="002A7DB3">
      <w:pPr>
        <w:pStyle w:val="Odstavek"/>
        <w:spacing w:before="0"/>
        <w:rPr>
          <w:szCs w:val="20"/>
        </w:rPr>
      </w:pPr>
      <w:r w:rsidRPr="00F46F46">
        <w:rPr>
          <w:szCs w:val="20"/>
        </w:rPr>
        <w:t>Vrstni red nepremičnin, vsebovanih v načrtu pridobivanja nepremičnega premoženja in v načrtu razpolaganja z zemljišči</w:t>
      </w:r>
      <w:r>
        <w:rPr>
          <w:szCs w:val="20"/>
        </w:rPr>
        <w:t>,</w:t>
      </w:r>
      <w:r w:rsidRPr="00F46F46">
        <w:rPr>
          <w:szCs w:val="20"/>
        </w:rPr>
        <w:t xml:space="preserve"> se ustrezno preštevilči. </w:t>
      </w:r>
    </w:p>
    <w:p w14:paraId="0DEC91F9" w14:textId="77777777" w:rsidR="002A7DB3" w:rsidRPr="008E0553" w:rsidRDefault="002A7DB3" w:rsidP="002A7DB3">
      <w:pPr>
        <w:pStyle w:val="len"/>
        <w:rPr>
          <w:szCs w:val="20"/>
        </w:rPr>
      </w:pPr>
      <w:r>
        <w:rPr>
          <w:szCs w:val="20"/>
        </w:rPr>
        <w:t>3</w:t>
      </w:r>
      <w:r w:rsidRPr="008E0553">
        <w:rPr>
          <w:szCs w:val="20"/>
        </w:rPr>
        <w:t>. člen</w:t>
      </w:r>
      <w:r w:rsidRPr="008E0553">
        <w:rPr>
          <w:szCs w:val="20"/>
        </w:rPr>
        <w:br/>
      </w:r>
    </w:p>
    <w:p w14:paraId="47A8B534" w14:textId="77777777" w:rsidR="002A7DB3" w:rsidRPr="008E0553" w:rsidRDefault="002A7DB3" w:rsidP="002A7DB3">
      <w:pPr>
        <w:pStyle w:val="Odstavek"/>
        <w:rPr>
          <w:szCs w:val="20"/>
        </w:rPr>
      </w:pPr>
      <w:r w:rsidRPr="00C42453">
        <w:rPr>
          <w:szCs w:val="20"/>
        </w:rPr>
        <w:t xml:space="preserve">Ta sklep začne </w:t>
      </w:r>
      <w:r>
        <w:rPr>
          <w:szCs w:val="20"/>
        </w:rPr>
        <w:t>veljati takoj.</w:t>
      </w:r>
    </w:p>
    <w:p w14:paraId="2E3C6B20" w14:textId="77777777" w:rsidR="002A7DB3" w:rsidRPr="008E0553" w:rsidRDefault="002A7DB3" w:rsidP="002A7DB3">
      <w:pPr>
        <w:pStyle w:val="tevilkanakoncupredpisa"/>
        <w:rPr>
          <w:szCs w:val="20"/>
        </w:rPr>
      </w:pPr>
      <w:r w:rsidRPr="008E0553">
        <w:rPr>
          <w:szCs w:val="20"/>
        </w:rPr>
        <w:t xml:space="preserve">Št. </w:t>
      </w:r>
    </w:p>
    <w:p w14:paraId="5EE67F4B" w14:textId="77777777" w:rsidR="002A7DB3" w:rsidRPr="008E0553" w:rsidRDefault="002A7DB3" w:rsidP="002A7DB3">
      <w:pPr>
        <w:pStyle w:val="Datumsprejetja"/>
        <w:rPr>
          <w:szCs w:val="20"/>
        </w:rPr>
      </w:pPr>
      <w:r>
        <w:rPr>
          <w:szCs w:val="20"/>
        </w:rPr>
        <w:t>Bukovica</w:t>
      </w:r>
      <w:r w:rsidRPr="008E0553">
        <w:rPr>
          <w:szCs w:val="20"/>
        </w:rPr>
        <w:t xml:space="preserve">, dne </w:t>
      </w:r>
    </w:p>
    <w:p w14:paraId="4BAE43D3" w14:textId="77777777" w:rsidR="002A7DB3" w:rsidRPr="008E0553" w:rsidRDefault="002A7DB3" w:rsidP="002A7DB3">
      <w:pPr>
        <w:pStyle w:val="Nazivpodpisnika"/>
        <w:rPr>
          <w:szCs w:val="20"/>
        </w:rPr>
      </w:pPr>
      <w:r w:rsidRPr="008E0553">
        <w:rPr>
          <w:szCs w:val="20"/>
        </w:rPr>
        <w:t xml:space="preserve">Župan </w:t>
      </w:r>
    </w:p>
    <w:p w14:paraId="776CDED9" w14:textId="77777777" w:rsidR="002A7DB3" w:rsidRPr="008E0553" w:rsidRDefault="002A7DB3" w:rsidP="002A7DB3">
      <w:pPr>
        <w:pStyle w:val="ObinaOrgan"/>
        <w:rPr>
          <w:szCs w:val="20"/>
        </w:rPr>
      </w:pPr>
      <w:r w:rsidRPr="00C42453">
        <w:rPr>
          <w:szCs w:val="20"/>
        </w:rPr>
        <w:t>Občine Renče–Vogrsko</w:t>
      </w:r>
    </w:p>
    <w:p w14:paraId="26AE2BEF" w14:textId="77777777" w:rsidR="002A7DB3" w:rsidRPr="008E0553" w:rsidRDefault="002A7DB3" w:rsidP="002A7DB3">
      <w:pPr>
        <w:pStyle w:val="Podpisnik"/>
        <w:rPr>
          <w:szCs w:val="20"/>
        </w:rPr>
      </w:pPr>
      <w:r>
        <w:rPr>
          <w:szCs w:val="20"/>
        </w:rPr>
        <w:t>Tarik Žigon</w:t>
      </w:r>
    </w:p>
    <w:p w14:paraId="02D84878" w14:textId="77777777" w:rsidR="002A7DB3" w:rsidRPr="008E0553" w:rsidRDefault="002A7DB3" w:rsidP="002A7DB3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3E60D280" w14:textId="77777777" w:rsidR="001505C3" w:rsidRDefault="001505C3"/>
    <w:sectPr w:rsidR="001505C3" w:rsidSect="002A7DB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54AA5" w14:textId="77777777" w:rsidR="002A7DB3" w:rsidRDefault="002A7DB3" w:rsidP="002A7DB3">
      <w:r>
        <w:separator/>
      </w:r>
    </w:p>
  </w:endnote>
  <w:endnote w:type="continuationSeparator" w:id="0">
    <w:p w14:paraId="4F62A0BF" w14:textId="77777777" w:rsidR="002A7DB3" w:rsidRDefault="002A7DB3" w:rsidP="002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F8454" w14:textId="77777777" w:rsidR="008B190A" w:rsidRDefault="008B190A" w:rsidP="00D66524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55944D47" w14:textId="77777777" w:rsidR="008B190A" w:rsidRDefault="008B190A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C2101" w14:textId="77777777" w:rsidR="008B190A" w:rsidRDefault="008B190A" w:rsidP="00D66524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</w:p>
  <w:p w14:paraId="73AACAEC" w14:textId="77777777" w:rsidR="008B190A" w:rsidRDefault="008B190A" w:rsidP="00FE58D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7FDED" w14:textId="77777777" w:rsidR="002A7DB3" w:rsidRDefault="002A7DB3" w:rsidP="002A7DB3">
      <w:r>
        <w:separator/>
      </w:r>
    </w:p>
  </w:footnote>
  <w:footnote w:type="continuationSeparator" w:id="0">
    <w:p w14:paraId="1550360D" w14:textId="77777777" w:rsidR="002A7DB3" w:rsidRDefault="002A7DB3" w:rsidP="002A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D3AD3" w14:textId="6224E531" w:rsidR="008B190A" w:rsidRPr="009D2CAD" w:rsidRDefault="008B190A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1</w:t>
    </w:r>
    <w:r w:rsidR="002A7DB3">
      <w:rPr>
        <w:rFonts w:ascii="Arial" w:hAnsi="Arial" w:cs="Arial"/>
        <w:color w:val="999999"/>
        <w:sz w:val="40"/>
        <w:szCs w:val="40"/>
      </w:rPr>
      <w:t>1</w:t>
    </w:r>
    <w:r>
      <w:rPr>
        <w:rFonts w:ascii="Arial" w:hAnsi="Arial" w:cs="Arial"/>
        <w:color w:val="999999"/>
        <w:sz w:val="40"/>
        <w:szCs w:val="40"/>
      </w:rPr>
      <w:t>.</w:t>
    </w:r>
    <w:r w:rsidRPr="009D2CAD">
      <w:rPr>
        <w:rFonts w:ascii="Arial" w:hAnsi="Arial" w:cs="Arial"/>
        <w:color w:val="999999"/>
        <w:sz w:val="40"/>
        <w:szCs w:val="40"/>
      </w:rPr>
      <w:t xml:space="preserve"> </w:t>
    </w:r>
    <w:r w:rsidRPr="009D2CAD">
      <w:rPr>
        <w:rFonts w:ascii="Arial" w:hAnsi="Arial" w:cs="Arial"/>
        <w:color w:val="999999"/>
        <w:sz w:val="40"/>
        <w:szCs w:val="40"/>
      </w:rPr>
      <w:t>redna seja</w:t>
    </w: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</w:r>
    <w:r w:rsidR="00EC5091">
      <w:rPr>
        <w:rFonts w:ascii="Arial" w:hAnsi="Arial" w:cs="Arial"/>
        <w:color w:val="999999"/>
        <w:sz w:val="40"/>
        <w:szCs w:val="40"/>
      </w:rPr>
      <w:t>13</w:t>
    </w:r>
    <w:r>
      <w:rPr>
        <w:rFonts w:ascii="Arial" w:hAnsi="Arial" w:cs="Arial"/>
        <w:color w:val="999999"/>
        <w:sz w:val="40"/>
        <w:szCs w:val="40"/>
      </w:rPr>
      <w:t>. točka</w:t>
    </w:r>
  </w:p>
  <w:p w14:paraId="3A865A2A" w14:textId="77777777" w:rsidR="008B190A" w:rsidRDefault="008B190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5613C"/>
    <w:multiLevelType w:val="hybridMultilevel"/>
    <w:tmpl w:val="0C22E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B96"/>
    <w:multiLevelType w:val="hybridMultilevel"/>
    <w:tmpl w:val="E7E85A14"/>
    <w:lvl w:ilvl="0" w:tplc="08E0BF6A">
      <w:start w:val="1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630E52DF"/>
    <w:multiLevelType w:val="hybridMultilevel"/>
    <w:tmpl w:val="EF4CBD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507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813086">
    <w:abstractNumId w:val="3"/>
  </w:num>
  <w:num w:numId="2" w16cid:durableId="1773746792">
    <w:abstractNumId w:val="2"/>
  </w:num>
  <w:num w:numId="3" w16cid:durableId="719666698">
    <w:abstractNumId w:val="0"/>
  </w:num>
  <w:num w:numId="4" w16cid:durableId="31564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3"/>
    <w:rsid w:val="000F4B41"/>
    <w:rsid w:val="000F7DAB"/>
    <w:rsid w:val="00104780"/>
    <w:rsid w:val="00120F31"/>
    <w:rsid w:val="001505C3"/>
    <w:rsid w:val="001824AC"/>
    <w:rsid w:val="00195197"/>
    <w:rsid w:val="001C3839"/>
    <w:rsid w:val="00246453"/>
    <w:rsid w:val="00272496"/>
    <w:rsid w:val="0028124E"/>
    <w:rsid w:val="002A7DB3"/>
    <w:rsid w:val="002C76BF"/>
    <w:rsid w:val="002D5237"/>
    <w:rsid w:val="002F6FC6"/>
    <w:rsid w:val="003705F6"/>
    <w:rsid w:val="00370A0D"/>
    <w:rsid w:val="00374828"/>
    <w:rsid w:val="003F1E49"/>
    <w:rsid w:val="003F46DB"/>
    <w:rsid w:val="0046143B"/>
    <w:rsid w:val="00476670"/>
    <w:rsid w:val="005261B6"/>
    <w:rsid w:val="00527575"/>
    <w:rsid w:val="00542CC1"/>
    <w:rsid w:val="0056146D"/>
    <w:rsid w:val="00570CBF"/>
    <w:rsid w:val="005A18C9"/>
    <w:rsid w:val="005B3DC6"/>
    <w:rsid w:val="0060045D"/>
    <w:rsid w:val="00624F75"/>
    <w:rsid w:val="006960E2"/>
    <w:rsid w:val="006F3843"/>
    <w:rsid w:val="007139B0"/>
    <w:rsid w:val="00727686"/>
    <w:rsid w:val="007F0298"/>
    <w:rsid w:val="008104BC"/>
    <w:rsid w:val="00830976"/>
    <w:rsid w:val="0084085D"/>
    <w:rsid w:val="008B190A"/>
    <w:rsid w:val="009045F9"/>
    <w:rsid w:val="00982902"/>
    <w:rsid w:val="009B7DA9"/>
    <w:rsid w:val="009D5DAC"/>
    <w:rsid w:val="009E159B"/>
    <w:rsid w:val="009E2D76"/>
    <w:rsid w:val="00A442FD"/>
    <w:rsid w:val="00A54EE0"/>
    <w:rsid w:val="00A666D7"/>
    <w:rsid w:val="00AB2C95"/>
    <w:rsid w:val="00AC4FC4"/>
    <w:rsid w:val="00B032D2"/>
    <w:rsid w:val="00B068D8"/>
    <w:rsid w:val="00B44635"/>
    <w:rsid w:val="00B6262C"/>
    <w:rsid w:val="00B661A4"/>
    <w:rsid w:val="00B84200"/>
    <w:rsid w:val="00BA4950"/>
    <w:rsid w:val="00BE60D2"/>
    <w:rsid w:val="00BE6EAE"/>
    <w:rsid w:val="00C07D63"/>
    <w:rsid w:val="00C47DCC"/>
    <w:rsid w:val="00C5443C"/>
    <w:rsid w:val="00C57062"/>
    <w:rsid w:val="00C825FF"/>
    <w:rsid w:val="00CF54F2"/>
    <w:rsid w:val="00D371AB"/>
    <w:rsid w:val="00D4653D"/>
    <w:rsid w:val="00D54B42"/>
    <w:rsid w:val="00D67698"/>
    <w:rsid w:val="00DB41F1"/>
    <w:rsid w:val="00DE6970"/>
    <w:rsid w:val="00DF0893"/>
    <w:rsid w:val="00E07ED2"/>
    <w:rsid w:val="00E342FF"/>
    <w:rsid w:val="00E41204"/>
    <w:rsid w:val="00E50B17"/>
    <w:rsid w:val="00E560D7"/>
    <w:rsid w:val="00EC5091"/>
    <w:rsid w:val="00ED47D2"/>
    <w:rsid w:val="00ED70C6"/>
    <w:rsid w:val="00EF1E1F"/>
    <w:rsid w:val="00F15E2D"/>
    <w:rsid w:val="00F34FCD"/>
    <w:rsid w:val="00F95CAE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BEA03"/>
  <w15:chartTrackingRefBased/>
  <w15:docId w15:val="{F887F700-E80B-4E26-B5CD-95ECB33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7DB3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7D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7D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7D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A7D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7D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7D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7D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7D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7D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7D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A7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7D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A7DB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7DB3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7D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7DB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7D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7D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A7D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A7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A7DB3"/>
    <w:pPr>
      <w:numPr>
        <w:ilvl w:val="1"/>
      </w:numPr>
      <w:ind w:firstLine="102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A7D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A7D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A7DB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A7DB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A7DB3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A7D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A7DB3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A7DB3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rsid w:val="002A7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A7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2A7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A7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ZnakZnak">
    <w:name w:val="Znak Znak Znak"/>
    <w:basedOn w:val="Navaden"/>
    <w:rsid w:val="002A7DB3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2A7DB3"/>
  </w:style>
  <w:style w:type="paragraph" w:customStyle="1" w:styleId="Naslovpravnegaakta">
    <w:name w:val="Naslov pravnega akta"/>
    <w:basedOn w:val="Navaden"/>
    <w:link w:val="NaslovpravnegaaktaZnak"/>
    <w:qFormat/>
    <w:rsid w:val="002A7DB3"/>
    <w:pPr>
      <w:suppressAutoHyphens/>
      <w:overflowPunct w:val="0"/>
      <w:autoSpaceDE w:val="0"/>
      <w:autoSpaceDN w:val="0"/>
      <w:adjustRightInd w:val="0"/>
      <w:spacing w:before="480"/>
      <w:contextualSpacing/>
      <w:jc w:val="center"/>
      <w:textAlignment w:val="baseline"/>
    </w:pPr>
    <w:rPr>
      <w:rFonts w:ascii="Arial" w:hAnsi="Arial" w:cs="Arial"/>
      <w:b/>
      <w:sz w:val="20"/>
      <w:szCs w:val="22"/>
    </w:rPr>
  </w:style>
  <w:style w:type="character" w:customStyle="1" w:styleId="NaslovpravnegaaktaZnak">
    <w:name w:val="Naslov pravnega akta Znak"/>
    <w:link w:val="Naslovpravnegaakta"/>
    <w:rsid w:val="002A7DB3"/>
    <w:rPr>
      <w:rFonts w:ascii="Arial" w:eastAsia="Times New Roman" w:hAnsi="Arial" w:cs="Arial"/>
      <w:b/>
      <w:sz w:val="20"/>
      <w:lang w:eastAsia="sl-SI"/>
    </w:rPr>
  </w:style>
  <w:style w:type="paragraph" w:customStyle="1" w:styleId="len">
    <w:name w:val="Člen"/>
    <w:basedOn w:val="Navaden"/>
    <w:next w:val="Odstavek"/>
    <w:link w:val="lenZnak"/>
    <w:qFormat/>
    <w:rsid w:val="002A7DB3"/>
    <w:pPr>
      <w:suppressAutoHyphens/>
      <w:overflowPunct w:val="0"/>
      <w:autoSpaceDE w:val="0"/>
      <w:autoSpaceDN w:val="0"/>
      <w:adjustRightInd w:val="0"/>
      <w:spacing w:before="480"/>
      <w:contextualSpacing/>
      <w:jc w:val="center"/>
      <w:textAlignment w:val="baseline"/>
    </w:pPr>
    <w:rPr>
      <w:rFonts w:ascii="Arial" w:hAnsi="Arial" w:cs="Arial"/>
      <w:b/>
      <w:sz w:val="20"/>
      <w:szCs w:val="22"/>
    </w:rPr>
  </w:style>
  <w:style w:type="character" w:customStyle="1" w:styleId="lenZnak">
    <w:name w:val="Člen Znak"/>
    <w:link w:val="len"/>
    <w:rsid w:val="002A7DB3"/>
    <w:rPr>
      <w:rFonts w:ascii="Arial" w:eastAsia="Times New Roman" w:hAnsi="Arial" w:cs="Arial"/>
      <w:b/>
      <w:sz w:val="20"/>
      <w:lang w:eastAsia="sl-SI"/>
    </w:rPr>
  </w:style>
  <w:style w:type="paragraph" w:customStyle="1" w:styleId="Odstavek">
    <w:name w:val="Odstavek"/>
    <w:basedOn w:val="Navaden"/>
    <w:link w:val="OdstavekZnak"/>
    <w:qFormat/>
    <w:rsid w:val="002A7DB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0"/>
      <w:szCs w:val="22"/>
    </w:rPr>
  </w:style>
  <w:style w:type="character" w:customStyle="1" w:styleId="OdstavekZnak">
    <w:name w:val="Odstavek Znak"/>
    <w:link w:val="Odstavek"/>
    <w:rsid w:val="002A7DB3"/>
    <w:rPr>
      <w:rFonts w:ascii="Arial" w:eastAsia="Times New Roman" w:hAnsi="Arial" w:cs="Arial"/>
      <w:sz w:val="20"/>
      <w:lang w:eastAsia="sl-SI"/>
    </w:rPr>
  </w:style>
  <w:style w:type="paragraph" w:customStyle="1" w:styleId="Pravnapodlaga">
    <w:name w:val="Pravna podlaga"/>
    <w:basedOn w:val="Navaden"/>
    <w:link w:val="PravnapodlagaZnak"/>
    <w:qFormat/>
    <w:rsid w:val="002A7DB3"/>
    <w:pPr>
      <w:overflowPunct w:val="0"/>
      <w:autoSpaceDE w:val="0"/>
      <w:autoSpaceDN w:val="0"/>
      <w:adjustRightInd w:val="0"/>
      <w:spacing w:before="480" w:after="480"/>
      <w:ind w:left="425"/>
      <w:jc w:val="both"/>
      <w:textAlignment w:val="baseline"/>
    </w:pPr>
    <w:rPr>
      <w:rFonts w:ascii="Arial" w:hAnsi="Arial"/>
      <w:sz w:val="20"/>
      <w:szCs w:val="16"/>
    </w:rPr>
  </w:style>
  <w:style w:type="character" w:customStyle="1" w:styleId="PravnapodlagaZnak">
    <w:name w:val="Pravna podlaga Znak"/>
    <w:link w:val="Pravnapodlaga"/>
    <w:rsid w:val="002A7DB3"/>
    <w:rPr>
      <w:rFonts w:ascii="Arial" w:eastAsia="Times New Roman" w:hAnsi="Arial" w:cs="Times New Roman"/>
      <w:sz w:val="20"/>
      <w:szCs w:val="16"/>
      <w:lang w:eastAsia="sl-SI"/>
    </w:rPr>
  </w:style>
  <w:style w:type="paragraph" w:customStyle="1" w:styleId="tevilkanakoncupredpisa">
    <w:name w:val="Številka na koncu predpisa"/>
    <w:basedOn w:val="Navaden"/>
    <w:qFormat/>
    <w:rsid w:val="002A7DB3"/>
    <w:pPr>
      <w:overflowPunct w:val="0"/>
      <w:autoSpaceDE w:val="0"/>
      <w:autoSpaceDN w:val="0"/>
      <w:adjustRightInd w:val="0"/>
      <w:spacing w:before="480"/>
      <w:jc w:val="both"/>
      <w:textAlignment w:val="baseline"/>
    </w:pPr>
    <w:rPr>
      <w:rFonts w:ascii="Arial" w:hAnsi="Arial" w:cs="Arial"/>
      <w:snapToGrid w:val="0"/>
      <w:color w:val="000000"/>
      <w:sz w:val="20"/>
      <w:szCs w:val="22"/>
    </w:rPr>
  </w:style>
  <w:style w:type="paragraph" w:customStyle="1" w:styleId="Datumsprejetja">
    <w:name w:val="Datum sprejetja"/>
    <w:basedOn w:val="Navaden"/>
    <w:qFormat/>
    <w:rsid w:val="002A7DB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 w:val="0"/>
      <w:color w:val="000000"/>
      <w:sz w:val="20"/>
      <w:szCs w:val="22"/>
    </w:rPr>
  </w:style>
  <w:style w:type="paragraph" w:customStyle="1" w:styleId="Nazivpodpisnika">
    <w:name w:val="Naziv podpisnika"/>
    <w:basedOn w:val="Navaden"/>
    <w:rsid w:val="002A7DB3"/>
    <w:pPr>
      <w:overflowPunct w:val="0"/>
      <w:autoSpaceDE w:val="0"/>
      <w:autoSpaceDN w:val="0"/>
      <w:adjustRightInd w:val="0"/>
      <w:spacing w:before="480"/>
      <w:ind w:left="5670"/>
      <w:jc w:val="center"/>
      <w:textAlignment w:val="baseline"/>
    </w:pPr>
    <w:rPr>
      <w:rFonts w:ascii="Arial" w:hAnsi="Arial" w:cs="Arial"/>
      <w:sz w:val="20"/>
      <w:szCs w:val="22"/>
    </w:rPr>
  </w:style>
  <w:style w:type="paragraph" w:customStyle="1" w:styleId="ObinaOrgan">
    <w:name w:val="Občina/Organ"/>
    <w:basedOn w:val="Navaden"/>
    <w:qFormat/>
    <w:rsid w:val="002A7DB3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Arial" w:hAnsi="Arial" w:cs="Arial"/>
      <w:sz w:val="20"/>
      <w:szCs w:val="22"/>
    </w:rPr>
  </w:style>
  <w:style w:type="paragraph" w:customStyle="1" w:styleId="Podpisnik">
    <w:name w:val="Podpisnik"/>
    <w:basedOn w:val="Navaden"/>
    <w:qFormat/>
    <w:rsid w:val="002A7DB3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Arial" w:hAnsi="Arial" w:cs="Arial"/>
      <w:sz w:val="20"/>
      <w:szCs w:val="22"/>
    </w:rPr>
  </w:style>
  <w:style w:type="paragraph" w:styleId="Navadensplet">
    <w:name w:val="Normal (Web)"/>
    <w:basedOn w:val="Navaden"/>
    <w:uiPriority w:val="99"/>
    <w:unhideWhenUsed/>
    <w:rsid w:val="00E50B17"/>
    <w:pPr>
      <w:spacing w:before="100" w:beforeAutospacing="1" w:after="100" w:afterAutospacing="1"/>
    </w:pPr>
  </w:style>
  <w:style w:type="paragraph" w:customStyle="1" w:styleId="ZnakZnakZnak0">
    <w:name w:val="Znak Znak Znak"/>
    <w:basedOn w:val="Navaden"/>
    <w:rsid w:val="00476670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3</cp:revision>
  <cp:lastPrinted>2024-05-10T09:11:00Z</cp:lastPrinted>
  <dcterms:created xsi:type="dcterms:W3CDTF">2024-05-10T09:18:00Z</dcterms:created>
  <dcterms:modified xsi:type="dcterms:W3CDTF">2024-05-21T08:56:00Z</dcterms:modified>
</cp:coreProperties>
</file>