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50FB" w14:textId="77777777" w:rsidR="00052AF4" w:rsidRDefault="00052AF4" w:rsidP="00052AF4">
      <w:pPr>
        <w:pStyle w:val="Glava"/>
        <w:ind w:firstLine="0"/>
      </w:pPr>
    </w:p>
    <w:p w14:paraId="29692059" w14:textId="77777777" w:rsidR="00052AF4" w:rsidRPr="004D55C8" w:rsidRDefault="00052AF4" w:rsidP="00052AF4">
      <w:pPr>
        <w:rPr>
          <w:rFonts w:ascii="Arial" w:eastAsia="Times New Roman" w:hAnsi="Arial" w:cs="Arial"/>
          <w:b/>
          <w:sz w:val="20"/>
          <w:szCs w:val="20"/>
          <w:lang w:eastAsia="sl-SI"/>
        </w:rPr>
      </w:pPr>
      <w:r w:rsidRPr="004D55C8">
        <w:rPr>
          <w:rFonts w:ascii="Arial" w:eastAsia="Times New Roman" w:hAnsi="Arial" w:cs="Arial"/>
          <w:b/>
          <w:sz w:val="20"/>
          <w:szCs w:val="20"/>
          <w:lang w:eastAsia="sl-SI"/>
        </w:rPr>
        <w:t>OBČINA RENČE-VOGRSKO</w:t>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t xml:space="preserve">                  PREDLOG</w:t>
      </w:r>
    </w:p>
    <w:p w14:paraId="410AC0A9" w14:textId="3C0C9606" w:rsidR="00052AF4" w:rsidRPr="004D55C8" w:rsidRDefault="00052AF4" w:rsidP="00052AF4">
      <w:pPr>
        <w:rPr>
          <w:rFonts w:ascii="Arial" w:eastAsia="Times New Roman" w:hAnsi="Arial" w:cs="Arial"/>
          <w:b/>
          <w:color w:val="000000"/>
          <w:sz w:val="20"/>
          <w:szCs w:val="20"/>
          <w:lang w:eastAsia="sl-SI"/>
        </w:rPr>
      </w:pPr>
      <w:r w:rsidRPr="004D55C8">
        <w:rPr>
          <w:rFonts w:ascii="Arial" w:eastAsia="Times New Roman" w:hAnsi="Arial" w:cs="Arial"/>
          <w:b/>
          <w:sz w:val="20"/>
          <w:szCs w:val="20"/>
          <w:lang w:eastAsia="sl-SI"/>
        </w:rPr>
        <w:t>OBČINSKI SVET</w:t>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sidRPr="004D55C8">
        <w:rPr>
          <w:rFonts w:ascii="Arial" w:eastAsia="Times New Roman" w:hAnsi="Arial" w:cs="Arial"/>
          <w:b/>
          <w:sz w:val="20"/>
          <w:szCs w:val="20"/>
          <w:lang w:eastAsia="sl-SI"/>
        </w:rPr>
        <w:tab/>
      </w:r>
      <w:r>
        <w:rPr>
          <w:rFonts w:ascii="Arial" w:eastAsia="Times New Roman" w:hAnsi="Arial" w:cs="Arial"/>
          <w:b/>
          <w:sz w:val="20"/>
          <w:szCs w:val="20"/>
          <w:lang w:eastAsia="sl-SI"/>
        </w:rPr>
        <w:t xml:space="preserve">                        DRUGA OBRAVNAVA</w:t>
      </w:r>
    </w:p>
    <w:p w14:paraId="548DF46D" w14:textId="77777777" w:rsidR="00052AF4" w:rsidRPr="004D55C8" w:rsidRDefault="00052AF4" w:rsidP="00052AF4">
      <w:pPr>
        <w:rPr>
          <w:rFonts w:ascii="Arial" w:eastAsia="Times New Roman" w:hAnsi="Arial" w:cs="Arial"/>
          <w:sz w:val="20"/>
          <w:szCs w:val="20"/>
          <w:lang w:eastAsia="sl-SI"/>
        </w:rPr>
      </w:pPr>
    </w:p>
    <w:p w14:paraId="64E6DC0D" w14:textId="77777777" w:rsidR="00052AF4" w:rsidRPr="004D55C8" w:rsidRDefault="00052AF4" w:rsidP="00052AF4">
      <w:pPr>
        <w:rPr>
          <w:rFonts w:ascii="Times New Roman" w:eastAsia="Times New Roman" w:hAnsi="Times New Roman" w:cs="Times New Roman"/>
          <w:sz w:val="20"/>
          <w:szCs w:val="20"/>
          <w:lang w:eastAsia="sl-SI"/>
        </w:rPr>
      </w:pPr>
    </w:p>
    <w:p w14:paraId="0794D27E" w14:textId="77777777" w:rsidR="00052AF4" w:rsidRPr="004D55C8" w:rsidRDefault="00052AF4" w:rsidP="00052AF4">
      <w:pPr>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NASLOV:</w:t>
      </w:r>
    </w:p>
    <w:p w14:paraId="735BD13C" w14:textId="77777777" w:rsidR="00052AF4" w:rsidRPr="004D55C8" w:rsidRDefault="00052AF4" w:rsidP="00052AF4">
      <w:pPr>
        <w:rPr>
          <w:rFonts w:ascii="Arial" w:eastAsia="Times New Roman" w:hAnsi="Arial" w:cs="Arial"/>
          <w:i/>
          <w:sz w:val="20"/>
          <w:szCs w:val="20"/>
          <w:u w:val="single"/>
          <w:lang w:eastAsia="sl-SI"/>
        </w:rPr>
      </w:pPr>
    </w:p>
    <w:p w14:paraId="2476E41C" w14:textId="38D006D3" w:rsidR="00052AF4" w:rsidRDefault="00052AF4" w:rsidP="00052AF4">
      <w:pP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ODLOK O </w:t>
      </w:r>
      <w:r w:rsidRPr="004D55C8">
        <w:rPr>
          <w:rFonts w:ascii="Arial" w:eastAsia="Times New Roman" w:hAnsi="Arial" w:cs="Arial"/>
          <w:b/>
          <w:bCs/>
          <w:sz w:val="20"/>
          <w:szCs w:val="20"/>
          <w:lang w:eastAsia="sl-SI"/>
        </w:rPr>
        <w:t>TAKSI ZA OBRAVNAVANJE POBUD ZA SPREMEMBE NAMENSKE RABE PROSTORA</w:t>
      </w:r>
    </w:p>
    <w:p w14:paraId="0019BCA6" w14:textId="77777777" w:rsidR="00052AF4" w:rsidRPr="004D55C8" w:rsidRDefault="00052AF4" w:rsidP="00052AF4">
      <w:pPr>
        <w:jc w:val="left"/>
        <w:rPr>
          <w:rFonts w:ascii="Arial" w:eastAsia="Times New Roman" w:hAnsi="Arial" w:cs="Arial"/>
          <w:b/>
          <w:bCs/>
          <w:sz w:val="20"/>
          <w:szCs w:val="20"/>
          <w:lang w:eastAsia="sl-SI"/>
        </w:rPr>
      </w:pPr>
    </w:p>
    <w:p w14:paraId="7666E1CD" w14:textId="77777777" w:rsidR="00052AF4" w:rsidRPr="004D55C8" w:rsidRDefault="00052AF4" w:rsidP="00052AF4">
      <w:pPr>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PRAVNA PODLAGA:</w:t>
      </w:r>
      <w:r w:rsidRPr="004D55C8">
        <w:rPr>
          <w:rFonts w:ascii="Arial" w:eastAsia="Times New Roman" w:hAnsi="Arial" w:cs="Arial"/>
          <w:sz w:val="20"/>
          <w:szCs w:val="20"/>
          <w:lang w:eastAsia="sl-SI"/>
        </w:rPr>
        <w:t xml:space="preserve">  </w:t>
      </w:r>
    </w:p>
    <w:p w14:paraId="63F169D6" w14:textId="77777777" w:rsidR="00052AF4" w:rsidRPr="004D55C8" w:rsidRDefault="00052AF4" w:rsidP="00052AF4">
      <w:pPr>
        <w:jc w:val="left"/>
        <w:rPr>
          <w:rFonts w:ascii="Arial" w:eastAsia="Times New Roman" w:hAnsi="Arial" w:cs="Arial"/>
          <w:sz w:val="20"/>
          <w:szCs w:val="20"/>
          <w:lang w:eastAsia="sl-SI"/>
        </w:rPr>
      </w:pPr>
    </w:p>
    <w:p w14:paraId="3F7621AA" w14:textId="77777777" w:rsidR="00052AF4" w:rsidRDefault="00052AF4" w:rsidP="00052AF4">
      <w:pPr>
        <w:numPr>
          <w:ilvl w:val="0"/>
          <w:numId w:val="1"/>
        </w:num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 xml:space="preserve">120. člen Zakona o urejanju prostora (Uradni list RS, št. 199/21, 18/23 – ZDU-1O, 78/23 – ZUNPEOVE, 95/23 – ZIUOPZP in 23/24) </w:t>
      </w:r>
    </w:p>
    <w:p w14:paraId="31F65851" w14:textId="77777777" w:rsidR="00052AF4" w:rsidRPr="004D55C8" w:rsidRDefault="00052AF4" w:rsidP="00052AF4">
      <w:pPr>
        <w:numPr>
          <w:ilvl w:val="0"/>
          <w:numId w:val="1"/>
        </w:num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18. člen Statuta Občine Renče-Vogrsko (Uradni list RS, št. 22/12 – uradno prečiščeno besedilo, 88/15 in 14/18)</w:t>
      </w:r>
    </w:p>
    <w:p w14:paraId="52A6E1EF" w14:textId="77777777" w:rsidR="00052AF4" w:rsidRPr="004D55C8" w:rsidRDefault="00052AF4" w:rsidP="00052AF4">
      <w:pPr>
        <w:jc w:val="left"/>
        <w:rPr>
          <w:rFonts w:ascii="Arial" w:eastAsia="Times New Roman" w:hAnsi="Arial" w:cs="Arial"/>
          <w:i/>
          <w:sz w:val="20"/>
          <w:szCs w:val="20"/>
          <w:u w:val="single"/>
          <w:lang w:eastAsia="sl-SI"/>
        </w:rPr>
      </w:pPr>
    </w:p>
    <w:p w14:paraId="673664BD" w14:textId="77777777" w:rsidR="00052AF4" w:rsidRPr="004D55C8" w:rsidRDefault="00052AF4" w:rsidP="00052AF4">
      <w:pPr>
        <w:rPr>
          <w:rFonts w:ascii="Arial" w:eastAsia="Times New Roman" w:hAnsi="Arial" w:cs="Arial"/>
          <w:color w:val="FF0000"/>
          <w:sz w:val="20"/>
          <w:szCs w:val="20"/>
          <w:lang w:eastAsia="sl-SI"/>
        </w:rPr>
      </w:pPr>
      <w:r w:rsidRPr="004D55C8">
        <w:rPr>
          <w:rFonts w:ascii="Arial" w:eastAsia="Times New Roman" w:hAnsi="Arial" w:cs="Arial"/>
          <w:i/>
          <w:sz w:val="20"/>
          <w:szCs w:val="20"/>
          <w:u w:val="single"/>
          <w:lang w:eastAsia="sl-SI"/>
        </w:rPr>
        <w:t>PREDLAGATELJ:</w:t>
      </w:r>
      <w:r w:rsidRPr="004D55C8">
        <w:rPr>
          <w:rFonts w:ascii="Arial" w:eastAsia="Times New Roman" w:hAnsi="Arial" w:cs="Arial"/>
          <w:sz w:val="20"/>
          <w:szCs w:val="20"/>
          <w:lang w:eastAsia="sl-SI"/>
        </w:rPr>
        <w:t xml:space="preserve">  </w:t>
      </w:r>
    </w:p>
    <w:p w14:paraId="2CC39B7A" w14:textId="77777777" w:rsidR="00052AF4" w:rsidRPr="004D55C8" w:rsidRDefault="00052AF4" w:rsidP="00052AF4">
      <w:pPr>
        <w:jc w:val="left"/>
        <w:rPr>
          <w:rFonts w:ascii="Arial" w:eastAsia="Times New Roman" w:hAnsi="Arial" w:cs="Arial"/>
          <w:sz w:val="20"/>
          <w:szCs w:val="20"/>
          <w:lang w:eastAsia="sl-SI"/>
        </w:rPr>
      </w:pPr>
    </w:p>
    <w:p w14:paraId="6730519D" w14:textId="77777777" w:rsidR="00052AF4" w:rsidRPr="004D55C8" w:rsidRDefault="00052AF4" w:rsidP="00052AF4">
      <w:p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Tarik Žigon, Župan</w:t>
      </w:r>
    </w:p>
    <w:p w14:paraId="43B7DA03" w14:textId="77777777" w:rsidR="00052AF4" w:rsidRPr="004D55C8" w:rsidRDefault="00052AF4" w:rsidP="00052AF4">
      <w:pPr>
        <w:jc w:val="left"/>
        <w:rPr>
          <w:rFonts w:ascii="Arial" w:eastAsia="Times New Roman" w:hAnsi="Arial" w:cs="Arial"/>
          <w:i/>
          <w:sz w:val="20"/>
          <w:szCs w:val="20"/>
          <w:u w:val="single"/>
          <w:lang w:eastAsia="sl-SI"/>
        </w:rPr>
      </w:pPr>
    </w:p>
    <w:p w14:paraId="7F338718" w14:textId="77777777" w:rsidR="00052AF4" w:rsidRPr="004D55C8" w:rsidRDefault="00052AF4" w:rsidP="00052AF4">
      <w:pPr>
        <w:jc w:val="left"/>
        <w:rPr>
          <w:rFonts w:ascii="Arial" w:eastAsia="Times New Roman" w:hAnsi="Arial" w:cs="Arial"/>
          <w:sz w:val="20"/>
          <w:szCs w:val="20"/>
          <w:lang w:eastAsia="sl-SI"/>
        </w:rPr>
      </w:pPr>
      <w:r w:rsidRPr="004D55C8">
        <w:rPr>
          <w:rFonts w:ascii="Arial" w:eastAsia="Times New Roman" w:hAnsi="Arial" w:cs="Arial"/>
          <w:i/>
          <w:sz w:val="20"/>
          <w:szCs w:val="20"/>
          <w:u w:val="single"/>
          <w:lang w:eastAsia="sl-SI"/>
        </w:rPr>
        <w:t>PRIPRAVLJALEC:</w:t>
      </w:r>
      <w:r w:rsidRPr="004D55C8">
        <w:rPr>
          <w:rFonts w:ascii="Arial" w:eastAsia="Times New Roman" w:hAnsi="Arial" w:cs="Arial"/>
          <w:sz w:val="20"/>
          <w:szCs w:val="20"/>
          <w:lang w:eastAsia="sl-SI"/>
        </w:rPr>
        <w:t xml:space="preserve"> </w:t>
      </w:r>
    </w:p>
    <w:p w14:paraId="76D29409" w14:textId="77777777" w:rsidR="00052AF4" w:rsidRPr="004D55C8" w:rsidRDefault="00052AF4" w:rsidP="00052AF4">
      <w:pPr>
        <w:jc w:val="left"/>
        <w:rPr>
          <w:rFonts w:ascii="Arial" w:eastAsia="Times New Roman" w:hAnsi="Arial" w:cs="Arial"/>
          <w:sz w:val="20"/>
          <w:szCs w:val="20"/>
          <w:lang w:eastAsia="sl-SI"/>
        </w:rPr>
      </w:pPr>
    </w:p>
    <w:p w14:paraId="078601E7" w14:textId="77777777" w:rsidR="00052AF4" w:rsidRPr="004D55C8" w:rsidRDefault="00052AF4" w:rsidP="00052AF4">
      <w:p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 xml:space="preserve">Župan, občinska uprava </w:t>
      </w:r>
    </w:p>
    <w:p w14:paraId="3B03AC4C" w14:textId="77777777" w:rsidR="00052AF4" w:rsidRPr="004D55C8" w:rsidRDefault="00052AF4" w:rsidP="00052AF4">
      <w:pPr>
        <w:jc w:val="left"/>
        <w:rPr>
          <w:rFonts w:ascii="Arial" w:eastAsia="Times New Roman" w:hAnsi="Arial" w:cs="Arial"/>
          <w:i/>
          <w:sz w:val="20"/>
          <w:szCs w:val="20"/>
          <w:u w:val="single"/>
          <w:lang w:eastAsia="sl-SI"/>
        </w:rPr>
      </w:pPr>
    </w:p>
    <w:p w14:paraId="16F5ADFD" w14:textId="77777777" w:rsidR="00052AF4" w:rsidRPr="004D55C8" w:rsidRDefault="00052AF4" w:rsidP="00052AF4">
      <w:pPr>
        <w:jc w:val="left"/>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 xml:space="preserve">OBRAZLOŽITEV:  </w:t>
      </w:r>
    </w:p>
    <w:p w14:paraId="6A20763C" w14:textId="77777777" w:rsidR="00052AF4" w:rsidRPr="004D55C8" w:rsidRDefault="00052AF4" w:rsidP="00052AF4">
      <w:pPr>
        <w:rPr>
          <w:rFonts w:ascii="Arial" w:eastAsia="Times New Roman" w:hAnsi="Arial" w:cs="Arial"/>
          <w:i/>
          <w:sz w:val="20"/>
          <w:szCs w:val="20"/>
          <w:u w:val="single"/>
          <w:lang w:eastAsia="sl-SI"/>
        </w:rPr>
      </w:pPr>
    </w:p>
    <w:p w14:paraId="7A64C5E4" w14:textId="77777777" w:rsidR="00052AF4" w:rsidRPr="004D55C8" w:rsidRDefault="00052AF4" w:rsidP="00052AF4">
      <w:pPr>
        <w:rPr>
          <w:rFonts w:ascii="Arial" w:eastAsia="Times New Roman" w:hAnsi="Arial" w:cs="Arial"/>
          <w:iCs/>
          <w:sz w:val="20"/>
          <w:szCs w:val="20"/>
          <w:lang w:eastAsia="sl-SI"/>
        </w:rPr>
      </w:pPr>
      <w:r>
        <w:rPr>
          <w:rFonts w:ascii="Arial" w:eastAsia="Times New Roman" w:hAnsi="Arial" w:cs="Arial"/>
          <w:iCs/>
          <w:sz w:val="20"/>
          <w:szCs w:val="20"/>
          <w:lang w:eastAsia="sl-SI"/>
        </w:rPr>
        <w:t>N</w:t>
      </w:r>
      <w:r w:rsidRPr="004D55C8">
        <w:rPr>
          <w:rFonts w:ascii="Arial" w:eastAsia="Times New Roman" w:hAnsi="Arial" w:cs="Arial"/>
          <w:iCs/>
          <w:sz w:val="20"/>
          <w:szCs w:val="20"/>
          <w:lang w:eastAsia="sl-SI"/>
        </w:rPr>
        <w:t>amenska raba prostora je določena s prostorskimi akti, zato se lahko spremeni samo s spremembo prostorskih aktov. Ker so prostorski akti predpisi, pri pobudi za spremembo namenske rabe prostora ne gre za individualni upravni postopek, v katerem se odloča o pravici lastnika zemljišča, temveč za sodelovanje pri pripravi predpisa, s katerim občina opredeljuje in načrtuje svoj prostorski razvoj.</w:t>
      </w:r>
    </w:p>
    <w:p w14:paraId="0708C3D4" w14:textId="77777777" w:rsidR="00052AF4" w:rsidRPr="004D55C8" w:rsidRDefault="00052AF4" w:rsidP="00052AF4">
      <w:pPr>
        <w:rPr>
          <w:rFonts w:ascii="Arial" w:eastAsia="Times New Roman" w:hAnsi="Arial" w:cs="Arial"/>
          <w:iCs/>
          <w:sz w:val="20"/>
          <w:szCs w:val="20"/>
          <w:lang w:eastAsia="sl-SI"/>
        </w:rPr>
      </w:pPr>
    </w:p>
    <w:p w14:paraId="764D4333" w14:textId="77777777" w:rsidR="00052AF4"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Namenska raba prostora se praviloma določa v občinskem prostorskem načrtu (</w:t>
      </w:r>
      <w:r>
        <w:rPr>
          <w:rFonts w:ascii="Arial" w:eastAsia="Times New Roman" w:hAnsi="Arial" w:cs="Arial"/>
          <w:iCs/>
          <w:sz w:val="20"/>
          <w:szCs w:val="20"/>
          <w:lang w:eastAsia="sl-SI"/>
        </w:rPr>
        <w:t xml:space="preserve">v nadaljevanju: </w:t>
      </w:r>
      <w:r w:rsidRPr="004D55C8">
        <w:rPr>
          <w:rFonts w:ascii="Arial" w:eastAsia="Times New Roman" w:hAnsi="Arial" w:cs="Arial"/>
          <w:iCs/>
          <w:sz w:val="20"/>
          <w:szCs w:val="20"/>
          <w:lang w:eastAsia="sl-SI"/>
        </w:rPr>
        <w:t xml:space="preserve">OPN). </w:t>
      </w:r>
    </w:p>
    <w:p w14:paraId="0D17FBA8" w14:textId="77777777" w:rsidR="00052AF4" w:rsidRDefault="00052AF4" w:rsidP="00052AF4">
      <w:pPr>
        <w:rPr>
          <w:rFonts w:ascii="Arial" w:eastAsia="Times New Roman" w:hAnsi="Arial" w:cs="Arial"/>
          <w:iCs/>
          <w:sz w:val="20"/>
          <w:szCs w:val="20"/>
          <w:lang w:eastAsia="sl-SI"/>
        </w:rPr>
      </w:pPr>
    </w:p>
    <w:p w14:paraId="6C1E26E2" w14:textId="77777777" w:rsidR="00052AF4"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Pred podajo pobude za spremembo namenske rabe prostora je smiselno preverit, v kakšnem časovnem okviru namerava občina pripraviti nov OPN oziroma spreminjati ali dopolnjevati veljavnega.</w:t>
      </w:r>
    </w:p>
    <w:p w14:paraId="5BC6978C" w14:textId="77777777" w:rsidR="00052AF4" w:rsidRDefault="00052AF4" w:rsidP="00052AF4">
      <w:pPr>
        <w:rPr>
          <w:rFonts w:ascii="Arial" w:eastAsia="Times New Roman" w:hAnsi="Arial" w:cs="Arial"/>
          <w:iCs/>
          <w:sz w:val="20"/>
          <w:szCs w:val="20"/>
          <w:lang w:eastAsia="sl-SI"/>
        </w:rPr>
      </w:pPr>
    </w:p>
    <w:p w14:paraId="6CB0C1FA"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Občina poda informacijo, kdaj in na kakšen način bo zbirala pobude. Te se praviloma ne obravnavajo individualno, temveč jih občina zaradi ekonomičnosti postopkov, predvsem pa preverjanja utemeljenosti pobude glede na cilje prostorskega razvoja občine, ostale pobude in različne javnopravne interese in režime v prostoru, združuje in obravnava periodično.</w:t>
      </w:r>
    </w:p>
    <w:p w14:paraId="540E9825" w14:textId="77777777" w:rsidR="00052AF4" w:rsidRPr="004D55C8" w:rsidRDefault="00052AF4" w:rsidP="00052AF4">
      <w:pPr>
        <w:rPr>
          <w:rFonts w:ascii="Arial" w:eastAsia="Times New Roman" w:hAnsi="Arial" w:cs="Arial"/>
          <w:iCs/>
          <w:sz w:val="20"/>
          <w:szCs w:val="20"/>
          <w:lang w:eastAsia="sl-SI"/>
        </w:rPr>
      </w:pPr>
    </w:p>
    <w:p w14:paraId="4EEF94E3" w14:textId="77777777" w:rsidR="00052AF4"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Obrazloženo in dokumentirano pobudo se odda občini v času, ki ga je določila za sprejemanje pobud. </w:t>
      </w:r>
    </w:p>
    <w:p w14:paraId="582FB350" w14:textId="77777777" w:rsidR="00052AF4" w:rsidRDefault="00052AF4" w:rsidP="00052AF4">
      <w:pPr>
        <w:rPr>
          <w:rFonts w:ascii="Arial" w:eastAsia="Times New Roman" w:hAnsi="Arial" w:cs="Arial"/>
          <w:iCs/>
          <w:sz w:val="20"/>
          <w:szCs w:val="20"/>
          <w:lang w:eastAsia="sl-SI"/>
        </w:rPr>
      </w:pPr>
    </w:p>
    <w:p w14:paraId="38FEDEA7"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Obliko in način obrazložitve in utemeljitve vloge določi občin</w:t>
      </w:r>
      <w:r>
        <w:rPr>
          <w:rFonts w:ascii="Arial" w:eastAsia="Times New Roman" w:hAnsi="Arial" w:cs="Arial"/>
          <w:iCs/>
          <w:sz w:val="20"/>
          <w:szCs w:val="20"/>
          <w:lang w:eastAsia="sl-SI"/>
        </w:rPr>
        <w:t>a</w:t>
      </w:r>
      <w:r w:rsidRPr="004D55C8">
        <w:rPr>
          <w:rFonts w:ascii="Arial" w:eastAsia="Times New Roman" w:hAnsi="Arial" w:cs="Arial"/>
          <w:iCs/>
          <w:sz w:val="20"/>
          <w:szCs w:val="20"/>
          <w:lang w:eastAsia="sl-SI"/>
        </w:rPr>
        <w:t>, nujne informacije, ki jih mora vloga vsebovati, pa so:</w:t>
      </w:r>
    </w:p>
    <w:p w14:paraId="24B0774C" w14:textId="77777777" w:rsidR="00052AF4" w:rsidRPr="004D55C8" w:rsidRDefault="00052AF4" w:rsidP="00052AF4">
      <w:pPr>
        <w:pStyle w:val="Odstavekseznama"/>
        <w:numPr>
          <w:ilvl w:val="0"/>
          <w:numId w:val="2"/>
        </w:numPr>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številka parcele in katastrska občina zemljišča, za katerega se podaja predlog za spremembo namenske rabe prostora,</w:t>
      </w:r>
    </w:p>
    <w:p w14:paraId="20DD7527" w14:textId="77777777" w:rsidR="00052AF4" w:rsidRPr="004D55C8" w:rsidRDefault="00052AF4" w:rsidP="00052AF4">
      <w:pPr>
        <w:pStyle w:val="Odstavekseznama"/>
        <w:numPr>
          <w:ilvl w:val="0"/>
          <w:numId w:val="2"/>
        </w:numPr>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podatki o lastnikih zemljišča,</w:t>
      </w:r>
    </w:p>
    <w:p w14:paraId="6AE42B23" w14:textId="77777777" w:rsidR="00052AF4" w:rsidRPr="004D55C8" w:rsidRDefault="00052AF4" w:rsidP="00052AF4">
      <w:pPr>
        <w:pStyle w:val="Odstavekseznama"/>
        <w:numPr>
          <w:ilvl w:val="0"/>
          <w:numId w:val="2"/>
        </w:numPr>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obrazložitev in utemeljitev nameravanega posega in</w:t>
      </w:r>
    </w:p>
    <w:p w14:paraId="4E57D2FA" w14:textId="77777777" w:rsidR="00052AF4" w:rsidRPr="004D55C8" w:rsidRDefault="00052AF4" w:rsidP="00052AF4">
      <w:pPr>
        <w:pStyle w:val="Odstavekseznama"/>
        <w:numPr>
          <w:ilvl w:val="0"/>
          <w:numId w:val="2"/>
        </w:numPr>
        <w:ind w:left="426"/>
        <w:rPr>
          <w:rFonts w:ascii="Arial" w:eastAsia="Times New Roman" w:hAnsi="Arial" w:cs="Arial"/>
          <w:iCs/>
          <w:sz w:val="20"/>
          <w:szCs w:val="20"/>
          <w:lang w:eastAsia="sl-SI"/>
        </w:rPr>
      </w:pPr>
      <w:r w:rsidRPr="004D55C8">
        <w:rPr>
          <w:rFonts w:ascii="Arial" w:eastAsia="Times New Roman" w:hAnsi="Arial" w:cs="Arial"/>
          <w:iCs/>
          <w:sz w:val="20"/>
          <w:szCs w:val="20"/>
          <w:lang w:eastAsia="sl-SI"/>
        </w:rPr>
        <w:t>predlog nove namenske rabe prostora.</w:t>
      </w:r>
    </w:p>
    <w:p w14:paraId="1A45A501"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7CD7C537"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Zavezanka ali zavezanec za plačilo takse </w:t>
      </w:r>
      <w:r>
        <w:rPr>
          <w:rFonts w:ascii="Arial" w:eastAsia="Times New Roman" w:hAnsi="Arial" w:cs="Arial"/>
          <w:iCs/>
          <w:sz w:val="20"/>
          <w:szCs w:val="20"/>
          <w:lang w:eastAsia="sl-SI"/>
        </w:rPr>
        <w:t>na podlagi predlaganega odloka bo</w:t>
      </w:r>
      <w:r w:rsidRPr="004D55C8">
        <w:rPr>
          <w:rFonts w:ascii="Arial" w:eastAsia="Times New Roman" w:hAnsi="Arial" w:cs="Arial"/>
          <w:iCs/>
          <w:sz w:val="20"/>
          <w:szCs w:val="20"/>
          <w:lang w:eastAsia="sl-SI"/>
        </w:rPr>
        <w:t xml:space="preserve"> oseba, ki </w:t>
      </w:r>
      <w:r>
        <w:rPr>
          <w:rFonts w:ascii="Arial" w:eastAsia="Times New Roman" w:hAnsi="Arial" w:cs="Arial"/>
          <w:iCs/>
          <w:sz w:val="20"/>
          <w:szCs w:val="20"/>
          <w:lang w:eastAsia="sl-SI"/>
        </w:rPr>
        <w:t xml:space="preserve">bo </w:t>
      </w:r>
      <w:r w:rsidRPr="004D55C8">
        <w:rPr>
          <w:rFonts w:ascii="Arial" w:eastAsia="Times New Roman" w:hAnsi="Arial" w:cs="Arial"/>
          <w:iCs/>
          <w:sz w:val="20"/>
          <w:szCs w:val="20"/>
          <w:lang w:eastAsia="sl-SI"/>
        </w:rPr>
        <w:t>pri občini da</w:t>
      </w:r>
      <w:r>
        <w:rPr>
          <w:rFonts w:ascii="Arial" w:eastAsia="Times New Roman" w:hAnsi="Arial" w:cs="Arial"/>
          <w:iCs/>
          <w:sz w:val="20"/>
          <w:szCs w:val="20"/>
          <w:lang w:eastAsia="sl-SI"/>
        </w:rPr>
        <w:t>la</w:t>
      </w:r>
      <w:r w:rsidRPr="004D55C8">
        <w:rPr>
          <w:rFonts w:ascii="Arial" w:eastAsia="Times New Roman" w:hAnsi="Arial" w:cs="Arial"/>
          <w:iCs/>
          <w:sz w:val="20"/>
          <w:szCs w:val="20"/>
          <w:lang w:eastAsia="sl-SI"/>
        </w:rPr>
        <w:t xml:space="preserve"> pobudo za spremembo namenske rabe prostora v OPN. Plačilo takse ne zagotavlja spremembe namenske rabe prostora v OPN ampak je pogoj za obravnavo pobude glede:</w:t>
      </w:r>
    </w:p>
    <w:p w14:paraId="7CB5D579" w14:textId="77777777" w:rsidR="00052AF4" w:rsidRPr="00A1206C" w:rsidRDefault="00052AF4" w:rsidP="00052AF4">
      <w:pPr>
        <w:pStyle w:val="Odstavekseznama"/>
        <w:numPr>
          <w:ilvl w:val="0"/>
          <w:numId w:val="3"/>
        </w:numPr>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skladnosti s temeljnimi pravili urejanja prostora, cilji prostorskega razvoja občine, pravnimi režimi in drugimi omejitvami v prostoru;</w:t>
      </w:r>
    </w:p>
    <w:p w14:paraId="66CB84F5" w14:textId="77777777" w:rsidR="00052AF4" w:rsidRPr="00A1206C" w:rsidRDefault="00052AF4" w:rsidP="00052AF4">
      <w:pPr>
        <w:pStyle w:val="Odstavekseznama"/>
        <w:numPr>
          <w:ilvl w:val="0"/>
          <w:numId w:val="3"/>
        </w:numPr>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možnosti opremljanja zemljišča s komunalno opremo in drugo gospodarsko javno infrastrukturo.</w:t>
      </w:r>
    </w:p>
    <w:p w14:paraId="28B88A8A"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4AA79A50" w14:textId="77777777" w:rsidR="00052AF4"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Če bo občina pobudo ocenila kot ustrezno, jo bo uvrstila v nadaljnje faze postopka priprave OPN. </w:t>
      </w:r>
    </w:p>
    <w:p w14:paraId="1AD7C229" w14:textId="77777777" w:rsidR="00052AF4" w:rsidRDefault="00052AF4" w:rsidP="00052AF4">
      <w:pPr>
        <w:rPr>
          <w:rFonts w:ascii="Arial" w:eastAsia="Times New Roman" w:hAnsi="Arial" w:cs="Arial"/>
          <w:iCs/>
          <w:sz w:val="20"/>
          <w:szCs w:val="20"/>
          <w:lang w:eastAsia="sl-SI"/>
        </w:rPr>
      </w:pPr>
    </w:p>
    <w:p w14:paraId="5B2B9B15" w14:textId="49E42F68" w:rsidR="00052AF4" w:rsidRDefault="00052AF4" w:rsidP="00052AF4">
      <w:pPr>
        <w:rPr>
          <w:rFonts w:ascii="Arial" w:eastAsia="Times New Roman" w:hAnsi="Arial" w:cs="Arial"/>
          <w:iCs/>
          <w:sz w:val="20"/>
          <w:szCs w:val="20"/>
          <w:lang w:eastAsia="sl-SI"/>
        </w:rPr>
      </w:pPr>
      <w:r>
        <w:rPr>
          <w:rFonts w:ascii="Arial" w:eastAsia="Times New Roman" w:hAnsi="Arial" w:cs="Arial"/>
          <w:sz w:val="20"/>
          <w:szCs w:val="20"/>
          <w:lang w:eastAsia="sl-SI"/>
        </w:rPr>
        <w:lastRenderedPageBreak/>
        <w:t>Pri o</w:t>
      </w:r>
      <w:r w:rsidRPr="001A610B">
        <w:rPr>
          <w:rFonts w:ascii="Arial" w:eastAsia="Times New Roman" w:hAnsi="Arial" w:cs="Arial"/>
          <w:sz w:val="20"/>
          <w:szCs w:val="20"/>
          <w:lang w:eastAsia="sl-SI"/>
        </w:rPr>
        <w:t xml:space="preserve">bravnava pobud </w:t>
      </w:r>
      <w:r>
        <w:rPr>
          <w:rFonts w:ascii="Arial" w:eastAsia="Times New Roman" w:hAnsi="Arial" w:cs="Arial"/>
          <w:sz w:val="20"/>
          <w:szCs w:val="20"/>
          <w:lang w:eastAsia="sl-SI"/>
        </w:rPr>
        <w:t xml:space="preserve">gre za </w:t>
      </w:r>
      <w:r w:rsidRPr="001A610B">
        <w:rPr>
          <w:rFonts w:ascii="Arial" w:eastAsia="Times New Roman" w:hAnsi="Arial" w:cs="Arial"/>
          <w:sz w:val="20"/>
          <w:szCs w:val="20"/>
          <w:lang w:eastAsia="sl-SI"/>
        </w:rPr>
        <w:t>strokovno delo, ki ga opravi prostorski načrtovalec</w:t>
      </w:r>
      <w:r>
        <w:rPr>
          <w:rFonts w:ascii="Arial" w:eastAsia="Times New Roman" w:hAnsi="Arial" w:cs="Arial"/>
          <w:sz w:val="20"/>
          <w:szCs w:val="20"/>
          <w:lang w:eastAsia="sl-SI"/>
        </w:rPr>
        <w:t>.</w:t>
      </w:r>
    </w:p>
    <w:p w14:paraId="32E96DDD" w14:textId="77777777" w:rsidR="00052AF4" w:rsidRDefault="00052AF4" w:rsidP="00052AF4">
      <w:pPr>
        <w:rPr>
          <w:rFonts w:ascii="Arial" w:eastAsia="Times New Roman" w:hAnsi="Arial" w:cs="Arial"/>
          <w:iCs/>
          <w:sz w:val="20"/>
          <w:szCs w:val="20"/>
          <w:lang w:eastAsia="sl-SI"/>
        </w:rPr>
      </w:pPr>
    </w:p>
    <w:p w14:paraId="40288D14"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Pobude je moč upoštevati le, če:</w:t>
      </w:r>
    </w:p>
    <w:p w14:paraId="6EB91147" w14:textId="77777777" w:rsidR="00052AF4" w:rsidRPr="00A1206C" w:rsidRDefault="00052AF4" w:rsidP="00052AF4">
      <w:pPr>
        <w:pStyle w:val="Odstavekseznama"/>
        <w:numPr>
          <w:ilvl w:val="0"/>
          <w:numId w:val="4"/>
        </w:numPr>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so skladne s cilji prostorskega razvoja občine,</w:t>
      </w:r>
    </w:p>
    <w:p w14:paraId="4CD8C8E7" w14:textId="77777777" w:rsidR="00052AF4" w:rsidRPr="00A1206C" w:rsidRDefault="00052AF4" w:rsidP="00052AF4">
      <w:pPr>
        <w:pStyle w:val="Odstavekseznama"/>
        <w:numPr>
          <w:ilvl w:val="0"/>
          <w:numId w:val="4"/>
        </w:numPr>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upoštevajo varstvene in varovalne omejitve v prostoru,</w:t>
      </w:r>
    </w:p>
    <w:p w14:paraId="33A0265A" w14:textId="77777777" w:rsidR="00052AF4" w:rsidRPr="00A1206C" w:rsidRDefault="00052AF4" w:rsidP="00052AF4">
      <w:pPr>
        <w:pStyle w:val="Odstavekseznama"/>
        <w:numPr>
          <w:ilvl w:val="0"/>
          <w:numId w:val="4"/>
        </w:numPr>
        <w:ind w:left="426"/>
        <w:rPr>
          <w:rFonts w:ascii="Arial" w:eastAsia="Times New Roman" w:hAnsi="Arial" w:cs="Arial"/>
          <w:iCs/>
          <w:sz w:val="20"/>
          <w:szCs w:val="20"/>
          <w:lang w:eastAsia="sl-SI"/>
        </w:rPr>
      </w:pPr>
      <w:r w:rsidRPr="00A1206C">
        <w:rPr>
          <w:rFonts w:ascii="Arial" w:eastAsia="Times New Roman" w:hAnsi="Arial" w:cs="Arial"/>
          <w:iCs/>
          <w:sz w:val="20"/>
          <w:szCs w:val="20"/>
          <w:lang w:eastAsia="sl-SI"/>
        </w:rPr>
        <w:t>so ustrezne z vidika urbanističnih meril in možnosti opremljanja zemljišč za gradnjo.</w:t>
      </w:r>
    </w:p>
    <w:p w14:paraId="21EC1BC5" w14:textId="77777777" w:rsidR="00052AF4" w:rsidRPr="004D55C8"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 xml:space="preserve"> </w:t>
      </w:r>
    </w:p>
    <w:p w14:paraId="79F21C92" w14:textId="77777777" w:rsidR="00052AF4" w:rsidRDefault="00052AF4" w:rsidP="00052AF4">
      <w:pPr>
        <w:rPr>
          <w:rFonts w:ascii="Arial" w:eastAsia="Times New Roman" w:hAnsi="Arial" w:cs="Arial"/>
          <w:iCs/>
          <w:sz w:val="20"/>
          <w:szCs w:val="20"/>
          <w:lang w:eastAsia="sl-SI"/>
        </w:rPr>
      </w:pPr>
      <w:r w:rsidRPr="004D55C8">
        <w:rPr>
          <w:rFonts w:ascii="Arial" w:eastAsia="Times New Roman" w:hAnsi="Arial" w:cs="Arial"/>
          <w:iCs/>
          <w:sz w:val="20"/>
          <w:szCs w:val="20"/>
          <w:lang w:eastAsia="sl-SI"/>
        </w:rPr>
        <w:t>Nadalje se v postopku OPN preverja ustreznost in usklajuje rešitve načrtovanih posegov z vidika različnih javnih interesov in področnih predpisov. To pomeni, da lahko pobuda za spremembo namenske rabe prostora, čeprav jo je občina ocenila kot primerno in jo uvrstila v nadaljnje faze postopka, izpade iz končnega prostorskega akta ali pa doživi druge spremembe (npr. zmanjšanje, drugačni ali dodatni izvedben pogoji za gradnjo).</w:t>
      </w:r>
    </w:p>
    <w:p w14:paraId="583EFC3B" w14:textId="77777777" w:rsidR="00052AF4" w:rsidRDefault="00052AF4" w:rsidP="00052AF4">
      <w:pPr>
        <w:rPr>
          <w:rFonts w:ascii="Arial" w:eastAsia="Times New Roman" w:hAnsi="Arial" w:cs="Arial"/>
          <w:iCs/>
          <w:sz w:val="20"/>
          <w:szCs w:val="20"/>
          <w:lang w:eastAsia="sl-SI"/>
        </w:rPr>
      </w:pPr>
    </w:p>
    <w:p w14:paraId="035F528E" w14:textId="77777777" w:rsidR="00052AF4" w:rsidRPr="004D55C8" w:rsidRDefault="00052AF4" w:rsidP="00052AF4">
      <w:pPr>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RAZLOGI ZA SPREJETJE :</w:t>
      </w:r>
    </w:p>
    <w:p w14:paraId="7AEED35F" w14:textId="77777777" w:rsidR="00052AF4" w:rsidRPr="004D55C8" w:rsidRDefault="00052AF4" w:rsidP="00052AF4">
      <w:pPr>
        <w:rPr>
          <w:rFonts w:ascii="Arial" w:eastAsia="Times New Roman" w:hAnsi="Arial" w:cs="Arial"/>
          <w:sz w:val="20"/>
          <w:szCs w:val="20"/>
          <w:lang w:eastAsia="sl-SI"/>
        </w:rPr>
      </w:pPr>
    </w:p>
    <w:p w14:paraId="372FCFC9" w14:textId="77777777" w:rsidR="00052AF4" w:rsidRPr="004D55C8" w:rsidRDefault="00052AF4" w:rsidP="00052AF4">
      <w:pPr>
        <w:rPr>
          <w:rFonts w:ascii="Arial" w:eastAsia="Times New Roman" w:hAnsi="Arial" w:cs="Arial"/>
          <w:sz w:val="20"/>
          <w:szCs w:val="20"/>
          <w:lang w:eastAsia="sl-SI"/>
        </w:rPr>
      </w:pPr>
      <w:r>
        <w:rPr>
          <w:rFonts w:ascii="Arial" w:eastAsia="Times New Roman" w:hAnsi="Arial" w:cs="Arial"/>
          <w:sz w:val="20"/>
          <w:szCs w:val="20"/>
          <w:lang w:eastAsia="sl-SI"/>
        </w:rPr>
        <w:t>Pri</w:t>
      </w:r>
      <w:r w:rsidRPr="000172C9">
        <w:rPr>
          <w:rFonts w:ascii="Arial" w:eastAsia="Times New Roman" w:hAnsi="Arial" w:cs="Arial"/>
          <w:sz w:val="20"/>
          <w:szCs w:val="20"/>
          <w:lang w:eastAsia="sl-SI"/>
        </w:rPr>
        <w:t xml:space="preserve"> podaj</w:t>
      </w:r>
      <w:r>
        <w:rPr>
          <w:rFonts w:ascii="Arial" w:eastAsia="Times New Roman" w:hAnsi="Arial" w:cs="Arial"/>
          <w:sz w:val="20"/>
          <w:szCs w:val="20"/>
          <w:lang w:eastAsia="sl-SI"/>
        </w:rPr>
        <w:t>i</w:t>
      </w:r>
      <w:r w:rsidRPr="000172C9">
        <w:rPr>
          <w:rFonts w:ascii="Arial" w:eastAsia="Times New Roman" w:hAnsi="Arial" w:cs="Arial"/>
          <w:sz w:val="20"/>
          <w:szCs w:val="20"/>
          <w:lang w:eastAsia="sl-SI"/>
        </w:rPr>
        <w:t xml:space="preserve"> pobude za spremembo namenske rabe prostora </w:t>
      </w:r>
      <w:r>
        <w:rPr>
          <w:rFonts w:ascii="Arial" w:eastAsia="Times New Roman" w:hAnsi="Arial" w:cs="Arial"/>
          <w:sz w:val="20"/>
          <w:szCs w:val="20"/>
          <w:lang w:eastAsia="sl-SI"/>
        </w:rPr>
        <w:t xml:space="preserve">gre </w:t>
      </w:r>
      <w:r w:rsidRPr="000172C9">
        <w:rPr>
          <w:rFonts w:ascii="Arial" w:eastAsia="Times New Roman" w:hAnsi="Arial" w:cs="Arial"/>
          <w:sz w:val="20"/>
          <w:szCs w:val="20"/>
          <w:lang w:eastAsia="sl-SI"/>
        </w:rPr>
        <w:t>za zasledovanje zasebnega interesa</w:t>
      </w:r>
      <w:r>
        <w:rPr>
          <w:rFonts w:ascii="Arial" w:eastAsia="Times New Roman" w:hAnsi="Arial" w:cs="Arial"/>
          <w:sz w:val="20"/>
          <w:szCs w:val="20"/>
          <w:lang w:eastAsia="sl-SI"/>
        </w:rPr>
        <w:t xml:space="preserve"> in zato</w:t>
      </w:r>
      <w:r w:rsidRPr="000172C9">
        <w:rPr>
          <w:rFonts w:ascii="Arial" w:eastAsia="Times New Roman" w:hAnsi="Arial" w:cs="Arial"/>
          <w:sz w:val="20"/>
          <w:szCs w:val="20"/>
          <w:lang w:eastAsia="sl-SI"/>
        </w:rPr>
        <w:t xml:space="preserve"> je smiselno</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in potrebno, da ima občina možnost zaračunavanja nekakšnega nadomestila za vloženo delo in</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nastale stroške pri preverjanju teh potreb</w:t>
      </w:r>
      <w:r>
        <w:rPr>
          <w:rFonts w:ascii="Arial" w:eastAsia="Times New Roman" w:hAnsi="Arial" w:cs="Arial"/>
          <w:sz w:val="20"/>
          <w:szCs w:val="20"/>
          <w:lang w:eastAsia="sl-SI"/>
        </w:rPr>
        <w:t>.</w:t>
      </w:r>
      <w:r w:rsidRPr="000172C9">
        <w:rPr>
          <w:rFonts w:ascii="Arial" w:eastAsia="Times New Roman" w:hAnsi="Arial" w:cs="Arial"/>
          <w:sz w:val="20"/>
          <w:szCs w:val="20"/>
          <w:lang w:eastAsia="sl-SI"/>
        </w:rPr>
        <w:t xml:space="preserve"> Zavezanka ali zavezanec za plačilo takse je oseba, ki na občino poda pobudo</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za spremembo namenske rabe prostora v OPN. Plačilo takse za pobude za spremembe</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namenske rabe prostora je namenjeno obravnavi pobud in njihovi presoji glede skladnosti s</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temeljnimi pravili urejanja prostora, cilji prostorskega razvoja občine, pravnimi režimi in drugimi</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omejitvami v prostoru ter glede možnosti opremljanja zemljišč s komunalno opremo in drugo</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 xml:space="preserve">gospodarsko javno infrastrukturo. Plačilo takse </w:t>
      </w:r>
      <w:r>
        <w:rPr>
          <w:rFonts w:ascii="Arial" w:eastAsia="Times New Roman" w:hAnsi="Arial" w:cs="Arial"/>
          <w:sz w:val="20"/>
          <w:szCs w:val="20"/>
          <w:lang w:eastAsia="sl-SI"/>
        </w:rPr>
        <w:t>pa</w:t>
      </w:r>
      <w:r w:rsidRPr="000172C9">
        <w:rPr>
          <w:rFonts w:ascii="Arial" w:eastAsia="Times New Roman" w:hAnsi="Arial" w:cs="Arial"/>
          <w:sz w:val="20"/>
          <w:szCs w:val="20"/>
          <w:lang w:eastAsia="sl-SI"/>
        </w:rPr>
        <w:t xml:space="preserve"> ne pomeni zagotovila za pozitivno odločitev</w:t>
      </w:r>
      <w:r>
        <w:rPr>
          <w:rFonts w:ascii="Arial" w:eastAsia="Times New Roman" w:hAnsi="Arial" w:cs="Arial"/>
          <w:sz w:val="20"/>
          <w:szCs w:val="20"/>
          <w:lang w:eastAsia="sl-SI"/>
        </w:rPr>
        <w:t xml:space="preserve"> </w:t>
      </w:r>
      <w:r w:rsidRPr="000172C9">
        <w:rPr>
          <w:rFonts w:ascii="Arial" w:eastAsia="Times New Roman" w:hAnsi="Arial" w:cs="Arial"/>
          <w:sz w:val="20"/>
          <w:szCs w:val="20"/>
          <w:lang w:eastAsia="sl-SI"/>
        </w:rPr>
        <w:t>o ustreznosti pobude.</w:t>
      </w:r>
    </w:p>
    <w:p w14:paraId="404317A1" w14:textId="77777777" w:rsidR="00052AF4" w:rsidRDefault="00052AF4" w:rsidP="00052AF4">
      <w:pPr>
        <w:rPr>
          <w:rFonts w:ascii="Arial" w:eastAsia="Times New Roman" w:hAnsi="Arial" w:cs="Arial"/>
          <w:i/>
          <w:sz w:val="20"/>
          <w:szCs w:val="20"/>
          <w:u w:val="single"/>
          <w:lang w:eastAsia="sl-SI"/>
        </w:rPr>
      </w:pPr>
    </w:p>
    <w:p w14:paraId="68EE4B82" w14:textId="77777777" w:rsidR="00052AF4" w:rsidRPr="004D55C8" w:rsidRDefault="00052AF4" w:rsidP="00052AF4">
      <w:pPr>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OCENA STANJA:</w:t>
      </w:r>
    </w:p>
    <w:p w14:paraId="18D3BA22" w14:textId="77777777" w:rsidR="00052AF4" w:rsidRPr="004D55C8" w:rsidRDefault="00052AF4" w:rsidP="00052AF4">
      <w:pPr>
        <w:rPr>
          <w:rFonts w:ascii="Arial" w:eastAsia="Times New Roman" w:hAnsi="Arial" w:cs="Arial"/>
          <w:sz w:val="20"/>
          <w:szCs w:val="20"/>
          <w:lang w:eastAsia="sl-SI"/>
        </w:rPr>
      </w:pPr>
    </w:p>
    <w:p w14:paraId="0D986027" w14:textId="77777777" w:rsidR="00052AF4" w:rsidRDefault="00052AF4" w:rsidP="00052AF4">
      <w:pPr>
        <w:rPr>
          <w:rFonts w:ascii="Arial" w:eastAsia="Times New Roman" w:hAnsi="Arial" w:cs="Arial"/>
          <w:sz w:val="20"/>
          <w:szCs w:val="20"/>
          <w:lang w:eastAsia="sl-SI"/>
        </w:rPr>
      </w:pPr>
      <w:r>
        <w:rPr>
          <w:rFonts w:ascii="Arial" w:eastAsia="Times New Roman" w:hAnsi="Arial" w:cs="Arial"/>
          <w:sz w:val="20"/>
          <w:szCs w:val="20"/>
          <w:lang w:eastAsia="sl-SI"/>
        </w:rPr>
        <w:t xml:space="preserve">Trenutno občina za prejete pobude za spremembo namenske rabe prostora ni zaračunavala takse. </w:t>
      </w:r>
      <w:r w:rsidRPr="00F5558A">
        <w:rPr>
          <w:rFonts w:ascii="Arial" w:eastAsia="Times New Roman" w:hAnsi="Arial" w:cs="Arial"/>
          <w:sz w:val="20"/>
          <w:szCs w:val="20"/>
          <w:lang w:eastAsia="sl-SI"/>
        </w:rPr>
        <w:t>P</w:t>
      </w:r>
      <w:r>
        <w:rPr>
          <w:rFonts w:ascii="Arial" w:eastAsia="Times New Roman" w:hAnsi="Arial" w:cs="Arial"/>
          <w:sz w:val="20"/>
          <w:szCs w:val="20"/>
          <w:lang w:eastAsia="sl-SI"/>
        </w:rPr>
        <w:t>rejšnji p</w:t>
      </w:r>
      <w:r w:rsidRPr="00F5558A">
        <w:rPr>
          <w:rFonts w:ascii="Arial" w:eastAsia="Times New Roman" w:hAnsi="Arial" w:cs="Arial"/>
          <w:sz w:val="20"/>
          <w:szCs w:val="20"/>
          <w:lang w:eastAsia="sl-SI"/>
        </w:rPr>
        <w:t xml:space="preserve">ostopek zbiranja </w:t>
      </w:r>
      <w:r>
        <w:rPr>
          <w:rFonts w:ascii="Arial" w:eastAsia="Times New Roman" w:hAnsi="Arial" w:cs="Arial"/>
          <w:sz w:val="20"/>
          <w:szCs w:val="20"/>
          <w:lang w:eastAsia="sl-SI"/>
        </w:rPr>
        <w:t>pobud</w:t>
      </w:r>
      <w:r w:rsidRPr="00F5558A">
        <w:rPr>
          <w:rFonts w:ascii="Arial" w:eastAsia="Times New Roman" w:hAnsi="Arial" w:cs="Arial"/>
          <w:sz w:val="20"/>
          <w:szCs w:val="20"/>
          <w:lang w:eastAsia="sl-SI"/>
        </w:rPr>
        <w:t xml:space="preserve"> se je začel 23. 8. 2018 in </w:t>
      </w:r>
      <w:r>
        <w:rPr>
          <w:rFonts w:ascii="Arial" w:eastAsia="Times New Roman" w:hAnsi="Arial" w:cs="Arial"/>
          <w:sz w:val="20"/>
          <w:szCs w:val="20"/>
          <w:lang w:eastAsia="sl-SI"/>
        </w:rPr>
        <w:t>vloženih je bilo</w:t>
      </w:r>
      <w:r w:rsidRPr="00F5558A">
        <w:rPr>
          <w:rFonts w:ascii="Arial" w:eastAsia="Times New Roman" w:hAnsi="Arial" w:cs="Arial"/>
          <w:sz w:val="20"/>
          <w:szCs w:val="20"/>
          <w:lang w:eastAsia="sl-SI"/>
        </w:rPr>
        <w:t xml:space="preserve"> 371 </w:t>
      </w:r>
      <w:r>
        <w:rPr>
          <w:rFonts w:ascii="Arial" w:eastAsia="Times New Roman" w:hAnsi="Arial" w:cs="Arial"/>
          <w:sz w:val="20"/>
          <w:szCs w:val="20"/>
          <w:lang w:eastAsia="sl-SI"/>
        </w:rPr>
        <w:t>pobud za</w:t>
      </w:r>
      <w:r w:rsidRPr="00F5558A">
        <w:rPr>
          <w:rFonts w:ascii="Arial" w:eastAsia="Times New Roman" w:hAnsi="Arial" w:cs="Arial"/>
          <w:sz w:val="20"/>
          <w:szCs w:val="20"/>
          <w:lang w:eastAsia="sl-SI"/>
        </w:rPr>
        <w:t xml:space="preserve"> spremembo namenske rabe prostora</w:t>
      </w:r>
      <w:r>
        <w:rPr>
          <w:rFonts w:ascii="Arial" w:eastAsia="Times New Roman" w:hAnsi="Arial" w:cs="Arial"/>
          <w:sz w:val="20"/>
          <w:szCs w:val="20"/>
          <w:lang w:eastAsia="sl-SI"/>
        </w:rPr>
        <w:t xml:space="preserve">. Strošek </w:t>
      </w:r>
      <w:r w:rsidRPr="00F5558A">
        <w:rPr>
          <w:rFonts w:ascii="Arial" w:eastAsia="Times New Roman" w:hAnsi="Arial" w:cs="Arial"/>
          <w:sz w:val="20"/>
          <w:szCs w:val="20"/>
          <w:lang w:eastAsia="sl-SI"/>
        </w:rPr>
        <w:t xml:space="preserve"> strokovn</w:t>
      </w:r>
      <w:r>
        <w:rPr>
          <w:rFonts w:ascii="Arial" w:eastAsia="Times New Roman" w:hAnsi="Arial" w:cs="Arial"/>
          <w:sz w:val="20"/>
          <w:szCs w:val="20"/>
          <w:lang w:eastAsia="sl-SI"/>
        </w:rPr>
        <w:t>ega</w:t>
      </w:r>
      <w:r w:rsidRPr="00F5558A">
        <w:rPr>
          <w:rFonts w:ascii="Arial" w:eastAsia="Times New Roman" w:hAnsi="Arial" w:cs="Arial"/>
          <w:sz w:val="20"/>
          <w:szCs w:val="20"/>
          <w:lang w:eastAsia="sl-SI"/>
        </w:rPr>
        <w:t xml:space="preserve"> del</w:t>
      </w:r>
      <w:r>
        <w:rPr>
          <w:rFonts w:ascii="Arial" w:eastAsia="Times New Roman" w:hAnsi="Arial" w:cs="Arial"/>
          <w:sz w:val="20"/>
          <w:szCs w:val="20"/>
          <w:lang w:eastAsia="sl-SI"/>
        </w:rPr>
        <w:t>a</w:t>
      </w:r>
      <w:r w:rsidRPr="00F5558A">
        <w:rPr>
          <w:rFonts w:ascii="Arial" w:eastAsia="Times New Roman" w:hAnsi="Arial" w:cs="Arial"/>
          <w:sz w:val="20"/>
          <w:szCs w:val="20"/>
          <w:lang w:eastAsia="sl-SI"/>
        </w:rPr>
        <w:t xml:space="preserve">, ki ga </w:t>
      </w:r>
      <w:r>
        <w:rPr>
          <w:rFonts w:ascii="Arial" w:eastAsia="Times New Roman" w:hAnsi="Arial" w:cs="Arial"/>
          <w:sz w:val="20"/>
          <w:szCs w:val="20"/>
          <w:lang w:eastAsia="sl-SI"/>
        </w:rPr>
        <w:t xml:space="preserve">je </w:t>
      </w:r>
      <w:r w:rsidRPr="00F5558A">
        <w:rPr>
          <w:rFonts w:ascii="Arial" w:eastAsia="Times New Roman" w:hAnsi="Arial" w:cs="Arial"/>
          <w:sz w:val="20"/>
          <w:szCs w:val="20"/>
          <w:lang w:eastAsia="sl-SI"/>
        </w:rPr>
        <w:t>opravi</w:t>
      </w:r>
      <w:r>
        <w:rPr>
          <w:rFonts w:ascii="Arial" w:eastAsia="Times New Roman" w:hAnsi="Arial" w:cs="Arial"/>
          <w:sz w:val="20"/>
          <w:szCs w:val="20"/>
          <w:lang w:eastAsia="sl-SI"/>
        </w:rPr>
        <w:t>l</w:t>
      </w:r>
      <w:r w:rsidRPr="00F5558A">
        <w:rPr>
          <w:rFonts w:ascii="Arial" w:eastAsia="Times New Roman" w:hAnsi="Arial" w:cs="Arial"/>
          <w:sz w:val="20"/>
          <w:szCs w:val="20"/>
          <w:lang w:eastAsia="sl-SI"/>
        </w:rPr>
        <w:t xml:space="preserve"> prostorski načrtovalec</w:t>
      </w:r>
      <w:r>
        <w:rPr>
          <w:rFonts w:ascii="Arial" w:eastAsia="Times New Roman" w:hAnsi="Arial" w:cs="Arial"/>
          <w:sz w:val="20"/>
          <w:szCs w:val="20"/>
          <w:lang w:eastAsia="sl-SI"/>
        </w:rPr>
        <w:t xml:space="preserve"> v tem času je bil cca. 38.000,00 eurov.</w:t>
      </w:r>
    </w:p>
    <w:p w14:paraId="29AD7BAE" w14:textId="77777777" w:rsidR="00052AF4" w:rsidRDefault="00052AF4" w:rsidP="00052AF4">
      <w:pPr>
        <w:rPr>
          <w:rFonts w:ascii="Arial" w:eastAsia="Times New Roman" w:hAnsi="Arial" w:cs="Arial"/>
          <w:sz w:val="20"/>
          <w:szCs w:val="20"/>
          <w:lang w:eastAsia="sl-SI"/>
        </w:rPr>
      </w:pPr>
    </w:p>
    <w:p w14:paraId="7F6E8EEF" w14:textId="77777777" w:rsidR="00052AF4" w:rsidRPr="004D55C8" w:rsidRDefault="00052AF4" w:rsidP="00052AF4">
      <w:pPr>
        <w:rPr>
          <w:rFonts w:ascii="Arial" w:eastAsia="Times New Roman" w:hAnsi="Arial" w:cs="Arial"/>
          <w:sz w:val="20"/>
          <w:szCs w:val="20"/>
          <w:lang w:eastAsia="sl-SI"/>
        </w:rPr>
      </w:pPr>
      <w:r>
        <w:rPr>
          <w:rFonts w:ascii="Arial" w:eastAsia="Times New Roman" w:hAnsi="Arial" w:cs="Arial"/>
          <w:sz w:val="20"/>
          <w:szCs w:val="20"/>
          <w:lang w:eastAsia="sl-SI"/>
        </w:rPr>
        <w:t xml:space="preserve">Ostale občine imajo to takso že določeno. </w:t>
      </w:r>
    </w:p>
    <w:p w14:paraId="4F6E6707" w14:textId="77777777" w:rsidR="00052AF4" w:rsidRPr="004D55C8" w:rsidRDefault="00052AF4" w:rsidP="00052AF4">
      <w:pPr>
        <w:rPr>
          <w:rFonts w:ascii="Arial" w:eastAsia="Times New Roman" w:hAnsi="Arial" w:cs="Arial"/>
          <w:i/>
          <w:sz w:val="20"/>
          <w:szCs w:val="20"/>
          <w:u w:val="single"/>
          <w:lang w:eastAsia="sl-SI"/>
        </w:rPr>
      </w:pPr>
    </w:p>
    <w:p w14:paraId="5973494A" w14:textId="77777777" w:rsidR="00052AF4" w:rsidRPr="004D55C8" w:rsidRDefault="00052AF4" w:rsidP="00052AF4">
      <w:pPr>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CILJI IN NAČELA:</w:t>
      </w:r>
    </w:p>
    <w:p w14:paraId="36CF7C3E" w14:textId="77777777" w:rsidR="00052AF4" w:rsidRPr="004D55C8" w:rsidRDefault="00052AF4" w:rsidP="00052AF4">
      <w:pPr>
        <w:rPr>
          <w:rFonts w:ascii="Arial" w:eastAsia="Times New Roman" w:hAnsi="Arial" w:cs="Arial"/>
          <w:i/>
          <w:sz w:val="20"/>
          <w:szCs w:val="20"/>
          <w:u w:val="single"/>
          <w:lang w:eastAsia="sl-SI"/>
        </w:rPr>
      </w:pPr>
    </w:p>
    <w:p w14:paraId="50DE20A0" w14:textId="77777777" w:rsidR="00052AF4" w:rsidRDefault="00052AF4" w:rsidP="00052AF4">
      <w:pPr>
        <w:rPr>
          <w:rFonts w:ascii="Arial" w:eastAsia="Times New Roman" w:hAnsi="Arial" w:cs="Arial"/>
          <w:sz w:val="20"/>
          <w:szCs w:val="20"/>
          <w:lang w:eastAsia="sl-SI"/>
        </w:rPr>
      </w:pPr>
      <w:r>
        <w:rPr>
          <w:rFonts w:ascii="Arial" w:eastAsia="Times New Roman" w:hAnsi="Arial" w:cs="Arial"/>
          <w:sz w:val="20"/>
          <w:szCs w:val="20"/>
          <w:lang w:eastAsia="sl-SI"/>
        </w:rPr>
        <w:t xml:space="preserve">Ureditev področja na podlagi </w:t>
      </w:r>
      <w:r w:rsidRPr="00F403B5">
        <w:rPr>
          <w:rFonts w:ascii="Arial" w:eastAsia="Times New Roman" w:hAnsi="Arial" w:cs="Arial"/>
          <w:sz w:val="20"/>
          <w:szCs w:val="20"/>
          <w:lang w:eastAsia="sl-SI"/>
        </w:rPr>
        <w:t>Zakona o urejanju prostora</w:t>
      </w:r>
      <w:r>
        <w:rPr>
          <w:rFonts w:ascii="Arial" w:eastAsia="Times New Roman" w:hAnsi="Arial" w:cs="Arial"/>
          <w:sz w:val="20"/>
          <w:szCs w:val="20"/>
          <w:lang w:eastAsia="sl-SI"/>
        </w:rPr>
        <w:t>.</w:t>
      </w:r>
    </w:p>
    <w:p w14:paraId="74968C9D" w14:textId="77777777" w:rsidR="00052AF4" w:rsidRPr="004D55C8" w:rsidRDefault="00052AF4" w:rsidP="00052AF4">
      <w:pPr>
        <w:rPr>
          <w:rFonts w:ascii="Arial" w:eastAsia="Times New Roman" w:hAnsi="Arial" w:cs="Arial"/>
          <w:i/>
          <w:sz w:val="20"/>
          <w:szCs w:val="20"/>
          <w:u w:val="single"/>
          <w:lang w:eastAsia="sl-SI"/>
        </w:rPr>
      </w:pPr>
    </w:p>
    <w:p w14:paraId="4E9D51DB" w14:textId="77777777" w:rsidR="00052AF4" w:rsidRPr="004D55C8" w:rsidRDefault="00052AF4" w:rsidP="00052AF4">
      <w:pPr>
        <w:rPr>
          <w:rFonts w:ascii="Arial" w:eastAsia="Times New Roman" w:hAnsi="Arial" w:cs="Arial"/>
          <w:i/>
          <w:sz w:val="20"/>
          <w:szCs w:val="20"/>
          <w:u w:val="single"/>
          <w:lang w:eastAsia="sl-SI"/>
        </w:rPr>
      </w:pPr>
      <w:r w:rsidRPr="004D55C8">
        <w:rPr>
          <w:rFonts w:ascii="Arial" w:eastAsia="Times New Roman" w:hAnsi="Arial" w:cs="Arial"/>
          <w:i/>
          <w:sz w:val="20"/>
          <w:szCs w:val="20"/>
          <w:u w:val="single"/>
          <w:lang w:eastAsia="sl-SI"/>
        </w:rPr>
        <w:t>FINANČNE IN DRUGE POSLEDICE:</w:t>
      </w:r>
    </w:p>
    <w:p w14:paraId="045A0AEA" w14:textId="77777777" w:rsidR="00052AF4" w:rsidRDefault="00052AF4" w:rsidP="00052AF4">
      <w:pPr>
        <w:rPr>
          <w:rFonts w:ascii="Arial" w:eastAsia="Times New Roman" w:hAnsi="Arial" w:cs="Arial"/>
          <w:sz w:val="20"/>
          <w:szCs w:val="20"/>
          <w:lang w:eastAsia="sl-SI"/>
        </w:rPr>
      </w:pPr>
    </w:p>
    <w:p w14:paraId="0D616A02" w14:textId="77777777" w:rsidR="00052AF4" w:rsidRPr="004D55C8" w:rsidRDefault="00052AF4" w:rsidP="00052AF4">
      <w:pPr>
        <w:rPr>
          <w:rFonts w:ascii="Arial" w:eastAsia="Times New Roman" w:hAnsi="Arial" w:cs="Arial"/>
          <w:sz w:val="20"/>
          <w:szCs w:val="20"/>
          <w:lang w:eastAsia="sl-SI"/>
        </w:rPr>
      </w:pPr>
      <w:r w:rsidRPr="00A1206C">
        <w:rPr>
          <w:rFonts w:ascii="Arial" w:eastAsia="Times New Roman" w:hAnsi="Arial" w:cs="Arial"/>
          <w:sz w:val="20"/>
          <w:szCs w:val="20"/>
          <w:lang w:eastAsia="sl-SI"/>
        </w:rPr>
        <w:t>Prihodki iz takse so namenski vir občine za financiranje nalog urejanja prostora.</w:t>
      </w:r>
    </w:p>
    <w:p w14:paraId="6D2C8EA3" w14:textId="77777777" w:rsidR="00052AF4" w:rsidRPr="004D55C8" w:rsidRDefault="00052AF4" w:rsidP="00052AF4">
      <w:pPr>
        <w:rPr>
          <w:rFonts w:ascii="Arial" w:eastAsia="Times New Roman" w:hAnsi="Arial" w:cs="Arial"/>
          <w:sz w:val="20"/>
          <w:szCs w:val="20"/>
          <w:lang w:eastAsia="sl-SI"/>
        </w:rPr>
      </w:pPr>
    </w:p>
    <w:p w14:paraId="61690118" w14:textId="77777777" w:rsidR="00052AF4" w:rsidRPr="004D55C8" w:rsidRDefault="00052AF4" w:rsidP="00052AF4">
      <w:pPr>
        <w:jc w:val="left"/>
        <w:rPr>
          <w:rFonts w:ascii="Arial" w:eastAsia="Times New Roman" w:hAnsi="Arial" w:cs="Arial"/>
          <w:sz w:val="20"/>
          <w:szCs w:val="20"/>
          <w:lang w:eastAsia="sl-SI"/>
        </w:rPr>
      </w:pPr>
    </w:p>
    <w:p w14:paraId="145BD58E" w14:textId="77777777" w:rsidR="00052AF4" w:rsidRPr="004D55C8" w:rsidRDefault="00052AF4" w:rsidP="00052AF4">
      <w:p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Pripravila:</w:t>
      </w:r>
      <w:r w:rsidRPr="004D55C8">
        <w:rPr>
          <w:rFonts w:ascii="Arial" w:eastAsia="Times New Roman" w:hAnsi="Arial" w:cs="Arial"/>
          <w:sz w:val="20"/>
          <w:szCs w:val="20"/>
          <w:lang w:eastAsia="sl-SI"/>
        </w:rPr>
        <w:tab/>
      </w:r>
    </w:p>
    <w:p w14:paraId="221C6847" w14:textId="77777777" w:rsidR="00052AF4" w:rsidRPr="004D55C8" w:rsidRDefault="00052AF4" w:rsidP="00052AF4">
      <w:p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Špela Glušič</w:t>
      </w:r>
    </w:p>
    <w:p w14:paraId="36D92E68" w14:textId="77777777" w:rsidR="00052AF4" w:rsidRDefault="00052AF4" w:rsidP="00052AF4">
      <w:pPr>
        <w:jc w:val="left"/>
        <w:rPr>
          <w:rFonts w:ascii="Arial" w:eastAsia="Times New Roman" w:hAnsi="Arial" w:cs="Arial"/>
          <w:sz w:val="20"/>
          <w:szCs w:val="20"/>
          <w:lang w:eastAsia="sl-SI"/>
        </w:rPr>
      </w:pPr>
      <w:r w:rsidRPr="004D55C8">
        <w:rPr>
          <w:rFonts w:ascii="Arial" w:eastAsia="Times New Roman" w:hAnsi="Arial" w:cs="Arial"/>
          <w:sz w:val="20"/>
          <w:szCs w:val="20"/>
          <w:lang w:eastAsia="sl-SI"/>
        </w:rPr>
        <w:t>Podsekretar za pravne zadeve</w:t>
      </w:r>
    </w:p>
    <w:p w14:paraId="44D6119D" w14:textId="77777777" w:rsidR="00052AF4" w:rsidRDefault="00052AF4" w:rsidP="00052AF4">
      <w:pPr>
        <w:jc w:val="left"/>
        <w:rPr>
          <w:rFonts w:ascii="Arial" w:eastAsia="Times New Roman" w:hAnsi="Arial" w:cs="Arial"/>
          <w:sz w:val="20"/>
          <w:szCs w:val="20"/>
          <w:lang w:eastAsia="sl-SI"/>
        </w:rPr>
      </w:pPr>
    </w:p>
    <w:p w14:paraId="636E98F6" w14:textId="77777777" w:rsidR="00052AF4" w:rsidRDefault="00052AF4" w:rsidP="00052AF4">
      <w:pPr>
        <w:jc w:val="left"/>
        <w:rPr>
          <w:rFonts w:ascii="Arial" w:eastAsia="Times New Roman" w:hAnsi="Arial" w:cs="Arial"/>
          <w:sz w:val="20"/>
          <w:szCs w:val="20"/>
          <w:lang w:eastAsia="sl-SI"/>
        </w:rPr>
      </w:pPr>
    </w:p>
    <w:p w14:paraId="24EF08E9" w14:textId="77777777" w:rsidR="00052AF4" w:rsidRDefault="00052AF4" w:rsidP="00052AF4">
      <w:pPr>
        <w:jc w:val="left"/>
        <w:rPr>
          <w:rFonts w:ascii="Arial" w:eastAsia="Times New Roman" w:hAnsi="Arial" w:cs="Arial"/>
          <w:sz w:val="20"/>
          <w:szCs w:val="20"/>
          <w:lang w:eastAsia="sl-SI"/>
        </w:rPr>
      </w:pPr>
    </w:p>
    <w:p w14:paraId="01358992" w14:textId="77777777" w:rsidR="00052AF4" w:rsidRDefault="00052AF4" w:rsidP="00052AF4">
      <w:pPr>
        <w:jc w:val="left"/>
        <w:rPr>
          <w:rFonts w:ascii="Arial" w:eastAsia="Times New Roman" w:hAnsi="Arial" w:cs="Arial"/>
          <w:sz w:val="20"/>
          <w:szCs w:val="20"/>
          <w:lang w:eastAsia="sl-SI"/>
        </w:rPr>
      </w:pPr>
    </w:p>
    <w:p w14:paraId="7DEB5EFB" w14:textId="77777777" w:rsidR="00052AF4" w:rsidRDefault="00052AF4" w:rsidP="00052AF4">
      <w:pPr>
        <w:jc w:val="left"/>
        <w:rPr>
          <w:rFonts w:ascii="Arial" w:eastAsia="Times New Roman" w:hAnsi="Arial" w:cs="Arial"/>
          <w:sz w:val="20"/>
          <w:szCs w:val="20"/>
          <w:lang w:eastAsia="sl-SI"/>
        </w:rPr>
      </w:pPr>
    </w:p>
    <w:p w14:paraId="49A7C52F" w14:textId="77777777" w:rsidR="00052AF4" w:rsidRDefault="00052AF4" w:rsidP="00052AF4">
      <w:pPr>
        <w:jc w:val="left"/>
        <w:rPr>
          <w:rFonts w:ascii="Arial" w:eastAsia="Times New Roman" w:hAnsi="Arial" w:cs="Arial"/>
          <w:sz w:val="20"/>
          <w:szCs w:val="20"/>
          <w:lang w:eastAsia="sl-SI"/>
        </w:rPr>
      </w:pPr>
    </w:p>
    <w:p w14:paraId="44448726" w14:textId="77777777" w:rsidR="00052AF4" w:rsidRDefault="00052AF4" w:rsidP="00052AF4">
      <w:pPr>
        <w:jc w:val="left"/>
        <w:rPr>
          <w:rFonts w:ascii="Arial" w:eastAsia="Times New Roman" w:hAnsi="Arial" w:cs="Arial"/>
          <w:sz w:val="20"/>
          <w:szCs w:val="20"/>
          <w:lang w:eastAsia="sl-SI"/>
        </w:rPr>
      </w:pPr>
    </w:p>
    <w:p w14:paraId="140185F0" w14:textId="77777777" w:rsidR="00052AF4" w:rsidRDefault="00052AF4" w:rsidP="00052AF4">
      <w:pPr>
        <w:jc w:val="left"/>
        <w:rPr>
          <w:rFonts w:ascii="Arial" w:eastAsia="Times New Roman" w:hAnsi="Arial" w:cs="Arial"/>
          <w:sz w:val="20"/>
          <w:szCs w:val="20"/>
          <w:lang w:eastAsia="sl-SI"/>
        </w:rPr>
      </w:pPr>
    </w:p>
    <w:p w14:paraId="197C0675" w14:textId="77777777" w:rsidR="00052AF4" w:rsidRDefault="00052AF4" w:rsidP="00052AF4">
      <w:pPr>
        <w:jc w:val="left"/>
        <w:rPr>
          <w:rFonts w:ascii="Arial" w:eastAsia="Times New Roman" w:hAnsi="Arial" w:cs="Arial"/>
          <w:sz w:val="20"/>
          <w:szCs w:val="20"/>
          <w:lang w:eastAsia="sl-SI"/>
        </w:rPr>
      </w:pPr>
    </w:p>
    <w:p w14:paraId="461067CF" w14:textId="77777777" w:rsidR="00052AF4" w:rsidRDefault="00052AF4" w:rsidP="00052AF4">
      <w:pPr>
        <w:jc w:val="left"/>
        <w:rPr>
          <w:rFonts w:ascii="Arial" w:eastAsia="Times New Roman" w:hAnsi="Arial" w:cs="Arial"/>
          <w:sz w:val="20"/>
          <w:szCs w:val="20"/>
          <w:lang w:eastAsia="sl-SI"/>
        </w:rPr>
      </w:pPr>
    </w:p>
    <w:p w14:paraId="7E6B379A" w14:textId="77777777" w:rsidR="00052AF4" w:rsidRDefault="00052AF4" w:rsidP="00052AF4">
      <w:pPr>
        <w:jc w:val="left"/>
        <w:rPr>
          <w:rFonts w:ascii="Arial" w:eastAsia="Times New Roman" w:hAnsi="Arial" w:cs="Arial"/>
          <w:sz w:val="20"/>
          <w:szCs w:val="20"/>
          <w:lang w:eastAsia="sl-SI"/>
        </w:rPr>
      </w:pPr>
    </w:p>
    <w:p w14:paraId="7241131E" w14:textId="77777777" w:rsidR="00052AF4" w:rsidRDefault="00052AF4" w:rsidP="00052AF4">
      <w:pPr>
        <w:jc w:val="left"/>
        <w:rPr>
          <w:rFonts w:ascii="Arial" w:eastAsia="Times New Roman" w:hAnsi="Arial" w:cs="Arial"/>
          <w:sz w:val="20"/>
          <w:szCs w:val="20"/>
          <w:lang w:eastAsia="sl-SI"/>
        </w:rPr>
      </w:pPr>
    </w:p>
    <w:p w14:paraId="45874F9F" w14:textId="77777777" w:rsidR="00052AF4" w:rsidRDefault="00052AF4" w:rsidP="00052AF4">
      <w:pPr>
        <w:jc w:val="left"/>
        <w:rPr>
          <w:rFonts w:ascii="Arial" w:eastAsia="Times New Roman" w:hAnsi="Arial" w:cs="Arial"/>
          <w:sz w:val="20"/>
          <w:szCs w:val="20"/>
          <w:lang w:eastAsia="sl-SI"/>
        </w:rPr>
      </w:pPr>
    </w:p>
    <w:p w14:paraId="73066BFD" w14:textId="77777777" w:rsidR="00052AF4" w:rsidRPr="004D55C8" w:rsidRDefault="00052AF4" w:rsidP="00052AF4">
      <w:pPr>
        <w:jc w:val="left"/>
        <w:rPr>
          <w:rFonts w:ascii="Arial" w:eastAsia="Times New Roman" w:hAnsi="Arial" w:cs="Arial"/>
          <w:sz w:val="20"/>
          <w:szCs w:val="20"/>
          <w:lang w:eastAsia="sl-SI"/>
        </w:rPr>
      </w:pPr>
    </w:p>
    <w:p w14:paraId="5869B1F5" w14:textId="77777777" w:rsidR="00052AF4" w:rsidRDefault="00EA6050" w:rsidP="00052AF4">
      <w:pPr>
        <w:rPr>
          <w:rFonts w:ascii="Arial" w:hAnsi="Arial" w:cs="Arial"/>
        </w:rPr>
      </w:pPr>
      <w:r>
        <w:rPr>
          <w:rFonts w:ascii="Arial" w:hAnsi="Arial" w:cs="Arial"/>
        </w:rPr>
        <w:lastRenderedPageBreak/>
        <w:pict w14:anchorId="0F6178EF">
          <v:rect id="_x0000_i1025" style="width:0;height:1.5pt" o:hralign="center" o:hrstd="t" o:hr="t" fillcolor="#aca899" stroked="f"/>
        </w:pict>
      </w:r>
    </w:p>
    <w:p w14:paraId="5D08CD2B" w14:textId="51FB90B5" w:rsidR="00052AF4" w:rsidRPr="00052AF4" w:rsidRDefault="00052AF4" w:rsidP="00052AF4">
      <w:pPr>
        <w:rPr>
          <w:rFonts w:ascii="Arial" w:hAnsi="Arial" w:cs="Arial"/>
          <w:i/>
          <w:sz w:val="20"/>
          <w:szCs w:val="20"/>
        </w:rPr>
      </w:pPr>
      <w:r w:rsidRPr="006B31F7">
        <w:rPr>
          <w:rFonts w:ascii="Arial" w:hAnsi="Arial" w:cs="Arial"/>
          <w:i/>
          <w:sz w:val="20"/>
          <w:szCs w:val="20"/>
        </w:rPr>
        <w:t>Predlog:</w:t>
      </w:r>
    </w:p>
    <w:p w14:paraId="35B3D64B" w14:textId="77777777" w:rsidR="00052AF4" w:rsidRPr="000E067D" w:rsidRDefault="00052AF4" w:rsidP="00052AF4">
      <w:pPr>
        <w:pStyle w:val="Pravnapodlaga"/>
        <w:spacing w:before="240"/>
        <w:rPr>
          <w:sz w:val="20"/>
          <w:szCs w:val="20"/>
        </w:rPr>
      </w:pPr>
      <w:r>
        <w:rPr>
          <w:sz w:val="20"/>
          <w:szCs w:val="20"/>
        </w:rPr>
        <w:t xml:space="preserve">Na podlagi </w:t>
      </w:r>
      <w:r w:rsidRPr="003E3610">
        <w:rPr>
          <w:sz w:val="20"/>
          <w:szCs w:val="20"/>
        </w:rPr>
        <w:t>120. člena Zakona o urejanju prostora (</w:t>
      </w:r>
      <w:r w:rsidRPr="005464B2">
        <w:rPr>
          <w:sz w:val="20"/>
          <w:szCs w:val="20"/>
        </w:rPr>
        <w:t>Uradni list RS, št. 199/21, 18/23 – ZDU-1O, 78/23 – ZUNPEOVE, 95/23 – ZIUOPZP in 23/24</w:t>
      </w:r>
      <w:r>
        <w:rPr>
          <w:sz w:val="20"/>
          <w:szCs w:val="20"/>
        </w:rPr>
        <w:t xml:space="preserve">) </w:t>
      </w:r>
      <w:r w:rsidRPr="000E067D">
        <w:rPr>
          <w:sz w:val="20"/>
          <w:szCs w:val="20"/>
        </w:rPr>
        <w:t>in 1</w:t>
      </w:r>
      <w:r>
        <w:rPr>
          <w:sz w:val="20"/>
          <w:szCs w:val="20"/>
        </w:rPr>
        <w:t>8</w:t>
      </w:r>
      <w:r w:rsidRPr="000E067D">
        <w:rPr>
          <w:sz w:val="20"/>
          <w:szCs w:val="20"/>
        </w:rPr>
        <w:t xml:space="preserve">. člena </w:t>
      </w:r>
      <w:r w:rsidRPr="005464B2">
        <w:rPr>
          <w:sz w:val="20"/>
          <w:szCs w:val="20"/>
        </w:rPr>
        <w:t>Statuta Občine Renče-Vogrsko (Uradni list RS, št. 22/12 – uradno prečiščeno besedilo, 88/15 in 14/18)</w:t>
      </w:r>
      <w:r w:rsidRPr="000E067D">
        <w:rPr>
          <w:sz w:val="20"/>
          <w:szCs w:val="20"/>
        </w:rPr>
        <w:t xml:space="preserve"> je</w:t>
      </w:r>
      <w:r>
        <w:rPr>
          <w:sz w:val="20"/>
          <w:szCs w:val="20"/>
        </w:rPr>
        <w:t xml:space="preserve"> </w:t>
      </w:r>
      <w:r w:rsidRPr="000E067D">
        <w:rPr>
          <w:sz w:val="20"/>
          <w:szCs w:val="20"/>
        </w:rPr>
        <w:t xml:space="preserve">Občinski svet Občine </w:t>
      </w:r>
      <w:r>
        <w:rPr>
          <w:sz w:val="20"/>
          <w:szCs w:val="20"/>
        </w:rPr>
        <w:t xml:space="preserve">Renče-Vogrsko </w:t>
      </w:r>
      <w:r w:rsidRPr="000E067D">
        <w:rPr>
          <w:sz w:val="20"/>
          <w:szCs w:val="20"/>
        </w:rPr>
        <w:t xml:space="preserve">na </w:t>
      </w:r>
      <w:r>
        <w:rPr>
          <w:sz w:val="20"/>
          <w:szCs w:val="20"/>
        </w:rPr>
        <w:t>______</w:t>
      </w:r>
      <w:r w:rsidRPr="000E067D">
        <w:rPr>
          <w:sz w:val="20"/>
          <w:szCs w:val="20"/>
        </w:rPr>
        <w:t xml:space="preserve">. redni seji dne </w:t>
      </w:r>
      <w:r>
        <w:rPr>
          <w:sz w:val="20"/>
          <w:szCs w:val="20"/>
        </w:rPr>
        <w:t>______</w:t>
      </w:r>
      <w:r w:rsidRPr="000E067D">
        <w:rPr>
          <w:sz w:val="20"/>
          <w:szCs w:val="20"/>
        </w:rPr>
        <w:t xml:space="preserve"> sprejel</w:t>
      </w:r>
    </w:p>
    <w:p w14:paraId="4F30D5C2" w14:textId="77777777" w:rsidR="00052AF4" w:rsidRPr="00BB32FE" w:rsidRDefault="00052AF4" w:rsidP="00052AF4">
      <w:pPr>
        <w:pStyle w:val="Naslovpravnegaakta"/>
        <w:rPr>
          <w:szCs w:val="20"/>
        </w:rPr>
      </w:pPr>
      <w:r w:rsidRPr="00BB32FE">
        <w:rPr>
          <w:szCs w:val="20"/>
        </w:rPr>
        <w:t>O D L O K</w:t>
      </w:r>
      <w:r w:rsidRPr="00BB32FE">
        <w:rPr>
          <w:szCs w:val="20"/>
        </w:rPr>
        <w:br/>
        <w:t xml:space="preserve">o taksi za obravnavanje pobud za spremembe namenske rabe prostora </w:t>
      </w:r>
    </w:p>
    <w:p w14:paraId="1F855D81" w14:textId="77777777" w:rsidR="00052AF4" w:rsidRPr="00EC0990" w:rsidRDefault="00052AF4" w:rsidP="00052AF4">
      <w:pPr>
        <w:pStyle w:val="lennormativnidel"/>
        <w:tabs>
          <w:tab w:val="left" w:pos="142"/>
        </w:tabs>
        <w:spacing w:after="0" w:line="240" w:lineRule="auto"/>
        <w:rPr>
          <w:szCs w:val="20"/>
        </w:rPr>
      </w:pPr>
      <w:r w:rsidRPr="000E067D">
        <w:rPr>
          <w:szCs w:val="20"/>
        </w:rPr>
        <w:t>1. člen</w:t>
      </w:r>
    </w:p>
    <w:p w14:paraId="5A60D229" w14:textId="77777777" w:rsidR="00052AF4" w:rsidRPr="005464B2" w:rsidRDefault="00052AF4" w:rsidP="00052AF4">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Ta odlok določa višino takse za obravnavanje tistih zasebnih potreb glede prostorskega razvoja, ki predstavljajo pobudo za spremembo namenske rabe prostora v Občinskem prostorskem načrtu Občine Renče-Vogrsko</w:t>
      </w:r>
      <w:r>
        <w:rPr>
          <w:rFonts w:eastAsia="Times New Roman"/>
          <w:sz w:val="20"/>
          <w:szCs w:val="20"/>
          <w:lang w:eastAsia="sl-SI"/>
        </w:rPr>
        <w:t xml:space="preserve"> (v nadaljnjem besedilu: OPN</w:t>
      </w:r>
      <w:r w:rsidRPr="005464B2">
        <w:rPr>
          <w:rFonts w:eastAsia="Times New Roman"/>
          <w:sz w:val="20"/>
          <w:szCs w:val="20"/>
          <w:lang w:eastAsia="sl-SI"/>
        </w:rPr>
        <w:t xml:space="preserve">). </w:t>
      </w:r>
    </w:p>
    <w:p w14:paraId="4F6B66DB" w14:textId="77777777" w:rsidR="00052AF4" w:rsidRPr="000E067D" w:rsidRDefault="00052AF4" w:rsidP="00052AF4">
      <w:pPr>
        <w:pStyle w:val="lennormativnidel"/>
        <w:tabs>
          <w:tab w:val="left" w:pos="142"/>
        </w:tabs>
        <w:spacing w:after="0" w:line="240" w:lineRule="auto"/>
        <w:rPr>
          <w:szCs w:val="20"/>
        </w:rPr>
      </w:pPr>
      <w:r w:rsidRPr="000E067D">
        <w:rPr>
          <w:szCs w:val="20"/>
        </w:rPr>
        <w:t>2. člen</w:t>
      </w:r>
    </w:p>
    <w:p w14:paraId="6655B1FA" w14:textId="77777777" w:rsidR="00052AF4" w:rsidRPr="005464B2" w:rsidRDefault="00052AF4" w:rsidP="00052AF4">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(1) Višina takse za posamezno pobudo znaša:</w:t>
      </w:r>
    </w:p>
    <w:p w14:paraId="0099BC89" w14:textId="77777777" w:rsidR="00052AF4" w:rsidRPr="003E3610" w:rsidRDefault="00052AF4" w:rsidP="00052AF4">
      <w:pPr>
        <w:ind w:left="425" w:hanging="425"/>
        <w:rPr>
          <w:rFonts w:ascii="Arial" w:hAnsi="Arial" w:cs="Arial"/>
          <w:sz w:val="20"/>
          <w:szCs w:val="20"/>
        </w:rPr>
      </w:pPr>
      <w:r w:rsidRPr="003E3610">
        <w:rPr>
          <w:rFonts w:ascii="Arial" w:hAnsi="Arial" w:cs="Arial"/>
          <w:sz w:val="20"/>
          <w:szCs w:val="20"/>
        </w:rPr>
        <w:t xml:space="preserve">– za spremembo osnovne namenske rabe prostora </w:t>
      </w:r>
      <w:r>
        <w:rPr>
          <w:rFonts w:ascii="Arial" w:hAnsi="Arial" w:cs="Arial"/>
          <w:sz w:val="20"/>
          <w:szCs w:val="20"/>
        </w:rPr>
        <w:t xml:space="preserve">150 </w:t>
      </w:r>
      <w:r w:rsidRPr="003E3610">
        <w:rPr>
          <w:rFonts w:ascii="Arial" w:hAnsi="Arial" w:cs="Arial"/>
          <w:sz w:val="20"/>
          <w:szCs w:val="20"/>
        </w:rPr>
        <w:t>eurov;</w:t>
      </w:r>
    </w:p>
    <w:p w14:paraId="24E278C9" w14:textId="77777777" w:rsidR="00052AF4" w:rsidRPr="003E3610" w:rsidRDefault="00052AF4" w:rsidP="00052AF4">
      <w:pPr>
        <w:ind w:left="425" w:hanging="425"/>
        <w:rPr>
          <w:rFonts w:ascii="Arial" w:hAnsi="Arial" w:cs="Arial"/>
          <w:sz w:val="20"/>
          <w:szCs w:val="20"/>
        </w:rPr>
      </w:pPr>
      <w:r w:rsidRPr="003E3610">
        <w:rPr>
          <w:rFonts w:ascii="Arial" w:hAnsi="Arial" w:cs="Arial"/>
          <w:sz w:val="20"/>
          <w:szCs w:val="20"/>
        </w:rPr>
        <w:t xml:space="preserve">– za spremembo podrobnejše namenske rabe prostora </w:t>
      </w:r>
      <w:r>
        <w:rPr>
          <w:rFonts w:ascii="Arial" w:hAnsi="Arial" w:cs="Arial"/>
          <w:sz w:val="20"/>
          <w:szCs w:val="20"/>
        </w:rPr>
        <w:t>150</w:t>
      </w:r>
      <w:r w:rsidRPr="003E3610">
        <w:rPr>
          <w:rFonts w:ascii="Arial" w:hAnsi="Arial" w:cs="Arial"/>
          <w:sz w:val="20"/>
          <w:szCs w:val="20"/>
        </w:rPr>
        <w:t xml:space="preserve"> eurov.</w:t>
      </w:r>
    </w:p>
    <w:p w14:paraId="1F408686" w14:textId="77777777" w:rsidR="00052AF4" w:rsidRDefault="00052AF4" w:rsidP="00052AF4">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Pr>
          <w:rFonts w:eastAsia="Times New Roman"/>
          <w:sz w:val="20"/>
          <w:szCs w:val="20"/>
          <w:lang w:eastAsia="sl-SI"/>
        </w:rPr>
        <w:t>2</w:t>
      </w:r>
      <w:r w:rsidRPr="005464B2">
        <w:rPr>
          <w:rFonts w:eastAsia="Times New Roman"/>
          <w:sz w:val="20"/>
          <w:szCs w:val="20"/>
          <w:lang w:eastAsia="sl-SI"/>
        </w:rPr>
        <w:t xml:space="preserve">) </w:t>
      </w:r>
      <w:r w:rsidRPr="0040755F">
        <w:rPr>
          <w:rFonts w:eastAsia="Times New Roman"/>
          <w:sz w:val="20"/>
          <w:szCs w:val="20"/>
          <w:lang w:eastAsia="sl-SI"/>
        </w:rPr>
        <w:t>Za spremembo v primarno rabo (gozdna, kmetijska, vodna</w:t>
      </w:r>
      <w:r>
        <w:rPr>
          <w:rFonts w:eastAsia="Times New Roman"/>
          <w:sz w:val="20"/>
          <w:szCs w:val="20"/>
          <w:lang w:eastAsia="sl-SI"/>
        </w:rPr>
        <w:t xml:space="preserve"> zemljišča</w:t>
      </w:r>
      <w:r w:rsidRPr="0040755F">
        <w:rPr>
          <w:rFonts w:eastAsia="Times New Roman"/>
          <w:sz w:val="20"/>
          <w:szCs w:val="20"/>
          <w:lang w:eastAsia="sl-SI"/>
        </w:rPr>
        <w:t>) se taksa ne plača.</w:t>
      </w:r>
    </w:p>
    <w:p w14:paraId="097576F2" w14:textId="77777777" w:rsidR="00052AF4" w:rsidRPr="005464B2" w:rsidRDefault="00052AF4" w:rsidP="00052AF4">
      <w:pPr>
        <w:pStyle w:val="Odstavek"/>
        <w:spacing w:after="0" w:line="240" w:lineRule="auto"/>
        <w:textAlignment w:val="baseline"/>
        <w:rPr>
          <w:rFonts w:eastAsia="Times New Roman"/>
          <w:sz w:val="20"/>
          <w:szCs w:val="20"/>
          <w:lang w:eastAsia="sl-SI"/>
        </w:rPr>
      </w:pPr>
      <w:r>
        <w:rPr>
          <w:rFonts w:eastAsia="Times New Roman"/>
          <w:sz w:val="20"/>
          <w:szCs w:val="20"/>
          <w:lang w:eastAsia="sl-SI"/>
        </w:rPr>
        <w:t xml:space="preserve">(3) </w:t>
      </w:r>
      <w:r w:rsidRPr="005464B2">
        <w:rPr>
          <w:rFonts w:eastAsia="Times New Roman"/>
          <w:sz w:val="20"/>
          <w:szCs w:val="20"/>
          <w:lang w:eastAsia="sl-SI"/>
        </w:rPr>
        <w:t>Takse se ne plača tudi, ko gre za spremembe, ki ne predstavljajo vsebinsko novega določanja ali spreminjanja namenske rabe prostora, načrtovanja novih prostorskih ureditev ali določanja novih prostorskih izvedbenih pogojev, so pa potrebne zaradi odprave očitnih pisnih, računskih in tehničnih napak v tekstualnem ali grafičnem delu OPN ter odpravo pomanjkljivosti glede njegove oblike.</w:t>
      </w:r>
    </w:p>
    <w:p w14:paraId="7A60DCD8" w14:textId="77777777" w:rsidR="00052AF4" w:rsidRPr="005464B2" w:rsidRDefault="00052AF4" w:rsidP="00052AF4">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Pr>
          <w:rFonts w:eastAsia="Times New Roman"/>
          <w:sz w:val="20"/>
          <w:szCs w:val="20"/>
          <w:lang w:eastAsia="sl-SI"/>
        </w:rPr>
        <w:t>4</w:t>
      </w:r>
      <w:r w:rsidRPr="005464B2">
        <w:rPr>
          <w:rFonts w:eastAsia="Times New Roman"/>
          <w:sz w:val="20"/>
          <w:szCs w:val="20"/>
          <w:lang w:eastAsia="sl-SI"/>
        </w:rPr>
        <w:t>) V kolikor se vloga nanaša na več parcel, se za posamezno pobudo šteje pobuda dana za spremembo namembnosti na enovitem zaokroženem območju v okviru ene enote urejanja prostora.</w:t>
      </w:r>
    </w:p>
    <w:p w14:paraId="71053221" w14:textId="77777777" w:rsidR="00052AF4" w:rsidRDefault="00052AF4" w:rsidP="00052AF4">
      <w:pPr>
        <w:pStyle w:val="Odstavek"/>
        <w:spacing w:after="0" w:line="240" w:lineRule="auto"/>
        <w:textAlignment w:val="baseline"/>
        <w:rPr>
          <w:rFonts w:eastAsia="Times New Roman"/>
          <w:sz w:val="20"/>
          <w:szCs w:val="20"/>
          <w:lang w:eastAsia="sl-SI"/>
        </w:rPr>
      </w:pPr>
      <w:r w:rsidRPr="005464B2">
        <w:rPr>
          <w:rFonts w:eastAsia="Times New Roman"/>
          <w:sz w:val="20"/>
          <w:szCs w:val="20"/>
          <w:lang w:eastAsia="sl-SI"/>
        </w:rPr>
        <w:t>(</w:t>
      </w:r>
      <w:r>
        <w:rPr>
          <w:rFonts w:eastAsia="Times New Roman"/>
          <w:sz w:val="20"/>
          <w:szCs w:val="20"/>
          <w:lang w:eastAsia="sl-SI"/>
        </w:rPr>
        <w:t>5</w:t>
      </w:r>
      <w:r w:rsidRPr="005464B2">
        <w:rPr>
          <w:rFonts w:eastAsia="Times New Roman"/>
          <w:sz w:val="20"/>
          <w:szCs w:val="20"/>
          <w:lang w:eastAsia="sl-SI"/>
        </w:rPr>
        <w:t>) Zavezanec za plačilo takse je pobudnik.</w:t>
      </w:r>
    </w:p>
    <w:p w14:paraId="6F61148C" w14:textId="77777777" w:rsidR="00052AF4" w:rsidRPr="005464B2" w:rsidRDefault="00052AF4" w:rsidP="00052AF4">
      <w:pPr>
        <w:pStyle w:val="Odstavek"/>
        <w:spacing w:before="480" w:after="0" w:line="240" w:lineRule="auto"/>
        <w:ind w:firstLine="0"/>
        <w:jc w:val="center"/>
        <w:textAlignment w:val="baseline"/>
        <w:rPr>
          <w:rFonts w:eastAsia="Times New Roman"/>
          <w:b/>
          <w:bCs/>
          <w:sz w:val="20"/>
          <w:szCs w:val="20"/>
          <w:lang w:eastAsia="sl-SI"/>
        </w:rPr>
      </w:pPr>
      <w:r w:rsidRPr="005464B2">
        <w:rPr>
          <w:rFonts w:eastAsia="Times New Roman"/>
          <w:b/>
          <w:bCs/>
          <w:sz w:val="20"/>
          <w:szCs w:val="20"/>
          <w:lang w:eastAsia="sl-SI"/>
        </w:rPr>
        <w:t>KONČNA DOLOČBA</w:t>
      </w:r>
    </w:p>
    <w:p w14:paraId="7A5E22BC" w14:textId="77777777" w:rsidR="00052AF4" w:rsidRPr="00AD11F2" w:rsidRDefault="00052AF4" w:rsidP="00052AF4">
      <w:pPr>
        <w:pStyle w:val="lennormativnidel"/>
        <w:tabs>
          <w:tab w:val="left" w:pos="142"/>
        </w:tabs>
        <w:spacing w:after="0" w:line="240" w:lineRule="auto"/>
        <w:rPr>
          <w:szCs w:val="20"/>
        </w:rPr>
      </w:pPr>
      <w:r w:rsidRPr="005464B2">
        <w:rPr>
          <w:szCs w:val="20"/>
        </w:rPr>
        <w:t>3. člen</w:t>
      </w:r>
    </w:p>
    <w:p w14:paraId="08678B73" w14:textId="77777777" w:rsidR="00052AF4" w:rsidRPr="00AD11F2" w:rsidRDefault="00052AF4" w:rsidP="00052AF4">
      <w:pPr>
        <w:spacing w:after="360"/>
        <w:jc w:val="center"/>
        <w:rPr>
          <w:rFonts w:ascii="Arial" w:hAnsi="Arial" w:cs="Arial"/>
          <w:b/>
          <w:bCs/>
          <w:sz w:val="20"/>
          <w:szCs w:val="20"/>
        </w:rPr>
      </w:pPr>
      <w:r w:rsidRPr="00AD11F2">
        <w:rPr>
          <w:rFonts w:ascii="Arial" w:hAnsi="Arial" w:cs="Arial"/>
          <w:b/>
          <w:bCs/>
          <w:sz w:val="20"/>
          <w:szCs w:val="20"/>
        </w:rPr>
        <w:t>(začetek veljavnosti)</w:t>
      </w:r>
    </w:p>
    <w:p w14:paraId="075D65B7" w14:textId="11A5DE2E" w:rsidR="00052AF4" w:rsidRDefault="00052AF4" w:rsidP="00052AF4">
      <w:pPr>
        <w:pStyle w:val="Odstavek"/>
        <w:spacing w:after="0" w:line="240" w:lineRule="auto"/>
        <w:textAlignment w:val="baseline"/>
      </w:pPr>
      <w:r w:rsidRPr="00E659CF">
        <w:rPr>
          <w:rFonts w:eastAsia="Times New Roman"/>
          <w:sz w:val="20"/>
          <w:szCs w:val="20"/>
          <w:lang w:eastAsia="sl-SI"/>
        </w:rPr>
        <w:t xml:space="preserve">Ta </w:t>
      </w:r>
      <w:r w:rsidR="00EA6050">
        <w:rPr>
          <w:rFonts w:eastAsia="Times New Roman"/>
          <w:sz w:val="20"/>
          <w:szCs w:val="20"/>
          <w:lang w:eastAsia="sl-SI"/>
        </w:rPr>
        <w:t>odlok</w:t>
      </w:r>
      <w:r w:rsidRPr="00E659CF">
        <w:rPr>
          <w:rFonts w:eastAsia="Times New Roman"/>
          <w:sz w:val="20"/>
          <w:szCs w:val="20"/>
          <w:lang w:eastAsia="sl-SI"/>
        </w:rPr>
        <w:t xml:space="preserve"> začne veljati petnajsti dan po objavi v Uradnih objavah v občinskem glasilu.</w:t>
      </w:r>
      <w:r>
        <w:rPr>
          <w:rFonts w:eastAsia="Times New Roman"/>
          <w:sz w:val="20"/>
          <w:szCs w:val="20"/>
          <w:lang w:eastAsia="sl-SI"/>
        </w:rPr>
        <w:br/>
      </w:r>
    </w:p>
    <w:p w14:paraId="2513D408" w14:textId="77777777" w:rsidR="00052AF4" w:rsidRPr="00EE118F" w:rsidRDefault="00052AF4" w:rsidP="00052AF4">
      <w:pPr>
        <w:rPr>
          <w:rFonts w:ascii="Arial" w:hAnsi="Arial"/>
          <w:sz w:val="20"/>
          <w:szCs w:val="20"/>
        </w:rPr>
      </w:pPr>
      <w:r w:rsidRPr="00EE118F">
        <w:rPr>
          <w:rFonts w:ascii="Arial" w:hAnsi="Arial"/>
          <w:sz w:val="20"/>
          <w:szCs w:val="20"/>
        </w:rPr>
        <w:t xml:space="preserve">Št. </w:t>
      </w:r>
    </w:p>
    <w:p w14:paraId="04B9F361" w14:textId="77777777" w:rsidR="00052AF4" w:rsidRPr="00EE118F" w:rsidRDefault="00052AF4" w:rsidP="00052AF4">
      <w:pPr>
        <w:rPr>
          <w:rFonts w:ascii="Arial" w:hAnsi="Arial"/>
          <w:sz w:val="20"/>
          <w:szCs w:val="20"/>
        </w:rPr>
      </w:pPr>
      <w:r w:rsidRPr="00EE118F">
        <w:rPr>
          <w:rFonts w:ascii="Arial" w:hAnsi="Arial"/>
          <w:sz w:val="20"/>
          <w:szCs w:val="20"/>
        </w:rPr>
        <w:t xml:space="preserve">Bukovica, dne               </w:t>
      </w:r>
    </w:p>
    <w:p w14:paraId="6CBA73C0" w14:textId="77777777" w:rsidR="00052AF4" w:rsidRPr="00EE118F" w:rsidRDefault="00052AF4" w:rsidP="00052AF4">
      <w:pPr>
        <w:rPr>
          <w:rFonts w:ascii="Arial" w:hAnsi="Arial"/>
          <w:sz w:val="20"/>
          <w:szCs w:val="20"/>
        </w:rPr>
      </w:pPr>
      <w:r w:rsidRPr="00EE118F">
        <w:rPr>
          <w:rFonts w:ascii="Arial" w:hAnsi="Arial"/>
          <w:sz w:val="20"/>
          <w:szCs w:val="20"/>
        </w:rPr>
        <w:t xml:space="preserve">                                                                                               Tarik Žigon</w:t>
      </w:r>
    </w:p>
    <w:p w14:paraId="47F790B3" w14:textId="77777777" w:rsidR="00052AF4" w:rsidRPr="00120CD3" w:rsidRDefault="00052AF4" w:rsidP="00052AF4">
      <w:pPr>
        <w:rPr>
          <w:rFonts w:ascii="Arial" w:hAnsi="Arial"/>
          <w:sz w:val="20"/>
          <w:szCs w:val="20"/>
        </w:rPr>
      </w:pPr>
      <w:r w:rsidRPr="00EE118F">
        <w:rPr>
          <w:rFonts w:ascii="Arial" w:hAnsi="Arial"/>
          <w:sz w:val="20"/>
          <w:szCs w:val="20"/>
        </w:rPr>
        <w:t xml:space="preserve">                                                                                                       župan</w:t>
      </w:r>
    </w:p>
    <w:p w14:paraId="26128178" w14:textId="77777777" w:rsidR="001505C3" w:rsidRDefault="001505C3"/>
    <w:sectPr w:rsidR="001505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2F40" w14:textId="77777777" w:rsidR="00052AF4" w:rsidRDefault="00052AF4" w:rsidP="00052AF4">
      <w:r>
        <w:separator/>
      </w:r>
    </w:p>
  </w:endnote>
  <w:endnote w:type="continuationSeparator" w:id="0">
    <w:p w14:paraId="33B963B3" w14:textId="77777777" w:rsidR="00052AF4" w:rsidRDefault="00052AF4" w:rsidP="0005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7219" w14:textId="77777777" w:rsidR="00052AF4" w:rsidRDefault="00052AF4" w:rsidP="00052AF4">
      <w:r>
        <w:separator/>
      </w:r>
    </w:p>
  </w:footnote>
  <w:footnote w:type="continuationSeparator" w:id="0">
    <w:p w14:paraId="41F8AB0A" w14:textId="77777777" w:rsidR="00052AF4" w:rsidRDefault="00052AF4" w:rsidP="0005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C8C1" w14:textId="2F156906" w:rsidR="00052AF4" w:rsidRPr="009D2CAD" w:rsidRDefault="00052AF4" w:rsidP="00052AF4">
    <w:pPr>
      <w:pStyle w:val="Glava"/>
      <w:ind w:firstLine="0"/>
      <w:rPr>
        <w:rFonts w:ascii="Arial" w:hAnsi="Arial" w:cs="Arial"/>
        <w:color w:val="999999"/>
        <w:sz w:val="40"/>
        <w:szCs w:val="40"/>
      </w:rPr>
    </w:pPr>
    <w:bookmarkStart w:id="0" w:name="_Hlk183522646"/>
    <w:bookmarkStart w:id="1" w:name="_Hlk183522647"/>
    <w:r>
      <w:rPr>
        <w:rFonts w:ascii="Arial" w:hAnsi="Arial" w:cs="Arial"/>
        <w:color w:val="999999"/>
        <w:sz w:val="40"/>
        <w:szCs w:val="40"/>
      </w:rPr>
      <w:t>14.</w:t>
    </w:r>
    <w:r w:rsidRPr="009D2CAD">
      <w:rPr>
        <w:rFonts w:ascii="Arial" w:hAnsi="Arial" w:cs="Arial"/>
        <w:color w:val="999999"/>
        <w:sz w:val="40"/>
        <w:szCs w:val="40"/>
      </w:rPr>
      <w:t xml:space="preserve"> redna seja</w:t>
    </w:r>
    <w:r>
      <w:rPr>
        <w:rFonts w:ascii="Arial" w:hAnsi="Arial" w:cs="Arial"/>
        <w:color w:val="999999"/>
        <w:sz w:val="40"/>
        <w:szCs w:val="40"/>
      </w:rPr>
      <w:tab/>
    </w:r>
    <w:r>
      <w:rPr>
        <w:rFonts w:ascii="Arial" w:hAnsi="Arial" w:cs="Arial"/>
        <w:color w:val="999999"/>
        <w:sz w:val="40"/>
        <w:szCs w:val="40"/>
      </w:rPr>
      <w:tab/>
    </w:r>
    <w:r w:rsidR="00703A18">
      <w:rPr>
        <w:rFonts w:ascii="Arial" w:hAnsi="Arial" w:cs="Arial"/>
        <w:color w:val="999999"/>
        <w:sz w:val="40"/>
        <w:szCs w:val="40"/>
      </w:rPr>
      <w:t>4</w:t>
    </w:r>
    <w:r>
      <w:rPr>
        <w:rFonts w:ascii="Arial" w:hAnsi="Arial" w:cs="Arial"/>
        <w:color w:val="999999"/>
        <w:sz w:val="40"/>
        <w:szCs w:val="40"/>
      </w:rPr>
      <w:t>. točka</w:t>
    </w:r>
  </w:p>
  <w:bookmarkEnd w:id="0"/>
  <w:bookmarkEnd w:id="1"/>
  <w:p w14:paraId="5EA06D89" w14:textId="77777777" w:rsidR="00052AF4" w:rsidRDefault="00052A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08DC"/>
    <w:multiLevelType w:val="hybridMultilevel"/>
    <w:tmpl w:val="0944CEAC"/>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851B03"/>
    <w:multiLevelType w:val="hybridMultilevel"/>
    <w:tmpl w:val="CD887922"/>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A20105"/>
    <w:multiLevelType w:val="hybridMultilevel"/>
    <w:tmpl w:val="8140DFF6"/>
    <w:lvl w:ilvl="0" w:tplc="51B63DD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1372423">
    <w:abstractNumId w:val="3"/>
  </w:num>
  <w:num w:numId="2" w16cid:durableId="1001199954">
    <w:abstractNumId w:val="1"/>
  </w:num>
  <w:num w:numId="3" w16cid:durableId="971205627">
    <w:abstractNumId w:val="2"/>
  </w:num>
  <w:num w:numId="4" w16cid:durableId="201244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4"/>
    <w:rsid w:val="00052AF4"/>
    <w:rsid w:val="001505C3"/>
    <w:rsid w:val="001F7E5D"/>
    <w:rsid w:val="00203A43"/>
    <w:rsid w:val="00370A0D"/>
    <w:rsid w:val="003F1E49"/>
    <w:rsid w:val="00565DBB"/>
    <w:rsid w:val="006960E2"/>
    <w:rsid w:val="00703A18"/>
    <w:rsid w:val="007139B0"/>
    <w:rsid w:val="00AC69CB"/>
    <w:rsid w:val="00B218AA"/>
    <w:rsid w:val="00E07ED2"/>
    <w:rsid w:val="00E342FF"/>
    <w:rsid w:val="00E41204"/>
    <w:rsid w:val="00E560D7"/>
    <w:rsid w:val="00EA6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E2D6C0"/>
  <w15:chartTrackingRefBased/>
  <w15:docId w15:val="{09E72B91-6F9D-4780-BF2F-3CEBBCA0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52A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052A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052AF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052AF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052AF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052AF4"/>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52AF4"/>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52AF4"/>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52AF4"/>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52AF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052AF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052AF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052AF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052AF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052AF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52AF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52AF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52AF4"/>
    <w:rPr>
      <w:rFonts w:eastAsiaTheme="majorEastAsia" w:cstheme="majorBidi"/>
      <w:color w:val="272727" w:themeColor="text1" w:themeTint="D8"/>
    </w:rPr>
  </w:style>
  <w:style w:type="paragraph" w:styleId="Naslov">
    <w:name w:val="Title"/>
    <w:basedOn w:val="Navaden"/>
    <w:next w:val="Navaden"/>
    <w:link w:val="NaslovZnak"/>
    <w:uiPriority w:val="10"/>
    <w:qFormat/>
    <w:rsid w:val="00052AF4"/>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52AF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52AF4"/>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52AF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52AF4"/>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052AF4"/>
    <w:rPr>
      <w:i/>
      <w:iCs/>
      <w:color w:val="404040" w:themeColor="text1" w:themeTint="BF"/>
    </w:rPr>
  </w:style>
  <w:style w:type="paragraph" w:styleId="Odstavekseznama">
    <w:name w:val="List Paragraph"/>
    <w:basedOn w:val="Navaden"/>
    <w:uiPriority w:val="34"/>
    <w:qFormat/>
    <w:rsid w:val="00052AF4"/>
    <w:pPr>
      <w:ind w:left="720"/>
      <w:contextualSpacing/>
    </w:pPr>
  </w:style>
  <w:style w:type="character" w:styleId="Intenzivenpoudarek">
    <w:name w:val="Intense Emphasis"/>
    <w:basedOn w:val="Privzetapisavaodstavka"/>
    <w:uiPriority w:val="21"/>
    <w:qFormat/>
    <w:rsid w:val="00052AF4"/>
    <w:rPr>
      <w:i/>
      <w:iCs/>
      <w:color w:val="2F5496" w:themeColor="accent1" w:themeShade="BF"/>
    </w:rPr>
  </w:style>
  <w:style w:type="paragraph" w:styleId="Intenzivencitat">
    <w:name w:val="Intense Quote"/>
    <w:basedOn w:val="Navaden"/>
    <w:next w:val="Navaden"/>
    <w:link w:val="IntenzivencitatZnak"/>
    <w:uiPriority w:val="30"/>
    <w:qFormat/>
    <w:rsid w:val="00052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052AF4"/>
    <w:rPr>
      <w:i/>
      <w:iCs/>
      <w:color w:val="2F5496" w:themeColor="accent1" w:themeShade="BF"/>
    </w:rPr>
  </w:style>
  <w:style w:type="character" w:styleId="Intenzivensklic">
    <w:name w:val="Intense Reference"/>
    <w:basedOn w:val="Privzetapisavaodstavka"/>
    <w:uiPriority w:val="32"/>
    <w:qFormat/>
    <w:rsid w:val="00052AF4"/>
    <w:rPr>
      <w:b/>
      <w:bCs/>
      <w:smallCaps/>
      <w:color w:val="2F5496" w:themeColor="accent1" w:themeShade="BF"/>
      <w:spacing w:val="5"/>
    </w:rPr>
  </w:style>
  <w:style w:type="paragraph" w:styleId="Glava">
    <w:name w:val="header"/>
    <w:basedOn w:val="Navaden"/>
    <w:link w:val="GlavaZnak"/>
    <w:unhideWhenUsed/>
    <w:rsid w:val="00052AF4"/>
    <w:pPr>
      <w:tabs>
        <w:tab w:val="center" w:pos="4536"/>
        <w:tab w:val="right" w:pos="9072"/>
      </w:tabs>
      <w:ind w:firstLine="1021"/>
    </w:pPr>
    <w:rPr>
      <w:kern w:val="0"/>
    </w:rPr>
  </w:style>
  <w:style w:type="character" w:customStyle="1" w:styleId="GlavaZnak">
    <w:name w:val="Glava Znak"/>
    <w:basedOn w:val="Privzetapisavaodstavka"/>
    <w:link w:val="Glava"/>
    <w:uiPriority w:val="99"/>
    <w:rsid w:val="00052AF4"/>
    <w:rPr>
      <w:kern w:val="0"/>
    </w:rPr>
  </w:style>
  <w:style w:type="paragraph" w:customStyle="1" w:styleId="Pravnapodlaga">
    <w:name w:val="Pravna podlaga"/>
    <w:basedOn w:val="Navaden"/>
    <w:link w:val="PravnapodlagaZnak"/>
    <w:qFormat/>
    <w:rsid w:val="00052AF4"/>
    <w:pPr>
      <w:overflowPunct w:val="0"/>
      <w:autoSpaceDE w:val="0"/>
      <w:autoSpaceDN w:val="0"/>
      <w:adjustRightInd w:val="0"/>
      <w:spacing w:before="480" w:after="160" w:line="259" w:lineRule="auto"/>
      <w:ind w:firstLine="1021"/>
      <w:textAlignment w:val="baseline"/>
    </w:pPr>
    <w:rPr>
      <w:rFonts w:ascii="Arial" w:eastAsia="Times New Roman" w:hAnsi="Arial" w:cs="Arial"/>
      <w:kern w:val="0"/>
      <w:lang w:eastAsia="sl-SI"/>
    </w:rPr>
  </w:style>
  <w:style w:type="character" w:customStyle="1" w:styleId="PravnapodlagaZnak">
    <w:name w:val="Pravna podlaga Znak"/>
    <w:link w:val="Pravnapodlaga"/>
    <w:rsid w:val="00052AF4"/>
    <w:rPr>
      <w:rFonts w:ascii="Arial" w:eastAsia="Times New Roman" w:hAnsi="Arial" w:cs="Arial"/>
      <w:kern w:val="0"/>
      <w:lang w:eastAsia="sl-SI"/>
    </w:rPr>
  </w:style>
  <w:style w:type="paragraph" w:customStyle="1" w:styleId="Naslovpravnegaakta">
    <w:name w:val="Naslov pravnega akta"/>
    <w:basedOn w:val="Navaden"/>
    <w:link w:val="NaslovpravnegaaktaZnak"/>
    <w:qFormat/>
    <w:rsid w:val="00052AF4"/>
    <w:pPr>
      <w:suppressAutoHyphens/>
      <w:overflowPunct w:val="0"/>
      <w:autoSpaceDE w:val="0"/>
      <w:autoSpaceDN w:val="0"/>
      <w:adjustRightInd w:val="0"/>
      <w:spacing w:before="480" w:after="160" w:line="259" w:lineRule="auto"/>
      <w:contextualSpacing/>
      <w:jc w:val="center"/>
      <w:textAlignment w:val="baseline"/>
    </w:pPr>
    <w:rPr>
      <w:rFonts w:ascii="Arial" w:eastAsia="Times New Roman" w:hAnsi="Arial" w:cs="Arial"/>
      <w:b/>
      <w:kern w:val="0"/>
      <w:sz w:val="20"/>
      <w:lang w:eastAsia="sl-SI"/>
    </w:rPr>
  </w:style>
  <w:style w:type="character" w:customStyle="1" w:styleId="NaslovpravnegaaktaZnak">
    <w:name w:val="Naslov pravnega akta Znak"/>
    <w:link w:val="Naslovpravnegaakta"/>
    <w:rsid w:val="00052AF4"/>
    <w:rPr>
      <w:rFonts w:ascii="Arial" w:eastAsia="Times New Roman" w:hAnsi="Arial" w:cs="Arial"/>
      <w:b/>
      <w:kern w:val="0"/>
      <w:sz w:val="20"/>
      <w:lang w:eastAsia="sl-SI"/>
    </w:rPr>
  </w:style>
  <w:style w:type="paragraph" w:customStyle="1" w:styleId="lennormativnidel">
    <w:name w:val="Člen – normativni del"/>
    <w:basedOn w:val="Navaden"/>
    <w:next w:val="Navaden"/>
    <w:link w:val="lennormativnidelZnak"/>
    <w:qFormat/>
    <w:rsid w:val="00052AF4"/>
    <w:pPr>
      <w:suppressAutoHyphens/>
      <w:overflowPunct w:val="0"/>
      <w:autoSpaceDE w:val="0"/>
      <w:autoSpaceDN w:val="0"/>
      <w:adjustRightInd w:val="0"/>
      <w:spacing w:before="480" w:after="160" w:line="259" w:lineRule="auto"/>
      <w:contextualSpacing/>
      <w:jc w:val="center"/>
      <w:textAlignment w:val="baseline"/>
    </w:pPr>
    <w:rPr>
      <w:rFonts w:ascii="Arial" w:eastAsia="Times New Roman" w:hAnsi="Arial" w:cs="Arial"/>
      <w:b/>
      <w:kern w:val="0"/>
      <w:sz w:val="20"/>
      <w:lang w:eastAsia="sl-SI"/>
    </w:rPr>
  </w:style>
  <w:style w:type="character" w:customStyle="1" w:styleId="lennormativnidelZnak">
    <w:name w:val="Člen – normativni del Znak"/>
    <w:link w:val="lennormativnidel"/>
    <w:rsid w:val="00052AF4"/>
    <w:rPr>
      <w:rFonts w:ascii="Arial" w:eastAsia="Times New Roman" w:hAnsi="Arial" w:cs="Arial"/>
      <w:b/>
      <w:kern w:val="0"/>
      <w:sz w:val="20"/>
      <w:lang w:eastAsia="sl-SI"/>
    </w:rPr>
  </w:style>
  <w:style w:type="paragraph" w:customStyle="1" w:styleId="Odstavek">
    <w:name w:val="Odstavek"/>
    <w:basedOn w:val="Navaden"/>
    <w:link w:val="OdstavekZnak"/>
    <w:qFormat/>
    <w:rsid w:val="00052AF4"/>
    <w:pPr>
      <w:overflowPunct w:val="0"/>
      <w:autoSpaceDE w:val="0"/>
      <w:autoSpaceDN w:val="0"/>
      <w:adjustRightInd w:val="0"/>
      <w:spacing w:before="240" w:after="160" w:line="259" w:lineRule="auto"/>
      <w:ind w:firstLine="1021"/>
    </w:pPr>
    <w:rPr>
      <w:rFonts w:ascii="Arial" w:eastAsia="Calibri" w:hAnsi="Arial" w:cs="Arial"/>
      <w:kern w:val="0"/>
    </w:rPr>
  </w:style>
  <w:style w:type="character" w:customStyle="1" w:styleId="OdstavekZnak">
    <w:name w:val="Odstavek Znak"/>
    <w:link w:val="Odstavek"/>
    <w:locked/>
    <w:rsid w:val="00052AF4"/>
    <w:rPr>
      <w:rFonts w:ascii="Arial" w:eastAsia="Calibri" w:hAnsi="Arial" w:cs="Arial"/>
      <w:kern w:val="0"/>
    </w:rPr>
  </w:style>
  <w:style w:type="paragraph" w:styleId="Noga">
    <w:name w:val="footer"/>
    <w:basedOn w:val="Navaden"/>
    <w:link w:val="NogaZnak"/>
    <w:uiPriority w:val="99"/>
    <w:unhideWhenUsed/>
    <w:rsid w:val="00052AF4"/>
    <w:pPr>
      <w:tabs>
        <w:tab w:val="center" w:pos="4536"/>
        <w:tab w:val="right" w:pos="9072"/>
      </w:tabs>
    </w:pPr>
  </w:style>
  <w:style w:type="character" w:customStyle="1" w:styleId="NogaZnak">
    <w:name w:val="Noga Znak"/>
    <w:basedOn w:val="Privzetapisavaodstavka"/>
    <w:link w:val="Noga"/>
    <w:uiPriority w:val="99"/>
    <w:rsid w:val="0005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768FBE-BA83-4E1B-A58D-9050967F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Špela Glušič</cp:lastModifiedBy>
  <cp:revision>3</cp:revision>
  <dcterms:created xsi:type="dcterms:W3CDTF">2024-11-26T13:10:00Z</dcterms:created>
  <dcterms:modified xsi:type="dcterms:W3CDTF">2024-12-10T10:38:00Z</dcterms:modified>
</cp:coreProperties>
</file>