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7AFE" w14:textId="77777777" w:rsidR="00F317D2" w:rsidRDefault="00F317D2">
      <w:pPr>
        <w:spacing w:after="155"/>
        <w:ind w:left="122" w:hanging="10"/>
        <w:rPr>
          <w:b/>
          <w:sz w:val="24"/>
          <w:szCs w:val="24"/>
        </w:rPr>
      </w:pPr>
    </w:p>
    <w:p w14:paraId="5C3C4328" w14:textId="77777777" w:rsidR="00F309F4" w:rsidRPr="0063117B" w:rsidRDefault="00F317D2">
      <w:pPr>
        <w:spacing w:after="155"/>
        <w:ind w:left="122" w:hanging="10"/>
        <w:rPr>
          <w:sz w:val="24"/>
          <w:szCs w:val="24"/>
        </w:rPr>
      </w:pPr>
      <w:r w:rsidRPr="0063117B">
        <w:rPr>
          <w:b/>
          <w:sz w:val="24"/>
          <w:szCs w:val="24"/>
        </w:rPr>
        <w:t xml:space="preserve">PRILOGA 3: Obrazec letnega poročila </w:t>
      </w:r>
    </w:p>
    <w:p w14:paraId="0EE92A0E" w14:textId="77777777" w:rsidR="00F309F4" w:rsidRPr="0063117B" w:rsidRDefault="00F317D2">
      <w:pPr>
        <w:spacing w:after="155"/>
        <w:ind w:left="121"/>
        <w:rPr>
          <w:sz w:val="24"/>
          <w:szCs w:val="24"/>
        </w:rPr>
      </w:pPr>
      <w:r w:rsidRPr="0063117B">
        <w:rPr>
          <w:sz w:val="24"/>
          <w:szCs w:val="24"/>
        </w:rPr>
        <w:t xml:space="preserve"> </w:t>
      </w:r>
    </w:p>
    <w:p w14:paraId="21FF0A5E" w14:textId="77777777" w:rsidR="00F309F4" w:rsidRPr="0063117B" w:rsidRDefault="00F317D2">
      <w:pPr>
        <w:pStyle w:val="Naslov1"/>
        <w:ind w:left="122"/>
        <w:rPr>
          <w:sz w:val="24"/>
          <w:szCs w:val="24"/>
        </w:rPr>
      </w:pPr>
      <w:r w:rsidRPr="0063117B">
        <w:rPr>
          <w:sz w:val="24"/>
          <w:szCs w:val="24"/>
        </w:rPr>
        <w:t xml:space="preserve">Letno poročilo o izvedenih ukrepih iz akcijskega načrta lokalnega energetskega koncepta in o njihovih učinkih  </w:t>
      </w:r>
    </w:p>
    <w:p w14:paraId="503D833A" w14:textId="77777777" w:rsidR="00F309F4" w:rsidRDefault="00F317D2">
      <w:pPr>
        <w:spacing w:after="154"/>
        <w:ind w:left="122"/>
        <w:rPr>
          <w:sz w:val="20"/>
        </w:rPr>
      </w:pPr>
      <w:r w:rsidRPr="0063117B">
        <w:rPr>
          <w:sz w:val="20"/>
        </w:rPr>
        <w:t xml:space="preserve"> </w:t>
      </w:r>
    </w:p>
    <w:p w14:paraId="62E0220F" w14:textId="77777777" w:rsidR="00BA5CD0" w:rsidRDefault="00BA5CD0">
      <w:pPr>
        <w:spacing w:after="154"/>
        <w:ind w:left="122"/>
        <w:rPr>
          <w:sz w:val="20"/>
        </w:rPr>
      </w:pPr>
    </w:p>
    <w:p w14:paraId="4B87790F" w14:textId="1094FE35" w:rsidR="00BA5CD0" w:rsidRPr="00102D4F" w:rsidRDefault="00BA5CD0" w:rsidP="00BA5CD0">
      <w:pPr>
        <w:spacing w:after="158" w:line="258" w:lineRule="auto"/>
        <w:ind w:left="120" w:right="244" w:hanging="10"/>
        <w:rPr>
          <w:rFonts w:asciiTheme="minorHAnsi" w:hAnsiTheme="minorHAnsi" w:cstheme="minorHAnsi"/>
          <w:sz w:val="24"/>
          <w:szCs w:val="24"/>
        </w:rPr>
      </w:pPr>
      <w:r w:rsidRPr="00102D4F">
        <w:rPr>
          <w:rFonts w:asciiTheme="minorHAnsi" w:hAnsiTheme="minorHAnsi" w:cstheme="minorHAnsi"/>
          <w:sz w:val="24"/>
          <w:szCs w:val="24"/>
        </w:rPr>
        <w:t>Samoupravna lokalna skupnost:</w:t>
      </w:r>
      <w:r w:rsidR="00A42061">
        <w:rPr>
          <w:rFonts w:asciiTheme="minorHAnsi" w:hAnsiTheme="minorHAnsi" w:cstheme="minorHAnsi"/>
          <w:sz w:val="24"/>
          <w:szCs w:val="24"/>
        </w:rPr>
        <w:t xml:space="preserve"> Občina Renče-Vogrsko</w:t>
      </w:r>
      <w:r w:rsidRPr="00102D4F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14:paraId="273C0599" w14:textId="426A1EAA" w:rsidR="00BA5CD0" w:rsidRPr="00102D4F" w:rsidRDefault="00BA5CD0" w:rsidP="00BA5CD0">
      <w:pPr>
        <w:spacing w:after="158" w:line="258" w:lineRule="auto"/>
        <w:ind w:left="120" w:right="244" w:hanging="10"/>
        <w:rPr>
          <w:rFonts w:asciiTheme="minorHAnsi" w:hAnsiTheme="minorHAnsi" w:cstheme="minorHAnsi"/>
          <w:sz w:val="24"/>
          <w:szCs w:val="24"/>
        </w:rPr>
      </w:pPr>
      <w:r w:rsidRPr="00102D4F">
        <w:rPr>
          <w:rFonts w:asciiTheme="minorHAnsi" w:hAnsiTheme="minorHAnsi" w:cstheme="minorHAnsi"/>
          <w:sz w:val="24"/>
          <w:szCs w:val="24"/>
        </w:rPr>
        <w:t>Kontaktna oseba (ime in priimek, telefon, e-naslov):</w:t>
      </w:r>
      <w:r w:rsidR="00A42061" w:rsidRPr="00A42061">
        <w:t xml:space="preserve"> </w:t>
      </w:r>
      <w:r w:rsidR="00A42061" w:rsidRPr="00A42061">
        <w:rPr>
          <w:rFonts w:asciiTheme="minorHAnsi" w:hAnsiTheme="minorHAnsi" w:cstheme="minorHAnsi"/>
          <w:sz w:val="24"/>
          <w:szCs w:val="24"/>
        </w:rPr>
        <w:t>Matjaž Zgonik</w:t>
      </w:r>
      <w:r w:rsidR="00A42061">
        <w:rPr>
          <w:rFonts w:asciiTheme="minorHAnsi" w:hAnsiTheme="minorHAnsi" w:cstheme="minorHAnsi"/>
          <w:sz w:val="24"/>
          <w:szCs w:val="24"/>
        </w:rPr>
        <w:t xml:space="preserve"> (Oddelek za o</w:t>
      </w:r>
      <w:r w:rsidR="00A42061" w:rsidRPr="00A42061">
        <w:rPr>
          <w:rFonts w:asciiTheme="minorHAnsi" w:hAnsiTheme="minorHAnsi" w:cstheme="minorHAnsi"/>
          <w:sz w:val="24"/>
          <w:szCs w:val="24"/>
        </w:rPr>
        <w:t>kolje in prostor</w:t>
      </w:r>
      <w:r w:rsidR="00A42061">
        <w:rPr>
          <w:rFonts w:asciiTheme="minorHAnsi" w:hAnsiTheme="minorHAnsi" w:cstheme="minorHAnsi"/>
          <w:sz w:val="24"/>
          <w:szCs w:val="24"/>
        </w:rPr>
        <w:t xml:space="preserve">), </w:t>
      </w:r>
      <w:r w:rsidR="00A42061" w:rsidRPr="00A42061">
        <w:rPr>
          <w:rFonts w:asciiTheme="minorHAnsi" w:hAnsiTheme="minorHAnsi" w:cstheme="minorHAnsi"/>
          <w:sz w:val="24"/>
          <w:szCs w:val="24"/>
        </w:rPr>
        <w:t>05/33-84-502</w:t>
      </w:r>
      <w:r w:rsidR="00A42061">
        <w:rPr>
          <w:rFonts w:asciiTheme="minorHAnsi" w:hAnsiTheme="minorHAnsi" w:cstheme="minorHAnsi"/>
          <w:sz w:val="24"/>
          <w:szCs w:val="24"/>
        </w:rPr>
        <w:t xml:space="preserve">, </w:t>
      </w:r>
      <w:r w:rsidR="00A42061" w:rsidRPr="00A42061">
        <w:rPr>
          <w:rFonts w:asciiTheme="minorHAnsi" w:hAnsiTheme="minorHAnsi" w:cstheme="minorHAnsi"/>
          <w:sz w:val="24"/>
          <w:szCs w:val="24"/>
        </w:rPr>
        <w:t>matjaz.zgonik@rence-vogrsko.si</w:t>
      </w:r>
    </w:p>
    <w:p w14:paraId="44AF8D8E" w14:textId="17A04E7E" w:rsidR="00BA5CD0" w:rsidRPr="00102D4F" w:rsidRDefault="00BA5CD0" w:rsidP="00BA5CD0">
      <w:pPr>
        <w:spacing w:after="0" w:line="416" w:lineRule="auto"/>
        <w:ind w:left="120" w:right="1868" w:hanging="10"/>
        <w:rPr>
          <w:rFonts w:asciiTheme="minorHAnsi" w:hAnsiTheme="minorHAnsi" w:cstheme="minorHAnsi"/>
          <w:sz w:val="24"/>
          <w:szCs w:val="24"/>
        </w:rPr>
      </w:pPr>
      <w:r w:rsidRPr="00102D4F">
        <w:rPr>
          <w:rFonts w:asciiTheme="minorHAnsi" w:hAnsiTheme="minorHAnsi" w:cstheme="minorHAnsi"/>
          <w:sz w:val="24"/>
          <w:szCs w:val="24"/>
        </w:rPr>
        <w:t>Leto izdelave lokalnega energetskega koncepta:</w:t>
      </w:r>
      <w:r w:rsidR="00A42061">
        <w:rPr>
          <w:rFonts w:asciiTheme="minorHAnsi" w:hAnsiTheme="minorHAnsi" w:cstheme="minorHAnsi"/>
          <w:sz w:val="24"/>
          <w:szCs w:val="24"/>
        </w:rPr>
        <w:t xml:space="preserve"> 2012</w:t>
      </w:r>
    </w:p>
    <w:p w14:paraId="1DD66BA9" w14:textId="77777777" w:rsidR="00BA5CD0" w:rsidRPr="00102D4F" w:rsidRDefault="00BA5CD0" w:rsidP="00BA5CD0">
      <w:pPr>
        <w:spacing w:after="155"/>
        <w:ind w:left="123"/>
        <w:rPr>
          <w:rFonts w:asciiTheme="minorHAnsi" w:hAnsiTheme="minorHAnsi" w:cstheme="minorHAnsi"/>
          <w:sz w:val="24"/>
          <w:szCs w:val="24"/>
        </w:rPr>
      </w:pPr>
      <w:r w:rsidRPr="00102D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ECFB86" w14:textId="0C4A74E8" w:rsidR="00BA5CD0" w:rsidRPr="00102D4F" w:rsidRDefault="00BA5CD0" w:rsidP="00BA5CD0">
      <w:pPr>
        <w:spacing w:after="158" w:line="258" w:lineRule="auto"/>
        <w:ind w:left="120" w:right="244" w:hanging="10"/>
        <w:rPr>
          <w:rFonts w:asciiTheme="minorHAnsi" w:hAnsiTheme="minorHAnsi" w:cstheme="minorHAnsi"/>
          <w:sz w:val="24"/>
          <w:szCs w:val="24"/>
        </w:rPr>
      </w:pPr>
      <w:r w:rsidRPr="00102D4F">
        <w:rPr>
          <w:rFonts w:asciiTheme="minorHAnsi" w:hAnsiTheme="minorHAnsi" w:cstheme="minorHAnsi"/>
          <w:sz w:val="24"/>
          <w:szCs w:val="24"/>
        </w:rPr>
        <w:t xml:space="preserve">Datum poročanja: </w:t>
      </w:r>
      <w:r w:rsidRPr="00102D4F">
        <w:rPr>
          <w:rFonts w:asciiTheme="minorHAnsi" w:hAnsiTheme="minorHAnsi" w:cstheme="minorHAnsi"/>
          <w:b/>
          <w:sz w:val="24"/>
          <w:szCs w:val="24"/>
        </w:rPr>
        <w:t>31.</w:t>
      </w:r>
      <w:r w:rsidR="00D270EE">
        <w:rPr>
          <w:rFonts w:asciiTheme="minorHAnsi" w:hAnsiTheme="minorHAnsi" w:cstheme="minorHAnsi"/>
          <w:b/>
          <w:sz w:val="24"/>
          <w:szCs w:val="24"/>
        </w:rPr>
        <w:t>3</w:t>
      </w:r>
      <w:r w:rsidRPr="00102D4F">
        <w:rPr>
          <w:rFonts w:asciiTheme="minorHAnsi" w:hAnsiTheme="minorHAnsi" w:cstheme="minorHAnsi"/>
          <w:b/>
          <w:sz w:val="24"/>
          <w:szCs w:val="24"/>
        </w:rPr>
        <w:t>.20</w:t>
      </w:r>
      <w:r w:rsidR="00EE77E8">
        <w:rPr>
          <w:rFonts w:asciiTheme="minorHAnsi" w:hAnsiTheme="minorHAnsi" w:cstheme="minorHAnsi"/>
          <w:b/>
          <w:sz w:val="24"/>
          <w:szCs w:val="24"/>
        </w:rPr>
        <w:t>2</w:t>
      </w:r>
      <w:r w:rsidR="008A5933">
        <w:rPr>
          <w:rFonts w:asciiTheme="minorHAnsi" w:hAnsiTheme="minorHAnsi" w:cstheme="minorHAnsi"/>
          <w:b/>
          <w:sz w:val="24"/>
          <w:szCs w:val="24"/>
        </w:rPr>
        <w:t>1</w:t>
      </w:r>
      <w:r w:rsidRPr="00102D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7A284F" w14:textId="77777777" w:rsidR="00BA5CD0" w:rsidRPr="00102D4F" w:rsidRDefault="00BA5CD0" w:rsidP="00BA5CD0">
      <w:pPr>
        <w:spacing w:after="155"/>
        <w:ind w:left="123"/>
        <w:rPr>
          <w:sz w:val="24"/>
          <w:szCs w:val="24"/>
        </w:rPr>
      </w:pPr>
      <w:r w:rsidRPr="00102D4F">
        <w:rPr>
          <w:sz w:val="24"/>
          <w:szCs w:val="24"/>
        </w:rPr>
        <w:t xml:space="preserve"> </w:t>
      </w:r>
    </w:p>
    <w:p w14:paraId="7C69365D" w14:textId="77777777" w:rsidR="00BA5CD0" w:rsidRPr="000B16BA" w:rsidRDefault="00BA5CD0" w:rsidP="00BA5CD0">
      <w:pPr>
        <w:spacing w:after="155"/>
        <w:ind w:left="123"/>
        <w:rPr>
          <w:sz w:val="24"/>
          <w:szCs w:val="24"/>
        </w:rPr>
      </w:pPr>
      <w:r w:rsidRPr="000B16BA">
        <w:rPr>
          <w:sz w:val="24"/>
          <w:szCs w:val="24"/>
        </w:rPr>
        <w:t xml:space="preserve"> </w:t>
      </w:r>
    </w:p>
    <w:p w14:paraId="6B577B8E" w14:textId="06E7FF1F" w:rsidR="00BA5CD0" w:rsidRPr="000B16BA" w:rsidRDefault="00BA5CD0" w:rsidP="00BA5CD0">
      <w:pPr>
        <w:numPr>
          <w:ilvl w:val="0"/>
          <w:numId w:val="1"/>
        </w:numPr>
        <w:spacing w:after="158" w:line="258" w:lineRule="auto"/>
        <w:ind w:right="244" w:hanging="193"/>
        <w:rPr>
          <w:sz w:val="24"/>
          <w:szCs w:val="24"/>
        </w:rPr>
      </w:pPr>
      <w:r w:rsidRPr="000B16BA">
        <w:rPr>
          <w:sz w:val="24"/>
          <w:szCs w:val="24"/>
        </w:rPr>
        <w:t>Občina</w:t>
      </w:r>
      <w:r>
        <w:rPr>
          <w:sz w:val="24"/>
          <w:szCs w:val="24"/>
        </w:rPr>
        <w:t xml:space="preserve"> </w:t>
      </w:r>
      <w:r w:rsidRPr="00621FD8">
        <w:rPr>
          <w:b/>
          <w:sz w:val="24"/>
          <w:szCs w:val="24"/>
          <w:u w:val="single"/>
        </w:rPr>
        <w:t>IMA</w:t>
      </w:r>
      <w:r w:rsidRPr="00621FD8">
        <w:rPr>
          <w:sz w:val="24"/>
          <w:szCs w:val="24"/>
        </w:rPr>
        <w:t xml:space="preserve"> </w:t>
      </w:r>
      <w:r w:rsidRPr="000B16BA">
        <w:rPr>
          <w:sz w:val="24"/>
          <w:szCs w:val="24"/>
        </w:rPr>
        <w:t xml:space="preserve">/ </w:t>
      </w:r>
      <w:r w:rsidRPr="00621FD8">
        <w:rPr>
          <w:sz w:val="24"/>
          <w:szCs w:val="24"/>
        </w:rPr>
        <w:t>NIMA</w:t>
      </w:r>
      <w:r w:rsidRPr="000B16BA">
        <w:rPr>
          <w:sz w:val="24"/>
          <w:szCs w:val="24"/>
        </w:rPr>
        <w:t xml:space="preserve"> osebo, ki je zadolžena za izvajanje projektov s področja energetike. </w:t>
      </w:r>
    </w:p>
    <w:p w14:paraId="162BD479" w14:textId="77777777" w:rsidR="00BA5CD0" w:rsidRPr="000B16BA" w:rsidRDefault="00BA5CD0" w:rsidP="00BA5CD0">
      <w:pPr>
        <w:spacing w:after="155"/>
        <w:ind w:left="124"/>
        <w:rPr>
          <w:sz w:val="24"/>
          <w:szCs w:val="24"/>
        </w:rPr>
      </w:pPr>
      <w:r w:rsidRPr="000B16BA">
        <w:rPr>
          <w:sz w:val="24"/>
          <w:szCs w:val="24"/>
        </w:rPr>
        <w:t xml:space="preserve"> </w:t>
      </w:r>
    </w:p>
    <w:p w14:paraId="2A82F05D" w14:textId="7C27334D" w:rsidR="00BA5CD0" w:rsidRDefault="00BA5CD0" w:rsidP="00BA5CD0">
      <w:pPr>
        <w:numPr>
          <w:ilvl w:val="0"/>
          <w:numId w:val="1"/>
        </w:numPr>
        <w:spacing w:after="158" w:line="258" w:lineRule="auto"/>
        <w:ind w:right="244" w:hanging="193"/>
        <w:rPr>
          <w:sz w:val="24"/>
          <w:szCs w:val="24"/>
        </w:rPr>
      </w:pPr>
      <w:r w:rsidRPr="000B16BA">
        <w:rPr>
          <w:sz w:val="24"/>
          <w:szCs w:val="24"/>
        </w:rPr>
        <w:t xml:space="preserve">Občina  </w:t>
      </w:r>
      <w:r w:rsidRPr="00102D4F">
        <w:rPr>
          <w:b/>
          <w:sz w:val="24"/>
          <w:szCs w:val="24"/>
          <w:u w:val="single"/>
        </w:rPr>
        <w:t xml:space="preserve"> JE</w:t>
      </w:r>
      <w:r w:rsidRPr="000B16BA">
        <w:rPr>
          <w:sz w:val="24"/>
          <w:szCs w:val="24"/>
        </w:rPr>
        <w:t xml:space="preserve"> / NI vključena v Lokalno energetsko agencijo. </w:t>
      </w:r>
    </w:p>
    <w:p w14:paraId="7C4BE16B" w14:textId="77777777" w:rsidR="00BA5CD0" w:rsidRPr="00102D4F" w:rsidRDefault="00BA5CD0" w:rsidP="00BA5CD0">
      <w:pPr>
        <w:pStyle w:val="Odstavekseznama"/>
        <w:rPr>
          <w:rFonts w:asciiTheme="minorHAnsi" w:hAnsiTheme="minorHAnsi" w:cstheme="minorHAnsi"/>
          <w:sz w:val="24"/>
          <w:szCs w:val="24"/>
        </w:rPr>
      </w:pPr>
    </w:p>
    <w:p w14:paraId="0613CA93" w14:textId="77777777" w:rsidR="00BA5CD0" w:rsidRPr="00102D4F" w:rsidRDefault="00BA5CD0" w:rsidP="00BA5CD0">
      <w:pPr>
        <w:numPr>
          <w:ilvl w:val="0"/>
          <w:numId w:val="1"/>
        </w:numPr>
        <w:spacing w:after="158" w:line="258" w:lineRule="auto"/>
        <w:ind w:right="244" w:hanging="193"/>
        <w:rPr>
          <w:rFonts w:asciiTheme="minorHAnsi" w:hAnsiTheme="minorHAnsi" w:cstheme="minorHAnsi"/>
          <w:sz w:val="24"/>
          <w:szCs w:val="24"/>
        </w:rPr>
      </w:pPr>
      <w:r w:rsidRPr="00102D4F">
        <w:rPr>
          <w:rFonts w:asciiTheme="minorHAnsi" w:hAnsiTheme="minorHAnsi" w:cstheme="minorHAnsi"/>
          <w:sz w:val="24"/>
          <w:szCs w:val="24"/>
        </w:rPr>
        <w:t xml:space="preserve">Če JE, v katero? </w:t>
      </w:r>
      <w:r w:rsidRPr="00102D4F">
        <w:rPr>
          <w:rFonts w:asciiTheme="minorHAnsi" w:hAnsiTheme="minorHAnsi" w:cstheme="minorHAnsi"/>
          <w:b/>
          <w:noProof/>
          <w:sz w:val="24"/>
          <w:szCs w:val="24"/>
        </w:rPr>
        <w:t>GOLEA</w:t>
      </w:r>
      <w:r w:rsidRPr="00102D4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102D4F">
        <w:rPr>
          <w:rFonts w:asciiTheme="minorHAnsi" w:hAnsiTheme="minorHAnsi" w:cstheme="minorHAnsi"/>
          <w:b/>
          <w:noProof/>
          <w:sz w:val="24"/>
          <w:szCs w:val="24"/>
        </w:rPr>
        <w:t>– Goriška lokalna energetska agencija, Nova Gorica</w:t>
      </w:r>
    </w:p>
    <w:p w14:paraId="404F10E4" w14:textId="77777777" w:rsidR="00BA5CD0" w:rsidRPr="0063117B" w:rsidRDefault="00BA5CD0">
      <w:pPr>
        <w:spacing w:after="154"/>
        <w:ind w:left="122"/>
      </w:pPr>
    </w:p>
    <w:p w14:paraId="3447CA1A" w14:textId="77777777" w:rsidR="00F309F4" w:rsidRPr="000B16BA" w:rsidRDefault="00F317D2" w:rsidP="00BA5CD0">
      <w:pPr>
        <w:spacing w:after="155"/>
        <w:ind w:left="122"/>
        <w:rPr>
          <w:sz w:val="24"/>
          <w:szCs w:val="24"/>
        </w:rPr>
      </w:pPr>
      <w:r w:rsidRPr="0063117B">
        <w:rPr>
          <w:sz w:val="20"/>
        </w:rPr>
        <w:t xml:space="preserve"> </w:t>
      </w:r>
    </w:p>
    <w:p w14:paraId="41212807" w14:textId="77777777" w:rsidR="00F309F4" w:rsidRPr="000B16BA" w:rsidRDefault="00F317D2">
      <w:pPr>
        <w:spacing w:after="155"/>
        <w:ind w:left="125"/>
        <w:rPr>
          <w:sz w:val="24"/>
          <w:szCs w:val="24"/>
        </w:rPr>
      </w:pPr>
      <w:r w:rsidRPr="000B16BA">
        <w:rPr>
          <w:sz w:val="24"/>
          <w:szCs w:val="24"/>
        </w:rPr>
        <w:t xml:space="preserve"> </w:t>
      </w:r>
    </w:p>
    <w:p w14:paraId="3009738E" w14:textId="77777777" w:rsidR="00BA5CD0" w:rsidRDefault="00BA5C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A2CE59" w14:textId="77777777" w:rsidR="00F309F4" w:rsidRPr="000B16BA" w:rsidRDefault="00F317D2">
      <w:pPr>
        <w:numPr>
          <w:ilvl w:val="0"/>
          <w:numId w:val="1"/>
        </w:numPr>
        <w:spacing w:after="158" w:line="258" w:lineRule="auto"/>
        <w:ind w:right="244" w:hanging="193"/>
        <w:rPr>
          <w:sz w:val="24"/>
          <w:szCs w:val="24"/>
        </w:rPr>
      </w:pPr>
      <w:r w:rsidRPr="000B16BA">
        <w:rPr>
          <w:sz w:val="24"/>
          <w:szCs w:val="24"/>
        </w:rPr>
        <w:lastRenderedPageBreak/>
        <w:t xml:space="preserve">V preteklem letu so bile izvedene naslednje </w:t>
      </w:r>
      <w:r w:rsidRPr="000B16BA">
        <w:rPr>
          <w:b/>
          <w:sz w:val="24"/>
          <w:szCs w:val="24"/>
        </w:rPr>
        <w:t xml:space="preserve">aktivnosti s področij:  </w:t>
      </w:r>
    </w:p>
    <w:p w14:paraId="01D31C47" w14:textId="77777777" w:rsidR="00F309F4" w:rsidRPr="000B16BA" w:rsidRDefault="00F317D2">
      <w:pPr>
        <w:spacing w:after="155"/>
        <w:ind w:left="122" w:hanging="10"/>
        <w:rPr>
          <w:sz w:val="24"/>
          <w:szCs w:val="24"/>
        </w:rPr>
      </w:pPr>
      <w:r w:rsidRPr="000B16BA">
        <w:rPr>
          <w:b/>
          <w:sz w:val="24"/>
          <w:szCs w:val="24"/>
        </w:rPr>
        <w:t xml:space="preserve">‐ učinkovite rabe energije,  </w:t>
      </w:r>
    </w:p>
    <w:p w14:paraId="1AF091A8" w14:textId="77777777" w:rsidR="00F309F4" w:rsidRPr="000B16BA" w:rsidRDefault="00F317D2">
      <w:pPr>
        <w:pStyle w:val="Naslov1"/>
        <w:ind w:left="122"/>
        <w:rPr>
          <w:sz w:val="24"/>
          <w:szCs w:val="24"/>
        </w:rPr>
      </w:pPr>
      <w:r w:rsidRPr="000B16BA">
        <w:rPr>
          <w:sz w:val="24"/>
          <w:szCs w:val="24"/>
        </w:rPr>
        <w:t xml:space="preserve">‐ izrabe obnovljivih virov energije ter </w:t>
      </w:r>
    </w:p>
    <w:p w14:paraId="1A10A6EA" w14:textId="77777777" w:rsidR="00FB75C5" w:rsidRPr="00BA5CD0" w:rsidRDefault="00BA5CD0" w:rsidP="00BA5CD0">
      <w:pPr>
        <w:spacing w:after="155"/>
        <w:ind w:left="122" w:hanging="10"/>
        <w:rPr>
          <w:sz w:val="24"/>
          <w:szCs w:val="24"/>
        </w:rPr>
      </w:pPr>
      <w:r>
        <w:rPr>
          <w:b/>
          <w:sz w:val="24"/>
          <w:szCs w:val="24"/>
        </w:rPr>
        <w:t>‐ oskrbe z energijo:</w:t>
      </w:r>
    </w:p>
    <w:p w14:paraId="0BE01110" w14:textId="77777777" w:rsidR="00F309F4" w:rsidRPr="0063117B" w:rsidRDefault="00F309F4">
      <w:pPr>
        <w:spacing w:after="0"/>
        <w:ind w:left="127"/>
      </w:pPr>
    </w:p>
    <w:tbl>
      <w:tblPr>
        <w:tblStyle w:val="TableGrid"/>
        <w:tblW w:w="10044" w:type="dxa"/>
        <w:tblInd w:w="16" w:type="dxa"/>
        <w:tblLayout w:type="fixed"/>
        <w:tblCellMar>
          <w:top w:w="42" w:type="dxa"/>
          <w:left w:w="105" w:type="dxa"/>
          <w:right w:w="101" w:type="dxa"/>
        </w:tblCellMar>
        <w:tblLook w:val="04A0" w:firstRow="1" w:lastRow="0" w:firstColumn="1" w:lastColumn="0" w:noHBand="0" w:noVBand="1"/>
      </w:tblPr>
      <w:tblGrid>
        <w:gridCol w:w="4090"/>
        <w:gridCol w:w="2126"/>
        <w:gridCol w:w="1985"/>
        <w:gridCol w:w="1843"/>
      </w:tblGrid>
      <w:tr w:rsidR="00F309F4" w:rsidRPr="0063117B" w14:paraId="2B9B536C" w14:textId="77777777" w:rsidTr="00B00564">
        <w:trPr>
          <w:trHeight w:val="1324"/>
          <w:tblHeader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532D" w14:textId="77777777" w:rsidR="00F309F4" w:rsidRPr="00FB75C5" w:rsidRDefault="00F317D2">
            <w:pPr>
              <w:ind w:left="6"/>
              <w:rPr>
                <w:b/>
              </w:rPr>
            </w:pPr>
            <w:r w:rsidRPr="00FB75C5">
              <w:rPr>
                <w:b/>
              </w:rPr>
              <w:t xml:space="preserve">Izvedena aktivnost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050" w14:textId="77777777" w:rsidR="00B00564" w:rsidRDefault="00F317D2">
            <w:pPr>
              <w:ind w:left="6"/>
              <w:rPr>
                <w:b/>
              </w:rPr>
            </w:pPr>
            <w:r w:rsidRPr="00FB75C5">
              <w:rPr>
                <w:b/>
              </w:rPr>
              <w:t xml:space="preserve">Investicijska vrednost oz. </w:t>
            </w:r>
          </w:p>
          <w:p w14:paraId="6D88842B" w14:textId="77777777" w:rsidR="00F309F4" w:rsidRPr="00FB75C5" w:rsidRDefault="00F317D2">
            <w:pPr>
              <w:ind w:left="6"/>
              <w:rPr>
                <w:b/>
              </w:rPr>
            </w:pPr>
            <w:r w:rsidRPr="00FB75C5">
              <w:rPr>
                <w:b/>
              </w:rPr>
              <w:t xml:space="preserve">strošek aktivnosti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4DEC" w14:textId="77777777" w:rsidR="00F309F4" w:rsidRPr="00FB75C5" w:rsidRDefault="00F317D2">
            <w:pPr>
              <w:ind w:left="6"/>
              <w:rPr>
                <w:b/>
              </w:rPr>
            </w:pPr>
            <w:r w:rsidRPr="00FB75C5">
              <w:rPr>
                <w:b/>
              </w:rPr>
              <w:t xml:space="preserve">Struktura financiranja izvedene aktivnosti glede na vir financiranja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2A95" w14:textId="77777777" w:rsidR="00F309F4" w:rsidRPr="00FB75C5" w:rsidRDefault="00F317D2">
            <w:pPr>
              <w:ind w:left="7"/>
              <w:rPr>
                <w:b/>
              </w:rPr>
            </w:pPr>
            <w:r w:rsidRPr="00FB75C5">
              <w:rPr>
                <w:b/>
              </w:rPr>
              <w:t>Učinek aktivnosti</w:t>
            </w:r>
            <w:r w:rsidRPr="00FB75C5">
              <w:rPr>
                <w:b/>
                <w:vertAlign w:val="superscript"/>
              </w:rPr>
              <w:footnoteReference w:id="1"/>
            </w:r>
          </w:p>
        </w:tc>
      </w:tr>
      <w:tr w:rsidR="008A5933" w:rsidRPr="008A5933" w14:paraId="61AE5AEC" w14:textId="77777777" w:rsidTr="008D0C00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AD71" w14:textId="77777777" w:rsidR="008A5933" w:rsidRPr="008A5933" w:rsidRDefault="008A5933" w:rsidP="008A5933">
            <w:pPr>
              <w:jc w:val="both"/>
              <w:rPr>
                <w:rFonts w:asciiTheme="minorHAnsi" w:hAnsiTheme="minorHAnsi" w:cstheme="minorHAnsi"/>
              </w:rPr>
            </w:pPr>
          </w:p>
          <w:p w14:paraId="42ECB1A0" w14:textId="77777777" w:rsidR="008A5933" w:rsidRPr="008A5933" w:rsidRDefault="008A5933" w:rsidP="008A5933">
            <w:pPr>
              <w:jc w:val="both"/>
              <w:rPr>
                <w:rFonts w:asciiTheme="minorHAnsi" w:hAnsiTheme="minorHAnsi" w:cstheme="minorHAnsi"/>
              </w:rPr>
            </w:pPr>
            <w:r w:rsidRPr="008A5933">
              <w:rPr>
                <w:rFonts w:asciiTheme="minorHAnsi" w:hAnsiTheme="minorHAnsi" w:cstheme="minorHAnsi"/>
              </w:rPr>
              <w:t>Polnilnica za vozila na električni pogon</w:t>
            </w:r>
          </w:p>
          <w:p w14:paraId="0D671E58" w14:textId="77777777" w:rsidR="008A5933" w:rsidRPr="008A5933" w:rsidRDefault="008A5933" w:rsidP="008A5933">
            <w:pPr>
              <w:ind w:left="1"/>
              <w:rPr>
                <w:rFonts w:asciiTheme="minorHAnsi" w:hAnsiTheme="minorHAnsi" w:cstheme="minorHAnsi"/>
              </w:rPr>
            </w:pPr>
            <w:r w:rsidRPr="008A5933">
              <w:rPr>
                <w:rFonts w:asciiTheme="minorHAnsi" w:hAnsiTheme="minorHAnsi" w:cstheme="minorHAnsi"/>
              </w:rPr>
              <w:t>(Renče)</w:t>
            </w:r>
          </w:p>
          <w:p w14:paraId="5E1382F3" w14:textId="09D833F7" w:rsidR="008A5933" w:rsidRPr="008A5933" w:rsidRDefault="008A5933" w:rsidP="008A5933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4FA2" w14:textId="77777777" w:rsidR="008A5933" w:rsidRPr="008A5933" w:rsidRDefault="008A5933" w:rsidP="008A5933">
            <w:pPr>
              <w:rPr>
                <w:highlight w:val="yellow"/>
              </w:rPr>
            </w:pPr>
          </w:p>
          <w:p w14:paraId="2D938742" w14:textId="7717E153" w:rsidR="008A5933" w:rsidRPr="008A5933" w:rsidRDefault="008A5933" w:rsidP="008A593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AD10DC">
              <w:t xml:space="preserve">4.687,36 </w:t>
            </w:r>
            <w:r w:rsidRPr="00AD10DC">
              <w:rPr>
                <w:rFonts w:asciiTheme="minorHAnsi" w:hAnsiTheme="minorHAnsi" w:cstheme="minorHAnsi"/>
                <w:color w:val="auto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B7F3" w14:textId="77777777" w:rsidR="008A5933" w:rsidRPr="008A5933" w:rsidRDefault="008A5933" w:rsidP="008A5933"/>
          <w:p w14:paraId="662AAAF5" w14:textId="77777777" w:rsidR="008A5933" w:rsidRPr="008A5933" w:rsidRDefault="008A5933" w:rsidP="008A59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A593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85 % </w:t>
            </w:r>
            <w:proofErr w:type="spellStart"/>
            <w:r w:rsidRPr="008A593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Interreg</w:t>
            </w:r>
            <w:proofErr w:type="spellEnd"/>
            <w:r w:rsidRPr="008A593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ADRION sofinanciranje v okviru projekta </w:t>
            </w:r>
            <w:proofErr w:type="spellStart"/>
            <w:r w:rsidRPr="008A593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EnerMOB</w:t>
            </w:r>
            <w:proofErr w:type="spellEnd"/>
          </w:p>
          <w:p w14:paraId="0DED765D" w14:textId="77777777" w:rsidR="008A5933" w:rsidRPr="008A5933" w:rsidRDefault="008A5933" w:rsidP="008A59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69E27CD7" w14:textId="77777777" w:rsidR="008A5933" w:rsidRPr="008A5933" w:rsidRDefault="008A5933" w:rsidP="008A59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A593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15 % Občina Renče-Vogrsko</w:t>
            </w:r>
          </w:p>
          <w:p w14:paraId="0FB8C6CC" w14:textId="6A2C276F" w:rsidR="008A5933" w:rsidRPr="008A5933" w:rsidRDefault="008A5933" w:rsidP="008A59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5F2E" w14:textId="77777777" w:rsidR="008A5933" w:rsidRPr="008A5933" w:rsidRDefault="008A5933" w:rsidP="008A5933"/>
          <w:p w14:paraId="4C3153EF" w14:textId="77777777" w:rsidR="008A5933" w:rsidRPr="008A5933" w:rsidRDefault="008A5933" w:rsidP="008A5933">
            <w:r w:rsidRPr="008A5933">
              <w:t>Učinki na letnem nivoju:</w:t>
            </w:r>
            <w:r w:rsidRPr="008A5933">
              <w:br/>
              <w:t xml:space="preserve">-zmanjšana raba energije za  13.500 kWh </w:t>
            </w:r>
            <w:r w:rsidRPr="008A5933">
              <w:br/>
              <w:t>- zmanjšanje emisij CO</w:t>
            </w:r>
            <w:r w:rsidRPr="008A5933">
              <w:rPr>
                <w:vertAlign w:val="subscript"/>
              </w:rPr>
              <w:t>2</w:t>
            </w:r>
            <w:r w:rsidRPr="008A5933">
              <w:t xml:space="preserve"> za 2.400 kg,</w:t>
            </w:r>
            <w:r w:rsidRPr="008A5933">
              <w:br/>
              <w:t xml:space="preserve">- zmanjšanje stroškov za energente </w:t>
            </w:r>
          </w:p>
          <w:p w14:paraId="4ABFCF54" w14:textId="6DAACAC2" w:rsidR="008A5933" w:rsidRPr="008A5933" w:rsidRDefault="008A5933" w:rsidP="008A5933">
            <w:pPr>
              <w:rPr>
                <w:rFonts w:eastAsia="Times New Roman"/>
              </w:rPr>
            </w:pPr>
            <w:r w:rsidRPr="008A5933">
              <w:t>1.910 €</w:t>
            </w:r>
          </w:p>
          <w:p w14:paraId="3EAF2F17" w14:textId="6B94278C" w:rsidR="008A5933" w:rsidRPr="008A5933" w:rsidRDefault="008A5933" w:rsidP="008A593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95A35" w:rsidRPr="008A5933" w14:paraId="00793FF1" w14:textId="77777777" w:rsidTr="00F15E32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1ACA" w14:textId="77777777" w:rsidR="00E95A35" w:rsidRPr="008A5933" w:rsidRDefault="00E95A35" w:rsidP="00E95A35">
            <w:pPr>
              <w:rPr>
                <w:highlight w:val="yellow"/>
              </w:rPr>
            </w:pPr>
          </w:p>
          <w:p w14:paraId="39F692A5" w14:textId="77777777" w:rsidR="00E95A35" w:rsidRPr="00DC6900" w:rsidRDefault="00E95A35" w:rsidP="00E95A35">
            <w:r w:rsidRPr="00DC6900">
              <w:t xml:space="preserve">Izvajanje projekta </w:t>
            </w:r>
            <w:proofErr w:type="spellStart"/>
            <w:r w:rsidRPr="00DC6900">
              <w:t>Nekteo</w:t>
            </w:r>
            <w:proofErr w:type="spellEnd"/>
          </w:p>
          <w:p w14:paraId="4364A6EC" w14:textId="77777777" w:rsidR="00E95A35" w:rsidRPr="00DC6900" w:rsidRDefault="00E95A35" w:rsidP="00E95A35">
            <w:r w:rsidRPr="00DC6900">
              <w:rPr>
                <w:rFonts w:asciiTheme="minorHAnsi" w:hAnsiTheme="minorHAnsi" w:cstheme="minorHAnsi"/>
              </w:rPr>
              <w:t xml:space="preserve">NEKTEO </w:t>
            </w:r>
            <w:r w:rsidRPr="00DC6900">
              <w:t xml:space="preserve">s stani programa </w:t>
            </w:r>
            <w:proofErr w:type="spellStart"/>
            <w:r w:rsidRPr="00DC6900">
              <w:t>Interreg</w:t>
            </w:r>
            <w:proofErr w:type="spellEnd"/>
            <w:r w:rsidRPr="00DC6900">
              <w:t xml:space="preserve"> Slovenija – Avstrija</w:t>
            </w:r>
          </w:p>
          <w:p w14:paraId="0764838E" w14:textId="77777777" w:rsidR="00E95A35" w:rsidRPr="00DC6900" w:rsidRDefault="00E95A35" w:rsidP="00E95A35"/>
          <w:p w14:paraId="36178D91" w14:textId="77777777" w:rsidR="00E95A35" w:rsidRPr="00DC6900" w:rsidRDefault="00E95A35" w:rsidP="00E95A35">
            <w:r w:rsidRPr="00DC6900">
              <w:t xml:space="preserve">-Informiranje in ozaveščanje o energetski učinkovitosti v stavbah, </w:t>
            </w:r>
          </w:p>
          <w:p w14:paraId="269B3A00" w14:textId="77777777" w:rsidR="00E95A35" w:rsidRPr="00DC6900" w:rsidRDefault="00E95A35" w:rsidP="00E95A35">
            <w:r w:rsidRPr="00DC6900">
              <w:t>-Merilnik CO</w:t>
            </w:r>
            <w:r w:rsidRPr="00DC6900">
              <w:rPr>
                <w:vertAlign w:val="subscript"/>
              </w:rPr>
              <w:t>2</w:t>
            </w:r>
            <w:r w:rsidRPr="00DC6900">
              <w:t>, relativne vlažnosti ter temperature v prostoru.</w:t>
            </w:r>
          </w:p>
          <w:p w14:paraId="6AC8FD6B" w14:textId="77777777" w:rsidR="00E95A35" w:rsidRPr="008A5933" w:rsidRDefault="00E95A35" w:rsidP="00E95A3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E93C" w14:textId="06645F97" w:rsidR="00E95A35" w:rsidRPr="001C5974" w:rsidRDefault="001C5974" w:rsidP="001C5974">
            <w:pPr>
              <w:jc w:val="both"/>
              <w:rPr>
                <w:rFonts w:eastAsia="Times New Roman"/>
              </w:rPr>
            </w:pPr>
            <w:r>
              <w:t>1.223,79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83A0" w14:textId="77777777" w:rsidR="00E95A35" w:rsidRPr="00DC6900" w:rsidRDefault="00E95A35" w:rsidP="00E95A35">
            <w:pPr>
              <w:rPr>
                <w:rFonts w:asciiTheme="minorHAnsi" w:hAnsiTheme="minorHAnsi" w:cstheme="minorHAnsi"/>
              </w:rPr>
            </w:pPr>
          </w:p>
          <w:p w14:paraId="1F5A3F6F" w14:textId="77777777" w:rsidR="00E95A35" w:rsidRPr="00DC6900" w:rsidRDefault="00E95A35" w:rsidP="00E95A35">
            <w:r w:rsidRPr="00DC6900">
              <w:rPr>
                <w:rFonts w:asciiTheme="minorHAnsi" w:hAnsiTheme="minorHAnsi" w:cstheme="minorHAnsi"/>
              </w:rPr>
              <w:t xml:space="preserve">Projekt NEKTEO sofinanciran </w:t>
            </w:r>
            <w:r w:rsidRPr="00DC6900">
              <w:t xml:space="preserve">s stani programa </w:t>
            </w:r>
            <w:proofErr w:type="spellStart"/>
            <w:r w:rsidRPr="00DC6900">
              <w:t>Interreg</w:t>
            </w:r>
            <w:proofErr w:type="spellEnd"/>
            <w:r w:rsidRPr="00DC6900">
              <w:t xml:space="preserve"> Slovenija – Avstrija</w:t>
            </w:r>
          </w:p>
          <w:p w14:paraId="6440428A" w14:textId="77777777" w:rsidR="00E95A35" w:rsidRPr="00DC6900" w:rsidRDefault="00E95A35" w:rsidP="00E95A35">
            <w:r w:rsidRPr="00DC6900">
              <w:t>85 %</w:t>
            </w:r>
          </w:p>
          <w:p w14:paraId="10459CD6" w14:textId="77777777" w:rsidR="00E95A35" w:rsidRPr="00DC6900" w:rsidRDefault="00E95A35" w:rsidP="00E95A35"/>
          <w:p w14:paraId="599E80BA" w14:textId="77777777" w:rsidR="00E95A35" w:rsidRPr="00DC6900" w:rsidRDefault="00E95A35" w:rsidP="00E95A35">
            <w:r w:rsidRPr="00DC6900">
              <w:t>GOLEA</w:t>
            </w:r>
          </w:p>
          <w:p w14:paraId="30BD483F" w14:textId="77777777" w:rsidR="00E95A35" w:rsidRPr="00DC6900" w:rsidRDefault="00E95A35" w:rsidP="00E95A35">
            <w:r w:rsidRPr="00DC6900">
              <w:t>15 %</w:t>
            </w:r>
          </w:p>
          <w:p w14:paraId="403663E9" w14:textId="77777777" w:rsidR="00E95A35" w:rsidRPr="00DC6900" w:rsidRDefault="00E95A35" w:rsidP="00E95A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B591" w14:textId="68896935" w:rsidR="00E95A35" w:rsidRPr="00DC6900" w:rsidRDefault="00E95A35" w:rsidP="00E95A35">
            <w:pPr>
              <w:snapToGrid w:val="0"/>
              <w:rPr>
                <w:rFonts w:asciiTheme="minorHAnsi" w:hAnsiTheme="minorHAnsi" w:cstheme="minorHAnsi"/>
              </w:rPr>
            </w:pPr>
            <w:r w:rsidRPr="00DC6900">
              <w:rPr>
                <w:rFonts w:asciiTheme="minorHAnsi" w:hAnsiTheme="minorHAnsi" w:cstheme="minorHAnsi"/>
                <w:noProof/>
              </w:rPr>
              <w:t>Učinek je posreden</w:t>
            </w:r>
          </w:p>
        </w:tc>
      </w:tr>
      <w:tr w:rsidR="00A42061" w:rsidRPr="008A5933" w14:paraId="51D24A6E" w14:textId="77777777" w:rsidTr="00F15E32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AF64" w14:textId="77777777" w:rsidR="00A42061" w:rsidRPr="008A5933" w:rsidRDefault="00A42061" w:rsidP="00A42061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14:paraId="63495A08" w14:textId="77777777" w:rsidR="00A42061" w:rsidRPr="00383F0F" w:rsidRDefault="00A42061" w:rsidP="00A42061">
            <w:pPr>
              <w:pStyle w:val="Naslov2"/>
              <w:tabs>
                <w:tab w:val="left" w:pos="0"/>
                <w:tab w:val="left" w:pos="709"/>
              </w:tabs>
              <w:spacing w:before="0"/>
              <w:jc w:val="both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83F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Priprava tehnične dokumentacije za izvajanje energetskih ukrepov na objektih in napravah v lasti občine (investicijska in projektna dokumentacija ter ostalo  svetovanje) za namene:</w:t>
            </w:r>
          </w:p>
          <w:p w14:paraId="100FC26C" w14:textId="77777777" w:rsidR="00A42061" w:rsidRPr="00383F0F" w:rsidRDefault="00A42061" w:rsidP="00A42061">
            <w:pPr>
              <w:rPr>
                <w:rFonts w:asciiTheme="minorHAnsi" w:hAnsiTheme="minorHAnsi" w:cstheme="minorHAnsi"/>
              </w:rPr>
            </w:pPr>
          </w:p>
          <w:p w14:paraId="47A250B9" w14:textId="77777777" w:rsidR="00A42061" w:rsidRPr="00383F0F" w:rsidRDefault="00A42061" w:rsidP="00A42061">
            <w:pPr>
              <w:rPr>
                <w:rFonts w:asciiTheme="minorHAnsi" w:hAnsiTheme="minorHAnsi" w:cstheme="minorHAnsi"/>
              </w:rPr>
            </w:pPr>
            <w:r w:rsidRPr="00383F0F">
              <w:rPr>
                <w:rFonts w:asciiTheme="minorHAnsi" w:hAnsiTheme="minorHAnsi" w:cstheme="minorHAnsi"/>
              </w:rPr>
              <w:t xml:space="preserve">- Celovita energetska prenova javnih stavb </w:t>
            </w:r>
          </w:p>
          <w:p w14:paraId="38FF987B" w14:textId="16449830" w:rsidR="00A42061" w:rsidRPr="00383F0F" w:rsidRDefault="00A42061" w:rsidP="00A42061">
            <w:pPr>
              <w:rPr>
                <w:rFonts w:asciiTheme="minorHAnsi" w:hAnsiTheme="minorHAnsi" w:cstheme="minorHAnsi"/>
              </w:rPr>
            </w:pPr>
            <w:r w:rsidRPr="00383F0F">
              <w:rPr>
                <w:rFonts w:asciiTheme="minorHAnsi" w:hAnsiTheme="minorHAnsi" w:cstheme="minorHAnsi"/>
              </w:rPr>
              <w:t>vključno z OVE in SPTE</w:t>
            </w:r>
          </w:p>
          <w:p w14:paraId="4C689E3E" w14:textId="5BDFC67B" w:rsidR="00A42061" w:rsidRPr="00383F0F" w:rsidRDefault="00A42061" w:rsidP="00A42061">
            <w:pPr>
              <w:rPr>
                <w:rFonts w:asciiTheme="minorHAnsi" w:hAnsiTheme="minorHAnsi" w:cstheme="minorHAnsi"/>
              </w:rPr>
            </w:pPr>
          </w:p>
          <w:p w14:paraId="648BA08A" w14:textId="64383896" w:rsidR="00A42061" w:rsidRPr="008A5933" w:rsidRDefault="00A42061" w:rsidP="00A42061">
            <w:pPr>
              <w:pStyle w:val="Naslov2"/>
              <w:tabs>
                <w:tab w:val="left" w:pos="0"/>
                <w:tab w:val="left" w:pos="709"/>
              </w:tabs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383F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Opomba: Dokumentacija se izdela za potrebe prijave na razpis LS, JOB, ipd. oziroma izvedbe projekta na področju učinkovite rabe energije. </w:t>
            </w:r>
          </w:p>
          <w:p w14:paraId="591F08BB" w14:textId="66BA921F" w:rsidR="00A42061" w:rsidRPr="008A5933" w:rsidRDefault="00A42061" w:rsidP="00A42061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4887" w14:textId="77777777" w:rsidR="00A42061" w:rsidRPr="008A5933" w:rsidRDefault="00A42061" w:rsidP="00A420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14:paraId="169EDC75" w14:textId="7B22C523" w:rsidR="00A42061" w:rsidRPr="008A5933" w:rsidRDefault="00383F0F" w:rsidP="00A42061">
            <w:pPr>
              <w:rPr>
                <w:highlight w:val="yellow"/>
              </w:rPr>
            </w:pPr>
            <w:r w:rsidRPr="00383F0F">
              <w:rPr>
                <w:rFonts w:asciiTheme="minorHAnsi" w:hAnsiTheme="minorHAnsi" w:cstheme="minorHAnsi"/>
              </w:rPr>
              <w:t xml:space="preserve">1.648,54 </w:t>
            </w:r>
            <w:r w:rsidR="00A42061" w:rsidRPr="00383F0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B4D9" w14:textId="77777777" w:rsidR="00A42061" w:rsidRPr="00383F0F" w:rsidRDefault="00A42061" w:rsidP="00A42061">
            <w:pPr>
              <w:rPr>
                <w:rFonts w:asciiTheme="minorHAnsi" w:hAnsiTheme="minorHAnsi" w:cstheme="minorHAnsi"/>
              </w:rPr>
            </w:pPr>
          </w:p>
          <w:p w14:paraId="4A9AB569" w14:textId="7F3D8AD1" w:rsidR="00A42061" w:rsidRPr="00383F0F" w:rsidRDefault="00A42061" w:rsidP="00A42061">
            <w:pPr>
              <w:rPr>
                <w:rFonts w:asciiTheme="minorHAnsi" w:hAnsiTheme="minorHAnsi" w:cstheme="minorHAnsi"/>
              </w:rPr>
            </w:pPr>
            <w:r w:rsidRPr="00383F0F">
              <w:rPr>
                <w:rFonts w:asciiTheme="minorHAnsi" w:hAnsiTheme="minorHAnsi" w:cstheme="minorHAnsi"/>
              </w:rPr>
              <w:t>10 % Občina Renče-Vogrsko</w:t>
            </w:r>
          </w:p>
          <w:p w14:paraId="2C2E490C" w14:textId="77777777" w:rsidR="00A42061" w:rsidRPr="00383F0F" w:rsidRDefault="00A42061" w:rsidP="00A4206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06B52B47" w14:textId="77777777" w:rsidR="00A42061" w:rsidRPr="00383F0F" w:rsidRDefault="00A42061" w:rsidP="00A4206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83F0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90 % Tehnična pomoč  Evropska investicijska bank (EIB), Program ELENA </w:t>
            </w:r>
          </w:p>
          <w:p w14:paraId="6F49F511" w14:textId="77777777" w:rsidR="00A42061" w:rsidRPr="00383F0F" w:rsidRDefault="00A42061" w:rsidP="00A4206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2D16F874" w14:textId="77777777" w:rsidR="00A42061" w:rsidRPr="00383F0F" w:rsidRDefault="00A42061" w:rsidP="00A42061">
            <w:pPr>
              <w:rPr>
                <w:rFonts w:asciiTheme="minorHAnsi" w:hAnsiTheme="minorHAnsi" w:cstheme="minorHAnsi"/>
              </w:rPr>
            </w:pPr>
            <w:r w:rsidRPr="00383F0F">
              <w:rPr>
                <w:rFonts w:asciiTheme="minorHAnsi" w:hAnsiTheme="minorHAnsi" w:cstheme="minorHAnsi"/>
              </w:rPr>
              <w:lastRenderedPageBreak/>
              <w:t>V okviru Programa ELENA se pridobi tehnično pomoč za pripravo dokumentacije projekta v višini 1/20 predvidene investicije (trajanja projekta od 1.10.2016 do 2020).</w:t>
            </w:r>
          </w:p>
          <w:p w14:paraId="677C24E8" w14:textId="32CE3D6B" w:rsidR="00A42061" w:rsidRPr="00383F0F" w:rsidRDefault="00A42061" w:rsidP="00A4206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AF72" w14:textId="77777777" w:rsidR="00A42061" w:rsidRPr="00383F0F" w:rsidRDefault="00A42061" w:rsidP="00A42061">
            <w:pPr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383F0F">
              <w:rPr>
                <w:rFonts w:asciiTheme="minorHAnsi" w:hAnsiTheme="minorHAnsi" w:cstheme="minorHAnsi"/>
              </w:rPr>
              <w:lastRenderedPageBreak/>
              <w:t>Učinek je posreden</w:t>
            </w:r>
          </w:p>
          <w:p w14:paraId="20A0BF29" w14:textId="03CC3BF4" w:rsidR="00A42061" w:rsidRPr="00383F0F" w:rsidRDefault="00A42061" w:rsidP="00A42061"/>
        </w:tc>
      </w:tr>
      <w:tr w:rsidR="00E75B47" w:rsidRPr="008A5933" w14:paraId="0F7A431B" w14:textId="77777777" w:rsidTr="00F45836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5215" w14:textId="77777777" w:rsidR="00E75B47" w:rsidRDefault="00E75B47" w:rsidP="00E75B47"/>
          <w:p w14:paraId="7CA3371E" w14:textId="70F47D24" w:rsidR="00E75B47" w:rsidRDefault="00E75B47" w:rsidP="00E75B47">
            <w:pPr>
              <w:rPr>
                <w:rFonts w:eastAsia="Times New Roman"/>
              </w:rPr>
            </w:pPr>
            <w:r>
              <w:t xml:space="preserve">Izdelava poročila o izvedenih aktivnostih iz LEK v letu 2020 ter plan aktivnosti za leto 2021 za občinski svet (Skladno z 20. </w:t>
            </w:r>
            <w:proofErr w:type="spellStart"/>
            <w:r>
              <w:t>členom</w:t>
            </w:r>
            <w:proofErr w:type="spellEnd"/>
            <w:r>
              <w:t xml:space="preserve"> Pravilnika o metodologiji in obvezni vsebini lokalnega energetskega koncepta  (Uradni list RS, št. 56/2016)).</w:t>
            </w:r>
          </w:p>
          <w:p w14:paraId="51732222" w14:textId="77777777" w:rsidR="00E75B47" w:rsidRPr="008A5933" w:rsidRDefault="00E75B47" w:rsidP="00E75B47">
            <w:pPr>
              <w:ind w:left="1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58EE" w14:textId="56A3B68E" w:rsidR="00E75B47" w:rsidRPr="00E75B47" w:rsidRDefault="00E75B47" w:rsidP="00E75B47">
            <w:pPr>
              <w:rPr>
                <w:rFonts w:eastAsia="Times New Roman"/>
              </w:rPr>
            </w:pPr>
            <w:r>
              <w:t>409,84 €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6F7C" w14:textId="6A6B1CF6" w:rsidR="00E75B47" w:rsidRPr="00E75B47" w:rsidRDefault="00E75B47" w:rsidP="00E75B47">
            <w:pPr>
              <w:rPr>
                <w:rFonts w:asciiTheme="minorHAnsi" w:hAnsiTheme="minorHAnsi" w:cstheme="minorHAnsi"/>
              </w:rPr>
            </w:pPr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DDC2" w14:textId="2A430347" w:rsidR="00E75B47" w:rsidRPr="00E75B47" w:rsidRDefault="00E75B47" w:rsidP="00E75B47">
            <w:pPr>
              <w:rPr>
                <w:rFonts w:asciiTheme="minorHAnsi" w:hAnsiTheme="minorHAnsi" w:cstheme="minorHAnsi"/>
              </w:rPr>
            </w:pPr>
            <w:r w:rsidRPr="00E75B47">
              <w:rPr>
                <w:rFonts w:asciiTheme="minorHAnsi" w:hAnsiTheme="minorHAnsi" w:cstheme="minorHAnsi"/>
              </w:rPr>
              <w:t>Učinek je posreden</w:t>
            </w:r>
          </w:p>
        </w:tc>
      </w:tr>
      <w:tr w:rsidR="00383F0F" w:rsidRPr="008A5933" w14:paraId="6AF1B409" w14:textId="77777777" w:rsidTr="00F45836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39F5" w14:textId="77777777" w:rsidR="00383F0F" w:rsidRPr="00E75B47" w:rsidRDefault="00383F0F" w:rsidP="00383F0F">
            <w:pPr>
              <w:ind w:left="1"/>
            </w:pPr>
          </w:p>
          <w:p w14:paraId="65EC483D" w14:textId="77777777" w:rsidR="00383F0F" w:rsidRPr="00E75B47" w:rsidRDefault="00383F0F" w:rsidP="00383F0F">
            <w:pPr>
              <w:ind w:left="1"/>
            </w:pPr>
            <w:r w:rsidRPr="00E75B47">
              <w:t xml:space="preserve">Izdelava letnega poročila za operacijo sofinancirano s sredstvi Evropske kohezijske politike, Operativni program razvoja </w:t>
            </w:r>
            <w:proofErr w:type="spellStart"/>
            <w:r w:rsidRPr="00E75B47">
              <w:t>okoljske</w:t>
            </w:r>
            <w:proofErr w:type="spellEnd"/>
            <w:r w:rsidRPr="00E75B47">
              <w:t xml:space="preserve"> in prometne infrastrukture za obdobje 2007 - 2013, 6. razvojna prioriteta "Trajnostna raba energije", 1. Prednostna usmeritev "Energetska sanacija javnih stavb" za objekt OŠ Renče</w:t>
            </w:r>
          </w:p>
          <w:p w14:paraId="293DE392" w14:textId="25B99ED6" w:rsidR="00383F0F" w:rsidRPr="00E75B47" w:rsidRDefault="00383F0F" w:rsidP="00383F0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22BE" w14:textId="68DD17F7" w:rsidR="00383F0F" w:rsidRPr="00E75B47" w:rsidRDefault="00383F0F" w:rsidP="00383F0F">
            <w:r w:rsidRPr="00E75B47">
              <w:t>300,00 €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B08A" w14:textId="216E27DA" w:rsidR="00383F0F" w:rsidRPr="00E75B47" w:rsidRDefault="00383F0F" w:rsidP="00383F0F">
            <w:pPr>
              <w:rPr>
                <w:rFonts w:asciiTheme="minorHAnsi" w:hAnsiTheme="minorHAnsi" w:cstheme="minorHAnsi"/>
              </w:rPr>
            </w:pPr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459E" w14:textId="0BBB5AC6" w:rsidR="00383F0F" w:rsidRPr="00E75B47" w:rsidRDefault="00383F0F" w:rsidP="00383F0F">
            <w:r w:rsidRPr="00E75B47">
              <w:rPr>
                <w:rFonts w:asciiTheme="minorHAnsi" w:hAnsiTheme="minorHAnsi" w:cstheme="minorHAnsi"/>
              </w:rPr>
              <w:t>Učinek je posreden</w:t>
            </w:r>
          </w:p>
        </w:tc>
      </w:tr>
      <w:tr w:rsidR="00383F0F" w:rsidRPr="008A5933" w14:paraId="30C7F7F9" w14:textId="77777777" w:rsidTr="00F45836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9AFB" w14:textId="77777777" w:rsidR="00383F0F" w:rsidRPr="00E75B47" w:rsidRDefault="00383F0F" w:rsidP="00383F0F">
            <w:pPr>
              <w:ind w:left="1"/>
              <w:rPr>
                <w:u w:val="single"/>
              </w:rPr>
            </w:pPr>
          </w:p>
          <w:p w14:paraId="64755F48" w14:textId="77777777" w:rsidR="00383F0F" w:rsidRPr="00E75B47" w:rsidRDefault="00383F0F" w:rsidP="00383F0F">
            <w:pPr>
              <w:ind w:left="1"/>
            </w:pPr>
            <w:r w:rsidRPr="00E75B47">
              <w:rPr>
                <w:u w:val="single"/>
              </w:rPr>
              <w:t>Izvajanje energetskega knjigovodstva v okviru aplikacije CSRE</w:t>
            </w:r>
            <w:r w:rsidRPr="00E75B47">
              <w:br/>
            </w:r>
            <w:r w:rsidRPr="00E75B47">
              <w:br/>
              <w:t>Zavodi/objekti:</w:t>
            </w:r>
            <w:r w:rsidRPr="00E75B47">
              <w:br/>
              <w:t>- OŠ Renče</w:t>
            </w:r>
            <w:r w:rsidRPr="00E75B47">
              <w:br/>
              <w:t>- Podružnična šola Bukovica,</w:t>
            </w:r>
            <w:r w:rsidRPr="00E75B47">
              <w:br/>
              <w:t>- Podružnična Šola Vogrsko,</w:t>
            </w:r>
            <w:r w:rsidRPr="00E75B47">
              <w:br/>
              <w:t>- Občinska uprava Občine Renče-Vogrsko</w:t>
            </w:r>
            <w:r w:rsidRPr="00E75B47">
              <w:br/>
            </w:r>
            <w:r w:rsidRPr="00E75B47">
              <w:br/>
              <w:t xml:space="preserve">Opis: Izvajanje energetskega knjigovodstva vključuje vzdrževanje informacijskega sistema CSRE, posodobitve vnosne strukture zaradi sprememb obračuna s strani dobaviteljev, dodajanje odjemnih mest pri obstoječih objektih s </w:t>
            </w:r>
            <w:r w:rsidRPr="00E75B47">
              <w:lastRenderedPageBreak/>
              <w:t>spremembami, podpora uporabnikom pri uporabi aplikacije, ustvarjanje uporabniških dostopov za nove uporabnike.</w:t>
            </w:r>
          </w:p>
          <w:p w14:paraId="55949DDA" w14:textId="2E7B9A34" w:rsidR="00383F0F" w:rsidRPr="00E75B47" w:rsidRDefault="00383F0F" w:rsidP="00383F0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9348" w14:textId="5E45AACC" w:rsidR="00383F0F" w:rsidRPr="00E75B47" w:rsidRDefault="00383F0F" w:rsidP="00383F0F">
            <w:r w:rsidRPr="00E75B47">
              <w:lastRenderedPageBreak/>
              <w:t>600,00 €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F7E3" w14:textId="378318A1" w:rsidR="00383F0F" w:rsidRPr="00E75B47" w:rsidRDefault="00383F0F" w:rsidP="00383F0F">
            <w:pPr>
              <w:rPr>
                <w:rFonts w:asciiTheme="minorHAnsi" w:hAnsiTheme="minorHAnsi" w:cstheme="minorHAnsi"/>
              </w:rPr>
            </w:pPr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AB4A" w14:textId="7037FF2F" w:rsidR="00383F0F" w:rsidRPr="00E75B47" w:rsidRDefault="00383F0F" w:rsidP="00383F0F">
            <w:r w:rsidRPr="00E75B47">
              <w:rPr>
                <w:rFonts w:asciiTheme="minorHAnsi" w:hAnsiTheme="minorHAnsi" w:cstheme="minorHAnsi"/>
              </w:rPr>
              <w:t>Učinek je posreden</w:t>
            </w:r>
          </w:p>
        </w:tc>
      </w:tr>
      <w:tr w:rsidR="00383F0F" w:rsidRPr="008A5933" w14:paraId="77ADFE3A" w14:textId="77777777" w:rsidTr="00F45836">
        <w:trPr>
          <w:trHeight w:val="424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9DB9" w14:textId="77777777" w:rsidR="00383F0F" w:rsidRPr="00E75B47" w:rsidRDefault="00383F0F" w:rsidP="00383F0F">
            <w:pPr>
              <w:ind w:left="1"/>
            </w:pPr>
          </w:p>
          <w:p w14:paraId="294349A3" w14:textId="77777777" w:rsidR="00383F0F" w:rsidRPr="00E75B47" w:rsidRDefault="00383F0F" w:rsidP="00383F0F">
            <w:r w:rsidRPr="00E75B47">
              <w:t>Izvajanje upravljanja z energijo</w:t>
            </w:r>
            <w:r w:rsidRPr="00E75B47">
              <w:br/>
            </w:r>
            <w:r w:rsidRPr="00E75B47">
              <w:br/>
              <w:t>Zavodi/objekti:</w:t>
            </w:r>
            <w:r w:rsidRPr="00E75B47">
              <w:br/>
              <w:t>- OŠ Renče</w:t>
            </w:r>
            <w:r w:rsidRPr="00E75B47">
              <w:br/>
              <w:t>- Podružnična šola Bukovica,</w:t>
            </w:r>
            <w:r w:rsidRPr="00E75B47">
              <w:br/>
              <w:t>- Podružnična Šola Vogrsko,</w:t>
            </w:r>
            <w:r w:rsidRPr="00E75B47">
              <w:br/>
              <w:t>- Občinska uprava Občine Renče-Vogrsko</w:t>
            </w:r>
            <w:r w:rsidRPr="00E75B47">
              <w:br/>
            </w:r>
            <w:r w:rsidRPr="00E75B47">
              <w:br/>
              <w:t xml:space="preserve">Opis: </w:t>
            </w:r>
            <w:r w:rsidRPr="00E75B47">
              <w:br/>
              <w:t xml:space="preserve">- priprava letnega pregleda vnosov podatkov s strani uporabnikov, </w:t>
            </w:r>
            <w:r w:rsidRPr="00E75B47">
              <w:br/>
              <w:t>- priprava letnega poročila,</w:t>
            </w:r>
            <w:r w:rsidRPr="00E75B47">
              <w:br/>
              <w:t>- spodbujanje uporabnikov oziroma skrbnikov sistema upravljanja z energijo k sprotnemu vnosu podatkov o rabi energije in energentov v stavbi,</w:t>
            </w:r>
            <w:r w:rsidRPr="00E75B47">
              <w:br/>
              <w:t>- vodenje zbirke podatkov o tehničnih lastnostih stavbe, in sicer o lastnostih ovoja in tehničnih sistemov stavbe ter o profilu rabe energije, vključno s podatki o zasedenosti stavbe in številu uporabnikov,</w:t>
            </w:r>
            <w:r w:rsidRPr="00E75B47">
              <w:br/>
              <w:t>- svetovanje pri določitvi in izvajanju ukrepov za povečanje energetske učinkovitosti in rabe obnovljivih virov energije,</w:t>
            </w:r>
            <w:r w:rsidRPr="00E75B47">
              <w:br/>
              <w:t xml:space="preserve">- vodenje zbirke podatkov o načrtovanih in izvedenih ukrepih za povečanje energetske učinkovitosti in rabe obnovljivih virov energije. </w:t>
            </w:r>
            <w:r w:rsidRPr="00E75B47">
              <w:br/>
              <w:t>Opomba: Podatke posreduje izvajalcu skrbnik sistema upravljanja z energijo.</w:t>
            </w:r>
          </w:p>
          <w:p w14:paraId="0280C6E1" w14:textId="5384D098" w:rsidR="00383F0F" w:rsidRPr="00E75B47" w:rsidRDefault="00383F0F" w:rsidP="00383F0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5ACA" w14:textId="0A682F7C" w:rsidR="00383F0F" w:rsidRPr="00E75B47" w:rsidRDefault="00383F0F" w:rsidP="00383F0F">
            <w:r w:rsidRPr="00E75B47">
              <w:t>800,00 €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C1F1" w14:textId="40F8DD80" w:rsidR="00383F0F" w:rsidRPr="00E75B47" w:rsidRDefault="00383F0F" w:rsidP="00383F0F">
            <w:pPr>
              <w:rPr>
                <w:rFonts w:asciiTheme="minorHAnsi" w:hAnsiTheme="minorHAnsi" w:cstheme="minorHAnsi"/>
              </w:rPr>
            </w:pPr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FAC3" w14:textId="0D03D3CF" w:rsidR="00383F0F" w:rsidRPr="00E75B47" w:rsidRDefault="00383F0F" w:rsidP="00383F0F">
            <w:r w:rsidRPr="00E75B47">
              <w:rPr>
                <w:rFonts w:asciiTheme="minorHAnsi" w:hAnsiTheme="minorHAnsi" w:cstheme="minorHAnsi"/>
              </w:rPr>
              <w:t>Z izvajanjem ukrepov upravljanja z energijo dosežemo prihranke energije (do 7 % na električni energiji in 10 % na toploti in gorivih)</w:t>
            </w:r>
          </w:p>
        </w:tc>
      </w:tr>
      <w:tr w:rsidR="00383F0F" w:rsidRPr="008A5933" w14:paraId="316CBBB6" w14:textId="77777777" w:rsidTr="00F45836">
        <w:trPr>
          <w:trHeight w:val="424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A544" w14:textId="77777777" w:rsidR="00383F0F" w:rsidRPr="00E75B47" w:rsidRDefault="00383F0F" w:rsidP="00383F0F">
            <w:pPr>
              <w:ind w:left="1"/>
              <w:rPr>
                <w:u w:val="single"/>
              </w:rPr>
            </w:pPr>
          </w:p>
          <w:p w14:paraId="646F19A9" w14:textId="77777777" w:rsidR="00383F0F" w:rsidRPr="00E75B47" w:rsidRDefault="00383F0F" w:rsidP="00383F0F">
            <w:pPr>
              <w:ind w:left="1"/>
              <w:rPr>
                <w:u w:val="single"/>
              </w:rPr>
            </w:pPr>
            <w:r w:rsidRPr="00E75B47">
              <w:rPr>
                <w:u w:val="single"/>
              </w:rPr>
              <w:t xml:space="preserve">Izvajanje upravljanja z energijo - terenski ogledi in letni posvet </w:t>
            </w:r>
            <w:r w:rsidRPr="00E75B47">
              <w:rPr>
                <w:u w:val="single"/>
              </w:rPr>
              <w:br/>
            </w:r>
            <w:r w:rsidRPr="00E75B47">
              <w:br/>
              <w:t xml:space="preserve">Opis: Ključna aktivnost pri izvajanju upravljana z energijo. Izvede se do dva terenska ogleda objektov in letni posvet. </w:t>
            </w:r>
            <w:r w:rsidRPr="00E75B47">
              <w:br/>
            </w:r>
            <w:r w:rsidRPr="00E75B47">
              <w:lastRenderedPageBreak/>
              <w:br/>
              <w:t xml:space="preserve">Terenski ogled vključuje obisk objekta s pregledom nastavitev in delovanja energetskih sistemov stavbe. Izvedejo se konzultacije z glavno odgovorno osebo zavoda ter hišnikom oziroma vzdrževalcem stavbe s predstavitvijo kazalnikov energetske učinkovitosti. </w:t>
            </w:r>
            <w:r w:rsidRPr="00E75B47">
              <w:br/>
            </w:r>
            <w:r w:rsidRPr="00E75B47">
              <w:br/>
              <w:t>Letni posvet se izvede z delovno skupino za energetsko učinkovitost na nivoju občine in vključuje predstavitev doseženih rezultatov energetske učinkovitosti v objektih vključenih v sistem CSRE in določitev plana ukrepov.</w:t>
            </w:r>
          </w:p>
          <w:p w14:paraId="11533769" w14:textId="77777777" w:rsidR="00383F0F" w:rsidRPr="00E75B47" w:rsidRDefault="00383F0F" w:rsidP="00383F0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FE8" w14:textId="2EF7D3EE" w:rsidR="00383F0F" w:rsidRPr="00E75B47" w:rsidRDefault="00383F0F" w:rsidP="00383F0F">
            <w:r w:rsidRPr="00E75B47">
              <w:lastRenderedPageBreak/>
              <w:t>750,00 €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19ED" w14:textId="70E31AB7" w:rsidR="00383F0F" w:rsidRPr="00E75B47" w:rsidRDefault="00383F0F" w:rsidP="00383F0F">
            <w:pPr>
              <w:rPr>
                <w:rFonts w:asciiTheme="minorHAnsi" w:hAnsiTheme="minorHAnsi" w:cstheme="minorHAnsi"/>
              </w:rPr>
            </w:pPr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805A" w14:textId="73D4A2F1" w:rsidR="00383F0F" w:rsidRPr="00E75B47" w:rsidRDefault="00383F0F" w:rsidP="00383F0F">
            <w:pPr>
              <w:rPr>
                <w:rFonts w:asciiTheme="minorHAnsi" w:hAnsiTheme="minorHAnsi" w:cstheme="minorHAnsi"/>
              </w:rPr>
            </w:pPr>
            <w:r w:rsidRPr="00E75B47">
              <w:rPr>
                <w:rFonts w:asciiTheme="minorHAnsi" w:hAnsiTheme="minorHAnsi" w:cstheme="minorHAnsi"/>
              </w:rPr>
              <w:t>Učinek je posreden</w:t>
            </w:r>
          </w:p>
        </w:tc>
      </w:tr>
    </w:tbl>
    <w:p w14:paraId="6E5918C6" w14:textId="5B9482FE" w:rsidR="00F309F4" w:rsidRPr="008A5933" w:rsidRDefault="00F309F4" w:rsidP="007809CB">
      <w:pPr>
        <w:spacing w:after="0"/>
        <w:rPr>
          <w:highlight w:val="yellow"/>
        </w:rPr>
      </w:pPr>
    </w:p>
    <w:p w14:paraId="6B184ACE" w14:textId="77777777" w:rsidR="00F317D2" w:rsidRPr="008A5933" w:rsidRDefault="00F317D2">
      <w:pPr>
        <w:spacing w:after="0" w:line="240" w:lineRule="auto"/>
        <w:ind w:left="768" w:right="143" w:hanging="349"/>
        <w:rPr>
          <w:rFonts w:eastAsia="Arial"/>
          <w:b/>
          <w:highlight w:val="yellow"/>
        </w:rPr>
      </w:pPr>
    </w:p>
    <w:p w14:paraId="1DFAA9D0" w14:textId="77777777" w:rsidR="00F317D2" w:rsidRPr="008A5933" w:rsidRDefault="00F317D2">
      <w:pPr>
        <w:spacing w:after="0" w:line="240" w:lineRule="auto"/>
        <w:ind w:left="768" w:right="143" w:hanging="349"/>
        <w:rPr>
          <w:rFonts w:eastAsia="Arial"/>
          <w:b/>
          <w:highlight w:val="yellow"/>
        </w:rPr>
      </w:pPr>
    </w:p>
    <w:p w14:paraId="1EAED1F4" w14:textId="77777777" w:rsidR="007809CB" w:rsidRPr="008A5933" w:rsidRDefault="007809CB">
      <w:pPr>
        <w:rPr>
          <w:sz w:val="24"/>
          <w:szCs w:val="24"/>
          <w:highlight w:val="yellow"/>
        </w:rPr>
      </w:pPr>
      <w:r w:rsidRPr="008A5933">
        <w:rPr>
          <w:sz w:val="24"/>
          <w:szCs w:val="24"/>
          <w:highlight w:val="yellow"/>
        </w:rPr>
        <w:br w:type="page"/>
      </w:r>
    </w:p>
    <w:p w14:paraId="34515679" w14:textId="2F45AA9B" w:rsidR="00F309F4" w:rsidRPr="00E75B47" w:rsidRDefault="00F317D2">
      <w:pPr>
        <w:spacing w:after="0" w:line="240" w:lineRule="auto"/>
        <w:ind w:left="768" w:right="143" w:hanging="349"/>
        <w:rPr>
          <w:sz w:val="24"/>
          <w:szCs w:val="24"/>
        </w:rPr>
      </w:pPr>
      <w:r w:rsidRPr="00E75B47">
        <w:rPr>
          <w:sz w:val="24"/>
          <w:szCs w:val="24"/>
        </w:rPr>
        <w:lastRenderedPageBreak/>
        <w:t>6.</w:t>
      </w:r>
      <w:r w:rsidRPr="00E75B47">
        <w:rPr>
          <w:rFonts w:eastAsia="Arial"/>
          <w:sz w:val="24"/>
          <w:szCs w:val="24"/>
        </w:rPr>
        <w:t xml:space="preserve"> </w:t>
      </w:r>
      <w:r w:rsidRPr="00E75B47">
        <w:rPr>
          <w:sz w:val="24"/>
          <w:szCs w:val="24"/>
        </w:rPr>
        <w:t xml:space="preserve">V okviru projekta </w:t>
      </w:r>
      <w:r w:rsidRPr="00E75B47">
        <w:rPr>
          <w:b/>
          <w:sz w:val="24"/>
          <w:szCs w:val="24"/>
        </w:rPr>
        <w:t xml:space="preserve">»Osveščanje in izobraževanje širše javnosti in zaposlenih na Občini </w:t>
      </w:r>
      <w:r w:rsidR="007809CB" w:rsidRPr="00E75B47">
        <w:rPr>
          <w:b/>
          <w:sz w:val="24"/>
          <w:szCs w:val="24"/>
        </w:rPr>
        <w:t>Renče-Vogrsko</w:t>
      </w:r>
      <w:r w:rsidRPr="00E75B47">
        <w:rPr>
          <w:b/>
          <w:sz w:val="24"/>
          <w:szCs w:val="24"/>
        </w:rPr>
        <w:t xml:space="preserve"> na temi učinkovite rabe energije in izrabe obnovljivih virov energije«</w:t>
      </w:r>
      <w:r w:rsidRPr="00E75B47">
        <w:rPr>
          <w:sz w:val="24"/>
          <w:szCs w:val="24"/>
        </w:rPr>
        <w:t xml:space="preserve"> smo v preteklem letu izvedli naslednje aktivnosti (navedite):  </w:t>
      </w:r>
    </w:p>
    <w:p w14:paraId="2F6F257E" w14:textId="77777777" w:rsidR="00F309F4" w:rsidRPr="00E75B47" w:rsidRDefault="00F317D2">
      <w:pPr>
        <w:spacing w:after="154"/>
        <w:ind w:left="421"/>
        <w:rPr>
          <w:sz w:val="24"/>
          <w:szCs w:val="24"/>
        </w:rPr>
      </w:pPr>
      <w:r w:rsidRPr="008A5933">
        <w:rPr>
          <w:sz w:val="24"/>
          <w:szCs w:val="24"/>
          <w:highlight w:val="yellow"/>
        </w:rPr>
        <w:t xml:space="preserve"> </w:t>
      </w:r>
    </w:p>
    <w:p w14:paraId="55FE1BD4" w14:textId="77777777" w:rsidR="00F309F4" w:rsidRPr="00E75B47" w:rsidRDefault="00FB75C5" w:rsidP="00FB75C5">
      <w:pPr>
        <w:spacing w:after="154"/>
        <w:ind w:left="420" w:hanging="10"/>
        <w:rPr>
          <w:sz w:val="24"/>
          <w:szCs w:val="24"/>
          <w:u w:val="single"/>
        </w:rPr>
      </w:pPr>
      <w:r w:rsidRPr="00E75B47">
        <w:rPr>
          <w:sz w:val="24"/>
          <w:szCs w:val="24"/>
          <w:u w:val="single"/>
        </w:rPr>
        <w:t>O</w:t>
      </w:r>
      <w:r w:rsidR="00F317D2" w:rsidRPr="00E75B47">
        <w:rPr>
          <w:sz w:val="24"/>
          <w:szCs w:val="24"/>
          <w:u w:val="single"/>
        </w:rPr>
        <w:t>kvirno število objavljenih člankov v medijih, d</w:t>
      </w:r>
      <w:r w:rsidRPr="00E75B47">
        <w:rPr>
          <w:sz w:val="24"/>
          <w:szCs w:val="24"/>
          <w:u w:val="single"/>
        </w:rPr>
        <w:t>rugih prispevkov:</w:t>
      </w:r>
    </w:p>
    <w:p w14:paraId="5947C90A" w14:textId="77777777" w:rsidR="00E75B47" w:rsidRPr="00E75B47" w:rsidRDefault="00E75B47" w:rsidP="00E75B4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75B47">
        <w:rPr>
          <w:rFonts w:asciiTheme="minorHAnsi" w:hAnsiTheme="minorHAnsi" w:cstheme="minorHAnsi"/>
        </w:rPr>
        <w:t>članek z naslovom »Energetska učinkovitost v GOSPODINJSTVU«, objavljen v Glasilu Občine Renče-Vogrsko, Občinski list, marec 2020,</w:t>
      </w:r>
    </w:p>
    <w:p w14:paraId="31F86B96" w14:textId="77777777" w:rsidR="00E75B47" w:rsidRPr="00E75B47" w:rsidRDefault="00E75B47" w:rsidP="00E75B4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75B47">
        <w:rPr>
          <w:rFonts w:asciiTheme="minorHAnsi" w:hAnsiTheme="minorHAnsi" w:cstheme="minorHAnsi"/>
        </w:rPr>
        <w:t xml:space="preserve">članek z naslovom »Občina Renče-Vogrsko vključena v Zeleno shemo za pridobitev znaka </w:t>
      </w:r>
      <w:proofErr w:type="spellStart"/>
      <w:r w:rsidRPr="00E75B47">
        <w:rPr>
          <w:rFonts w:asciiTheme="minorHAnsi" w:hAnsiTheme="minorHAnsi" w:cstheme="minorHAnsi"/>
        </w:rPr>
        <w:t>Slovenia</w:t>
      </w:r>
      <w:proofErr w:type="spellEnd"/>
      <w:r w:rsidRPr="00E75B47">
        <w:rPr>
          <w:rFonts w:asciiTheme="minorHAnsi" w:hAnsiTheme="minorHAnsi" w:cstheme="minorHAnsi"/>
        </w:rPr>
        <w:t xml:space="preserve"> </w:t>
      </w:r>
      <w:proofErr w:type="spellStart"/>
      <w:r w:rsidRPr="00E75B47">
        <w:rPr>
          <w:rFonts w:asciiTheme="minorHAnsi" w:hAnsiTheme="minorHAnsi" w:cstheme="minorHAnsi"/>
        </w:rPr>
        <w:t>Green</w:t>
      </w:r>
      <w:proofErr w:type="spellEnd"/>
      <w:r w:rsidRPr="00E75B47">
        <w:rPr>
          <w:rFonts w:asciiTheme="minorHAnsi" w:hAnsiTheme="minorHAnsi" w:cstheme="minorHAnsi"/>
        </w:rPr>
        <w:t>«, objavljen v Glasilu Občine Renče-Vogrsko, Občinski list, junij 2020,</w:t>
      </w:r>
    </w:p>
    <w:p w14:paraId="22442300" w14:textId="7B23A36E" w:rsidR="00E75B47" w:rsidRPr="00E75B47" w:rsidRDefault="00E75B47" w:rsidP="00E75B4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75B47">
        <w:rPr>
          <w:rFonts w:asciiTheme="minorHAnsi" w:hAnsiTheme="minorHAnsi" w:cstheme="minorHAnsi"/>
        </w:rPr>
        <w:t>članek z naslovom »Ali smo odrasli otrokom v zgled?</w:t>
      </w:r>
      <w:r w:rsidR="005C1133">
        <w:rPr>
          <w:rFonts w:asciiTheme="minorHAnsi" w:hAnsiTheme="minorHAnsi" w:cstheme="minorHAnsi"/>
        </w:rPr>
        <w:t xml:space="preserve"> </w:t>
      </w:r>
      <w:r w:rsidRPr="00E75B47">
        <w:rPr>
          <w:rFonts w:asciiTheme="minorHAnsi" w:hAnsiTheme="minorHAnsi" w:cstheme="minorHAnsi"/>
        </w:rPr>
        <w:t>22. april – svetovni dan Zemlje«, objavljen v Glasilu Občine Renče-Vogrsko, Občinski list, junij 2020,</w:t>
      </w:r>
    </w:p>
    <w:p w14:paraId="6DBFCC03" w14:textId="1DF11CF8" w:rsidR="00E75B47" w:rsidRPr="00E75B47" w:rsidRDefault="00E75B47" w:rsidP="00516116">
      <w:pPr>
        <w:pStyle w:val="Odstavekseznama"/>
        <w:numPr>
          <w:ilvl w:val="0"/>
          <w:numId w:val="8"/>
        </w:numPr>
        <w:spacing w:after="0" w:line="276" w:lineRule="auto"/>
        <w:ind w:left="782" w:hanging="357"/>
        <w:jc w:val="both"/>
        <w:rPr>
          <w:rFonts w:asciiTheme="minorHAnsi" w:hAnsiTheme="minorHAnsi" w:cstheme="minorHAnsi"/>
        </w:rPr>
      </w:pPr>
      <w:r w:rsidRPr="00E75B47">
        <w:rPr>
          <w:rFonts w:asciiTheme="minorHAnsi" w:hAnsiTheme="minorHAnsi" w:cstheme="minorHAnsi"/>
        </w:rPr>
        <w:t>članek z naslovom »V krizi zrejo v zeleno mobilnost«, objavljen v časopisu Primorske novice, dne 7.7.2020</w:t>
      </w:r>
      <w:r w:rsidR="00932557">
        <w:rPr>
          <w:rFonts w:asciiTheme="minorHAnsi" w:hAnsiTheme="minorHAnsi" w:cstheme="minorHAnsi"/>
        </w:rPr>
        <w:t>.</w:t>
      </w:r>
    </w:p>
    <w:p w14:paraId="5DDBD5A2" w14:textId="77777777" w:rsidR="00A62536" w:rsidRPr="008A5933" w:rsidRDefault="00A62536" w:rsidP="00FB75C5">
      <w:pPr>
        <w:spacing w:after="154"/>
        <w:ind w:left="420" w:hanging="10"/>
        <w:rPr>
          <w:sz w:val="24"/>
          <w:szCs w:val="24"/>
          <w:highlight w:val="yellow"/>
          <w:u w:val="single"/>
        </w:rPr>
      </w:pPr>
    </w:p>
    <w:p w14:paraId="559F953F" w14:textId="77777777" w:rsidR="00F309F4" w:rsidRPr="00E75B47" w:rsidRDefault="00FB75C5">
      <w:pPr>
        <w:spacing w:after="154"/>
        <w:ind w:left="420" w:hanging="10"/>
        <w:rPr>
          <w:sz w:val="24"/>
          <w:szCs w:val="24"/>
          <w:u w:val="single"/>
        </w:rPr>
      </w:pPr>
      <w:r w:rsidRPr="00E75B47">
        <w:rPr>
          <w:sz w:val="24"/>
          <w:szCs w:val="24"/>
          <w:u w:val="single"/>
        </w:rPr>
        <w:t>Š</w:t>
      </w:r>
      <w:r w:rsidR="00F317D2" w:rsidRPr="00E75B47">
        <w:rPr>
          <w:sz w:val="24"/>
          <w:szCs w:val="24"/>
          <w:u w:val="single"/>
        </w:rPr>
        <w:t xml:space="preserve">tevilo izdelanih in razdeljenih letakov, brošur, </w:t>
      </w:r>
      <w:r w:rsidRPr="00E75B47">
        <w:rPr>
          <w:sz w:val="24"/>
          <w:szCs w:val="24"/>
          <w:u w:val="single"/>
        </w:rPr>
        <w:t>drugega promocijskega materiala:</w:t>
      </w:r>
      <w:r w:rsidR="00F317D2" w:rsidRPr="00E75B47">
        <w:rPr>
          <w:sz w:val="24"/>
          <w:szCs w:val="24"/>
          <w:u w:val="single"/>
        </w:rPr>
        <w:t xml:space="preserve">  </w:t>
      </w:r>
    </w:p>
    <w:p w14:paraId="662D7337" w14:textId="77777777" w:rsidR="0004695A" w:rsidRPr="00E75B47" w:rsidRDefault="0004695A" w:rsidP="00E5541C">
      <w:pPr>
        <w:pStyle w:val="Odstavekseznama"/>
        <w:numPr>
          <w:ilvl w:val="0"/>
          <w:numId w:val="5"/>
        </w:numPr>
        <w:spacing w:after="154"/>
        <w:jc w:val="both"/>
      </w:pPr>
      <w:r w:rsidRPr="00E75B47">
        <w:t xml:space="preserve">Letaki Inovativne finančne sheme za občinske stavbe (Projekt SISMA), razdeljenih </w:t>
      </w:r>
      <w:r w:rsidR="00F40549" w:rsidRPr="00E75B47">
        <w:t>1</w:t>
      </w:r>
      <w:r w:rsidRPr="00E75B47">
        <w:t>0 letakov, gradivo razdeljeno na delavnicah/konferencah GOLEA,</w:t>
      </w:r>
    </w:p>
    <w:p w14:paraId="78AA034E" w14:textId="77777777" w:rsidR="0004695A" w:rsidRPr="00E75B47" w:rsidRDefault="0004695A" w:rsidP="00E5541C">
      <w:pPr>
        <w:pStyle w:val="Odstavekseznama"/>
        <w:numPr>
          <w:ilvl w:val="0"/>
          <w:numId w:val="5"/>
        </w:numPr>
        <w:spacing w:after="154"/>
        <w:jc w:val="both"/>
      </w:pPr>
      <w:r w:rsidRPr="00E75B47">
        <w:t>Brošure Trajnostna modra energija v Mediteranu (Projekt Maestrale), razdeljenih 10 brošur, gradivo razdeljeno na delavnicah/konferencah GOLEA,</w:t>
      </w:r>
    </w:p>
    <w:p w14:paraId="2D4DD0FB" w14:textId="213CA390" w:rsidR="0004695A" w:rsidRPr="00E75B47" w:rsidRDefault="00310CCA" w:rsidP="0004695A">
      <w:pPr>
        <w:pStyle w:val="Odstavekseznama"/>
        <w:numPr>
          <w:ilvl w:val="0"/>
          <w:numId w:val="5"/>
        </w:numPr>
        <w:spacing w:after="154"/>
        <w:jc w:val="both"/>
      </w:pPr>
      <w:r w:rsidRPr="00E75B47">
        <w:t>Katalog</w:t>
      </w:r>
      <w:r w:rsidR="0004695A" w:rsidRPr="00E75B47">
        <w:t xml:space="preserve"> Energetsko vzorčn</w:t>
      </w:r>
      <w:r w:rsidRPr="00E75B47">
        <w:t>ih</w:t>
      </w:r>
      <w:r w:rsidR="0004695A" w:rsidRPr="00E75B47">
        <w:t xml:space="preserve"> točk (Projekt </w:t>
      </w:r>
      <w:proofErr w:type="spellStart"/>
      <w:r w:rsidR="0004695A" w:rsidRPr="00E75B47">
        <w:t>Nekteo</w:t>
      </w:r>
      <w:proofErr w:type="spellEnd"/>
      <w:r w:rsidR="0004695A" w:rsidRPr="00E75B47">
        <w:t xml:space="preserve">), razdeljenih </w:t>
      </w:r>
      <w:r w:rsidR="00E75B47" w:rsidRPr="00E75B47">
        <w:t>5</w:t>
      </w:r>
      <w:r w:rsidR="0004695A" w:rsidRPr="00E75B47">
        <w:t xml:space="preserve"> </w:t>
      </w:r>
      <w:r w:rsidRPr="00E75B47">
        <w:t>katalogov</w:t>
      </w:r>
      <w:r w:rsidR="0004695A" w:rsidRPr="00E75B47">
        <w:t>, gradivo razdeljeno na delavnicah/konferencah GOLEA,</w:t>
      </w:r>
    </w:p>
    <w:p w14:paraId="1D56FA96" w14:textId="19378A79" w:rsidR="00E5541C" w:rsidRPr="00E75B47" w:rsidRDefault="00E5541C" w:rsidP="00516116">
      <w:pPr>
        <w:pStyle w:val="Odstavekseznama"/>
        <w:numPr>
          <w:ilvl w:val="0"/>
          <w:numId w:val="5"/>
        </w:numPr>
        <w:spacing w:after="154"/>
        <w:jc w:val="both"/>
      </w:pPr>
      <w:r w:rsidRPr="00E75B47">
        <w:t xml:space="preserve">Brošure Učinkovita raba energije s Ciljnim spremljanjem rabe energije v pisarni (GOLEA, Vrtojba 2014), razdeljenih </w:t>
      </w:r>
      <w:r w:rsidR="00E75B47">
        <w:t>1</w:t>
      </w:r>
      <w:r w:rsidRPr="00E75B47">
        <w:t xml:space="preserve">0 brošur, </w:t>
      </w:r>
      <w:r w:rsidR="00516116" w:rsidRPr="00E75B47">
        <w:t>gradivo razdeljeno na delavnicah/konferencah GOLEA,</w:t>
      </w:r>
    </w:p>
    <w:p w14:paraId="7929D4BB" w14:textId="4BDC7576" w:rsidR="00FB75C5" w:rsidRPr="00E75B47" w:rsidRDefault="00E5541C" w:rsidP="00516116">
      <w:pPr>
        <w:pStyle w:val="Odstavekseznama"/>
        <w:numPr>
          <w:ilvl w:val="0"/>
          <w:numId w:val="5"/>
        </w:numPr>
        <w:spacing w:after="154"/>
        <w:jc w:val="both"/>
      </w:pPr>
      <w:r w:rsidRPr="00E75B47">
        <w:t xml:space="preserve">Brošure Učinkovita raba energije v gospodinjstvu (GOLEA, Vrtojba 2014), razdeljenih </w:t>
      </w:r>
      <w:r w:rsidR="00E75B47">
        <w:t>1</w:t>
      </w:r>
      <w:r w:rsidRPr="00E75B47">
        <w:t>0 brošur</w:t>
      </w:r>
      <w:r w:rsidR="00516116" w:rsidRPr="00E75B47">
        <w:t>, gradivo razdeljeno na delavnicah/konferencah GOLEA.</w:t>
      </w:r>
    </w:p>
    <w:p w14:paraId="0392DB6A" w14:textId="77777777" w:rsidR="00516116" w:rsidRPr="008A5933" w:rsidRDefault="00516116" w:rsidP="00516116">
      <w:pPr>
        <w:pStyle w:val="Odstavekseznama"/>
        <w:spacing w:after="154"/>
        <w:ind w:left="786"/>
        <w:jc w:val="both"/>
        <w:rPr>
          <w:highlight w:val="yellow"/>
        </w:rPr>
      </w:pPr>
    </w:p>
    <w:p w14:paraId="54D30D0F" w14:textId="77777777" w:rsidR="00886369" w:rsidRPr="0081416E" w:rsidRDefault="00FB75C5" w:rsidP="00886369">
      <w:pPr>
        <w:spacing w:after="154"/>
        <w:ind w:left="420" w:hanging="10"/>
        <w:rPr>
          <w:sz w:val="24"/>
          <w:szCs w:val="24"/>
          <w:u w:val="single"/>
        </w:rPr>
      </w:pPr>
      <w:r w:rsidRPr="0081416E">
        <w:rPr>
          <w:sz w:val="24"/>
          <w:szCs w:val="24"/>
          <w:u w:val="single"/>
        </w:rPr>
        <w:t>Š</w:t>
      </w:r>
      <w:r w:rsidR="00F317D2" w:rsidRPr="0081416E">
        <w:rPr>
          <w:sz w:val="24"/>
          <w:szCs w:val="24"/>
          <w:u w:val="single"/>
        </w:rPr>
        <w:t>tevilo organiziranih srečanj za širšo javnost in okvirno število udel</w:t>
      </w:r>
      <w:r w:rsidRPr="0081416E">
        <w:rPr>
          <w:sz w:val="24"/>
          <w:szCs w:val="24"/>
          <w:u w:val="single"/>
        </w:rPr>
        <w:t>ežencev ter naslove teh srečanj:</w:t>
      </w:r>
      <w:r w:rsidR="00F317D2" w:rsidRPr="0081416E">
        <w:rPr>
          <w:sz w:val="24"/>
          <w:szCs w:val="24"/>
          <w:u w:val="single"/>
        </w:rPr>
        <w:t xml:space="preserve"> </w:t>
      </w:r>
    </w:p>
    <w:p w14:paraId="49E03AD5" w14:textId="0EFB8756" w:rsidR="00E5541C" w:rsidRPr="0081416E" w:rsidRDefault="00E5541C" w:rsidP="00441C6D">
      <w:pPr>
        <w:pStyle w:val="Odstavekseznama"/>
        <w:numPr>
          <w:ilvl w:val="0"/>
          <w:numId w:val="7"/>
        </w:numPr>
        <w:spacing w:after="200" w:line="276" w:lineRule="auto"/>
        <w:ind w:left="709" w:hanging="283"/>
        <w:jc w:val="both"/>
      </w:pPr>
      <w:r w:rsidRPr="0081416E">
        <w:t xml:space="preserve">Izvedena svetovanja občanom v okviru Energetske svetovalne pisarne ENSVET </w:t>
      </w:r>
      <w:r w:rsidR="00883F40" w:rsidRPr="0081416E">
        <w:t>Nova Gorica</w:t>
      </w:r>
      <w:r w:rsidRPr="0081416E">
        <w:t>,</w:t>
      </w:r>
    </w:p>
    <w:p w14:paraId="3A3DD1F9" w14:textId="2982F0F1" w:rsidR="00FB75C5" w:rsidRPr="0081416E" w:rsidRDefault="00E5541C" w:rsidP="000935A1">
      <w:pPr>
        <w:pStyle w:val="Odstavekseznama"/>
        <w:numPr>
          <w:ilvl w:val="0"/>
          <w:numId w:val="7"/>
        </w:numPr>
        <w:spacing w:after="200" w:line="276" w:lineRule="auto"/>
        <w:ind w:left="709" w:hanging="283"/>
        <w:jc w:val="both"/>
      </w:pPr>
      <w:r w:rsidRPr="0081416E">
        <w:t xml:space="preserve">Izvedba ostalih svetovanj oziroma srečanj za širšo javnost je v domeni Energetske svetovalne pisarne ENSVET </w:t>
      </w:r>
      <w:r w:rsidR="00883F40" w:rsidRPr="0081416E">
        <w:t>Nova Gorica</w:t>
      </w:r>
      <w:r w:rsidRPr="0081416E">
        <w:t>.</w:t>
      </w:r>
    </w:p>
    <w:p w14:paraId="70AD1A11" w14:textId="77777777" w:rsidR="000935A1" w:rsidRPr="008A5933" w:rsidRDefault="000935A1" w:rsidP="000935A1">
      <w:pPr>
        <w:pStyle w:val="Odstavekseznama"/>
        <w:spacing w:after="200" w:line="276" w:lineRule="auto"/>
        <w:ind w:left="709"/>
        <w:jc w:val="both"/>
        <w:rPr>
          <w:highlight w:val="yellow"/>
        </w:rPr>
      </w:pPr>
    </w:p>
    <w:p w14:paraId="3BCDEB7F" w14:textId="77777777" w:rsidR="00F309F4" w:rsidRPr="009E4A0B" w:rsidRDefault="00FB75C5">
      <w:pPr>
        <w:spacing w:after="154"/>
        <w:ind w:left="420" w:hanging="10"/>
        <w:rPr>
          <w:sz w:val="24"/>
          <w:szCs w:val="24"/>
          <w:u w:val="single"/>
        </w:rPr>
      </w:pPr>
      <w:r w:rsidRPr="009E4A0B">
        <w:rPr>
          <w:sz w:val="24"/>
          <w:szCs w:val="24"/>
          <w:u w:val="single"/>
        </w:rPr>
        <w:t>Š</w:t>
      </w:r>
      <w:r w:rsidR="00F317D2" w:rsidRPr="009E4A0B">
        <w:rPr>
          <w:sz w:val="24"/>
          <w:szCs w:val="24"/>
          <w:u w:val="single"/>
        </w:rPr>
        <w:t>tevilo in naslove delavnic in drugih srečanj na temo energetike, ki so se ji</w:t>
      </w:r>
      <w:r w:rsidRPr="009E4A0B">
        <w:rPr>
          <w:sz w:val="24"/>
          <w:szCs w:val="24"/>
          <w:u w:val="single"/>
        </w:rPr>
        <w:t>h udeležili zaposleni občine:</w:t>
      </w:r>
      <w:r w:rsidR="00F317D2" w:rsidRPr="009E4A0B">
        <w:rPr>
          <w:sz w:val="24"/>
          <w:szCs w:val="24"/>
          <w:u w:val="single"/>
        </w:rPr>
        <w:t xml:space="preserve"> </w:t>
      </w:r>
    </w:p>
    <w:p w14:paraId="502BFE79" w14:textId="4DB2390F" w:rsidR="00886369" w:rsidRPr="009E4A0B" w:rsidRDefault="00886369" w:rsidP="000B4DDE">
      <w:pPr>
        <w:pStyle w:val="Odstavekseznama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</w:rPr>
      </w:pPr>
      <w:r w:rsidRPr="009E4A0B">
        <w:rPr>
          <w:rFonts w:asciiTheme="minorHAnsi" w:hAnsiTheme="minorHAnsi" w:cstheme="minorHAnsi"/>
        </w:rPr>
        <w:t>Srečanje: »</w:t>
      </w:r>
      <w:proofErr w:type="spellStart"/>
      <w:r w:rsidRPr="009E4A0B">
        <w:t>Steering</w:t>
      </w:r>
      <w:proofErr w:type="spellEnd"/>
      <w:r w:rsidRPr="009E4A0B">
        <w:t xml:space="preserve"> </w:t>
      </w:r>
      <w:proofErr w:type="spellStart"/>
      <w:r w:rsidRPr="009E4A0B">
        <w:t>committee</w:t>
      </w:r>
      <w:proofErr w:type="spellEnd"/>
      <w:r w:rsidRPr="009E4A0B">
        <w:t xml:space="preserve"> - </w:t>
      </w:r>
      <w:r w:rsidRPr="009E4A0B">
        <w:rPr>
          <w:iCs/>
        </w:rPr>
        <w:t>Program tehnične pomoči EIB ELENA«</w:t>
      </w:r>
      <w:r w:rsidRPr="009E4A0B">
        <w:rPr>
          <w:rFonts w:asciiTheme="minorHAnsi" w:hAnsiTheme="minorHAnsi" w:cstheme="minorHAnsi"/>
        </w:rPr>
        <w:t xml:space="preserve">, dne </w:t>
      </w:r>
      <w:r w:rsidR="009E4A0B" w:rsidRPr="009E4A0B">
        <w:t>26.5.2020</w:t>
      </w:r>
      <w:r w:rsidRPr="009E4A0B">
        <w:rPr>
          <w:rFonts w:asciiTheme="minorHAnsi" w:hAnsiTheme="minorHAnsi" w:cstheme="minorHAnsi"/>
        </w:rPr>
        <w:t>, izveden</w:t>
      </w:r>
      <w:r w:rsidR="009E4A0B" w:rsidRPr="009E4A0B">
        <w:rPr>
          <w:rFonts w:asciiTheme="minorHAnsi" w:hAnsiTheme="minorHAnsi" w:cstheme="minorHAnsi"/>
        </w:rPr>
        <w:t xml:space="preserve">o </w:t>
      </w:r>
      <w:r w:rsidRPr="009E4A0B">
        <w:rPr>
          <w:iCs/>
        </w:rPr>
        <w:t>v okviru Programa tehnične pomoči EIB ELENA</w:t>
      </w:r>
      <w:r w:rsidRPr="009E4A0B">
        <w:rPr>
          <w:rFonts w:asciiTheme="minorHAnsi" w:hAnsiTheme="minorHAnsi" w:cstheme="minorHAnsi"/>
        </w:rPr>
        <w:t xml:space="preserve">, dogodek je organizirala GOLEA, število delavnic: 1,  število udeležencev </w:t>
      </w:r>
      <w:r w:rsidRPr="009E4A0B">
        <w:t>zaposleni občine</w:t>
      </w:r>
      <w:r w:rsidRPr="009E4A0B">
        <w:rPr>
          <w:rFonts w:asciiTheme="minorHAnsi" w:hAnsiTheme="minorHAnsi" w:cstheme="minorHAnsi"/>
        </w:rPr>
        <w:t xml:space="preserve">: </w:t>
      </w:r>
      <w:r w:rsidR="00780B34" w:rsidRPr="009E4A0B">
        <w:rPr>
          <w:rFonts w:asciiTheme="minorHAnsi" w:hAnsiTheme="minorHAnsi" w:cstheme="minorHAnsi"/>
        </w:rPr>
        <w:t>1</w:t>
      </w:r>
      <w:r w:rsidR="00932557">
        <w:rPr>
          <w:rFonts w:asciiTheme="minorHAnsi" w:hAnsiTheme="minorHAnsi" w:cstheme="minorHAnsi"/>
        </w:rPr>
        <w:t>.</w:t>
      </w:r>
    </w:p>
    <w:p w14:paraId="1C99F641" w14:textId="77777777" w:rsidR="00FB75C5" w:rsidRPr="008A5933" w:rsidRDefault="00FB75C5" w:rsidP="00915848">
      <w:pPr>
        <w:pStyle w:val="Odstavekseznama"/>
        <w:ind w:left="709"/>
        <w:jc w:val="both"/>
        <w:rPr>
          <w:rFonts w:asciiTheme="minorHAnsi" w:hAnsiTheme="minorHAnsi" w:cstheme="minorHAnsi"/>
          <w:highlight w:val="yellow"/>
        </w:rPr>
      </w:pPr>
    </w:p>
    <w:p w14:paraId="2321258C" w14:textId="77777777" w:rsidR="009E4A0B" w:rsidRDefault="009E4A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5988E5A4" w14:textId="14E4A881" w:rsidR="00F309F4" w:rsidRPr="009E4A0B" w:rsidRDefault="00FB75C5" w:rsidP="00FB75C5">
      <w:pPr>
        <w:spacing w:after="154"/>
        <w:ind w:left="420" w:hanging="10"/>
        <w:rPr>
          <w:sz w:val="24"/>
          <w:szCs w:val="24"/>
          <w:u w:val="single"/>
        </w:rPr>
      </w:pPr>
      <w:r w:rsidRPr="009E4A0B">
        <w:rPr>
          <w:sz w:val="24"/>
          <w:szCs w:val="24"/>
          <w:u w:val="single"/>
        </w:rPr>
        <w:lastRenderedPageBreak/>
        <w:t>Druge morebitne aktivnosti:</w:t>
      </w:r>
    </w:p>
    <w:p w14:paraId="73DEB019" w14:textId="77777777" w:rsidR="00EE2EF4" w:rsidRPr="009E4A0B" w:rsidRDefault="00EE2EF4" w:rsidP="00AD10DC">
      <w:pPr>
        <w:spacing w:after="0" w:line="240" w:lineRule="auto"/>
        <w:ind w:left="708" w:hanging="283"/>
        <w:jc w:val="both"/>
      </w:pPr>
      <w:r w:rsidRPr="009E4A0B">
        <w:t>-</w:t>
      </w:r>
      <w:r w:rsidRPr="009E4A0B">
        <w:tab/>
      </w:r>
      <w:r w:rsidR="00AA6146" w:rsidRPr="009E4A0B">
        <w:t xml:space="preserve">Nasveti o energetski učinkovitosti in obnovljivih virih, spletna gradiva dostopna na </w:t>
      </w:r>
      <w:r w:rsidR="00AA6146" w:rsidRPr="009E4A0B">
        <w:rPr>
          <w:u w:val="single"/>
        </w:rPr>
        <w:t>https://nasveti.golea.si/</w:t>
      </w:r>
      <w:r w:rsidR="00AA6146" w:rsidRPr="009E4A0B">
        <w:t xml:space="preserve">, </w:t>
      </w:r>
      <w:r w:rsidRPr="009E4A0B">
        <w:rPr>
          <w:rFonts w:asciiTheme="minorHAnsi" w:hAnsiTheme="minorHAnsi" w:cstheme="minorHAnsi"/>
        </w:rPr>
        <w:t>sofinanciranje iz</w:t>
      </w:r>
      <w:r w:rsidR="00AA6146" w:rsidRPr="009E4A0B">
        <w:rPr>
          <w:rFonts w:asciiTheme="minorHAnsi" w:hAnsiTheme="minorHAnsi" w:cstheme="minorHAnsi"/>
        </w:rPr>
        <w:t>delave</w:t>
      </w:r>
      <w:r w:rsidRPr="009E4A0B">
        <w:rPr>
          <w:rFonts w:asciiTheme="minorHAnsi" w:hAnsiTheme="minorHAnsi" w:cstheme="minorHAnsi"/>
        </w:rPr>
        <w:t xml:space="preserve"> v okviru projekta NEKTEO </w:t>
      </w:r>
      <w:r w:rsidRPr="009E4A0B">
        <w:t xml:space="preserve">s stani programa </w:t>
      </w:r>
      <w:proofErr w:type="spellStart"/>
      <w:r w:rsidRPr="009E4A0B">
        <w:t>Interreg</w:t>
      </w:r>
      <w:proofErr w:type="spellEnd"/>
      <w:r w:rsidRPr="009E4A0B">
        <w:t xml:space="preserve"> Slovenija – Avstrija</w:t>
      </w:r>
      <w:r w:rsidR="00AA6146" w:rsidRPr="009E4A0B">
        <w:t>,</w:t>
      </w:r>
    </w:p>
    <w:p w14:paraId="4116A206" w14:textId="77777777" w:rsidR="00AA6146" w:rsidRPr="009E4A0B" w:rsidRDefault="00AA6146" w:rsidP="00AD10DC">
      <w:pPr>
        <w:spacing w:after="0" w:line="240" w:lineRule="auto"/>
        <w:ind w:left="708" w:hanging="283"/>
        <w:jc w:val="both"/>
      </w:pPr>
      <w:r w:rsidRPr="009E4A0B">
        <w:t>-</w:t>
      </w:r>
      <w:r w:rsidRPr="009E4A0B">
        <w:tab/>
        <w:t xml:space="preserve">Nasveti pri varčevanju z energijo v pisarni, spletna gradiva dostopna na </w:t>
      </w:r>
      <w:r w:rsidRPr="009E4A0B">
        <w:rPr>
          <w:u w:val="single"/>
        </w:rPr>
        <w:t>https://saveenergy.nekteo.eu/sl/domo</w:t>
      </w:r>
      <w:r w:rsidRPr="009E4A0B">
        <w:t xml:space="preserve">, </w:t>
      </w:r>
      <w:r w:rsidRPr="009E4A0B">
        <w:rPr>
          <w:rFonts w:asciiTheme="minorHAnsi" w:hAnsiTheme="minorHAnsi" w:cstheme="minorHAnsi"/>
        </w:rPr>
        <w:t xml:space="preserve">sofinanciranje izdelave v okviru projekta NEKTEO </w:t>
      </w:r>
      <w:r w:rsidRPr="009E4A0B">
        <w:t xml:space="preserve">s stani programa </w:t>
      </w:r>
      <w:proofErr w:type="spellStart"/>
      <w:r w:rsidRPr="009E4A0B">
        <w:t>Interreg</w:t>
      </w:r>
      <w:proofErr w:type="spellEnd"/>
      <w:r w:rsidRPr="009E4A0B">
        <w:t xml:space="preserve"> Slovenija – Avstrija,</w:t>
      </w:r>
    </w:p>
    <w:p w14:paraId="1C528C3C" w14:textId="77777777" w:rsidR="00E5541C" w:rsidRPr="009E4A0B" w:rsidRDefault="00E5541C" w:rsidP="00E5541C">
      <w:pPr>
        <w:spacing w:after="0" w:line="240" w:lineRule="auto"/>
        <w:ind w:left="425"/>
        <w:jc w:val="both"/>
      </w:pPr>
      <w:r w:rsidRPr="009E4A0B">
        <w:t>-</w:t>
      </w:r>
      <w:r w:rsidRPr="009E4A0B">
        <w:tab/>
        <w:t>INFO (</w:t>
      </w:r>
      <w:proofErr w:type="spellStart"/>
      <w:r w:rsidRPr="009E4A0B">
        <w:t>Golea</w:t>
      </w:r>
      <w:proofErr w:type="spellEnd"/>
      <w:r w:rsidRPr="009E4A0B">
        <w:t xml:space="preserve">) informativni list z aktualnimi temami na področju energetike, število: </w:t>
      </w:r>
      <w:r w:rsidR="000B0843" w:rsidRPr="009E4A0B">
        <w:t>24</w:t>
      </w:r>
      <w:r w:rsidRPr="009E4A0B">
        <w:t>,</w:t>
      </w:r>
    </w:p>
    <w:p w14:paraId="25DA9B49" w14:textId="77777777" w:rsidR="000B0843" w:rsidRPr="009E4A0B" w:rsidRDefault="00E5541C" w:rsidP="000B0843">
      <w:pPr>
        <w:spacing w:after="0" w:line="240" w:lineRule="auto"/>
        <w:ind w:left="425"/>
        <w:jc w:val="both"/>
      </w:pPr>
      <w:r w:rsidRPr="009E4A0B">
        <w:t>-</w:t>
      </w:r>
      <w:r w:rsidRPr="009E4A0B">
        <w:tab/>
        <w:t>Dogovori za sodelovanje pri projektu Ciljnega spremljanja rabe energije (CSRE)</w:t>
      </w:r>
      <w:r w:rsidR="000B0843" w:rsidRPr="009E4A0B">
        <w:t>,</w:t>
      </w:r>
    </w:p>
    <w:p w14:paraId="7D9E2BFB" w14:textId="33CF9649" w:rsidR="00D16DB8" w:rsidRPr="009E4A0B" w:rsidRDefault="00E5541C" w:rsidP="009E4A0B">
      <w:pPr>
        <w:spacing w:after="0" w:line="240" w:lineRule="auto"/>
        <w:ind w:left="425"/>
        <w:jc w:val="both"/>
      </w:pPr>
      <w:r w:rsidRPr="009E4A0B">
        <w:t>-</w:t>
      </w:r>
      <w:r w:rsidRPr="009E4A0B">
        <w:tab/>
      </w:r>
      <w:r w:rsidR="00171C16" w:rsidRPr="009E4A0B">
        <w:t xml:space="preserve">Izvedba aktivnosti </w:t>
      </w:r>
      <w:r w:rsidR="00171C16">
        <w:t xml:space="preserve">za </w:t>
      </w:r>
      <w:r w:rsidRPr="009E4A0B">
        <w:t>saniranj</w:t>
      </w:r>
      <w:r w:rsidR="00171C16">
        <w:t>e</w:t>
      </w:r>
      <w:r w:rsidRPr="009E4A0B">
        <w:t xml:space="preserve"> javne razsvetljave,</w:t>
      </w:r>
    </w:p>
    <w:p w14:paraId="29D620DA" w14:textId="78A753B0" w:rsidR="00E5541C" w:rsidRPr="009E4A0B" w:rsidRDefault="00E5541C" w:rsidP="009F17A7">
      <w:pPr>
        <w:spacing w:after="0" w:line="240" w:lineRule="auto"/>
        <w:ind w:left="708" w:hanging="283"/>
        <w:jc w:val="both"/>
      </w:pPr>
      <w:r w:rsidRPr="009E4A0B">
        <w:t>-</w:t>
      </w:r>
      <w:r w:rsidRPr="009E4A0B">
        <w:tab/>
        <w:t>Izvedba aktivnosti na področju načrtovanja trajnostne mobilnosti,</w:t>
      </w:r>
    </w:p>
    <w:p w14:paraId="067FD0B6" w14:textId="77777777" w:rsidR="00E5541C" w:rsidRPr="009E4A0B" w:rsidRDefault="00E5541C" w:rsidP="009F17A7">
      <w:pPr>
        <w:spacing w:after="0" w:line="240" w:lineRule="auto"/>
        <w:ind w:left="708" w:hanging="283"/>
        <w:jc w:val="both"/>
      </w:pPr>
      <w:r w:rsidRPr="009E4A0B">
        <w:t>-</w:t>
      </w:r>
      <w:r w:rsidRPr="009E4A0B">
        <w:tab/>
        <w:t>Dogovori za izvedbo prenove posameznih javnih objektov ter kotlovnic in izvedbe investicijskega vzdrževanja,</w:t>
      </w:r>
    </w:p>
    <w:p w14:paraId="099D50F8" w14:textId="77777777" w:rsidR="00BA71C2" w:rsidRDefault="00E5541C" w:rsidP="00BA71C2">
      <w:pPr>
        <w:spacing w:after="0" w:line="240" w:lineRule="auto"/>
        <w:ind w:left="708" w:hanging="283"/>
        <w:jc w:val="both"/>
      </w:pPr>
      <w:r w:rsidRPr="00A5568F">
        <w:t>-</w:t>
      </w:r>
      <w:r w:rsidRPr="00A5568F">
        <w:tab/>
        <w:t xml:space="preserve">Dogovori v okviru EU projektov na temo URE in OVE </w:t>
      </w:r>
      <w:r w:rsidR="004F1115" w:rsidRPr="00A5568F">
        <w:t>(</w:t>
      </w:r>
      <w:proofErr w:type="spellStart"/>
      <w:r w:rsidR="00A5568F" w:rsidRPr="00A5568F">
        <w:t>EnerMOB</w:t>
      </w:r>
      <w:proofErr w:type="spellEnd"/>
      <w:r w:rsidR="004F1115" w:rsidRPr="00A5568F">
        <w:t xml:space="preserve">) </w:t>
      </w:r>
      <w:r w:rsidRPr="00A5568F">
        <w:t>ter sodelovanje pri pripravi novih prijav (npr. ELENA</w:t>
      </w:r>
      <w:r w:rsidR="004F1115" w:rsidRPr="00A5568F">
        <w:t xml:space="preserve"> 2 trajnostna mobilnost</w:t>
      </w:r>
      <w:r w:rsidRPr="00A5568F">
        <w:t xml:space="preserve">, </w:t>
      </w:r>
      <w:r w:rsidR="00A5568F" w:rsidRPr="00A5568F">
        <w:t xml:space="preserve">LAS, </w:t>
      </w:r>
      <w:r w:rsidRPr="00A5568F">
        <w:t>ipd.),</w:t>
      </w:r>
    </w:p>
    <w:p w14:paraId="579C5FDB" w14:textId="156E9B50" w:rsidR="00A5568F" w:rsidRDefault="00AA6146" w:rsidP="00BA71C2">
      <w:pPr>
        <w:pStyle w:val="Odstavekseznama"/>
        <w:numPr>
          <w:ilvl w:val="0"/>
          <w:numId w:val="10"/>
        </w:numPr>
        <w:spacing w:after="0" w:line="240" w:lineRule="auto"/>
        <w:ind w:left="709" w:hanging="283"/>
        <w:jc w:val="both"/>
      </w:pPr>
      <w:r w:rsidRPr="00BA71C2">
        <w:rPr>
          <w:rFonts w:asciiTheme="minorHAnsi" w:hAnsiTheme="minorHAnsi" w:cstheme="minorHAnsi"/>
        </w:rPr>
        <w:t>Izobraževaln</w:t>
      </w:r>
      <w:r w:rsidR="00A5568F" w:rsidRPr="00BA71C2">
        <w:rPr>
          <w:rFonts w:asciiTheme="minorHAnsi" w:hAnsiTheme="minorHAnsi" w:cstheme="minorHAnsi"/>
        </w:rPr>
        <w:t>a</w:t>
      </w:r>
      <w:r w:rsidRPr="00BA71C2">
        <w:rPr>
          <w:rFonts w:asciiTheme="minorHAnsi" w:hAnsiTheme="minorHAnsi" w:cstheme="minorHAnsi"/>
        </w:rPr>
        <w:t xml:space="preserve"> delavnic</w:t>
      </w:r>
      <w:r w:rsidR="00A5568F" w:rsidRPr="00BA71C2">
        <w:rPr>
          <w:rFonts w:asciiTheme="minorHAnsi" w:hAnsiTheme="minorHAnsi" w:cstheme="minorHAnsi"/>
        </w:rPr>
        <w:t>a</w:t>
      </w:r>
      <w:r w:rsidRPr="00BA71C2">
        <w:rPr>
          <w:rFonts w:asciiTheme="minorHAnsi" w:hAnsiTheme="minorHAnsi" w:cstheme="minorHAnsi"/>
        </w:rPr>
        <w:t xml:space="preserve"> – Trajnostna Energija za Občine, </w:t>
      </w:r>
      <w:r w:rsidR="00E95A35" w:rsidRPr="00BA71C2">
        <w:rPr>
          <w:rFonts w:asciiTheme="minorHAnsi" w:hAnsiTheme="minorHAnsi" w:cstheme="minorHAnsi"/>
        </w:rPr>
        <w:t>Renče</w:t>
      </w:r>
      <w:r w:rsidR="00D62DEB" w:rsidRPr="00BA71C2">
        <w:rPr>
          <w:rFonts w:asciiTheme="minorHAnsi" w:hAnsiTheme="minorHAnsi" w:cstheme="minorHAnsi"/>
        </w:rPr>
        <w:t xml:space="preserve">, sofinanciranje izvedbe v okviru projekta NEKTEO </w:t>
      </w:r>
      <w:r w:rsidR="00D62DEB" w:rsidRPr="00A5568F">
        <w:t xml:space="preserve">s stani programa </w:t>
      </w:r>
      <w:proofErr w:type="spellStart"/>
      <w:r w:rsidR="00D62DEB" w:rsidRPr="00A5568F">
        <w:t>Interreg</w:t>
      </w:r>
      <w:proofErr w:type="spellEnd"/>
      <w:r w:rsidR="00D62DEB" w:rsidRPr="00A5568F">
        <w:t xml:space="preserve"> Slovenija – Avstrija, </w:t>
      </w:r>
      <w:r w:rsidRPr="00A5568F">
        <w:t xml:space="preserve">število skupin: 1, število vključenih udeležencev: </w:t>
      </w:r>
      <w:r w:rsidR="00E95A35" w:rsidRPr="00A5568F">
        <w:t>17</w:t>
      </w:r>
      <w:r w:rsidR="00A5568F">
        <w:t>,</w:t>
      </w:r>
    </w:p>
    <w:p w14:paraId="0F2DD642" w14:textId="1F17EF42" w:rsidR="00BA71C2" w:rsidRPr="009E4A0B" w:rsidRDefault="00BA71C2" w:rsidP="006F2EE5">
      <w:pPr>
        <w:pStyle w:val="Odstavekseznama"/>
        <w:numPr>
          <w:ilvl w:val="0"/>
          <w:numId w:val="10"/>
        </w:numPr>
        <w:spacing w:after="0" w:line="240" w:lineRule="auto"/>
        <w:ind w:left="709" w:hanging="283"/>
        <w:jc w:val="both"/>
      </w:pPr>
      <w:proofErr w:type="spellStart"/>
      <w:r w:rsidRPr="009E4A0B">
        <w:t>Webinar</w:t>
      </w:r>
      <w:proofErr w:type="spellEnd"/>
      <w:r w:rsidRPr="009E4A0B">
        <w:rPr>
          <w:rFonts w:asciiTheme="minorHAnsi" w:hAnsiTheme="minorHAnsi" w:cstheme="minorHAnsi"/>
        </w:rPr>
        <w:t>: »</w:t>
      </w:r>
      <w:r w:rsidRPr="009E4A0B">
        <w:t>Kako naj postanejo naša mesta zelena in pametna</w:t>
      </w:r>
      <w:r w:rsidRPr="009E4A0B">
        <w:rPr>
          <w:rFonts w:asciiTheme="minorHAnsi" w:hAnsiTheme="minorHAnsi" w:cstheme="minorHAnsi"/>
        </w:rPr>
        <w:t xml:space="preserve"> - </w:t>
      </w:r>
      <w:r w:rsidRPr="009E4A0B">
        <w:rPr>
          <w:iCs/>
        </w:rPr>
        <w:t xml:space="preserve">izvedena predstavitev tehnične pomoči EIB ELENA« </w:t>
      </w:r>
      <w:r w:rsidRPr="009E4A0B">
        <w:rPr>
          <w:rFonts w:asciiTheme="minorHAnsi" w:hAnsiTheme="minorHAnsi" w:cstheme="minorHAnsi"/>
        </w:rPr>
        <w:t xml:space="preserve">dne 28.10.2020, </w:t>
      </w:r>
      <w:r w:rsidRPr="009E4A0B">
        <w:rPr>
          <w:iCs/>
        </w:rPr>
        <w:t xml:space="preserve">v okviru </w:t>
      </w:r>
      <w:proofErr w:type="spellStart"/>
      <w:r w:rsidRPr="009E4A0B">
        <w:rPr>
          <w:iCs/>
        </w:rPr>
        <w:t>European</w:t>
      </w:r>
      <w:proofErr w:type="spellEnd"/>
      <w:r w:rsidRPr="009E4A0B">
        <w:rPr>
          <w:iCs/>
        </w:rPr>
        <w:t xml:space="preserve"> </w:t>
      </w:r>
      <w:proofErr w:type="spellStart"/>
      <w:r w:rsidRPr="009E4A0B">
        <w:rPr>
          <w:iCs/>
        </w:rPr>
        <w:t>Energy</w:t>
      </w:r>
      <w:proofErr w:type="spellEnd"/>
      <w:r w:rsidRPr="009E4A0B">
        <w:rPr>
          <w:iCs/>
        </w:rPr>
        <w:t xml:space="preserve"> </w:t>
      </w:r>
      <w:proofErr w:type="spellStart"/>
      <w:r w:rsidRPr="009E4A0B">
        <w:rPr>
          <w:iCs/>
        </w:rPr>
        <w:t>Efficiency</w:t>
      </w:r>
      <w:proofErr w:type="spellEnd"/>
      <w:r w:rsidRPr="009E4A0B">
        <w:rPr>
          <w:iCs/>
        </w:rPr>
        <w:t xml:space="preserve"> </w:t>
      </w:r>
      <w:proofErr w:type="spellStart"/>
      <w:r w:rsidRPr="009E4A0B">
        <w:rPr>
          <w:iCs/>
        </w:rPr>
        <w:t>Found</w:t>
      </w:r>
      <w:proofErr w:type="spellEnd"/>
      <w:r w:rsidRPr="009E4A0B">
        <w:rPr>
          <w:rFonts w:asciiTheme="minorHAnsi" w:hAnsiTheme="minorHAnsi" w:cstheme="minorHAnsi"/>
        </w:rPr>
        <w:t>.</w:t>
      </w:r>
    </w:p>
    <w:p w14:paraId="0A092590" w14:textId="315F1574" w:rsidR="00F309F4" w:rsidRPr="009E4A0B" w:rsidRDefault="00BA71C2" w:rsidP="009E4A0B">
      <w:pPr>
        <w:pStyle w:val="Odstavekseznama"/>
        <w:numPr>
          <w:ilvl w:val="0"/>
          <w:numId w:val="10"/>
        </w:numPr>
        <w:spacing w:after="0" w:line="240" w:lineRule="auto"/>
        <w:ind w:left="709" w:hanging="283"/>
        <w:jc w:val="both"/>
      </w:pPr>
      <w:r w:rsidRPr="009E4A0B">
        <w:rPr>
          <w:rFonts w:asciiTheme="minorHAnsi" w:hAnsiTheme="minorHAnsi" w:cstheme="minorHAnsi"/>
        </w:rPr>
        <w:t>Izobraževalna delavnica</w:t>
      </w:r>
      <w:r w:rsidR="009E4A0B" w:rsidRPr="009E4A0B">
        <w:rPr>
          <w:rFonts w:asciiTheme="minorHAnsi" w:hAnsiTheme="minorHAnsi" w:cstheme="minorHAnsi"/>
        </w:rPr>
        <w:t>: »</w:t>
      </w:r>
      <w:proofErr w:type="spellStart"/>
      <w:r w:rsidRPr="009E4A0B">
        <w:t>LightingSolutions</w:t>
      </w:r>
      <w:proofErr w:type="spellEnd"/>
      <w:r w:rsidRPr="009E4A0B">
        <w:t xml:space="preserve"> - Energetsko varčno vedenje</w:t>
      </w:r>
      <w:r w:rsidR="009E4A0B" w:rsidRPr="009E4A0B">
        <w:t>«</w:t>
      </w:r>
      <w:r w:rsidR="009E4A0B" w:rsidRPr="009E4A0B">
        <w:rPr>
          <w:rFonts w:asciiTheme="minorHAnsi" w:hAnsiTheme="minorHAnsi" w:cstheme="minorHAnsi"/>
        </w:rPr>
        <w:t xml:space="preserve"> dne 22.10.2020</w:t>
      </w:r>
      <w:r w:rsidR="009E4A0B" w:rsidRPr="009E4A0B">
        <w:t xml:space="preserve">, </w:t>
      </w:r>
      <w:r w:rsidR="009E4A0B" w:rsidRPr="009E4A0B">
        <w:rPr>
          <w:rFonts w:asciiTheme="minorHAnsi" w:hAnsiTheme="minorHAnsi" w:cstheme="minorHAnsi"/>
        </w:rPr>
        <w:t xml:space="preserve">sofinanciranje izvedbe v okviru projekta </w:t>
      </w:r>
      <w:r w:rsidR="009E4A0B" w:rsidRPr="009E4A0B">
        <w:t>LIGHTING SOLUTIONS</w:t>
      </w:r>
      <w:r w:rsidR="009E4A0B" w:rsidRPr="009E4A0B">
        <w:rPr>
          <w:rFonts w:asciiTheme="minorHAnsi" w:hAnsiTheme="minorHAnsi" w:cstheme="minorHAnsi"/>
        </w:rPr>
        <w:t xml:space="preserve"> </w:t>
      </w:r>
      <w:r w:rsidR="009E4A0B" w:rsidRPr="009E4A0B">
        <w:t xml:space="preserve">s stani programa </w:t>
      </w:r>
      <w:proofErr w:type="spellStart"/>
      <w:r w:rsidR="009E4A0B" w:rsidRPr="009E4A0B">
        <w:t>Interreg</w:t>
      </w:r>
      <w:proofErr w:type="spellEnd"/>
      <w:r w:rsidR="009E4A0B" w:rsidRPr="009E4A0B">
        <w:t xml:space="preserve"> Italija – Slovenija.</w:t>
      </w:r>
      <w:r w:rsidR="00F317D2" w:rsidRPr="009E4A0B">
        <w:t xml:space="preserve"> </w:t>
      </w:r>
    </w:p>
    <w:p w14:paraId="1BF2AA1B" w14:textId="77777777" w:rsidR="00FB75C5" w:rsidRPr="008A5933" w:rsidRDefault="00FB75C5">
      <w:pPr>
        <w:spacing w:after="154"/>
        <w:ind w:left="420" w:hanging="10"/>
        <w:rPr>
          <w:highlight w:val="yellow"/>
        </w:rPr>
      </w:pPr>
      <w:r w:rsidRPr="008A5933">
        <w:rPr>
          <w:highlight w:val="yellow"/>
        </w:rPr>
        <w:br w:type="page"/>
      </w:r>
    </w:p>
    <w:p w14:paraId="47748867" w14:textId="09322B48" w:rsidR="00F309F4" w:rsidRPr="00AD10DC" w:rsidRDefault="000B16BA">
      <w:pPr>
        <w:spacing w:after="154"/>
        <w:ind w:left="420" w:hanging="10"/>
        <w:rPr>
          <w:sz w:val="24"/>
          <w:szCs w:val="24"/>
        </w:rPr>
      </w:pPr>
      <w:r w:rsidRPr="00AD10DC">
        <w:rPr>
          <w:sz w:val="24"/>
          <w:szCs w:val="24"/>
        </w:rPr>
        <w:lastRenderedPageBreak/>
        <w:t>7</w:t>
      </w:r>
      <w:r w:rsidR="00F317D2" w:rsidRPr="00AD10DC">
        <w:rPr>
          <w:sz w:val="24"/>
          <w:szCs w:val="24"/>
        </w:rPr>
        <w:t xml:space="preserve">. </w:t>
      </w:r>
      <w:r w:rsidRPr="00AD10DC">
        <w:rPr>
          <w:sz w:val="24"/>
          <w:szCs w:val="24"/>
        </w:rPr>
        <w:t>Za</w:t>
      </w:r>
      <w:r w:rsidR="00F317D2" w:rsidRPr="00AD10DC">
        <w:rPr>
          <w:sz w:val="24"/>
          <w:szCs w:val="24"/>
        </w:rPr>
        <w:t xml:space="preserve"> leto </w:t>
      </w:r>
      <w:r w:rsidRPr="00AD10DC">
        <w:rPr>
          <w:sz w:val="24"/>
          <w:szCs w:val="24"/>
        </w:rPr>
        <w:t>20</w:t>
      </w:r>
      <w:r w:rsidR="00A0429F" w:rsidRPr="00AD10DC">
        <w:rPr>
          <w:sz w:val="24"/>
          <w:szCs w:val="24"/>
        </w:rPr>
        <w:t>2</w:t>
      </w:r>
      <w:r w:rsidR="00E75B47" w:rsidRPr="00AD10DC">
        <w:rPr>
          <w:sz w:val="24"/>
          <w:szCs w:val="24"/>
        </w:rPr>
        <w:t>1</w:t>
      </w:r>
      <w:r w:rsidRPr="00AD10DC">
        <w:rPr>
          <w:sz w:val="24"/>
          <w:szCs w:val="24"/>
        </w:rPr>
        <w:t xml:space="preserve"> </w:t>
      </w:r>
      <w:r w:rsidR="00F317D2" w:rsidRPr="00AD10DC">
        <w:rPr>
          <w:sz w:val="24"/>
          <w:szCs w:val="24"/>
        </w:rPr>
        <w:t xml:space="preserve">načrtujemo izvedbo naslednjih aktivnosti: </w:t>
      </w:r>
    </w:p>
    <w:p w14:paraId="5CA1B2E7" w14:textId="77777777" w:rsidR="00F309F4" w:rsidRPr="008A5933" w:rsidRDefault="00F317D2">
      <w:pPr>
        <w:spacing w:after="0"/>
        <w:ind w:left="426"/>
        <w:rPr>
          <w:highlight w:val="yellow"/>
        </w:rPr>
      </w:pPr>
      <w:r w:rsidRPr="008A5933">
        <w:rPr>
          <w:highlight w:val="yellow"/>
        </w:rPr>
        <w:t xml:space="preserve"> </w:t>
      </w:r>
    </w:p>
    <w:tbl>
      <w:tblPr>
        <w:tblStyle w:val="TableGrid"/>
        <w:tblW w:w="9617" w:type="dxa"/>
        <w:tblInd w:w="1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2331"/>
        <w:gridCol w:w="2510"/>
      </w:tblGrid>
      <w:tr w:rsidR="00F309F4" w:rsidRPr="008A5933" w14:paraId="59BA15D9" w14:textId="77777777" w:rsidTr="00A42061">
        <w:trPr>
          <w:trHeight w:val="1133"/>
          <w:tblHeader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3FCE" w14:textId="77777777" w:rsidR="00F309F4" w:rsidRPr="0037787C" w:rsidRDefault="00F317D2">
            <w:pPr>
              <w:ind w:left="8"/>
              <w:rPr>
                <w:b/>
              </w:rPr>
            </w:pPr>
            <w:r w:rsidRPr="0037787C">
              <w:rPr>
                <w:b/>
              </w:rPr>
              <w:t xml:space="preserve">Predvidena aktivnost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D49" w14:textId="77777777" w:rsidR="00F309F4" w:rsidRPr="0037787C" w:rsidRDefault="00F317D2">
            <w:pPr>
              <w:ind w:left="8"/>
              <w:rPr>
                <w:b/>
              </w:rPr>
            </w:pPr>
            <w:r w:rsidRPr="0037787C">
              <w:rPr>
                <w:b/>
              </w:rPr>
              <w:t xml:space="preserve">Predvidena investicijska vrednost oz. strošek aktivnosti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2659" w14:textId="77777777" w:rsidR="00F309F4" w:rsidRPr="0037787C" w:rsidRDefault="00F317D2">
            <w:pPr>
              <w:ind w:left="7"/>
              <w:rPr>
                <w:b/>
              </w:rPr>
            </w:pPr>
            <w:r w:rsidRPr="0037787C">
              <w:rPr>
                <w:b/>
              </w:rPr>
              <w:t xml:space="preserve">Predvidena struktura financiranja aktivnosti glede na vir financiranja </w:t>
            </w:r>
          </w:p>
        </w:tc>
      </w:tr>
      <w:tr w:rsidR="00AD10DC" w:rsidRPr="008A5933" w14:paraId="6FD6E021" w14:textId="77777777" w:rsidTr="005C3FE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2DA7" w14:textId="77777777" w:rsidR="0037787C" w:rsidRDefault="0037787C" w:rsidP="00AD10DC">
            <w:pPr>
              <w:ind w:left="1"/>
              <w:rPr>
                <w:rFonts w:eastAsia="Times New Roman"/>
              </w:rPr>
            </w:pPr>
          </w:p>
          <w:p w14:paraId="448EB967" w14:textId="77777777" w:rsidR="0037787C" w:rsidRDefault="0037787C" w:rsidP="00AD10DC">
            <w:pPr>
              <w:ind w:left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Avtomatska izposojevalnica koles v Bukovici </w:t>
            </w:r>
          </w:p>
          <w:p w14:paraId="4BEB445A" w14:textId="61AD09B2" w:rsidR="00AD10DC" w:rsidRPr="00AD10DC" w:rsidRDefault="0037787C" w:rsidP="00AD10DC">
            <w:pPr>
              <w:ind w:left="1"/>
            </w:pPr>
            <w:r>
              <w:rPr>
                <w:rFonts w:eastAsia="Times New Roman"/>
              </w:rPr>
              <w:t>(3x navadno kolo in 2x električno kolo)</w:t>
            </w:r>
            <w:r w:rsidR="009B4C35">
              <w:rPr>
                <w:rFonts w:eastAsia="Times New Roman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1507" w14:textId="1A04374D" w:rsidR="00AD10DC" w:rsidRPr="008A5933" w:rsidRDefault="009B4C35" w:rsidP="00A71AFE">
            <w:pPr>
              <w:rPr>
                <w:highlight w:val="yellow"/>
              </w:rPr>
            </w:pPr>
            <w:r w:rsidRPr="009B4C35">
              <w:t>30.100</w:t>
            </w:r>
            <w:r>
              <w:t xml:space="preserve">,00 </w:t>
            </w:r>
            <w:r w:rsidRPr="009B4C35"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72FF" w14:textId="77777777" w:rsidR="009B4C35" w:rsidRDefault="009B4C35" w:rsidP="009B4C35"/>
          <w:p w14:paraId="34D0FED6" w14:textId="14291C75" w:rsidR="009B4C35" w:rsidRDefault="009B4C35" w:rsidP="009B4C35">
            <w:r>
              <w:t xml:space="preserve">80 % </w:t>
            </w:r>
            <w:r w:rsidRPr="00AD10DC">
              <w:t>Evropsk</w:t>
            </w:r>
            <w:r>
              <w:t>i</w:t>
            </w:r>
            <w:r w:rsidRPr="00AD10DC">
              <w:t xml:space="preserve"> sklad za regionalni razvoj (ESRR)</w:t>
            </w:r>
          </w:p>
          <w:p w14:paraId="50CD2E6F" w14:textId="77777777" w:rsidR="009B4C35" w:rsidRDefault="009B4C35" w:rsidP="009B4C35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</w:p>
          <w:p w14:paraId="6A7B383B" w14:textId="77777777" w:rsidR="009B4C35" w:rsidRDefault="009B4C35" w:rsidP="009B4C35">
            <w:pPr>
              <w:rPr>
                <w:rFonts w:asciiTheme="minorHAnsi" w:hAnsiTheme="minorHAnsi" w:cstheme="minorHAnsi"/>
              </w:rPr>
            </w:pPr>
            <w:r w:rsidRPr="00AD10DC">
              <w:rPr>
                <w:rFonts w:asciiTheme="minorHAnsi" w:hAnsiTheme="minorHAnsi" w:cstheme="minorHAnsi"/>
                <w:color w:val="auto"/>
              </w:rPr>
              <w:t xml:space="preserve">20 % Občina </w:t>
            </w:r>
            <w:r w:rsidRPr="00AD10DC">
              <w:rPr>
                <w:rFonts w:asciiTheme="minorHAnsi" w:hAnsiTheme="minorHAnsi" w:cstheme="minorHAnsi"/>
              </w:rPr>
              <w:t>Renče-Vogrsko</w:t>
            </w:r>
          </w:p>
          <w:p w14:paraId="66F56955" w14:textId="77777777" w:rsidR="00AD10DC" w:rsidRDefault="00AD10DC" w:rsidP="00A71AFE"/>
        </w:tc>
      </w:tr>
      <w:tr w:rsidR="0037787C" w:rsidRPr="008A5933" w14:paraId="5C41240B" w14:textId="77777777" w:rsidTr="005C3FE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5E98" w14:textId="77777777" w:rsidR="009B4C35" w:rsidRDefault="009B4C35" w:rsidP="009B4C35">
            <w:pPr>
              <w:jc w:val="both"/>
              <w:rPr>
                <w:rFonts w:asciiTheme="minorHAnsi" w:hAnsiTheme="minorHAnsi" w:cstheme="minorHAnsi"/>
              </w:rPr>
            </w:pPr>
          </w:p>
          <w:p w14:paraId="0B0DACB0" w14:textId="06839F35" w:rsidR="009B4C35" w:rsidRPr="008A5933" w:rsidRDefault="009B4C35" w:rsidP="009B4C3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Dve p</w:t>
            </w:r>
            <w:r w:rsidRPr="008A5933">
              <w:rPr>
                <w:rFonts w:asciiTheme="minorHAnsi" w:hAnsiTheme="minorHAnsi" w:cstheme="minorHAnsi"/>
              </w:rPr>
              <w:t>olnilni za vozila na električni pogon</w:t>
            </w:r>
          </w:p>
          <w:p w14:paraId="5968970A" w14:textId="44C95659" w:rsidR="0037787C" w:rsidRDefault="009B4C35" w:rsidP="00AD10DC">
            <w:pPr>
              <w:ind w:left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(Vogrsko pri ZD in na </w:t>
            </w:r>
            <w:proofErr w:type="spellStart"/>
            <w:r>
              <w:rPr>
                <w:rFonts w:eastAsia="Times New Roman"/>
              </w:rPr>
              <w:t>Lakenessu</w:t>
            </w:r>
            <w:proofErr w:type="spellEnd"/>
            <w:r>
              <w:rPr>
                <w:rFonts w:eastAsia="Times New Roman"/>
              </w:rPr>
              <w:t>)</w:t>
            </w:r>
          </w:p>
          <w:p w14:paraId="27037BEE" w14:textId="6B5C9262" w:rsidR="009B4C35" w:rsidRPr="00AD10DC" w:rsidRDefault="009B4C35" w:rsidP="00AD10DC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2BF5" w14:textId="2837F4ED" w:rsidR="0037787C" w:rsidRPr="008A5933" w:rsidRDefault="009B4C35" w:rsidP="00A71AFE">
            <w:pPr>
              <w:rPr>
                <w:highlight w:val="yellow"/>
              </w:rPr>
            </w:pPr>
            <w:r>
              <w:t>4</w:t>
            </w:r>
            <w:r w:rsidRPr="009B4C35">
              <w:t>.000,00 €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A04E" w14:textId="77777777" w:rsidR="009B4C35" w:rsidRPr="00111A2A" w:rsidRDefault="009B4C35" w:rsidP="009B4C35">
            <w:r w:rsidRPr="00111A2A">
              <w:t xml:space="preserve">Sofinanciranje </w:t>
            </w:r>
          </w:p>
          <w:p w14:paraId="26C12F52" w14:textId="7418C876" w:rsidR="0037787C" w:rsidRDefault="009B4C35" w:rsidP="009B4C35">
            <w:proofErr w:type="spellStart"/>
            <w:r w:rsidRPr="00111A2A">
              <w:t>Eko</w:t>
            </w:r>
            <w:proofErr w:type="spellEnd"/>
            <w:r w:rsidRPr="00111A2A">
              <w:t xml:space="preserve"> Sklad</w:t>
            </w:r>
          </w:p>
        </w:tc>
      </w:tr>
      <w:tr w:rsidR="0037787C" w:rsidRPr="008A5933" w14:paraId="5BBF1C71" w14:textId="77777777" w:rsidTr="005C3FE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0BA0" w14:textId="079FB7B1" w:rsidR="0037787C" w:rsidRPr="00AD10DC" w:rsidRDefault="001E3A43" w:rsidP="00AD10DC">
            <w:pPr>
              <w:ind w:left="1"/>
            </w:pPr>
            <w:r>
              <w:rPr>
                <w:rFonts w:eastAsia="Times New Roman"/>
              </w:rPr>
              <w:t>E-kolesa v Renčah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D3E6" w14:textId="77777777" w:rsidR="001E3A43" w:rsidRDefault="001E3A43" w:rsidP="00A71AFE"/>
          <w:p w14:paraId="69043CFD" w14:textId="77777777" w:rsidR="0037787C" w:rsidRDefault="001E3A43" w:rsidP="00A71AFE">
            <w:r>
              <w:t>2</w:t>
            </w:r>
            <w:r w:rsidRPr="009B4C35">
              <w:t>.000,00 €</w:t>
            </w:r>
          </w:p>
          <w:p w14:paraId="0936F356" w14:textId="4363DC39" w:rsidR="001E3A43" w:rsidRPr="008A5933" w:rsidRDefault="001E3A43" w:rsidP="00A71AFE">
            <w:pPr>
              <w:rPr>
                <w:highlight w:val="yellow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E79C" w14:textId="4EC6D1B0" w:rsidR="0037787C" w:rsidRPr="001E3A43" w:rsidRDefault="001E3A43" w:rsidP="00A71AFE">
            <w:pPr>
              <w:rPr>
                <w:rFonts w:asciiTheme="minorHAnsi" w:hAnsiTheme="minorHAnsi" w:cstheme="minorHAnsi"/>
                <w:highlight w:val="yellow"/>
              </w:rPr>
            </w:pPr>
            <w:r w:rsidRPr="00CB3FED">
              <w:rPr>
                <w:rFonts w:asciiTheme="minorHAnsi" w:hAnsiTheme="minorHAnsi" w:cstheme="minorHAnsi"/>
                <w:color w:val="auto"/>
              </w:rPr>
              <w:t xml:space="preserve">100 % Občina </w:t>
            </w:r>
            <w:r w:rsidRPr="00CB3FED">
              <w:rPr>
                <w:rFonts w:asciiTheme="minorHAnsi" w:hAnsiTheme="minorHAnsi" w:cstheme="minorHAnsi"/>
              </w:rPr>
              <w:t>Renče-Vogrsko</w:t>
            </w:r>
          </w:p>
        </w:tc>
      </w:tr>
      <w:tr w:rsidR="001E3A43" w:rsidRPr="008A5933" w14:paraId="320BC790" w14:textId="77777777" w:rsidTr="005C3FE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023C" w14:textId="77777777" w:rsidR="001E3A43" w:rsidRDefault="001E3A43" w:rsidP="001E3A43">
            <w:pPr>
              <w:rPr>
                <w:rFonts w:eastAsia="Times New Roman"/>
              </w:rPr>
            </w:pPr>
          </w:p>
          <w:p w14:paraId="035B2A87" w14:textId="0CE93323" w:rsidR="001E3A43" w:rsidRDefault="001E3A43" w:rsidP="001E3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Energetska prenova javne razsvetljave </w:t>
            </w:r>
            <w:r w:rsidR="00171C16">
              <w:rPr>
                <w:rFonts w:eastAsia="Times New Roman"/>
              </w:rPr>
              <w:t xml:space="preserve">skladno z </w:t>
            </w:r>
            <w:r w:rsidR="00171C16">
              <w:t>Uredbo o mejnih vrednostih svetlobnega onesnaževanja okolja s spremembami in dopolnitvami (Ur. l. RS, št. 81/07, 109/07, 62/10 in 46/13)</w:t>
            </w:r>
          </w:p>
          <w:p w14:paraId="573A4D4F" w14:textId="6E3949B2" w:rsidR="001E3A43" w:rsidRPr="001E3A43" w:rsidRDefault="001E3A43" w:rsidP="001E3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(1._</w:t>
            </w:r>
            <w:r w:rsidR="00171C16">
              <w:rPr>
                <w:rFonts w:eastAsia="Times New Roman"/>
              </w:rPr>
              <w:t>Faza</w:t>
            </w:r>
            <w:r w:rsidRPr="001E3A43">
              <w:rPr>
                <w:rFonts w:eastAsia="Times New Roman"/>
              </w:rPr>
              <w:t>)</w:t>
            </w:r>
          </w:p>
          <w:p w14:paraId="3BAD433D" w14:textId="6A2608A8" w:rsidR="001E3A43" w:rsidRDefault="001E3A43" w:rsidP="001E3A43">
            <w:pPr>
              <w:rPr>
                <w:rFonts w:eastAsia="Times New Roma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511B" w14:textId="6AF39B2C" w:rsidR="001E3A43" w:rsidRDefault="001E3A43" w:rsidP="00A71AFE">
            <w:r>
              <w:t>30</w:t>
            </w:r>
            <w:r w:rsidRPr="009B4C35">
              <w:t>.000,00 €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3965" w14:textId="46C99BF4" w:rsidR="001E3A43" w:rsidRPr="008A5933" w:rsidRDefault="001E3A43" w:rsidP="00A71AF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1E3A43">
              <w:rPr>
                <w:rFonts w:asciiTheme="minorHAnsi" w:hAnsiTheme="minorHAnsi" w:cstheme="minorHAnsi"/>
                <w:color w:val="auto"/>
              </w:rPr>
              <w:t>100 % Občina Renče-Vogrsko</w:t>
            </w:r>
          </w:p>
        </w:tc>
      </w:tr>
      <w:tr w:rsidR="0037787C" w:rsidRPr="008A5933" w14:paraId="0753D801" w14:textId="77777777" w:rsidTr="005C3FE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48D3" w14:textId="77777777" w:rsidR="0037787C" w:rsidRPr="001E3A43" w:rsidRDefault="0037787C" w:rsidP="0037787C">
            <w:pPr>
              <w:rPr>
                <w:rFonts w:asciiTheme="minorHAnsi" w:hAnsiTheme="minorHAnsi" w:cstheme="minorHAnsi"/>
                <w:color w:val="auto"/>
              </w:rPr>
            </w:pPr>
          </w:p>
          <w:p w14:paraId="5A56C01C" w14:textId="77777777" w:rsidR="0037787C" w:rsidRPr="001E3A43" w:rsidRDefault="0037787C" w:rsidP="0037787C">
            <w:pPr>
              <w:rPr>
                <w:rFonts w:asciiTheme="minorHAnsi" w:hAnsiTheme="minorHAnsi" w:cstheme="minorHAnsi"/>
                <w:color w:val="auto"/>
              </w:rPr>
            </w:pPr>
            <w:r w:rsidRPr="001E3A43">
              <w:rPr>
                <w:rFonts w:asciiTheme="minorHAnsi" w:hAnsiTheme="minorHAnsi" w:cstheme="minorHAnsi"/>
                <w:color w:val="auto"/>
              </w:rPr>
              <w:t>Električni avto</w:t>
            </w:r>
          </w:p>
          <w:p w14:paraId="4D14DCF2" w14:textId="77777777" w:rsidR="0037787C" w:rsidRPr="001E3A43" w:rsidRDefault="0037787C" w:rsidP="0037787C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1E3A43">
              <w:rPr>
                <w:rFonts w:asciiTheme="minorHAnsi" w:hAnsiTheme="minorHAnsi" w:cstheme="minorHAnsi"/>
                <w:color w:val="auto"/>
              </w:rPr>
              <w:t>(najem električnega avta za potrebe občinske uprave Občine Renče-Vogrsko in izvajanja prevozov starejših občanov z omejeno mobilnostjo)</w:t>
            </w:r>
          </w:p>
          <w:p w14:paraId="4DB313E9" w14:textId="77777777" w:rsidR="0037787C" w:rsidRPr="001E3A43" w:rsidRDefault="0037787C" w:rsidP="0037787C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AAF5" w14:textId="56C018A3" w:rsidR="0037787C" w:rsidRPr="001E3A43" w:rsidRDefault="0037787C" w:rsidP="0037787C">
            <w:r w:rsidRPr="001E3A43">
              <w:rPr>
                <w:rFonts w:asciiTheme="minorHAnsi" w:hAnsiTheme="minorHAnsi" w:cstheme="minorHAnsi"/>
                <w:color w:val="auto"/>
              </w:rPr>
              <w:t>3.000,00 €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6D85" w14:textId="77777777" w:rsidR="0037787C" w:rsidRPr="001E3A43" w:rsidRDefault="0037787C" w:rsidP="0037787C">
            <w:pPr>
              <w:rPr>
                <w:rFonts w:asciiTheme="minorHAnsi" w:hAnsiTheme="minorHAnsi" w:cstheme="minorHAnsi"/>
                <w:color w:val="auto"/>
              </w:rPr>
            </w:pPr>
          </w:p>
          <w:p w14:paraId="4ACF5D7C" w14:textId="77777777" w:rsidR="0037787C" w:rsidRPr="001E3A43" w:rsidRDefault="0037787C" w:rsidP="0037787C">
            <w:pPr>
              <w:rPr>
                <w:rFonts w:asciiTheme="minorHAnsi" w:hAnsiTheme="minorHAnsi" w:cstheme="minorHAnsi"/>
              </w:rPr>
            </w:pPr>
            <w:r w:rsidRPr="001E3A43">
              <w:rPr>
                <w:rFonts w:asciiTheme="minorHAnsi" w:hAnsiTheme="minorHAnsi" w:cstheme="minorHAnsi"/>
                <w:color w:val="auto"/>
              </w:rPr>
              <w:t xml:space="preserve">100 % Občina </w:t>
            </w:r>
            <w:r w:rsidRPr="001E3A43">
              <w:rPr>
                <w:rFonts w:asciiTheme="minorHAnsi" w:hAnsiTheme="minorHAnsi" w:cstheme="minorHAnsi"/>
              </w:rPr>
              <w:t>Renče-Vogrsko</w:t>
            </w:r>
          </w:p>
          <w:p w14:paraId="761E669F" w14:textId="77777777" w:rsidR="0037787C" w:rsidRPr="001E3A43" w:rsidRDefault="0037787C" w:rsidP="0037787C"/>
        </w:tc>
      </w:tr>
      <w:tr w:rsidR="00A71AFE" w:rsidRPr="008A5933" w14:paraId="59801322" w14:textId="77777777" w:rsidTr="005C3FE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CF35" w14:textId="77777777" w:rsidR="00AD10DC" w:rsidRDefault="00AD10DC" w:rsidP="00AD10DC">
            <w:pPr>
              <w:ind w:left="1"/>
            </w:pPr>
          </w:p>
          <w:p w14:paraId="5C898AB0" w14:textId="1A4B3FB0" w:rsidR="00AD10DC" w:rsidRDefault="005C1133" w:rsidP="00AD10DC">
            <w:pPr>
              <w:ind w:left="1"/>
            </w:pPr>
            <w:r w:rsidRPr="00E75B47">
              <w:rPr>
                <w:rFonts w:asciiTheme="minorHAnsi" w:hAnsiTheme="minorHAnsi" w:cstheme="minorHAnsi"/>
              </w:rPr>
              <w:t>Zelen</w:t>
            </w:r>
            <w:r>
              <w:rPr>
                <w:rFonts w:asciiTheme="minorHAnsi" w:hAnsiTheme="minorHAnsi" w:cstheme="minorHAnsi"/>
              </w:rPr>
              <w:t>a</w:t>
            </w:r>
            <w:r w:rsidRPr="00E75B47">
              <w:rPr>
                <w:rFonts w:asciiTheme="minorHAnsi" w:hAnsiTheme="minorHAnsi" w:cstheme="minorHAnsi"/>
              </w:rPr>
              <w:t xml:space="preserve"> shem</w:t>
            </w:r>
            <w:r>
              <w:rPr>
                <w:rFonts w:asciiTheme="minorHAnsi" w:hAnsiTheme="minorHAnsi" w:cstheme="minorHAnsi"/>
              </w:rPr>
              <w:t>a</w:t>
            </w:r>
            <w:r w:rsidRPr="00E75B47">
              <w:rPr>
                <w:rFonts w:asciiTheme="minorHAnsi" w:hAnsiTheme="minorHAnsi" w:cstheme="minorHAnsi"/>
              </w:rPr>
              <w:t xml:space="preserve"> za pridobitev znaka </w:t>
            </w:r>
            <w:proofErr w:type="spellStart"/>
            <w:r w:rsidRPr="00E75B47">
              <w:rPr>
                <w:rFonts w:asciiTheme="minorHAnsi" w:hAnsiTheme="minorHAnsi" w:cstheme="minorHAnsi"/>
              </w:rPr>
              <w:t>Slovenia</w:t>
            </w:r>
            <w:proofErr w:type="spellEnd"/>
            <w:r w:rsidRPr="00E75B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7">
              <w:rPr>
                <w:rFonts w:asciiTheme="minorHAnsi" w:hAnsiTheme="minorHAnsi" w:cstheme="minorHAnsi"/>
              </w:rPr>
              <w:t>Green</w:t>
            </w:r>
            <w:proofErr w:type="spellEnd"/>
            <w:r w:rsidRPr="00AD10DC">
              <w:t xml:space="preserve"> </w:t>
            </w:r>
          </w:p>
          <w:p w14:paraId="761E37AD" w14:textId="77777777" w:rsidR="00AD10DC" w:rsidRDefault="00AD10DC" w:rsidP="00AD10DC">
            <w:pPr>
              <w:ind w:left="1"/>
            </w:pPr>
          </w:p>
          <w:p w14:paraId="02B6D7B2" w14:textId="44A186CD" w:rsidR="00AD10DC" w:rsidRDefault="00AD10DC" w:rsidP="00AD10DC">
            <w:pPr>
              <w:ind w:left="1"/>
            </w:pPr>
            <w:r>
              <w:t>O</w:t>
            </w:r>
            <w:r w:rsidR="005C1133">
              <w:t>bčina ob podpori zavoda GOLEA izvede sledeče aktivnosti</w:t>
            </w:r>
            <w:r>
              <w:t>:</w:t>
            </w:r>
          </w:p>
          <w:p w14:paraId="7C457560" w14:textId="002B3FE7" w:rsidR="00AD10DC" w:rsidRDefault="00AD10DC" w:rsidP="00AD10DC">
            <w:pPr>
              <w:ind w:left="1"/>
            </w:pPr>
            <w:r>
              <w:t>-Izvedba analize stanja varstva okolja na območju LAS v objemu sonca vključno, z identifikacijo ukrepov s področja varstva okolja in narave na Območju Občine Renče Vogrsko in aktivnosti vezane na Zeleno shemo</w:t>
            </w:r>
            <w:r>
              <w:tab/>
            </w:r>
          </w:p>
          <w:p w14:paraId="479751B3" w14:textId="3F792487" w:rsidR="00AD10DC" w:rsidRDefault="00AD10DC" w:rsidP="00AD10DC">
            <w:pPr>
              <w:ind w:left="1"/>
            </w:pPr>
            <w:r>
              <w:t>-Identifikacija deležnikov, ki bodo vključeni v  aktivnosti operacije ter aktivnosti vezane na Zeleno shemo.</w:t>
            </w:r>
          </w:p>
          <w:p w14:paraId="01189510" w14:textId="77777777" w:rsidR="00AD10DC" w:rsidRDefault="00AD10DC" w:rsidP="00AD10DC">
            <w:pPr>
              <w:ind w:left="1"/>
            </w:pPr>
            <w:r>
              <w:lastRenderedPageBreak/>
              <w:t>-</w:t>
            </w:r>
            <w:r w:rsidRPr="00AD10DC">
              <w:t xml:space="preserve">Zasaditev avtohtonih zelišč na lokaciji Občine Renče-Vogrsko ter pri zainteresiranih turističnih ponudnikih: </w:t>
            </w:r>
          </w:p>
          <w:p w14:paraId="257B2A75" w14:textId="62B87700" w:rsidR="00AD10DC" w:rsidRDefault="00AD10DC" w:rsidP="00AD10DC">
            <w:pPr>
              <w:ind w:left="1"/>
            </w:pPr>
            <w:r>
              <w:t>-</w:t>
            </w:r>
            <w:r w:rsidRPr="00AD10DC">
              <w:t xml:space="preserve">Izvajanje individualnih svetovanj v procesu pridobivanja </w:t>
            </w:r>
            <w:proofErr w:type="spellStart"/>
            <w:r w:rsidRPr="00AD10DC">
              <w:t>okoljskih</w:t>
            </w:r>
            <w:proofErr w:type="spellEnd"/>
            <w:r w:rsidRPr="00AD10DC">
              <w:t xml:space="preserve"> znakov Zelene sheme slovenskega turizma za zainteresirane turistične ponudnike in za Občino Renče-Vogrsko</w:t>
            </w:r>
          </w:p>
          <w:p w14:paraId="7C83753F" w14:textId="77777777" w:rsidR="00AD10DC" w:rsidRDefault="00AD10DC" w:rsidP="00AD10DC">
            <w:pPr>
              <w:ind w:left="1"/>
            </w:pPr>
            <w:r>
              <w:t>-Promocijske aktivnosti.</w:t>
            </w:r>
          </w:p>
          <w:p w14:paraId="57F8018B" w14:textId="638EE8BD" w:rsidR="00AD10DC" w:rsidRPr="008A5933" w:rsidRDefault="00AD10DC" w:rsidP="00AD10DC">
            <w:pPr>
              <w:ind w:left="1"/>
              <w:rPr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0E41" w14:textId="4D8D6448" w:rsidR="00A71AFE" w:rsidRPr="008A5933" w:rsidRDefault="005C1133" w:rsidP="00A71AFE">
            <w:pPr>
              <w:rPr>
                <w:highlight w:val="yellow"/>
              </w:rPr>
            </w:pPr>
            <w:r w:rsidRPr="005C1133">
              <w:lastRenderedPageBreak/>
              <w:t>11.353,36</w:t>
            </w:r>
            <w:r>
              <w:t xml:space="preserve"> </w:t>
            </w:r>
            <w:r w:rsidRPr="00E75B47"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C6EB" w14:textId="77777777" w:rsidR="00AD10DC" w:rsidRDefault="00AD10DC" w:rsidP="00A71AFE"/>
          <w:p w14:paraId="12DB6DC5" w14:textId="5B83991F" w:rsidR="00A71AFE" w:rsidRDefault="00AD10DC" w:rsidP="00A71AFE">
            <w:r>
              <w:t xml:space="preserve">80 % </w:t>
            </w:r>
            <w:r w:rsidRPr="00AD10DC">
              <w:t>Evropsk</w:t>
            </w:r>
            <w:r>
              <w:t>i</w:t>
            </w:r>
            <w:r w:rsidRPr="00AD10DC">
              <w:t xml:space="preserve"> sklad za regionalni razvoj (ESRR)</w:t>
            </w:r>
          </w:p>
          <w:p w14:paraId="2515E568" w14:textId="77777777" w:rsidR="00AD10DC" w:rsidRDefault="00AD10DC" w:rsidP="00AD10D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</w:p>
          <w:p w14:paraId="51E29C41" w14:textId="53D70566" w:rsidR="00AD10DC" w:rsidRDefault="00AD10DC" w:rsidP="00AD10DC">
            <w:pPr>
              <w:rPr>
                <w:rFonts w:asciiTheme="minorHAnsi" w:hAnsiTheme="minorHAnsi" w:cstheme="minorHAnsi"/>
              </w:rPr>
            </w:pPr>
            <w:r w:rsidRPr="00AD10DC">
              <w:rPr>
                <w:rFonts w:asciiTheme="minorHAnsi" w:hAnsiTheme="minorHAnsi" w:cstheme="minorHAnsi"/>
                <w:color w:val="auto"/>
              </w:rPr>
              <w:t xml:space="preserve">20 % Občina </w:t>
            </w:r>
            <w:r w:rsidRPr="00AD10DC">
              <w:rPr>
                <w:rFonts w:asciiTheme="minorHAnsi" w:hAnsiTheme="minorHAnsi" w:cstheme="minorHAnsi"/>
              </w:rPr>
              <w:t>Renče-Vogrsko</w:t>
            </w:r>
          </w:p>
          <w:p w14:paraId="7AF6F850" w14:textId="6FA1023B" w:rsidR="005C1133" w:rsidRDefault="005C1133" w:rsidP="00AD10DC">
            <w:pPr>
              <w:rPr>
                <w:rFonts w:asciiTheme="minorHAnsi" w:hAnsiTheme="minorHAnsi" w:cstheme="minorHAnsi"/>
              </w:rPr>
            </w:pPr>
          </w:p>
          <w:p w14:paraId="0EDF844D" w14:textId="6075A39D" w:rsidR="005C1133" w:rsidRPr="00AD10DC" w:rsidRDefault="005C1133" w:rsidP="00AD10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Aktivnosti bodo izvedene v </w:t>
            </w:r>
            <w:proofErr w:type="spellStart"/>
            <w:r>
              <w:rPr>
                <w:rFonts w:asciiTheme="minorHAnsi" w:hAnsiTheme="minorHAnsi" w:cstheme="minorHAnsi"/>
              </w:rPr>
              <w:t>okiviru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AD10DC">
              <w:t>LAS v Objemu sonca</w:t>
            </w:r>
            <w:r>
              <w:t xml:space="preserve"> - </w:t>
            </w:r>
            <w:r w:rsidRPr="00AD10DC">
              <w:t>Z znanjem do trajnostne prihodnosti naravnih virov (Varstvo, Znanje, Trajnost)</w:t>
            </w:r>
          </w:p>
          <w:p w14:paraId="61ECBB84" w14:textId="77777777" w:rsidR="00AD10DC" w:rsidRDefault="00AD10DC" w:rsidP="00A71AFE"/>
          <w:p w14:paraId="600FCEDE" w14:textId="070EE826" w:rsidR="00AD10DC" w:rsidRPr="008A5933" w:rsidRDefault="00AD10DC" w:rsidP="00A71AFE">
            <w:pPr>
              <w:rPr>
                <w:highlight w:val="yellow"/>
              </w:rPr>
            </w:pPr>
          </w:p>
        </w:tc>
      </w:tr>
      <w:tr w:rsidR="00BC3262" w:rsidRPr="008A5933" w14:paraId="3CAD225A" w14:textId="77777777" w:rsidTr="00BC3262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C328" w14:textId="77777777" w:rsidR="00BC3262" w:rsidRPr="00E75B47" w:rsidRDefault="00BC3262" w:rsidP="00BC3262">
            <w:pPr>
              <w:ind w:left="1"/>
            </w:pPr>
          </w:p>
          <w:p w14:paraId="4A706272" w14:textId="32308A88" w:rsidR="00BC3262" w:rsidRPr="00E75B47" w:rsidRDefault="00BC3262" w:rsidP="00BC3262">
            <w:pPr>
              <w:ind w:left="1"/>
            </w:pPr>
            <w:r w:rsidRPr="00E75B47">
              <w:t>Izdelava poročila o izvedenih aktivnostih iz LEK v letu 20</w:t>
            </w:r>
            <w:r w:rsidR="00E75B47" w:rsidRPr="00E75B47">
              <w:t>21</w:t>
            </w:r>
            <w:r w:rsidRPr="00E75B47">
              <w:t xml:space="preserve"> ter plan aktivnosti za leto 202</w:t>
            </w:r>
            <w:r w:rsidR="00E75B47" w:rsidRPr="00E75B47">
              <w:t>2</w:t>
            </w:r>
            <w:r w:rsidRPr="00E75B47">
              <w:t xml:space="preserve"> za občinski svet (Skladno z 20. </w:t>
            </w:r>
            <w:proofErr w:type="spellStart"/>
            <w:r w:rsidRPr="00E75B47">
              <w:t>členom</w:t>
            </w:r>
            <w:proofErr w:type="spellEnd"/>
            <w:r w:rsidRPr="00E75B47">
              <w:t xml:space="preserve"> Pravilnika o metodologiji in obvezni vsebini lokalnega energetskega koncepta  (Uradni list RS, št. 56/2016)).</w:t>
            </w:r>
          </w:p>
          <w:p w14:paraId="45B3FD76" w14:textId="456EE5BD" w:rsidR="00BC3262" w:rsidRPr="00E75B47" w:rsidRDefault="00BC3262" w:rsidP="00BC3262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77A1" w14:textId="2B2034D4" w:rsidR="00BC3262" w:rsidRPr="00E75B47" w:rsidRDefault="00BC3262" w:rsidP="00BC3262">
            <w:r w:rsidRPr="00E75B47">
              <w:t>409,84 €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1435" w14:textId="0C70E7A1" w:rsidR="00BC3262" w:rsidRPr="00E75B47" w:rsidRDefault="00BC3262" w:rsidP="00BC3262"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</w:tr>
      <w:tr w:rsidR="00BC3262" w:rsidRPr="008A5933" w14:paraId="21287F20" w14:textId="77777777" w:rsidTr="00BC3262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A47B" w14:textId="77777777" w:rsidR="00BC3262" w:rsidRPr="00E75B47" w:rsidRDefault="00BC3262" w:rsidP="00BC3262">
            <w:pPr>
              <w:ind w:left="1"/>
            </w:pPr>
          </w:p>
          <w:p w14:paraId="73D5B9B9" w14:textId="3C9237FC" w:rsidR="00BC3262" w:rsidRPr="00E75B47" w:rsidRDefault="00BC3262" w:rsidP="00BC3262">
            <w:pPr>
              <w:ind w:left="1"/>
            </w:pPr>
            <w:r w:rsidRPr="00E75B47">
              <w:t xml:space="preserve">Izdelava letnega poročila za operacijo sofinancirano s sredstvi Evropske kohezijske politike, Operativni program razvoja </w:t>
            </w:r>
            <w:proofErr w:type="spellStart"/>
            <w:r w:rsidRPr="00E75B47">
              <w:t>okoljske</w:t>
            </w:r>
            <w:proofErr w:type="spellEnd"/>
            <w:r w:rsidRPr="00E75B47">
              <w:t xml:space="preserve"> in prometne infrastrukture za obdobje 2007 - 2013, 6. razvojna prioriteta "Trajnostna raba energije", 1. Prednostna usmeritev "Energetska sanacija javnih stavb" za objekt</w:t>
            </w:r>
            <w:r w:rsidR="00E75B47" w:rsidRPr="00E75B47">
              <w:t xml:space="preserve">e </w:t>
            </w:r>
            <w:r w:rsidRPr="00E75B47">
              <w:t>OŠ Renče</w:t>
            </w:r>
            <w:r w:rsidR="00E75B47" w:rsidRPr="00E75B47">
              <w:t xml:space="preserve"> in POŠ Bukovica</w:t>
            </w:r>
          </w:p>
          <w:p w14:paraId="590B9C27" w14:textId="1C9AA5C2" w:rsidR="00BC3262" w:rsidRPr="00E75B47" w:rsidRDefault="00BC3262" w:rsidP="00BC3262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6C9F" w14:textId="3836809F" w:rsidR="00BC3262" w:rsidRPr="00E75B47" w:rsidRDefault="00932557" w:rsidP="00BC3262">
            <w:r>
              <w:t>6</w:t>
            </w:r>
            <w:r w:rsidR="00BC3262" w:rsidRPr="00E75B47">
              <w:t>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CB2F" w14:textId="68230F3E" w:rsidR="00BC3262" w:rsidRPr="00E75B47" w:rsidRDefault="00BC3262" w:rsidP="00BC3262"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</w:tr>
      <w:tr w:rsidR="00BC3262" w:rsidRPr="008A5933" w14:paraId="38383490" w14:textId="77777777" w:rsidTr="00BC3262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4706" w14:textId="77777777" w:rsidR="00BC3262" w:rsidRPr="00E75B47" w:rsidRDefault="00BC3262" w:rsidP="00BC3262">
            <w:pPr>
              <w:ind w:left="1"/>
              <w:rPr>
                <w:u w:val="single"/>
              </w:rPr>
            </w:pPr>
          </w:p>
          <w:p w14:paraId="5F7E87A2" w14:textId="5115C437" w:rsidR="00BC3262" w:rsidRPr="00E75B47" w:rsidRDefault="00BC3262" w:rsidP="00BC3262">
            <w:pPr>
              <w:ind w:left="1"/>
            </w:pPr>
            <w:r w:rsidRPr="00E75B47">
              <w:rPr>
                <w:u w:val="single"/>
              </w:rPr>
              <w:t>Izvajanje energetskega knjigovodstva v okviru aplikacije CSRE</w:t>
            </w:r>
            <w:r w:rsidRPr="00E75B47">
              <w:br/>
            </w:r>
            <w:r w:rsidRPr="00E75B47">
              <w:br/>
              <w:t>Zavodi/objekti:</w:t>
            </w:r>
            <w:r w:rsidRPr="00E75B47">
              <w:br/>
              <w:t>- OŠ Renče</w:t>
            </w:r>
            <w:r w:rsidRPr="00E75B47">
              <w:br/>
              <w:t>- Podružnična šola Bukovica,</w:t>
            </w:r>
            <w:r w:rsidRPr="00E75B47">
              <w:br/>
              <w:t>- Podružnična Šola Vogrsko,</w:t>
            </w:r>
            <w:r w:rsidRPr="00E75B47">
              <w:br/>
              <w:t>- Občinska uprava Občine Renče-Vogrsko</w:t>
            </w:r>
            <w:r w:rsidRPr="00E75B47">
              <w:br/>
            </w:r>
            <w:r w:rsidRPr="00E75B47">
              <w:br/>
              <w:t>Opis: Izvajanje energetskega knjigovodstva vključuje vzdrževanje informacijskega sistema CSRE, posodobitve vnosne strukture zaradi sprememb obračuna s strani dobaviteljev, dodajanje odjemnih mest pri obstoječih objektih s spremembami, podpora uporabnikom pri uporabi aplikacije, ustvarjanje uporabniških dostopov za nove uporabnike.</w:t>
            </w:r>
          </w:p>
          <w:p w14:paraId="6E904D1D" w14:textId="77777777" w:rsidR="00BC3262" w:rsidRDefault="00BC3262" w:rsidP="00BC3262">
            <w:pPr>
              <w:ind w:left="1"/>
            </w:pPr>
          </w:p>
          <w:p w14:paraId="29A1B92E" w14:textId="2184612A" w:rsidR="00171C16" w:rsidRPr="00E75B47" w:rsidRDefault="00171C16" w:rsidP="00BC3262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E949" w14:textId="07788943" w:rsidR="00BC3262" w:rsidRPr="00E75B47" w:rsidRDefault="00BC3262" w:rsidP="00BC3262">
            <w:r w:rsidRPr="00E75B47">
              <w:t>600,00 €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6B9C" w14:textId="1736617D" w:rsidR="00BC3262" w:rsidRPr="00E75B47" w:rsidRDefault="00BC3262" w:rsidP="00BC3262"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</w:tr>
      <w:tr w:rsidR="00BC3262" w:rsidRPr="008A5933" w14:paraId="2B148BEE" w14:textId="77777777" w:rsidTr="00BC3262">
        <w:trPr>
          <w:trHeight w:val="42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3616" w14:textId="77777777" w:rsidR="00BC3262" w:rsidRPr="00E75B47" w:rsidRDefault="00BC3262" w:rsidP="00BC3262">
            <w:pPr>
              <w:ind w:left="1"/>
            </w:pPr>
          </w:p>
          <w:p w14:paraId="5F453993" w14:textId="4A7581FC" w:rsidR="00BC3262" w:rsidRPr="00E75B47" w:rsidRDefault="00BC3262" w:rsidP="00BC3262">
            <w:pPr>
              <w:ind w:left="1"/>
            </w:pPr>
            <w:r w:rsidRPr="00E75B47">
              <w:t>Izvajanje upravljanja z energijo</w:t>
            </w:r>
            <w:r w:rsidRPr="00E75B47">
              <w:br/>
            </w:r>
            <w:r w:rsidRPr="00E75B47">
              <w:br/>
              <w:t>Zavodi/objekti:</w:t>
            </w:r>
            <w:r w:rsidRPr="00E75B47">
              <w:br/>
              <w:t>- OŠ Renče</w:t>
            </w:r>
            <w:r w:rsidRPr="00E75B47">
              <w:br/>
              <w:t>- Podružnična šola Bukovica,</w:t>
            </w:r>
            <w:r w:rsidRPr="00E75B47">
              <w:br/>
              <w:t>- Podružnična Šola Vogrsko,</w:t>
            </w:r>
            <w:r w:rsidRPr="00E75B47">
              <w:br/>
              <w:t>- Občinska uprava Občine Renče-Vogrsko</w:t>
            </w:r>
            <w:r w:rsidRPr="00E75B47">
              <w:br/>
            </w:r>
            <w:r w:rsidRPr="00E75B47">
              <w:br/>
              <w:t xml:space="preserve">Opis: </w:t>
            </w:r>
            <w:r w:rsidRPr="00E75B47">
              <w:br/>
              <w:t xml:space="preserve">- priprava letnega pregleda vnosov podatkov s strani uporabnikov, </w:t>
            </w:r>
            <w:r w:rsidRPr="00E75B47">
              <w:br/>
              <w:t>- priprava letnega poročila,</w:t>
            </w:r>
            <w:r w:rsidRPr="00E75B47">
              <w:br/>
              <w:t>- spodbujanje uporabnikov oziroma skrbnikov sistema upravljanja z energijo k sprotnemu vnosu podatkov o rabi energije in energentov v stavbi,</w:t>
            </w:r>
            <w:r w:rsidRPr="00E75B47">
              <w:br/>
              <w:t>- vodenje zbirke podatkov o tehničnih lastnostih stavbe, in sicer o lastnostih ovoja in tehničnih sistemov stavbe ter o profilu rabe energije, vključno s podatki o zasedenosti stavbe in številu uporabnikov,</w:t>
            </w:r>
            <w:r w:rsidRPr="00E75B47">
              <w:br/>
              <w:t>- svetovanje pri določitvi in izvajanju ukrepov za povečanje energetske učinkovitosti in rabe obnovljivih virov energije,</w:t>
            </w:r>
            <w:r w:rsidRPr="00E75B47">
              <w:br/>
              <w:t xml:space="preserve">- vodenje zbirke podatkov o načrtovanih in izvedenih ukrepih za povečanje energetske učinkovitosti in rabe obnovljivih virov energije. </w:t>
            </w:r>
            <w:r w:rsidRPr="00E75B47">
              <w:br/>
              <w:t>Opomba: Podatke posreduje izvajalcu skrbnik sistema upravljanja z energijo.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9E41" w14:textId="363681FE" w:rsidR="00BC3262" w:rsidRPr="00E75B47" w:rsidRDefault="00BC3262" w:rsidP="00BC3262">
            <w:r w:rsidRPr="00E75B47">
              <w:t>800,00 €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2C5C" w14:textId="5E42B4E0" w:rsidR="00BC3262" w:rsidRPr="00E75B47" w:rsidRDefault="00BC3262" w:rsidP="00BC3262"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</w:tr>
      <w:tr w:rsidR="00BC3262" w:rsidRPr="008A5933" w14:paraId="29BCF7C6" w14:textId="77777777" w:rsidTr="00BC3262">
        <w:trPr>
          <w:trHeight w:val="42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EF02" w14:textId="77777777" w:rsidR="00BC3262" w:rsidRPr="00E75B47" w:rsidRDefault="00BC3262" w:rsidP="00BC3262">
            <w:pPr>
              <w:ind w:left="1"/>
              <w:rPr>
                <w:u w:val="single"/>
              </w:rPr>
            </w:pPr>
          </w:p>
          <w:p w14:paraId="7A205CF4" w14:textId="2FED8CCA" w:rsidR="00BC3262" w:rsidRPr="00E75B47" w:rsidRDefault="00BC3262" w:rsidP="00BC3262">
            <w:pPr>
              <w:ind w:left="1"/>
              <w:rPr>
                <w:u w:val="single"/>
              </w:rPr>
            </w:pPr>
            <w:r w:rsidRPr="00E75B47">
              <w:rPr>
                <w:u w:val="single"/>
              </w:rPr>
              <w:t xml:space="preserve">Izvajanje upravljanja z energijo - terenski ogledi in letni posvet </w:t>
            </w:r>
            <w:r w:rsidRPr="00E75B47">
              <w:rPr>
                <w:u w:val="single"/>
              </w:rPr>
              <w:br/>
            </w:r>
            <w:r w:rsidRPr="00E75B47">
              <w:br/>
              <w:t xml:space="preserve">Opis: Ključna aktivnost pri izvajanju upravljana z energijo. Izvede se do dva terenska ogleda objektov in letni posvet. </w:t>
            </w:r>
            <w:r w:rsidRPr="00E75B47">
              <w:br/>
            </w:r>
            <w:r w:rsidRPr="00E75B47">
              <w:br/>
              <w:t xml:space="preserve">Terenski ogled vključuje obisk objekta s pregledom nastavitev in delovanja energetskih sistemov stavbe. Izvedejo se konzultacije z glavno odgovorno osebo zavoda ter hišnikom oziroma vzdrževalcem stavbe s predstavitvijo kazalnikov energetske učinkovitosti. </w:t>
            </w:r>
            <w:r w:rsidRPr="00E75B47">
              <w:br/>
            </w:r>
            <w:r w:rsidRPr="00E75B47">
              <w:br/>
              <w:t xml:space="preserve">Letni posvet se izvede z delovno skupino za energetsko učinkovitost na nivoju občine in </w:t>
            </w:r>
            <w:r w:rsidRPr="00E75B47">
              <w:lastRenderedPageBreak/>
              <w:t>vključuje predstavitev doseženih rezultatov energetske učinkovitosti v objektih vključenih v sistem CSRE in določitev plana ukrepov.</w:t>
            </w:r>
          </w:p>
          <w:p w14:paraId="7E38131E" w14:textId="748DAC85" w:rsidR="00BC3262" w:rsidRPr="00E75B47" w:rsidRDefault="00BC3262" w:rsidP="00BC3262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511F" w14:textId="6425BF05" w:rsidR="00BC3262" w:rsidRPr="00E75B47" w:rsidRDefault="00BC3262" w:rsidP="00BC3262">
            <w:r w:rsidRPr="00E75B47">
              <w:lastRenderedPageBreak/>
              <w:t>750,00 €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E968" w14:textId="4021ECE3" w:rsidR="00BC3262" w:rsidRPr="00E75B47" w:rsidRDefault="00BC3262" w:rsidP="00BC3262">
            <w:r w:rsidRPr="00E75B47">
              <w:rPr>
                <w:rFonts w:asciiTheme="minorHAnsi" w:hAnsiTheme="minorHAnsi" w:cstheme="minorHAnsi"/>
              </w:rPr>
              <w:t>100 % Občina Renče-Vogrsko</w:t>
            </w:r>
          </w:p>
        </w:tc>
      </w:tr>
      <w:tr w:rsidR="00A42061" w:rsidRPr="008A5933" w14:paraId="3C053C32" w14:textId="77777777" w:rsidTr="00674051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A841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</w:rPr>
            </w:pPr>
          </w:p>
          <w:p w14:paraId="12F8A91F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</w:rPr>
            </w:pPr>
            <w:r w:rsidRPr="008A5933">
              <w:rPr>
                <w:rFonts w:asciiTheme="minorHAnsi" w:hAnsiTheme="minorHAnsi" w:cstheme="minorHAnsi"/>
              </w:rPr>
              <w:t>OVE in URE dan.</w:t>
            </w:r>
          </w:p>
          <w:p w14:paraId="687CC621" w14:textId="77777777" w:rsidR="00A42061" w:rsidRPr="008A5933" w:rsidRDefault="00A42061" w:rsidP="00A42061">
            <w:pPr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14:paraId="15C9BEDA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</w:rPr>
            </w:pPr>
            <w:r w:rsidRPr="008A5933">
              <w:rPr>
                <w:rFonts w:asciiTheme="minorHAnsi" w:hAnsiTheme="minorHAnsi" w:cstheme="minorHAnsi"/>
              </w:rPr>
              <w:t>Opis:</w:t>
            </w:r>
          </w:p>
          <w:p w14:paraId="77AB6305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</w:rPr>
            </w:pPr>
            <w:r w:rsidRPr="008A5933">
              <w:rPr>
                <w:rFonts w:asciiTheme="minorHAnsi" w:hAnsiTheme="minorHAnsi" w:cstheme="minorHAnsi"/>
              </w:rPr>
              <w:t xml:space="preserve">Dan obnovljivih virov in učinkovite rabe energije, poimenovan OVE in URE dan. V sklopu tematsko obarvanega dogodka se širi zavest in prispeva k dvigu kulture trajnostne energetike med otroci. Dogodek organizira </w:t>
            </w:r>
            <w:proofErr w:type="spellStart"/>
            <w:r w:rsidRPr="008A5933">
              <w:rPr>
                <w:rFonts w:asciiTheme="minorHAnsi" w:hAnsiTheme="minorHAnsi" w:cstheme="minorHAnsi"/>
              </w:rPr>
              <w:t>Golea</w:t>
            </w:r>
            <w:proofErr w:type="spellEnd"/>
            <w:r w:rsidRPr="008A5933">
              <w:rPr>
                <w:rFonts w:asciiTheme="minorHAnsi" w:hAnsiTheme="minorHAnsi" w:cstheme="minorHAnsi"/>
              </w:rPr>
              <w:t>.</w:t>
            </w:r>
          </w:p>
          <w:p w14:paraId="0502AF01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  <w:bCs/>
                <w:iCs/>
              </w:rPr>
            </w:pPr>
          </w:p>
          <w:p w14:paraId="4E490061" w14:textId="303B0B9F" w:rsidR="00A42061" w:rsidRPr="008A5933" w:rsidRDefault="00A42061" w:rsidP="00A42061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7A53" w14:textId="77777777" w:rsidR="00A42061" w:rsidRPr="008A5933" w:rsidRDefault="00A42061" w:rsidP="00A42061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A593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</w:p>
          <w:p w14:paraId="61A057B0" w14:textId="5461AE7F" w:rsidR="00A42061" w:rsidRPr="008A5933" w:rsidRDefault="00A42061" w:rsidP="00A42061">
            <w:r w:rsidRPr="008A5933">
              <w:rPr>
                <w:rFonts w:asciiTheme="minorHAnsi" w:hAnsiTheme="minorHAnsi" w:cstheme="minorHAnsi"/>
              </w:rPr>
              <w:t>/*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B84C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</w:rPr>
            </w:pPr>
          </w:p>
          <w:p w14:paraId="5F50DB98" w14:textId="66EF19A4" w:rsidR="00A42061" w:rsidRPr="008A5933" w:rsidRDefault="00A42061" w:rsidP="00A42061">
            <w:r w:rsidRPr="008A5933">
              <w:rPr>
                <w:rFonts w:asciiTheme="minorHAnsi" w:hAnsiTheme="minorHAnsi" w:cstheme="minorHAnsi"/>
              </w:rPr>
              <w:t>/*</w:t>
            </w:r>
          </w:p>
        </w:tc>
      </w:tr>
      <w:tr w:rsidR="00A42061" w:rsidRPr="008A5933" w14:paraId="5A0EDDB8" w14:textId="77777777" w:rsidTr="008B433C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328E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</w:rPr>
            </w:pPr>
          </w:p>
          <w:p w14:paraId="2C764655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</w:rPr>
            </w:pPr>
            <w:r w:rsidRPr="008A5933">
              <w:rPr>
                <w:rFonts w:asciiTheme="minorHAnsi" w:hAnsiTheme="minorHAnsi" w:cstheme="minorHAnsi"/>
              </w:rPr>
              <w:t>Projekt informiranja in izobraževanja javnih uslužbencev - izvedba izobraževalnih seminarjev/konferenc na temo energetike</w:t>
            </w:r>
          </w:p>
          <w:p w14:paraId="2FE32C2C" w14:textId="0E2E786A" w:rsidR="00A42061" w:rsidRPr="008A5933" w:rsidRDefault="00A42061" w:rsidP="00A42061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EF10" w14:textId="77777777" w:rsidR="00A42061" w:rsidRPr="008A5933" w:rsidRDefault="00A42061" w:rsidP="00A42061">
            <w:pPr>
              <w:snapToGrid w:val="0"/>
              <w:rPr>
                <w:rFonts w:cstheme="minorHAnsi"/>
              </w:rPr>
            </w:pPr>
          </w:p>
          <w:p w14:paraId="39225DF0" w14:textId="31041DE4" w:rsidR="00A42061" w:rsidRPr="008A5933" w:rsidRDefault="00A42061" w:rsidP="00A42061">
            <w:r w:rsidRPr="008A5933">
              <w:rPr>
                <w:rFonts w:cstheme="minorHAnsi"/>
              </w:rPr>
              <w:t>/*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8899" w14:textId="77777777" w:rsidR="00A42061" w:rsidRPr="008A5933" w:rsidRDefault="00A42061" w:rsidP="00A42061">
            <w:pPr>
              <w:snapToGrid w:val="0"/>
              <w:rPr>
                <w:rFonts w:asciiTheme="minorHAnsi" w:hAnsiTheme="minorHAnsi" w:cstheme="minorHAnsi"/>
              </w:rPr>
            </w:pPr>
          </w:p>
          <w:p w14:paraId="767AA4BD" w14:textId="1C300F48" w:rsidR="00A42061" w:rsidRPr="008A5933" w:rsidRDefault="00A42061" w:rsidP="00A42061">
            <w:r w:rsidRPr="008A5933">
              <w:rPr>
                <w:rFonts w:asciiTheme="minorHAnsi" w:hAnsiTheme="minorHAnsi" w:cstheme="minorHAnsi"/>
              </w:rPr>
              <w:t>/*</w:t>
            </w:r>
          </w:p>
        </w:tc>
      </w:tr>
    </w:tbl>
    <w:p w14:paraId="3C411194" w14:textId="435061DD" w:rsidR="00A42061" w:rsidRPr="008A5933" w:rsidRDefault="00A42061" w:rsidP="00A42061">
      <w:pPr>
        <w:tabs>
          <w:tab w:val="right" w:pos="9638"/>
        </w:tabs>
        <w:spacing w:after="16" w:line="265" w:lineRule="auto"/>
        <w:ind w:right="-15"/>
      </w:pPr>
      <w:r w:rsidRPr="008A5933">
        <w:t>*Opomba: Aktivnost bo izvedena in financirana iz finančnih virov GOLEA, s pomočjo sponzorjev in ostalih mednarodnih projektov v katere je vključen ta zavod.</w:t>
      </w:r>
    </w:p>
    <w:p w14:paraId="0E50629B" w14:textId="077CBE37" w:rsidR="00F309F4" w:rsidRPr="008A5933" w:rsidRDefault="00F309F4">
      <w:pPr>
        <w:spacing w:after="159"/>
        <w:ind w:left="359"/>
        <w:rPr>
          <w:highlight w:val="yellow"/>
        </w:rPr>
      </w:pPr>
    </w:p>
    <w:p w14:paraId="3CE39712" w14:textId="77777777" w:rsidR="00F309F4" w:rsidRPr="008A5933" w:rsidRDefault="00F317D2">
      <w:pPr>
        <w:spacing w:after="159"/>
        <w:ind w:left="359"/>
      </w:pPr>
      <w:r w:rsidRPr="008A5933">
        <w:t xml:space="preserve"> </w:t>
      </w:r>
    </w:p>
    <w:p w14:paraId="02276150" w14:textId="77777777" w:rsidR="00F309F4" w:rsidRPr="008A5933" w:rsidRDefault="00F317D2" w:rsidP="00FB75C5">
      <w:pPr>
        <w:spacing w:after="159"/>
        <w:rPr>
          <w:sz w:val="24"/>
          <w:szCs w:val="24"/>
        </w:rPr>
      </w:pPr>
      <w:r w:rsidRPr="008A59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035274" wp14:editId="1C7F26E0">
                <wp:simplePos x="0" y="0"/>
                <wp:positionH relativeFrom="page">
                  <wp:posOffset>2880000</wp:posOffset>
                </wp:positionH>
                <wp:positionV relativeFrom="page">
                  <wp:posOffset>9968829</wp:posOffset>
                </wp:positionV>
                <wp:extent cx="1799996" cy="6350"/>
                <wp:effectExtent l="0" t="0" r="0" b="0"/>
                <wp:wrapTopAndBottom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6350"/>
                          <a:chOff x="0" y="0"/>
                          <a:chExt cx="1799996" cy="6350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3" style="width:141.732pt;height:0.5pt;position:absolute;mso-position-horizontal-relative:page;mso-position-horizontal:absolute;margin-left:226.772pt;mso-position-vertical-relative:page;margin-top:784.947pt;" coordsize="17999,63">
                <v:shape id="Shape 1122" style="position:absolute;width:17999;height:0;left:0;top:0;" coordsize="1799996,0" path="m0,0l1799996,0">
                  <v:stroke weight="0.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8A5933">
        <w:rPr>
          <w:sz w:val="24"/>
          <w:szCs w:val="24"/>
          <w:u w:val="single" w:color="000000"/>
        </w:rPr>
        <w:t>Priloge:</w:t>
      </w:r>
      <w:r w:rsidRPr="008A5933">
        <w:rPr>
          <w:sz w:val="24"/>
          <w:szCs w:val="24"/>
        </w:rPr>
        <w:t xml:space="preserve"> </w:t>
      </w:r>
    </w:p>
    <w:p w14:paraId="5FE7D39E" w14:textId="48F52EF3" w:rsidR="001E3A43" w:rsidRDefault="00F317D2" w:rsidP="001E3A43">
      <w:pPr>
        <w:numPr>
          <w:ilvl w:val="0"/>
          <w:numId w:val="2"/>
        </w:numPr>
        <w:spacing w:after="1" w:line="258" w:lineRule="auto"/>
        <w:ind w:right="244" w:hanging="360"/>
        <w:rPr>
          <w:sz w:val="24"/>
          <w:szCs w:val="24"/>
        </w:rPr>
      </w:pPr>
      <w:r w:rsidRPr="008A5933">
        <w:rPr>
          <w:sz w:val="24"/>
          <w:szCs w:val="24"/>
        </w:rPr>
        <w:t>Akcijski plan iz Lokalnega energetskega koncepta (samo pri prvem poročanju).</w:t>
      </w:r>
    </w:p>
    <w:p w14:paraId="01170BF4" w14:textId="3F8F0650" w:rsidR="001E3A43" w:rsidRPr="001E3A43" w:rsidRDefault="001E3A43" w:rsidP="001E3A43">
      <w:pPr>
        <w:numPr>
          <w:ilvl w:val="0"/>
          <w:numId w:val="2"/>
        </w:numPr>
        <w:spacing w:after="1" w:line="258" w:lineRule="auto"/>
        <w:ind w:right="244" w:hanging="360"/>
        <w:rPr>
          <w:sz w:val="24"/>
          <w:szCs w:val="24"/>
        </w:rPr>
      </w:pPr>
      <w:r>
        <w:rPr>
          <w:sz w:val="24"/>
          <w:szCs w:val="24"/>
        </w:rPr>
        <w:t>Letno poročilo</w:t>
      </w:r>
      <w:r w:rsidR="00171C16">
        <w:rPr>
          <w:sz w:val="24"/>
          <w:szCs w:val="24"/>
        </w:rPr>
        <w:t>/</w:t>
      </w:r>
      <w:r>
        <w:rPr>
          <w:sz w:val="24"/>
          <w:szCs w:val="24"/>
        </w:rPr>
        <w:t>analiza sistema ciljnega spremljanja rabe energije (CSRE)</w:t>
      </w:r>
      <w:r w:rsidR="00DB0078">
        <w:rPr>
          <w:sz w:val="24"/>
          <w:szCs w:val="24"/>
        </w:rPr>
        <w:t>.</w:t>
      </w:r>
    </w:p>
    <w:p w14:paraId="06C5B6D2" w14:textId="43E0BF68" w:rsidR="00F309F4" w:rsidRPr="008A5933" w:rsidRDefault="00F317D2" w:rsidP="00D5484A">
      <w:pPr>
        <w:numPr>
          <w:ilvl w:val="0"/>
          <w:numId w:val="2"/>
        </w:numPr>
        <w:spacing w:after="1" w:line="258" w:lineRule="auto"/>
        <w:ind w:right="244" w:hanging="360"/>
      </w:pPr>
      <w:r w:rsidRPr="008A5933">
        <w:rPr>
          <w:sz w:val="24"/>
          <w:szCs w:val="24"/>
        </w:rPr>
        <w:t xml:space="preserve">Ostale morebitne priloge. </w:t>
      </w:r>
    </w:p>
    <w:sectPr w:rsidR="00F309F4" w:rsidRPr="008A5933">
      <w:headerReference w:type="even" r:id="rId8"/>
      <w:headerReference w:type="first" r:id="rId9"/>
      <w:footnotePr>
        <w:numRestart w:val="eachPage"/>
      </w:footnotePr>
      <w:pgSz w:w="11906" w:h="16838"/>
      <w:pgMar w:top="1088" w:right="1134" w:bottom="16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6E3F" w14:textId="77777777" w:rsidR="00087F1E" w:rsidRDefault="00F317D2">
      <w:pPr>
        <w:spacing w:after="0" w:line="240" w:lineRule="auto"/>
      </w:pPr>
      <w:r>
        <w:separator/>
      </w:r>
    </w:p>
  </w:endnote>
  <w:endnote w:type="continuationSeparator" w:id="0">
    <w:p w14:paraId="3D28637B" w14:textId="77777777" w:rsidR="00087F1E" w:rsidRDefault="00F3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DHHJA+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2715" w14:textId="77777777" w:rsidR="00F309F4" w:rsidRDefault="00F317D2">
      <w:pPr>
        <w:spacing w:after="0"/>
        <w:ind w:left="121"/>
      </w:pPr>
      <w:r>
        <w:separator/>
      </w:r>
    </w:p>
  </w:footnote>
  <w:footnote w:type="continuationSeparator" w:id="0">
    <w:p w14:paraId="7B12FA83" w14:textId="77777777" w:rsidR="00F309F4" w:rsidRDefault="00F317D2">
      <w:pPr>
        <w:spacing w:after="0"/>
        <w:ind w:left="121"/>
      </w:pPr>
      <w:r>
        <w:continuationSeparator/>
      </w:r>
    </w:p>
  </w:footnote>
  <w:footnote w:id="1">
    <w:p w14:paraId="35304731" w14:textId="0B33E978" w:rsidR="00F309F4" w:rsidRDefault="00F317D2">
      <w:pPr>
        <w:pStyle w:val="footnotedescription"/>
        <w:spacing w:line="235" w:lineRule="auto"/>
        <w:ind w:left="120" w:right="671" w:firstLine="1"/>
        <w:jc w:val="both"/>
      </w:pPr>
      <w:r>
        <w:rPr>
          <w:rFonts w:ascii="Arial" w:eastAsia="Arial" w:hAnsi="Arial" w:cs="Arial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DAFF" w14:textId="77777777" w:rsidR="00F309F4" w:rsidRDefault="00F309F4">
    <w:pPr>
      <w:spacing w:after="0"/>
      <w:ind w:left="-1134" w:right="10772"/>
    </w:pPr>
  </w:p>
  <w:p w14:paraId="1C9344F3" w14:textId="77777777" w:rsidR="00F309F4" w:rsidRDefault="00F317D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9CB7DC" wp14:editId="3B466B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19" name="Group 8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1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770E" w14:textId="77777777" w:rsidR="00F309F4" w:rsidRDefault="00F317D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8D9207" wp14:editId="2D27E239">
              <wp:simplePos x="0" y="0"/>
              <wp:positionH relativeFrom="page">
                <wp:posOffset>720000</wp:posOffset>
              </wp:positionH>
              <wp:positionV relativeFrom="page">
                <wp:posOffset>829333</wp:posOffset>
              </wp:positionV>
              <wp:extent cx="6120003" cy="6350"/>
              <wp:effectExtent l="0" t="0" r="0" b="0"/>
              <wp:wrapNone/>
              <wp:docPr id="8208" name="Group 8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8209" name="Shape 8209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08" style="width:481.89pt;height:0.5pt;position:absolute;z-index:-2147483648;mso-position-horizontal-relative:page;mso-position-horizontal:absolute;margin-left:56.6929pt;mso-position-vertical-relative:page;margin-top:65.3018pt;" coordsize="61200,63">
              <v:shape id="Shape 8209" style="position:absolute;width:61200;height:0;left:0;top:0;" coordsize="6120003,0" path="m0,0l6120003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773"/>
    <w:multiLevelType w:val="hybridMultilevel"/>
    <w:tmpl w:val="CFCC424C"/>
    <w:lvl w:ilvl="0" w:tplc="00AE6A04"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6866AA5"/>
    <w:multiLevelType w:val="hybridMultilevel"/>
    <w:tmpl w:val="35B0EDA2"/>
    <w:lvl w:ilvl="0" w:tplc="00AE6A0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08523E"/>
    <w:multiLevelType w:val="hybridMultilevel"/>
    <w:tmpl w:val="9D0EBD22"/>
    <w:lvl w:ilvl="0" w:tplc="5B927E60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C913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C9A4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EBAE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6673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4D54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A04E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D3C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C5A1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531BE3"/>
    <w:multiLevelType w:val="hybridMultilevel"/>
    <w:tmpl w:val="36A2574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CC4A12"/>
    <w:multiLevelType w:val="hybridMultilevel"/>
    <w:tmpl w:val="8592B8CA"/>
    <w:lvl w:ilvl="0" w:tplc="00AE6A0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5DF8"/>
    <w:multiLevelType w:val="hybridMultilevel"/>
    <w:tmpl w:val="6164C0C6"/>
    <w:lvl w:ilvl="0" w:tplc="00AE6A04"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D5F3EAC"/>
    <w:multiLevelType w:val="hybridMultilevel"/>
    <w:tmpl w:val="2B6404FE"/>
    <w:lvl w:ilvl="0" w:tplc="B986DD2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10C4E08"/>
    <w:multiLevelType w:val="hybridMultilevel"/>
    <w:tmpl w:val="97285E6A"/>
    <w:lvl w:ilvl="0" w:tplc="73EE05A8">
      <w:start w:val="1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062E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4DC9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642D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32599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E99A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0AEE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4CBC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A4AE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181D3D"/>
    <w:multiLevelType w:val="hybridMultilevel"/>
    <w:tmpl w:val="A9D84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79FC"/>
    <w:multiLevelType w:val="hybridMultilevel"/>
    <w:tmpl w:val="36BAEF66"/>
    <w:lvl w:ilvl="0" w:tplc="2C5AE45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5B33"/>
    <w:multiLevelType w:val="hybridMultilevel"/>
    <w:tmpl w:val="FC3634B2"/>
    <w:lvl w:ilvl="0" w:tplc="00AE6A04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C3E2721"/>
    <w:multiLevelType w:val="hybridMultilevel"/>
    <w:tmpl w:val="8CD08FD0"/>
    <w:lvl w:ilvl="0" w:tplc="B986DD26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F4"/>
    <w:rsid w:val="00005E52"/>
    <w:rsid w:val="00010DD9"/>
    <w:rsid w:val="00012E99"/>
    <w:rsid w:val="000219EC"/>
    <w:rsid w:val="000379FC"/>
    <w:rsid w:val="00045588"/>
    <w:rsid w:val="0004695A"/>
    <w:rsid w:val="00055B3F"/>
    <w:rsid w:val="00056317"/>
    <w:rsid w:val="000752F1"/>
    <w:rsid w:val="000816E8"/>
    <w:rsid w:val="00083777"/>
    <w:rsid w:val="00087F1E"/>
    <w:rsid w:val="000935A1"/>
    <w:rsid w:val="000B0843"/>
    <w:rsid w:val="000B16BA"/>
    <w:rsid w:val="000B4DDE"/>
    <w:rsid w:val="00111A2A"/>
    <w:rsid w:val="00151773"/>
    <w:rsid w:val="001575BC"/>
    <w:rsid w:val="00171C16"/>
    <w:rsid w:val="00182227"/>
    <w:rsid w:val="00187208"/>
    <w:rsid w:val="001A3B04"/>
    <w:rsid w:val="001A5C9D"/>
    <w:rsid w:val="001C5974"/>
    <w:rsid w:val="001D6289"/>
    <w:rsid w:val="001E3A43"/>
    <w:rsid w:val="00207DEA"/>
    <w:rsid w:val="00214BF6"/>
    <w:rsid w:val="00220501"/>
    <w:rsid w:val="002A4064"/>
    <w:rsid w:val="002F158C"/>
    <w:rsid w:val="00310CCA"/>
    <w:rsid w:val="003323D4"/>
    <w:rsid w:val="003437D3"/>
    <w:rsid w:val="0036156A"/>
    <w:rsid w:val="0037660F"/>
    <w:rsid w:val="0037787C"/>
    <w:rsid w:val="00383F0F"/>
    <w:rsid w:val="003A699C"/>
    <w:rsid w:val="00441C6D"/>
    <w:rsid w:val="00447947"/>
    <w:rsid w:val="00450C12"/>
    <w:rsid w:val="00461287"/>
    <w:rsid w:val="00471730"/>
    <w:rsid w:val="00471916"/>
    <w:rsid w:val="004719DF"/>
    <w:rsid w:val="00486DE8"/>
    <w:rsid w:val="004D1EC7"/>
    <w:rsid w:val="004D5540"/>
    <w:rsid w:val="004F06FA"/>
    <w:rsid w:val="004F1115"/>
    <w:rsid w:val="00516116"/>
    <w:rsid w:val="00542E1B"/>
    <w:rsid w:val="00566F83"/>
    <w:rsid w:val="00580618"/>
    <w:rsid w:val="005B1CDC"/>
    <w:rsid w:val="005C1133"/>
    <w:rsid w:val="005C3FEC"/>
    <w:rsid w:val="005D118B"/>
    <w:rsid w:val="005D5620"/>
    <w:rsid w:val="005E70BB"/>
    <w:rsid w:val="00603A32"/>
    <w:rsid w:val="006140FD"/>
    <w:rsid w:val="00621FD8"/>
    <w:rsid w:val="00630A52"/>
    <w:rsid w:val="0063117B"/>
    <w:rsid w:val="00636C16"/>
    <w:rsid w:val="00656540"/>
    <w:rsid w:val="00661491"/>
    <w:rsid w:val="006752C9"/>
    <w:rsid w:val="006B3A1C"/>
    <w:rsid w:val="006C252A"/>
    <w:rsid w:val="006E6661"/>
    <w:rsid w:val="006F558D"/>
    <w:rsid w:val="0074194A"/>
    <w:rsid w:val="00757C28"/>
    <w:rsid w:val="0076074C"/>
    <w:rsid w:val="007809CB"/>
    <w:rsid w:val="00780B34"/>
    <w:rsid w:val="007B2EC1"/>
    <w:rsid w:val="007D219F"/>
    <w:rsid w:val="007E35CA"/>
    <w:rsid w:val="007E3D14"/>
    <w:rsid w:val="008114B0"/>
    <w:rsid w:val="0081416E"/>
    <w:rsid w:val="00883F40"/>
    <w:rsid w:val="00886369"/>
    <w:rsid w:val="008A5933"/>
    <w:rsid w:val="008B3276"/>
    <w:rsid w:val="008B61D9"/>
    <w:rsid w:val="008B7F56"/>
    <w:rsid w:val="008D0C00"/>
    <w:rsid w:val="00913348"/>
    <w:rsid w:val="00915848"/>
    <w:rsid w:val="00932557"/>
    <w:rsid w:val="00955FC4"/>
    <w:rsid w:val="00965E13"/>
    <w:rsid w:val="009A1105"/>
    <w:rsid w:val="009B4C35"/>
    <w:rsid w:val="009D1713"/>
    <w:rsid w:val="009E4A0B"/>
    <w:rsid w:val="009F17A7"/>
    <w:rsid w:val="00A0429F"/>
    <w:rsid w:val="00A21B3F"/>
    <w:rsid w:val="00A2639F"/>
    <w:rsid w:val="00A26BE8"/>
    <w:rsid w:val="00A37A0C"/>
    <w:rsid w:val="00A42061"/>
    <w:rsid w:val="00A5568F"/>
    <w:rsid w:val="00A62536"/>
    <w:rsid w:val="00A71AFE"/>
    <w:rsid w:val="00A74C76"/>
    <w:rsid w:val="00A87297"/>
    <w:rsid w:val="00A97244"/>
    <w:rsid w:val="00AA6146"/>
    <w:rsid w:val="00AB495C"/>
    <w:rsid w:val="00AC413A"/>
    <w:rsid w:val="00AD10DC"/>
    <w:rsid w:val="00AE0E7E"/>
    <w:rsid w:val="00AF0E0C"/>
    <w:rsid w:val="00B00564"/>
    <w:rsid w:val="00B055F6"/>
    <w:rsid w:val="00B43319"/>
    <w:rsid w:val="00B43C2D"/>
    <w:rsid w:val="00B455CB"/>
    <w:rsid w:val="00B46A9B"/>
    <w:rsid w:val="00B504C6"/>
    <w:rsid w:val="00B57021"/>
    <w:rsid w:val="00B579F5"/>
    <w:rsid w:val="00B94B9E"/>
    <w:rsid w:val="00BA5CD0"/>
    <w:rsid w:val="00BA71C2"/>
    <w:rsid w:val="00BC3262"/>
    <w:rsid w:val="00BC4E63"/>
    <w:rsid w:val="00BE056E"/>
    <w:rsid w:val="00BE7A24"/>
    <w:rsid w:val="00BF0EEE"/>
    <w:rsid w:val="00C26DE3"/>
    <w:rsid w:val="00C436BE"/>
    <w:rsid w:val="00C570FA"/>
    <w:rsid w:val="00C61244"/>
    <w:rsid w:val="00CB3FED"/>
    <w:rsid w:val="00D16DB8"/>
    <w:rsid w:val="00D23745"/>
    <w:rsid w:val="00D270EE"/>
    <w:rsid w:val="00D3371F"/>
    <w:rsid w:val="00D37069"/>
    <w:rsid w:val="00D47451"/>
    <w:rsid w:val="00D5484A"/>
    <w:rsid w:val="00D62DEB"/>
    <w:rsid w:val="00D71FB1"/>
    <w:rsid w:val="00D761C9"/>
    <w:rsid w:val="00D9481B"/>
    <w:rsid w:val="00DA716C"/>
    <w:rsid w:val="00DB0078"/>
    <w:rsid w:val="00DC6900"/>
    <w:rsid w:val="00DC7841"/>
    <w:rsid w:val="00E1522F"/>
    <w:rsid w:val="00E363FE"/>
    <w:rsid w:val="00E37B38"/>
    <w:rsid w:val="00E5541C"/>
    <w:rsid w:val="00E75B47"/>
    <w:rsid w:val="00E84656"/>
    <w:rsid w:val="00E95A35"/>
    <w:rsid w:val="00ED2D5D"/>
    <w:rsid w:val="00EE2EF4"/>
    <w:rsid w:val="00EE77E8"/>
    <w:rsid w:val="00F309F4"/>
    <w:rsid w:val="00F317D2"/>
    <w:rsid w:val="00F40549"/>
    <w:rsid w:val="00F53786"/>
    <w:rsid w:val="00FB03A1"/>
    <w:rsid w:val="00FB2B67"/>
    <w:rsid w:val="00FB75C5"/>
    <w:rsid w:val="00FD5E8E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44A0"/>
  <w15:docId w15:val="{819AAAA0-F76B-4A15-A373-C8B1B124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55"/>
      <w:ind w:left="13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43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/>
      <w:ind w:left="121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F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5C5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BA5CD0"/>
    <w:pPr>
      <w:ind w:left="720"/>
      <w:contextualSpacing/>
    </w:pPr>
  </w:style>
  <w:style w:type="paragraph" w:customStyle="1" w:styleId="Default">
    <w:name w:val="Default"/>
    <w:rsid w:val="007B2EC1"/>
    <w:pPr>
      <w:autoSpaceDE w:val="0"/>
      <w:autoSpaceDN w:val="0"/>
      <w:adjustRightInd w:val="0"/>
      <w:spacing w:after="0" w:line="240" w:lineRule="auto"/>
    </w:pPr>
    <w:rPr>
      <w:rFonts w:ascii="EDHHJA+TimesNewRomanPSMT" w:eastAsia="Times New Roman" w:hAnsi="EDHHJA+TimesNewRomanPSMT" w:cs="EDHHJA+TimesNewRomanPSMT"/>
      <w:color w:val="000000"/>
      <w:sz w:val="24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EE2EF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2EF4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43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EF5FF1-7CE4-4406-B103-4CD32BB1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Mljač</dc:creator>
  <cp:keywords/>
  <cp:lastModifiedBy>Boštjan Mljač</cp:lastModifiedBy>
  <cp:revision>12</cp:revision>
  <dcterms:created xsi:type="dcterms:W3CDTF">2020-11-30T10:17:00Z</dcterms:created>
  <dcterms:modified xsi:type="dcterms:W3CDTF">2020-11-30T13:42:00Z</dcterms:modified>
</cp:coreProperties>
</file>