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GoBack"/>
      <w:bookmarkEnd w:id="0"/>
    </w:p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74991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37499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7499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7499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7499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7499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74991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FF5F22">
        <w:rPr>
          <w:rFonts w:ascii="Arial" w:eastAsia="Times New Roman" w:hAnsi="Arial" w:cs="Arial"/>
          <w:b/>
          <w:sz w:val="20"/>
          <w:szCs w:val="20"/>
          <w:lang w:eastAsia="sl-SI"/>
        </w:rPr>
        <w:t>SKRAJŠANI POSTOPEK</w:t>
      </w:r>
      <w:r w:rsidRPr="008142B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      </w:t>
      </w:r>
      <w:r w:rsidRPr="00374991">
        <w:rPr>
          <w:rFonts w:ascii="Arial" w:eastAsia="Times New Roman" w:hAnsi="Arial" w:cs="Arial"/>
          <w:b/>
          <w:sz w:val="20"/>
          <w:szCs w:val="20"/>
          <w:lang w:eastAsia="sl-SI"/>
        </w:rPr>
        <w:t>OBČINSKI SVET</w:t>
      </w:r>
      <w:r w:rsidRPr="0037499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7499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7499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7499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7499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7499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74991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:rsidR="00D32211" w:rsidRPr="00374991" w:rsidRDefault="00D32211" w:rsidP="00D32211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D32211" w:rsidRPr="00374991" w:rsidRDefault="00D32211" w:rsidP="00D32211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374991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374991">
        <w:rPr>
          <w:rFonts w:ascii="Arial" w:eastAsia="Times New Roman" w:hAnsi="Arial" w:cs="Arial"/>
          <w:lang w:eastAsia="sl-SI"/>
        </w:rPr>
        <w:t xml:space="preserve">  </w:t>
      </w:r>
    </w:p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374991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</w:t>
      </w:r>
    </w:p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ODLOK O </w:t>
      </w:r>
      <w:r w:rsidR="00FF5F22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SPREMEMBAH IN DOPOLNITVAH ODLOKA O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USTANOVITVI </w:t>
      </w:r>
      <w:bookmarkStart w:id="1" w:name="_Hlk515543317"/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JAVNEGA ZAVODA </w:t>
      </w:r>
      <w:r w:rsidR="00FF5F22">
        <w:rPr>
          <w:rFonts w:ascii="Arial" w:eastAsia="Times New Roman" w:hAnsi="Arial" w:cs="Arial"/>
          <w:b/>
          <w:sz w:val="28"/>
          <w:szCs w:val="28"/>
          <w:lang w:eastAsia="sl-SI"/>
        </w:rPr>
        <w:t>OSNOVNA ŠOLA KOZARA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NOVA GORICA</w:t>
      </w:r>
      <w:r w:rsidRPr="0037499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bookmarkEnd w:id="1"/>
    </w:p>
    <w:p w:rsidR="00D32211" w:rsidRPr="00374991" w:rsidRDefault="00D32211" w:rsidP="00D32211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374991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374991">
        <w:rPr>
          <w:rFonts w:ascii="Arial" w:eastAsia="Times New Roman" w:hAnsi="Arial" w:cs="Arial"/>
          <w:lang w:eastAsia="sl-SI"/>
        </w:rPr>
        <w:t xml:space="preserve">  </w:t>
      </w:r>
    </w:p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32211" w:rsidRDefault="00D32211" w:rsidP="00D322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3</w:t>
      </w:r>
      <w:r w:rsidRPr="00374991">
        <w:rPr>
          <w:rFonts w:ascii="Arial" w:eastAsia="Times New Roman" w:hAnsi="Arial" w:cs="Arial"/>
          <w:lang w:eastAsia="sl-SI"/>
        </w:rPr>
        <w:t xml:space="preserve">. člen Zakona o zavodih </w:t>
      </w:r>
      <w:bookmarkStart w:id="2" w:name="_Hlk515542746"/>
      <w:r w:rsidRPr="00374991">
        <w:rPr>
          <w:rFonts w:ascii="Arial" w:eastAsia="Times New Roman" w:hAnsi="Arial" w:cs="Arial"/>
          <w:lang w:eastAsia="sl-SI"/>
        </w:rPr>
        <w:t xml:space="preserve">(Uradni list RS, št. </w:t>
      </w:r>
      <w:bookmarkEnd w:id="2"/>
      <w:r w:rsidRPr="00374991">
        <w:rPr>
          <w:rFonts w:ascii="Arial" w:eastAsia="Times New Roman" w:hAnsi="Arial" w:cs="Arial"/>
          <w:lang w:eastAsia="sl-SI"/>
        </w:rPr>
        <w:t>12/91, 8/96, 36/00 – ZPDZC in 127/06 - ZJZP),</w:t>
      </w:r>
    </w:p>
    <w:p w:rsidR="00FF5F22" w:rsidRPr="0057718E" w:rsidRDefault="00FF5F22" w:rsidP="00FF5F22">
      <w:pPr>
        <w:pStyle w:val="Telobesedila"/>
        <w:numPr>
          <w:ilvl w:val="0"/>
          <w:numId w:val="1"/>
        </w:numPr>
        <w:rPr>
          <w:rFonts w:cs="Arial"/>
          <w:sz w:val="22"/>
          <w:szCs w:val="22"/>
        </w:rPr>
      </w:pPr>
      <w:r w:rsidRPr="00EC422B">
        <w:rPr>
          <w:rFonts w:cs="Arial"/>
          <w:sz w:val="22"/>
          <w:szCs w:val="22"/>
        </w:rPr>
        <w:t xml:space="preserve">41. člen Zakona o organizaciji in financiranju vzgoje in izobraževanja (Uradni list RS, št. </w:t>
      </w:r>
      <w:hyperlink r:id="rId7" w:tgtFrame="_blank" w:tooltip="Zakon o organizaciji in financiranju vzgoje in izobraževanja (uradno prečiščeno besedilo)" w:history="1">
        <w:r w:rsidRPr="00EC422B">
          <w:rPr>
            <w:rFonts w:cs="Arial"/>
            <w:bCs/>
            <w:sz w:val="22"/>
            <w:szCs w:val="22"/>
          </w:rPr>
          <w:t>16/07</w:t>
        </w:r>
      </w:hyperlink>
      <w:r w:rsidRPr="00EC422B">
        <w:rPr>
          <w:rFonts w:cs="Arial"/>
          <w:bCs/>
          <w:sz w:val="22"/>
          <w:szCs w:val="22"/>
        </w:rPr>
        <w:t xml:space="preserve"> – uradno prečiščeno besedilo, </w:t>
      </w:r>
      <w:hyperlink r:id="rId8" w:tgtFrame="_blank" w:tooltip="Zakon o spremembah in dopolnitvah Zakona o organizaciji in financiranju vzgoje in izobraževanja" w:history="1">
        <w:r w:rsidRPr="00EC422B">
          <w:rPr>
            <w:rFonts w:cs="Arial"/>
            <w:bCs/>
            <w:sz w:val="22"/>
            <w:szCs w:val="22"/>
          </w:rPr>
          <w:t>36/08</w:t>
        </w:r>
      </w:hyperlink>
      <w:r w:rsidRPr="00EC422B">
        <w:rPr>
          <w:rFonts w:cs="Arial"/>
          <w:bCs/>
          <w:sz w:val="22"/>
          <w:szCs w:val="22"/>
        </w:rPr>
        <w:t xml:space="preserve">, </w:t>
      </w:r>
      <w:hyperlink r:id="rId9" w:tgtFrame="_blank" w:tooltip="Zakon o spremembah in dopolnitvah Zakona o organizaciji in financiranju vzgoje in izobraževanja" w:history="1">
        <w:r w:rsidRPr="00EC422B">
          <w:rPr>
            <w:rFonts w:cs="Arial"/>
            <w:bCs/>
            <w:sz w:val="22"/>
            <w:szCs w:val="22"/>
          </w:rPr>
          <w:t>58/09</w:t>
        </w:r>
      </w:hyperlink>
      <w:r w:rsidRPr="00EC422B">
        <w:rPr>
          <w:rFonts w:cs="Arial"/>
          <w:bCs/>
          <w:sz w:val="22"/>
          <w:szCs w:val="22"/>
        </w:rPr>
        <w:t xml:space="preserve">, </w:t>
      </w:r>
      <w:hyperlink r:id="rId10" w:tgtFrame="_blank" w:tooltip="Popravek Zakona o spremembah in dopolnitvah Zakona o organizaciji in financiranju vzgoje in izobraževanja (ZOFVI-H)" w:history="1">
        <w:r w:rsidRPr="00EC422B">
          <w:rPr>
            <w:rFonts w:cs="Arial"/>
            <w:bCs/>
            <w:sz w:val="22"/>
            <w:szCs w:val="22"/>
          </w:rPr>
          <w:t>64/09 – popr.</w:t>
        </w:r>
      </w:hyperlink>
      <w:r w:rsidRPr="00EC422B">
        <w:rPr>
          <w:rFonts w:cs="Arial"/>
          <w:bCs/>
          <w:sz w:val="22"/>
          <w:szCs w:val="22"/>
        </w:rPr>
        <w:t xml:space="preserve">, </w:t>
      </w:r>
      <w:hyperlink r:id="rId11" w:tgtFrame="_blank" w:tooltip="Popravek Zakona o spremembah in dopolnitvah Zakona o organizaciji in financiranju vzgoje in izobraževanja (ZOFVI-H)" w:history="1">
        <w:r w:rsidRPr="00EC422B">
          <w:rPr>
            <w:rFonts w:cs="Arial"/>
            <w:bCs/>
            <w:sz w:val="22"/>
            <w:szCs w:val="22"/>
          </w:rPr>
          <w:t>65/09 – popr.</w:t>
        </w:r>
      </w:hyperlink>
      <w:r w:rsidRPr="00EC422B">
        <w:rPr>
          <w:rFonts w:cs="Arial"/>
          <w:bCs/>
          <w:sz w:val="22"/>
          <w:szCs w:val="22"/>
        </w:rPr>
        <w:t xml:space="preserve">, </w:t>
      </w:r>
      <w:hyperlink r:id="rId12" w:tgtFrame="_blank" w:tooltip="Zakon o spremembah in dopolnitvah Zakona o organizaciji in financiranju vzgoje in izobraževanja" w:history="1">
        <w:r w:rsidRPr="00EC422B">
          <w:rPr>
            <w:rFonts w:cs="Arial"/>
            <w:bCs/>
            <w:sz w:val="22"/>
            <w:szCs w:val="22"/>
          </w:rPr>
          <w:t>20/11</w:t>
        </w:r>
      </w:hyperlink>
      <w:r w:rsidRPr="00EC422B">
        <w:rPr>
          <w:rFonts w:cs="Arial"/>
          <w:bCs/>
          <w:sz w:val="22"/>
          <w:szCs w:val="22"/>
        </w:rPr>
        <w:t xml:space="preserve">, </w:t>
      </w:r>
      <w:hyperlink r:id="rId13" w:tgtFrame="_blank" w:tooltip="Zakon za uravnoteženje javnih financ" w:history="1">
        <w:r w:rsidRPr="00EC422B">
          <w:rPr>
            <w:rFonts w:cs="Arial"/>
            <w:bCs/>
            <w:sz w:val="22"/>
            <w:szCs w:val="22"/>
          </w:rPr>
          <w:t>40/12</w:t>
        </w:r>
      </w:hyperlink>
      <w:r w:rsidRPr="00EC422B">
        <w:rPr>
          <w:rFonts w:cs="Arial"/>
          <w:bCs/>
          <w:sz w:val="22"/>
          <w:szCs w:val="22"/>
        </w:rPr>
        <w:t xml:space="preserve"> – ZUJF, </w:t>
      </w:r>
      <w:hyperlink r:id="rId14" w:tgtFrame="_blank" w:tooltip="Zakon o spremembah in dopolnitvah Zakona o prevozih v cestnem prometu" w:history="1">
        <w:r w:rsidRPr="00EC422B">
          <w:rPr>
            <w:rFonts w:cs="Arial"/>
            <w:bCs/>
            <w:sz w:val="22"/>
            <w:szCs w:val="22"/>
          </w:rPr>
          <w:t>57/12</w:t>
        </w:r>
      </w:hyperlink>
      <w:r w:rsidRPr="00EC422B">
        <w:rPr>
          <w:rFonts w:cs="Arial"/>
          <w:bCs/>
          <w:sz w:val="22"/>
          <w:szCs w:val="22"/>
        </w:rPr>
        <w:t xml:space="preserve"> – ZPCP-2D, </w:t>
      </w:r>
      <w:hyperlink r:id="rId15" w:tgtFrame="_blank" w:tooltip="Zakon o spremembi Zakona o spremembah in dopolnitvah Zakona o organizaciji in financiranju vzgoje in izobraževanja" w:history="1">
        <w:r w:rsidRPr="00EC422B">
          <w:rPr>
            <w:rFonts w:cs="Arial"/>
            <w:bCs/>
            <w:sz w:val="22"/>
            <w:szCs w:val="22"/>
          </w:rPr>
          <w:t>47/15</w:t>
        </w:r>
      </w:hyperlink>
      <w:r w:rsidRPr="00EC422B">
        <w:rPr>
          <w:rFonts w:cs="Arial"/>
          <w:bCs/>
          <w:sz w:val="22"/>
          <w:szCs w:val="22"/>
        </w:rPr>
        <w:t xml:space="preserve">, </w:t>
      </w:r>
      <w:hyperlink r:id="rId16" w:tgtFrame="_blank" w:tooltip="Zakon o spremembah in dopolnitvah Zakona o organizaciji in financiranju vzgoje in izobraževanja" w:history="1">
        <w:r w:rsidRPr="00EC422B">
          <w:rPr>
            <w:rFonts w:cs="Arial"/>
            <w:bCs/>
            <w:sz w:val="22"/>
            <w:szCs w:val="22"/>
          </w:rPr>
          <w:t>46/16</w:t>
        </w:r>
      </w:hyperlink>
      <w:r w:rsidRPr="00EC422B">
        <w:rPr>
          <w:rFonts w:cs="Arial"/>
          <w:bCs/>
          <w:sz w:val="22"/>
          <w:szCs w:val="22"/>
        </w:rPr>
        <w:t xml:space="preserve">, </w:t>
      </w:r>
      <w:hyperlink r:id="rId17" w:tgtFrame="_blank" w:tooltip="Popravek Zakona o spremembah in dopolnitvah Zakona o organizaciji in financiranju vzgoje in izobraževanja (ZOFVI-L)" w:history="1">
        <w:r w:rsidRPr="00EC422B">
          <w:rPr>
            <w:rFonts w:cs="Arial"/>
            <w:bCs/>
            <w:sz w:val="22"/>
            <w:szCs w:val="22"/>
          </w:rPr>
          <w:t>49/16 – popr.</w:t>
        </w:r>
      </w:hyperlink>
      <w:r w:rsidRPr="00EC422B">
        <w:rPr>
          <w:rFonts w:cs="Arial"/>
          <w:bCs/>
          <w:sz w:val="22"/>
          <w:szCs w:val="22"/>
        </w:rPr>
        <w:t xml:space="preserve"> in </w:t>
      </w:r>
      <w:hyperlink r:id="rId18" w:tgtFrame="_blank" w:tooltip="Zakon o vajeništvu" w:history="1">
        <w:r w:rsidRPr="00EC422B">
          <w:rPr>
            <w:rFonts w:cs="Arial"/>
            <w:bCs/>
            <w:sz w:val="22"/>
            <w:szCs w:val="22"/>
          </w:rPr>
          <w:t>25/17</w:t>
        </w:r>
      </w:hyperlink>
      <w:r w:rsidRPr="00EC422B">
        <w:rPr>
          <w:rFonts w:cs="Arial"/>
          <w:bCs/>
          <w:sz w:val="22"/>
          <w:szCs w:val="22"/>
        </w:rPr>
        <w:t xml:space="preserve"> – </w:t>
      </w:r>
      <w:proofErr w:type="spellStart"/>
      <w:r w:rsidRPr="00EC422B">
        <w:rPr>
          <w:rFonts w:cs="Arial"/>
          <w:bCs/>
          <w:sz w:val="22"/>
          <w:szCs w:val="22"/>
        </w:rPr>
        <w:t>ZVaj</w:t>
      </w:r>
      <w:proofErr w:type="spellEnd"/>
      <w:r w:rsidRPr="00EC422B">
        <w:rPr>
          <w:rFonts w:cs="Arial"/>
          <w:bCs/>
          <w:sz w:val="22"/>
          <w:szCs w:val="22"/>
        </w:rPr>
        <w:t>)</w:t>
      </w:r>
      <w:r>
        <w:rPr>
          <w:rFonts w:cs="Arial"/>
          <w:bCs/>
          <w:sz w:val="22"/>
          <w:szCs w:val="22"/>
        </w:rPr>
        <w:t>,</w:t>
      </w:r>
    </w:p>
    <w:p w:rsidR="00FF5F22" w:rsidRPr="00701AE5" w:rsidRDefault="00FF5F22" w:rsidP="00FF5F22">
      <w:pPr>
        <w:pStyle w:val="Telobesedila"/>
        <w:numPr>
          <w:ilvl w:val="0"/>
          <w:numId w:val="1"/>
        </w:numPr>
        <w:rPr>
          <w:rFonts w:cs="Arial"/>
          <w:sz w:val="22"/>
          <w:szCs w:val="22"/>
        </w:rPr>
      </w:pPr>
      <w:r w:rsidRPr="00701AE5">
        <w:rPr>
          <w:rFonts w:cs="Arial"/>
          <w:sz w:val="22"/>
          <w:szCs w:val="22"/>
        </w:rPr>
        <w:t xml:space="preserve">14. </w:t>
      </w:r>
      <w:r>
        <w:rPr>
          <w:rFonts w:cs="Arial"/>
          <w:sz w:val="22"/>
          <w:szCs w:val="22"/>
        </w:rPr>
        <w:t>č</w:t>
      </w:r>
      <w:r w:rsidRPr="00701AE5">
        <w:rPr>
          <w:rFonts w:cs="Arial"/>
          <w:sz w:val="22"/>
          <w:szCs w:val="22"/>
        </w:rPr>
        <w:t xml:space="preserve">len Zakona o celostni zgodnji obravnavi predšolskih otrok s posebnimi potrebami (ZOPOPP) (Uradni list RS, št. 41/17), </w:t>
      </w:r>
    </w:p>
    <w:p w:rsidR="00D32211" w:rsidRPr="00374991" w:rsidRDefault="00D32211" w:rsidP="00D322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4991">
        <w:rPr>
          <w:rFonts w:ascii="Arial" w:eastAsia="Times New Roman" w:hAnsi="Arial" w:cs="Arial"/>
          <w:lang w:eastAsia="sl-SI"/>
        </w:rPr>
        <w:t xml:space="preserve">18. člen Statuta Občine Renče-Vogrsko (Uradni list RS, št. 22/12 – uradno prečiščeno besedilo, </w:t>
      </w:r>
      <w:r w:rsidRPr="00374991">
        <w:rPr>
          <w:rFonts w:ascii="Arial" w:eastAsia="Times New Roman" w:hAnsi="Arial" w:cs="Arial"/>
          <w:szCs w:val="24"/>
          <w:lang w:eastAsia="sl-SI"/>
        </w:rPr>
        <w:t>88/15 in 14/18</w:t>
      </w:r>
      <w:r w:rsidRPr="00374991">
        <w:rPr>
          <w:rFonts w:ascii="Arial" w:eastAsia="Times New Roman" w:hAnsi="Arial" w:cs="Arial"/>
          <w:lang w:eastAsia="sl-SI"/>
        </w:rPr>
        <w:t>).</w:t>
      </w:r>
    </w:p>
    <w:p w:rsidR="00D32211" w:rsidRPr="00374991" w:rsidRDefault="00D32211" w:rsidP="00D32211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374991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374991">
        <w:rPr>
          <w:rFonts w:ascii="Arial" w:eastAsia="Times New Roman" w:hAnsi="Arial" w:cs="Arial"/>
          <w:lang w:eastAsia="sl-SI"/>
        </w:rPr>
        <w:t xml:space="preserve">  </w:t>
      </w:r>
    </w:p>
    <w:p w:rsidR="00D32211" w:rsidRPr="00374991" w:rsidRDefault="00D32211" w:rsidP="00D3221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32211" w:rsidRPr="00374991" w:rsidRDefault="00D32211" w:rsidP="00D3221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74991">
        <w:rPr>
          <w:rFonts w:ascii="Arial" w:eastAsia="Times New Roman" w:hAnsi="Arial" w:cs="Arial"/>
          <w:lang w:eastAsia="sl-SI"/>
        </w:rPr>
        <w:t>Župan</w:t>
      </w:r>
    </w:p>
    <w:p w:rsidR="00D32211" w:rsidRPr="00374991" w:rsidRDefault="00D32211" w:rsidP="00D3221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32211" w:rsidRPr="00374991" w:rsidRDefault="00D32211" w:rsidP="00D32211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D32211" w:rsidRPr="00374991" w:rsidRDefault="00D32211" w:rsidP="00D3221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74991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374991">
        <w:rPr>
          <w:rFonts w:ascii="Arial" w:eastAsia="Times New Roman" w:hAnsi="Arial" w:cs="Arial"/>
          <w:lang w:eastAsia="sl-SI"/>
        </w:rPr>
        <w:t xml:space="preserve"> </w:t>
      </w:r>
    </w:p>
    <w:p w:rsidR="00D32211" w:rsidRPr="00374991" w:rsidRDefault="00D32211" w:rsidP="00D3221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32211" w:rsidRPr="00374991" w:rsidRDefault="00D32211" w:rsidP="00D3221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74991">
        <w:rPr>
          <w:rFonts w:ascii="Arial" w:eastAsia="Times New Roman" w:hAnsi="Arial" w:cs="Arial"/>
          <w:lang w:eastAsia="sl-SI"/>
        </w:rPr>
        <w:t xml:space="preserve">Župan, občinska uprava </w:t>
      </w:r>
    </w:p>
    <w:p w:rsidR="00D32211" w:rsidRPr="00374991" w:rsidRDefault="00D32211" w:rsidP="00D3221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32211" w:rsidRPr="00374991" w:rsidRDefault="00D32211" w:rsidP="00D32211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D32211" w:rsidRPr="00374991" w:rsidRDefault="00D32211" w:rsidP="00D32211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374991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3221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3" w:name="_Hlk524947216"/>
      <w:r w:rsidRPr="00374991">
        <w:rPr>
          <w:rFonts w:ascii="Arial" w:eastAsia="Times New Roman" w:hAnsi="Arial" w:cs="Arial"/>
          <w:lang w:eastAsia="sl-SI"/>
        </w:rPr>
        <w:t xml:space="preserve">Mestna občina Nova Gorica </w:t>
      </w:r>
      <w:bookmarkEnd w:id="3"/>
      <w:r>
        <w:rPr>
          <w:rFonts w:ascii="Arial" w:eastAsia="Times New Roman" w:hAnsi="Arial" w:cs="Arial"/>
          <w:lang w:eastAsia="sl-SI"/>
        </w:rPr>
        <w:t xml:space="preserve">(v nadaljevanju: MONG) </w:t>
      </w:r>
      <w:r w:rsidRPr="00374991">
        <w:rPr>
          <w:rFonts w:ascii="Arial" w:eastAsia="Times New Roman" w:hAnsi="Arial" w:cs="Arial"/>
          <w:lang w:eastAsia="sl-SI"/>
        </w:rPr>
        <w:t xml:space="preserve">je kot sedežna občina soustanoviteljica dne </w:t>
      </w:r>
      <w:r w:rsidR="00FF5F22">
        <w:rPr>
          <w:rFonts w:ascii="Arial" w:eastAsia="Times New Roman" w:hAnsi="Arial" w:cs="Arial"/>
          <w:lang w:eastAsia="sl-SI"/>
        </w:rPr>
        <w:t>13</w:t>
      </w:r>
      <w:r w:rsidRPr="00374991">
        <w:rPr>
          <w:rFonts w:ascii="Arial" w:eastAsia="Times New Roman" w:hAnsi="Arial" w:cs="Arial"/>
          <w:lang w:eastAsia="sl-SI"/>
        </w:rPr>
        <w:t xml:space="preserve">. </w:t>
      </w:r>
      <w:r w:rsidR="00FF5F22">
        <w:rPr>
          <w:rFonts w:ascii="Arial" w:eastAsia="Times New Roman" w:hAnsi="Arial" w:cs="Arial"/>
          <w:lang w:eastAsia="sl-SI"/>
        </w:rPr>
        <w:t>9</w:t>
      </w:r>
      <w:r w:rsidRPr="00374991">
        <w:rPr>
          <w:rFonts w:ascii="Arial" w:eastAsia="Times New Roman" w:hAnsi="Arial" w:cs="Arial"/>
          <w:lang w:eastAsia="sl-SI"/>
        </w:rPr>
        <w:t>. 201</w:t>
      </w:r>
      <w:r w:rsidR="00FF5F22">
        <w:rPr>
          <w:rFonts w:ascii="Arial" w:eastAsia="Times New Roman" w:hAnsi="Arial" w:cs="Arial"/>
          <w:lang w:eastAsia="sl-SI"/>
        </w:rPr>
        <w:t>9</w:t>
      </w:r>
      <w:r w:rsidRPr="00374991">
        <w:rPr>
          <w:rFonts w:ascii="Arial" w:eastAsia="Times New Roman" w:hAnsi="Arial" w:cs="Arial"/>
          <w:lang w:eastAsia="sl-SI"/>
        </w:rPr>
        <w:t xml:space="preserve"> ostalim občinam soustanoviteljicam dostavila osnutek gradiva za </w:t>
      </w:r>
      <w:r>
        <w:rPr>
          <w:rFonts w:ascii="Arial" w:eastAsia="Times New Roman" w:hAnsi="Arial" w:cs="Arial"/>
          <w:lang w:eastAsia="sl-SI"/>
        </w:rPr>
        <w:t xml:space="preserve">seje </w:t>
      </w:r>
      <w:r w:rsidRPr="00374991">
        <w:rPr>
          <w:rFonts w:ascii="Arial" w:eastAsia="Times New Roman" w:hAnsi="Arial" w:cs="Arial"/>
          <w:lang w:eastAsia="sl-SI"/>
        </w:rPr>
        <w:t>občinski</w:t>
      </w:r>
      <w:r>
        <w:rPr>
          <w:rFonts w:ascii="Arial" w:eastAsia="Times New Roman" w:hAnsi="Arial" w:cs="Arial"/>
          <w:lang w:eastAsia="sl-SI"/>
        </w:rPr>
        <w:t>h</w:t>
      </w:r>
      <w:r w:rsidRPr="00374991">
        <w:rPr>
          <w:rFonts w:ascii="Arial" w:eastAsia="Times New Roman" w:hAnsi="Arial" w:cs="Arial"/>
          <w:lang w:eastAsia="sl-SI"/>
        </w:rPr>
        <w:t xml:space="preserve"> svet</w:t>
      </w:r>
      <w:r>
        <w:rPr>
          <w:rFonts w:ascii="Arial" w:eastAsia="Times New Roman" w:hAnsi="Arial" w:cs="Arial"/>
          <w:lang w:eastAsia="sl-SI"/>
        </w:rPr>
        <w:t>ov</w:t>
      </w:r>
      <w:r w:rsidRPr="00374991">
        <w:rPr>
          <w:rFonts w:ascii="Arial" w:eastAsia="Times New Roman" w:hAnsi="Arial" w:cs="Arial"/>
          <w:lang w:eastAsia="sl-SI"/>
        </w:rPr>
        <w:t xml:space="preserve"> s predlogom </w:t>
      </w:r>
      <w:r>
        <w:rPr>
          <w:rFonts w:ascii="Arial" w:eastAsia="Times New Roman" w:hAnsi="Arial" w:cs="Arial"/>
          <w:lang w:eastAsia="sl-SI"/>
        </w:rPr>
        <w:t xml:space="preserve">Odloka o </w:t>
      </w:r>
      <w:r w:rsidR="00FF5F22">
        <w:rPr>
          <w:rFonts w:ascii="Arial" w:eastAsia="Times New Roman" w:hAnsi="Arial" w:cs="Arial"/>
          <w:lang w:eastAsia="sl-SI"/>
        </w:rPr>
        <w:t>spremembah in dopolnitvah Odloka o ustanovitvi javnega zavoda Osnovna šola Kozara Nova Gorica</w:t>
      </w:r>
      <w:r>
        <w:rPr>
          <w:rFonts w:ascii="Arial" w:eastAsia="Times New Roman" w:hAnsi="Arial" w:cs="Arial"/>
          <w:lang w:eastAsia="sl-SI"/>
        </w:rPr>
        <w:t xml:space="preserve">. </w:t>
      </w:r>
      <w:r w:rsidR="00FF5F22">
        <w:rPr>
          <w:rFonts w:ascii="Arial" w:eastAsia="Times New Roman" w:hAnsi="Arial" w:cs="Arial"/>
          <w:lang w:eastAsia="sl-SI"/>
        </w:rPr>
        <w:t xml:space="preserve">Dne 30. 9. 2019 pa je bilo s strani MONG ostalim občinam sporočeno, da je MONG </w:t>
      </w:r>
      <w:r w:rsidR="00871E13">
        <w:rPr>
          <w:rFonts w:ascii="Arial" w:eastAsia="Times New Roman" w:hAnsi="Arial" w:cs="Arial"/>
          <w:lang w:eastAsia="sl-SI"/>
        </w:rPr>
        <w:t xml:space="preserve">dne 26. 9. 2019 </w:t>
      </w:r>
      <w:r w:rsidR="00FF5F22">
        <w:rPr>
          <w:rFonts w:ascii="Arial" w:eastAsia="Times New Roman" w:hAnsi="Arial" w:cs="Arial"/>
          <w:lang w:eastAsia="sl-SI"/>
        </w:rPr>
        <w:t xml:space="preserve">sprejela predlog </w:t>
      </w:r>
      <w:r w:rsidR="009C071A">
        <w:rPr>
          <w:rFonts w:ascii="Arial" w:eastAsia="Times New Roman" w:hAnsi="Arial" w:cs="Arial"/>
          <w:lang w:eastAsia="sl-SI"/>
        </w:rPr>
        <w:t>Odloka v postopku, ki je bil prekvalificiran v drugo branje.</w:t>
      </w:r>
    </w:p>
    <w:p w:rsidR="00D3221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374991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776252" w:rsidRPr="009C071A" w:rsidRDefault="00776252" w:rsidP="0077625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C071A">
        <w:rPr>
          <w:rFonts w:ascii="Arial" w:eastAsia="Times New Roman" w:hAnsi="Arial" w:cs="Arial"/>
          <w:lang w:eastAsia="sl-SI"/>
        </w:rPr>
        <w:t xml:space="preserve">Osnovna šola Kozara Nova Gorica </w:t>
      </w:r>
      <w:r>
        <w:rPr>
          <w:rFonts w:ascii="Arial" w:eastAsia="Times New Roman" w:hAnsi="Arial" w:cs="Arial"/>
          <w:lang w:eastAsia="sl-SI"/>
        </w:rPr>
        <w:t xml:space="preserve">(v nadaljevanju: OŠ Kozara) trenutno izvaja samo </w:t>
      </w:r>
      <w:r w:rsidRPr="009C071A">
        <w:rPr>
          <w:rFonts w:ascii="Arial" w:eastAsia="Times New Roman" w:hAnsi="Arial" w:cs="Arial"/>
          <w:lang w:eastAsia="sl-SI"/>
        </w:rPr>
        <w:t xml:space="preserve">programe osnovnošolskega izobraževanja, ki je prilagojen za otroke s posebnimi potrebami. </w:t>
      </w:r>
      <w:r>
        <w:rPr>
          <w:rFonts w:ascii="Arial" w:eastAsia="Times New Roman" w:hAnsi="Arial" w:cs="Arial"/>
          <w:lang w:eastAsia="sl-SI"/>
        </w:rPr>
        <w:t xml:space="preserve">Da bi lahko izvajala tudi </w:t>
      </w:r>
      <w:r w:rsidRPr="009C071A">
        <w:rPr>
          <w:rFonts w:ascii="Arial" w:eastAsia="Times New Roman" w:hAnsi="Arial" w:cs="Arial"/>
          <w:lang w:eastAsia="sl-SI"/>
        </w:rPr>
        <w:t>prilagojen</w:t>
      </w:r>
      <w:r>
        <w:rPr>
          <w:rFonts w:ascii="Arial" w:eastAsia="Times New Roman" w:hAnsi="Arial" w:cs="Arial"/>
          <w:lang w:eastAsia="sl-SI"/>
        </w:rPr>
        <w:t>i</w:t>
      </w:r>
      <w:r w:rsidRPr="009C071A">
        <w:rPr>
          <w:rFonts w:ascii="Arial" w:eastAsia="Times New Roman" w:hAnsi="Arial" w:cs="Arial"/>
          <w:lang w:eastAsia="sl-SI"/>
        </w:rPr>
        <w:t xml:space="preserve"> program za predšolske otroke</w:t>
      </w:r>
      <w:r>
        <w:rPr>
          <w:rFonts w:ascii="Arial" w:eastAsia="Times New Roman" w:hAnsi="Arial" w:cs="Arial"/>
          <w:lang w:eastAsia="sl-SI"/>
        </w:rPr>
        <w:t>,</w:t>
      </w:r>
      <w:r w:rsidRPr="009C071A">
        <w:rPr>
          <w:rFonts w:ascii="Arial" w:eastAsia="Times New Roman" w:hAnsi="Arial" w:cs="Arial"/>
          <w:lang w:eastAsia="sl-SI"/>
        </w:rPr>
        <w:t xml:space="preserve"> pa je potrebno sprejeti predložene spremembe in dopolnitve odloka. </w:t>
      </w:r>
    </w:p>
    <w:p w:rsidR="00D3221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76252" w:rsidRPr="00776252" w:rsidRDefault="00776252" w:rsidP="0077625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776252">
        <w:rPr>
          <w:rFonts w:ascii="Arial" w:eastAsia="Times New Roman" w:hAnsi="Arial" w:cs="Arial"/>
          <w:lang w:eastAsia="sl-SI"/>
        </w:rPr>
        <w:t>Z uveljavitvijo predlaganega odloka bo lahko OŠ Kozara organizirala oddelek prilagojenega programa za predšolske otroke.</w:t>
      </w:r>
    </w:p>
    <w:p w:rsidR="00776252" w:rsidRPr="00374991" w:rsidRDefault="00776252" w:rsidP="00D3221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374991">
        <w:rPr>
          <w:rFonts w:ascii="Arial" w:eastAsia="Times New Roman" w:hAnsi="Arial" w:cs="Arial"/>
          <w:i/>
          <w:u w:val="single"/>
          <w:lang w:eastAsia="sl-SI"/>
        </w:rPr>
        <w:lastRenderedPageBreak/>
        <w:t>CILJI IN NAČELA:</w:t>
      </w:r>
    </w:p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776252" w:rsidRPr="00776252" w:rsidRDefault="00776252" w:rsidP="0077625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776252">
        <w:rPr>
          <w:rFonts w:ascii="Arial" w:eastAsia="Times New Roman" w:hAnsi="Arial" w:cs="Arial"/>
          <w:lang w:eastAsia="sl-SI"/>
        </w:rPr>
        <w:t>Cilj spremembe odloka je organizacija oddelka prilagojenega programa za predšolske otroke.</w:t>
      </w:r>
    </w:p>
    <w:p w:rsidR="00871E13" w:rsidRDefault="00776252" w:rsidP="0077625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776252">
        <w:rPr>
          <w:rFonts w:ascii="Arial" w:eastAsia="Times New Roman" w:hAnsi="Arial" w:cs="Arial"/>
          <w:lang w:eastAsia="sl-SI"/>
        </w:rPr>
        <w:t xml:space="preserve">Starši, ki imajo predšolskega otroka s posebnimi potrebami in živijo na območju občin ustanoviteljic Osnovne šole Kozara Nova Gorica, trenutno nimajo možnosti vključitve otroka v oddelek prilagojenega programa za predšolske otroke – razvojni oddelek vrtca. Otroci z razvojnimi težavami imajo v večini primerov odločbo za dodatno pomoč, ki jo izvajajo specialni pedagogi v vrtcih. Nekateri otroci s težjimi razvojnimi motnjami potrebujejo celostno oskrbo, drugačen program in pomoč različnih strokovnjakov. Prilagojen program za predšolske otroke se izvaja v CIRIUS Vipava, kar pa za te otroke pomeni zelo veliko dodatno dnevno obremenitev v obliki prevoza. Razvojna ambulanta v Stari Gori obravnava več otrok z razvojnimi težavami, ki bi potrebovali vključitev v oddelek prilagojenega programa za predšolske otroke. Oddelek prilagojenega programa za predšolske otroke je namenjen predšolskim otrokom s posebnimi potrebami, ki potrebujejo za svoj razvoj spodbudo in strokovno pomoč. Otroci z izrazitejšimi razvojnimi težavami in primanjkljaji namreč potrebujejo čim zgodnejšo vključitev v celostno obravnavo, saj razvojnih primanjkljajev kasneje ni mogoče več nadoknaditi. </w:t>
      </w:r>
    </w:p>
    <w:p w:rsidR="00871E13" w:rsidRDefault="00871E13" w:rsidP="0077625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76252" w:rsidRDefault="00776252" w:rsidP="0077625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776252">
        <w:rPr>
          <w:rFonts w:ascii="Arial" w:eastAsia="Times New Roman" w:hAnsi="Arial" w:cs="Arial"/>
          <w:lang w:eastAsia="sl-SI"/>
        </w:rPr>
        <w:t>Oddelki prilagojenega programa za predšolske otroke so praviloma organizirani pri vrtcih in v nekaterih primerih tudi pri osnovnih šolah s prilagojenim programom in zavodih za otroke s posebnimi potrebami. Po Zakonu o celostni zgodnji obravnavi predšolskih otrok s posebnimi potrebami (Uradni list RS, št. </w:t>
      </w:r>
      <w:hyperlink r:id="rId19" w:tgtFrame="_blank" w:tooltip="Zakon o celostni zgodnji obravnavi predšolskih otrok s posebnimi potrebami (ZOPOPP)" w:history="1">
        <w:r w:rsidRPr="00776252">
          <w:rPr>
            <w:rFonts w:ascii="Arial" w:eastAsia="Times New Roman" w:hAnsi="Arial" w:cs="Arial"/>
            <w:lang w:eastAsia="sl-SI"/>
          </w:rPr>
          <w:t>41/17</w:t>
        </w:r>
      </w:hyperlink>
      <w:r w:rsidRPr="00776252">
        <w:rPr>
          <w:rFonts w:ascii="Arial" w:eastAsia="Times New Roman" w:hAnsi="Arial" w:cs="Arial"/>
          <w:lang w:eastAsia="sl-SI"/>
        </w:rPr>
        <w:t xml:space="preserve">) celostna zgodnja obravnava otrok s posebnimi potrebami in otrok z rizičnimi dejavniki v predšolskem obdobju obsega obravnave otroka in njegove družine v predšolskem obdobju z namenom, da se zagotovi in spodbudi otrokov razvoj, okrepi zmogljivost družine ter spodbudi socialna vključenost družine in otroka. </w:t>
      </w:r>
    </w:p>
    <w:p w:rsidR="00776252" w:rsidRPr="00776252" w:rsidRDefault="00776252" w:rsidP="0077625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76252" w:rsidRPr="00165D05" w:rsidRDefault="00776252" w:rsidP="0077625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65D05">
        <w:rPr>
          <w:rFonts w:ascii="Arial" w:eastAsia="Times New Roman" w:hAnsi="Arial" w:cs="Arial"/>
          <w:lang w:eastAsia="sl-SI"/>
        </w:rPr>
        <w:t xml:space="preserve">  </w:t>
      </w:r>
    </w:p>
    <w:p w:rsidR="00776252" w:rsidRPr="00374991" w:rsidRDefault="00776252" w:rsidP="0077625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374991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:rsidR="00776252" w:rsidRDefault="00776252" w:rsidP="0077625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76252" w:rsidRPr="00776252" w:rsidRDefault="00776252" w:rsidP="0077625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776252">
        <w:rPr>
          <w:rFonts w:ascii="Arial" w:eastAsia="Times New Roman" w:hAnsi="Arial" w:cs="Arial"/>
          <w:lang w:eastAsia="sl-SI"/>
        </w:rPr>
        <w:t xml:space="preserve">Na pobudo Osnovne šole Kozara Nova Gorica se </w:t>
      </w:r>
      <w:r>
        <w:rPr>
          <w:rFonts w:ascii="Arial" w:eastAsia="Times New Roman" w:hAnsi="Arial" w:cs="Arial"/>
          <w:lang w:eastAsia="sl-SI"/>
        </w:rPr>
        <w:t xml:space="preserve">zato s predlogom Odloka </w:t>
      </w:r>
      <w:r w:rsidRPr="00776252">
        <w:rPr>
          <w:rFonts w:ascii="Arial" w:eastAsia="Times New Roman" w:hAnsi="Arial" w:cs="Arial"/>
          <w:lang w:eastAsia="sl-SI"/>
        </w:rPr>
        <w:t>predlaga razširitev dejavnosti in sicer:</w:t>
      </w:r>
    </w:p>
    <w:p w:rsidR="00776252" w:rsidRPr="00776252" w:rsidRDefault="00776252" w:rsidP="00776252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776252">
        <w:rPr>
          <w:rFonts w:ascii="Arial" w:eastAsia="Times New Roman" w:hAnsi="Arial" w:cs="Arial"/>
          <w:lang w:eastAsia="sl-SI"/>
        </w:rPr>
        <w:t>G/47.890   Trgovina na drobno na stojnicah in tržnicah z drugim blagom</w:t>
      </w:r>
    </w:p>
    <w:p w:rsidR="00776252" w:rsidRPr="00776252" w:rsidRDefault="00776252" w:rsidP="00776252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776252">
        <w:rPr>
          <w:rFonts w:ascii="Arial" w:eastAsia="Times New Roman" w:hAnsi="Arial" w:cs="Arial"/>
          <w:lang w:eastAsia="sl-SI"/>
        </w:rPr>
        <w:t>G/47.990   Druga trgovina na drobno zunaj prodajaln, stojnic in tržnic</w:t>
      </w:r>
    </w:p>
    <w:p w:rsidR="00776252" w:rsidRPr="00776252" w:rsidRDefault="00776252" w:rsidP="00776252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776252">
        <w:rPr>
          <w:rFonts w:ascii="Arial" w:eastAsia="Times New Roman" w:hAnsi="Arial" w:cs="Arial"/>
          <w:lang w:eastAsia="sl-SI"/>
        </w:rPr>
        <w:t>J/58.110    Izdajanje knjig</w:t>
      </w:r>
    </w:p>
    <w:p w:rsidR="00776252" w:rsidRPr="00776252" w:rsidRDefault="00776252" w:rsidP="00776252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776252">
        <w:rPr>
          <w:rFonts w:ascii="Arial" w:eastAsia="Times New Roman" w:hAnsi="Arial" w:cs="Arial"/>
          <w:lang w:eastAsia="sl-SI"/>
        </w:rPr>
        <w:t>J/58.140    Izdajanje revij in druge periodike</w:t>
      </w:r>
    </w:p>
    <w:p w:rsidR="00776252" w:rsidRPr="00776252" w:rsidRDefault="00776252" w:rsidP="00776252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776252">
        <w:rPr>
          <w:rFonts w:ascii="Arial" w:eastAsia="Times New Roman" w:hAnsi="Arial" w:cs="Arial"/>
          <w:lang w:eastAsia="sl-SI"/>
        </w:rPr>
        <w:t>J/58.190    Drugo založništvo.</w:t>
      </w:r>
    </w:p>
    <w:p w:rsidR="00776252" w:rsidRPr="00776252" w:rsidRDefault="00776252" w:rsidP="0077625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sl-SI"/>
        </w:rPr>
      </w:pPr>
      <w:r w:rsidRPr="00776252">
        <w:rPr>
          <w:rFonts w:ascii="Arial" w:eastAsia="Times New Roman" w:hAnsi="Arial" w:cs="Arial"/>
          <w:lang w:eastAsia="sl-SI"/>
        </w:rPr>
        <w:t xml:space="preserve"> </w:t>
      </w:r>
    </w:p>
    <w:p w:rsidR="00776252" w:rsidRPr="00776252" w:rsidRDefault="00776252" w:rsidP="0077625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776252">
        <w:rPr>
          <w:rFonts w:ascii="Arial" w:eastAsia="Times New Roman" w:hAnsi="Arial" w:cs="Arial"/>
          <w:lang w:eastAsia="sl-SI"/>
        </w:rPr>
        <w:t xml:space="preserve">Zaradi predlaganih sprememb in dopolnitev v 5. členu tega odloka v zvezi s predstavniki delavcev in predstavnikov staršev v svetu zavoda, je potrebno urediti </w:t>
      </w:r>
      <w:r>
        <w:rPr>
          <w:rFonts w:ascii="Arial" w:eastAsia="Times New Roman" w:hAnsi="Arial" w:cs="Arial"/>
          <w:lang w:eastAsia="sl-SI"/>
        </w:rPr>
        <w:t xml:space="preserve">tudi </w:t>
      </w:r>
      <w:r w:rsidRPr="00776252">
        <w:rPr>
          <w:rFonts w:ascii="Arial" w:eastAsia="Times New Roman" w:hAnsi="Arial" w:cs="Arial"/>
          <w:lang w:eastAsia="sl-SI"/>
        </w:rPr>
        <w:t xml:space="preserve">sestavo sveta zavoda </w:t>
      </w:r>
      <w:r>
        <w:rPr>
          <w:rFonts w:ascii="Arial" w:eastAsia="Times New Roman" w:hAnsi="Arial" w:cs="Arial"/>
          <w:lang w:eastAsia="sl-SI"/>
        </w:rPr>
        <w:t xml:space="preserve">in sicer </w:t>
      </w:r>
      <w:r w:rsidRPr="00776252">
        <w:rPr>
          <w:rFonts w:ascii="Arial" w:eastAsia="Times New Roman" w:hAnsi="Arial" w:cs="Arial"/>
          <w:lang w:eastAsia="sl-SI"/>
        </w:rPr>
        <w:t>v roku treh mesecev od uveljavitve tega odloka, skladno s prehodnimi in končnimi določbami.</w:t>
      </w:r>
    </w:p>
    <w:p w:rsidR="00776252" w:rsidRDefault="00776252" w:rsidP="0077625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76252" w:rsidRPr="00374991" w:rsidRDefault="00776252" w:rsidP="0077625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Besedilo odloka morajo v drugi obravnavi vse občine soustanoviteljice obravnavati v enakem besedilu.</w:t>
      </w:r>
    </w:p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374991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776252" w:rsidRPr="00776252" w:rsidRDefault="00776252" w:rsidP="0077625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Občina Renče-Vogrsko</w:t>
      </w:r>
      <w:r w:rsidRPr="00776252">
        <w:rPr>
          <w:rFonts w:ascii="Arial" w:eastAsia="Times New Roman" w:hAnsi="Arial" w:cs="Arial"/>
          <w:lang w:eastAsia="sl-SI"/>
        </w:rPr>
        <w:t xml:space="preserve"> bo program sofinancirala, v kolikor se bodo v program vključili otroci, za katere je po veljavnih predpisih dolžna sofinancirati del cene programa. Stroški morebitnega izpada do najvišjega normativa bodo v letu 2019 občine soustanoviteljice sofinancirale skladno z delitveno bilanco, skladno z dogovorom predstavnikov občin ustanoviteljic z dne 26.</w:t>
      </w:r>
      <w:r>
        <w:rPr>
          <w:rFonts w:ascii="Arial" w:eastAsia="Times New Roman" w:hAnsi="Arial" w:cs="Arial"/>
          <w:lang w:eastAsia="sl-SI"/>
        </w:rPr>
        <w:t xml:space="preserve"> </w:t>
      </w:r>
      <w:r w:rsidRPr="00776252">
        <w:rPr>
          <w:rFonts w:ascii="Arial" w:eastAsia="Times New Roman" w:hAnsi="Arial" w:cs="Arial"/>
          <w:lang w:eastAsia="sl-SI"/>
        </w:rPr>
        <w:t>8.</w:t>
      </w:r>
      <w:r>
        <w:rPr>
          <w:rFonts w:ascii="Arial" w:eastAsia="Times New Roman" w:hAnsi="Arial" w:cs="Arial"/>
          <w:lang w:eastAsia="sl-SI"/>
        </w:rPr>
        <w:t xml:space="preserve"> </w:t>
      </w:r>
      <w:r w:rsidRPr="00776252">
        <w:rPr>
          <w:rFonts w:ascii="Arial" w:eastAsia="Times New Roman" w:hAnsi="Arial" w:cs="Arial"/>
          <w:lang w:eastAsia="sl-SI"/>
        </w:rPr>
        <w:t>2019.</w:t>
      </w:r>
    </w:p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74991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smartTag w:uri="urn:schemas-microsoft-com:office:smarttags" w:element="PersonName">
        <w:r w:rsidRPr="00374991">
          <w:rPr>
            <w:rFonts w:ascii="Arial" w:eastAsia="Times New Roman" w:hAnsi="Arial" w:cs="Arial"/>
            <w:sz w:val="20"/>
            <w:szCs w:val="20"/>
            <w:lang w:eastAsia="sl-SI"/>
          </w:rPr>
          <w:t>Vladka Gal</w:t>
        </w:r>
      </w:smartTag>
      <w:r w:rsidRPr="00374991">
        <w:rPr>
          <w:rFonts w:ascii="Arial" w:eastAsia="Times New Roman" w:hAnsi="Arial" w:cs="Arial"/>
          <w:sz w:val="20"/>
          <w:szCs w:val="20"/>
          <w:lang w:eastAsia="sl-SI"/>
        </w:rPr>
        <w:t xml:space="preserve"> Janeš</w:t>
      </w:r>
    </w:p>
    <w:p w:rsidR="00D32211" w:rsidRPr="0037499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74991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Višja svetovalka I za </w:t>
      </w:r>
      <w:r>
        <w:rPr>
          <w:rFonts w:ascii="Arial" w:eastAsia="Times New Roman" w:hAnsi="Arial" w:cs="Arial"/>
          <w:sz w:val="20"/>
          <w:szCs w:val="20"/>
          <w:lang w:eastAsia="sl-SI"/>
        </w:rPr>
        <w:t>družbene</w:t>
      </w:r>
      <w:r w:rsidRPr="00374991">
        <w:rPr>
          <w:rFonts w:ascii="Arial" w:eastAsia="Times New Roman" w:hAnsi="Arial" w:cs="Arial"/>
          <w:sz w:val="20"/>
          <w:szCs w:val="20"/>
          <w:lang w:eastAsia="sl-SI"/>
        </w:rPr>
        <w:t xml:space="preserve"> dejavnosti</w:t>
      </w:r>
    </w:p>
    <w:p w:rsidR="00D32211" w:rsidRPr="00374991" w:rsidRDefault="00E03788" w:rsidP="00D322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>
          <v:rect id="_x0000_i1025" style="width:0;height:1.5pt" o:hralign="center" o:hrstd="t" o:hr="t" fillcolor="#a0a0a0" stroked="f"/>
        </w:pict>
      </w:r>
    </w:p>
    <w:p w:rsidR="00D3221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74991">
        <w:rPr>
          <w:rFonts w:ascii="Arial" w:eastAsia="Times New Roman" w:hAnsi="Arial" w:cs="Arial"/>
          <w:sz w:val="20"/>
          <w:szCs w:val="20"/>
          <w:lang w:eastAsia="sl-SI"/>
        </w:rPr>
        <w:t xml:space="preserve">Predlog </w:t>
      </w:r>
      <w:r>
        <w:rPr>
          <w:rFonts w:ascii="Arial" w:eastAsia="Times New Roman" w:hAnsi="Arial" w:cs="Arial"/>
          <w:sz w:val="20"/>
          <w:szCs w:val="20"/>
          <w:lang w:eastAsia="sl-SI"/>
        </w:rPr>
        <w:t>odloka</w:t>
      </w:r>
      <w:r w:rsidRPr="00374991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:rsidR="00D32211" w:rsidRDefault="00D32211" w:rsidP="00D322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 xml:space="preserve">Na podlagi 3. člena Zakona o zavodih (Uradni list RS - stari, št. 12/91, Uradni list RS/I, št. 17/91 - ZUDE, Uradni list RS, št. 55/92 - ZVDK, 13/93, 66/93, 66/93, 45/94 - odl. US, 8/96, 31/00 - ZP-L, 36/00 - ZPDZC, 127/06 - ZJZP) in 41. člena Zakona o organizaciji in financiranju vzgoje in izobraževanja (Uradni list RS, št. 16/07 - uradno prečiščeno besedilo, 118/06 - ZUOPP-A, 36/08, 58/09, 64/09 - popr., 65/09 - popr., 20/11, 40/12 - ZUJF, 57/12 - ZPCP-2D, 2/15 - odl. US, 47/15, 46/16, 49/16 - popr., 25/17 - </w:t>
      </w:r>
      <w:proofErr w:type="spellStart"/>
      <w:r w:rsidRPr="00FF5F22">
        <w:rPr>
          <w:rFonts w:ascii="Arial" w:eastAsia="Times New Roman" w:hAnsi="Arial" w:cs="Arial"/>
          <w:lang w:eastAsia="sl-SI"/>
        </w:rPr>
        <w:t>ZVaj</w:t>
      </w:r>
      <w:proofErr w:type="spellEnd"/>
      <w:r w:rsidRPr="00FF5F22">
        <w:rPr>
          <w:rFonts w:ascii="Arial" w:eastAsia="Times New Roman" w:hAnsi="Arial" w:cs="Arial"/>
          <w:lang w:eastAsia="sl-SI"/>
        </w:rPr>
        <w:t xml:space="preserve">) in </w:t>
      </w:r>
      <w:bookmarkStart w:id="4" w:name="_Hlk18072209"/>
      <w:r w:rsidRPr="00FF5F22">
        <w:rPr>
          <w:rFonts w:ascii="Arial" w:eastAsia="Times New Roman" w:hAnsi="Arial" w:cs="Arial"/>
          <w:lang w:eastAsia="sl-SI"/>
        </w:rPr>
        <w:t xml:space="preserve">14. člena </w:t>
      </w:r>
      <w:bookmarkEnd w:id="4"/>
      <w:r w:rsidRPr="00FF5F22">
        <w:rPr>
          <w:rFonts w:ascii="Arial" w:eastAsia="Times New Roman" w:hAnsi="Arial" w:cs="Arial"/>
          <w:lang w:eastAsia="sl-SI"/>
        </w:rPr>
        <w:t>Zakona o celostni zgodnji obravnavi predšolskih otrok s posebnimi potrebami (Uradni list RS, št. </w:t>
      </w:r>
      <w:hyperlink r:id="rId20" w:tgtFrame="_blank" w:tooltip="Zakon o celostni zgodnji obravnavi predšolskih otrok s posebnimi potrebami (ZOPOPP)" w:history="1">
        <w:r w:rsidRPr="00FF5F22">
          <w:rPr>
            <w:rFonts w:ascii="Arial" w:eastAsia="Times New Roman" w:hAnsi="Arial" w:cs="Times New Roman"/>
            <w:lang w:eastAsia="sl-SI"/>
          </w:rPr>
          <w:t>41/17</w:t>
        </w:r>
      </w:hyperlink>
      <w:r w:rsidRPr="00FF5F22">
        <w:rPr>
          <w:rFonts w:ascii="Arial" w:eastAsia="Times New Roman" w:hAnsi="Arial" w:cs="Arial"/>
          <w:lang w:eastAsia="sl-SI"/>
        </w:rPr>
        <w:t xml:space="preserve">) so: </w:t>
      </w:r>
    </w:p>
    <w:p w:rsidR="00FF5F22" w:rsidRPr="00FF5F22" w:rsidRDefault="00FF5F22" w:rsidP="00FF5F22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Mestni svet Mestne občine Nova Gorica na podlagi 19. člena Statuta Mestne občine Nova Gorica (Uradni list RS, št. 13/12, 18/17 in 18/19), na seji dne                  ;</w:t>
      </w:r>
    </w:p>
    <w:p w:rsidR="00FF5F22" w:rsidRPr="00FF5F22" w:rsidRDefault="00FF5F22" w:rsidP="00FF5F22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 xml:space="preserve">Občinski svet Občine Brda na podlagi 18. člena Statuta Občine Brda (Uradno glasilo </w:t>
      </w:r>
      <w:r w:rsidRPr="00FF5F22">
        <w:rPr>
          <w:rFonts w:ascii="Arial" w:eastAsia="Times New Roman" w:hAnsi="Arial" w:cs="Arial"/>
          <w:bCs/>
          <w:lang w:eastAsia="sl-SI"/>
        </w:rPr>
        <w:t>slovenskih občin, št. 26/17, 16/18</w:t>
      </w:r>
      <w:r w:rsidRPr="00FF5F22">
        <w:rPr>
          <w:rFonts w:ascii="Arial" w:eastAsia="Times New Roman" w:hAnsi="Arial" w:cs="Arial"/>
          <w:lang w:eastAsia="sl-SI"/>
        </w:rPr>
        <w:t xml:space="preserve">), na seji dne                    ; </w:t>
      </w:r>
    </w:p>
    <w:p w:rsidR="00FF5F22" w:rsidRPr="00FF5F22" w:rsidRDefault="00FF5F22" w:rsidP="00FF5F22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Občinski svet Občine Kanal ob Soči na podlagi</w:t>
      </w:r>
      <w:r w:rsidRPr="00FF5F22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Pr="00FF5F22">
        <w:rPr>
          <w:rFonts w:ascii="Arial" w:eastAsia="Times New Roman" w:hAnsi="Arial" w:cs="Arial"/>
          <w:lang w:eastAsia="sl-SI"/>
        </w:rPr>
        <w:t>16. člena Statuta Občine Kanal ob Soči (Uradni list RS, št. 04/08), na seji dne               ;</w:t>
      </w:r>
    </w:p>
    <w:p w:rsidR="00FF5F22" w:rsidRPr="00FF5F22" w:rsidRDefault="00FF5F22" w:rsidP="00FF5F22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 xml:space="preserve">Občinski svet Občine Miren-Kostanjevica na podlagi </w:t>
      </w:r>
      <w:r w:rsidRPr="00FF5F22">
        <w:rPr>
          <w:rFonts w:ascii="Arial" w:eastAsia="Times New Roman" w:hAnsi="Arial" w:cs="Arial"/>
          <w:color w:val="000000"/>
          <w:lang w:eastAsia="sl-SI"/>
        </w:rPr>
        <w:t>7. člena Statuta Občine Miren-Kostanjevica (Uradni list RS, št. 2/2016-UPB, 62/2016)</w:t>
      </w:r>
      <w:r w:rsidRPr="00FF5F22">
        <w:rPr>
          <w:rFonts w:ascii="Arial" w:eastAsia="Times New Roman" w:hAnsi="Arial" w:cs="Arial"/>
          <w:lang w:eastAsia="sl-SI"/>
        </w:rPr>
        <w:t>, na seji dne                   ;</w:t>
      </w:r>
    </w:p>
    <w:p w:rsidR="00FF5F22" w:rsidRPr="00FF5F22" w:rsidRDefault="00FF5F22" w:rsidP="00FF5F22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 xml:space="preserve">Občinski svet Občine Renče–Vogrsko na podlagi </w:t>
      </w:r>
      <w:r w:rsidRPr="00FF5F22">
        <w:rPr>
          <w:rFonts w:ascii="Arial" w:eastAsia="Times New Roman" w:hAnsi="Arial" w:cs="Arial"/>
          <w:color w:val="000000"/>
          <w:lang w:eastAsia="sl-SI"/>
        </w:rPr>
        <w:t>18. člena Statuta Občine Renče-Vogrsko, (Uradni list RS, št. 22/12 – UPB, 88/15 in 14/18</w:t>
      </w:r>
      <w:r w:rsidRPr="00FF5F22">
        <w:rPr>
          <w:rFonts w:ascii="Arial" w:eastAsia="Times New Roman" w:hAnsi="Arial" w:cs="Arial"/>
          <w:lang w:eastAsia="sl-SI"/>
        </w:rPr>
        <w:t xml:space="preserve">), na seji dne              ; </w:t>
      </w:r>
    </w:p>
    <w:p w:rsidR="00FF5F22" w:rsidRPr="00FF5F22" w:rsidRDefault="00FF5F22" w:rsidP="00FF5F22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 xml:space="preserve">Občinski svet Občine Šempeter-Vrtojba na podlagi 15. člena Statuta Občine Šempeter-Vrtojba (Uradni list. RS, št. 05/18), na seji dne                             </w:t>
      </w: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 xml:space="preserve">sprejeli </w:t>
      </w:r>
    </w:p>
    <w:p w:rsidR="00FF5F22" w:rsidRPr="00FF5F22" w:rsidRDefault="00FF5F22" w:rsidP="00FF5F2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FF5F22" w:rsidRPr="00FF5F22" w:rsidRDefault="00FF5F22" w:rsidP="00FF5F2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FF5F22">
        <w:rPr>
          <w:rFonts w:ascii="Arial" w:eastAsia="Times New Roman" w:hAnsi="Arial" w:cs="Arial"/>
          <w:b/>
          <w:lang w:eastAsia="sl-SI"/>
        </w:rPr>
        <w:t xml:space="preserve">ODLOK </w:t>
      </w:r>
    </w:p>
    <w:p w:rsidR="00FF5F22" w:rsidRPr="00FF5F22" w:rsidRDefault="00FF5F22" w:rsidP="00FF5F2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FF5F22" w:rsidRPr="00FF5F22" w:rsidRDefault="00FF5F22" w:rsidP="00FF5F22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FF5F22">
        <w:rPr>
          <w:rFonts w:ascii="Arial" w:eastAsia="Times New Roman" w:hAnsi="Arial" w:cs="Arial"/>
          <w:b/>
          <w:lang w:eastAsia="sl-SI"/>
        </w:rPr>
        <w:t xml:space="preserve">o spremembah in dopolnitvah </w:t>
      </w:r>
    </w:p>
    <w:p w:rsidR="00FF5F22" w:rsidRPr="00FF5F22" w:rsidRDefault="00FF5F22" w:rsidP="00FF5F22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sl-SI"/>
        </w:rPr>
      </w:pPr>
      <w:r w:rsidRPr="00FF5F22">
        <w:rPr>
          <w:rFonts w:ascii="Arial" w:eastAsia="Times New Roman" w:hAnsi="Arial" w:cs="Arial"/>
          <w:b/>
          <w:lang w:eastAsia="sl-SI"/>
        </w:rPr>
        <w:t>Odloka o ustanovitvi javnega zavoda Osnovna šola Kozara Nova Gorica</w:t>
      </w:r>
    </w:p>
    <w:p w:rsidR="00FF5F22" w:rsidRPr="00FF5F22" w:rsidRDefault="00FF5F22" w:rsidP="00FF5F2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sl-SI"/>
        </w:rPr>
      </w:pP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numPr>
          <w:ilvl w:val="0"/>
          <w:numId w:val="28"/>
        </w:numPr>
        <w:tabs>
          <w:tab w:val="center" w:pos="7938"/>
        </w:tabs>
        <w:spacing w:after="0" w:line="240" w:lineRule="auto"/>
        <w:ind w:right="50"/>
        <w:jc w:val="center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člen</w:t>
      </w:r>
    </w:p>
    <w:p w:rsidR="00FF5F22" w:rsidRPr="00FF5F22" w:rsidRDefault="00FF5F22" w:rsidP="00FF5F22">
      <w:pPr>
        <w:tabs>
          <w:tab w:val="center" w:pos="7938"/>
        </w:tabs>
        <w:spacing w:after="0" w:line="240" w:lineRule="auto"/>
        <w:ind w:right="50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 xml:space="preserve">Besedilo 1. člena </w:t>
      </w:r>
      <w:r w:rsidRPr="00FF5F22">
        <w:rPr>
          <w:rFonts w:ascii="Arial" w:eastAsia="Times New Roman" w:hAnsi="Arial" w:cs="Arial"/>
          <w:lang w:eastAsia="sl-SI"/>
        </w:rPr>
        <w:t>Odloka o ustanovitvi javnega zavoda Osnovna šola Kozara Nova Gorica (Uradno glasilo, št. 11/97, Uradni list RS, št. 33/05, 124/08 in 53/10; v nadaljevanju: odlok) se spremeni tako, da se za besedo »izobraževanja« doda besedilo »in predšolske vzgoje«.</w:t>
      </w:r>
    </w:p>
    <w:p w:rsidR="00FF5F22" w:rsidRPr="00FF5F22" w:rsidRDefault="00FF5F22" w:rsidP="00FF5F22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numPr>
          <w:ilvl w:val="0"/>
          <w:numId w:val="28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člen</w:t>
      </w:r>
    </w:p>
    <w:p w:rsidR="00FF5F22" w:rsidRPr="00FF5F22" w:rsidRDefault="00FF5F22" w:rsidP="00FF5F22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V 2. členu odloka se doda nov drugi odstavek, ki se glasi:</w:t>
      </w:r>
    </w:p>
    <w:p w:rsidR="00FF5F22" w:rsidRPr="00FF5F22" w:rsidRDefault="00FF5F22" w:rsidP="00FF5F22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»V sestavi šole delujejo enote, organizirane za izvajanje posameznih programov zavoda:</w:t>
      </w:r>
    </w:p>
    <w:p w:rsidR="00FF5F22" w:rsidRPr="00FF5F22" w:rsidRDefault="00FF5F22" w:rsidP="00FF5F22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enota Osnovna šola, Kidričeva ulica 35, Nova Gorica, 5000 Nova Gorica in</w:t>
      </w:r>
    </w:p>
    <w:p w:rsidR="00FF5F22" w:rsidRPr="00FF5F22" w:rsidRDefault="00FF5F22" w:rsidP="00FF5F22">
      <w:pPr>
        <w:numPr>
          <w:ilvl w:val="0"/>
          <w:numId w:val="31"/>
        </w:num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enota Vrtec pri OŠ Kozara Nova Gorica, ki deluje v dislociranem oddelku na lokaciji: Centralni vrtec, Trubarjeva ulica 5, Nova Gorica, 5000 Nova Gorica.«.</w:t>
      </w: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numPr>
          <w:ilvl w:val="0"/>
          <w:numId w:val="28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člen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V 3. členu odloka se doda nov drugi odstavek, ki se glasi: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» Enota Vrtec pri OŠ Kozara Nova Gorica v pravnem prometu nima pooblastil.«.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Dosedanji drugi in tretji odstavek postaneta tretji in četrti odstavek.</w:t>
      </w:r>
    </w:p>
    <w:p w:rsidR="00FF5F22" w:rsidRPr="00FF5F22" w:rsidRDefault="00FF5F22" w:rsidP="00FF5F22">
      <w:pPr>
        <w:numPr>
          <w:ilvl w:val="0"/>
          <w:numId w:val="28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lastRenderedPageBreak/>
        <w:t>člen</w:t>
      </w:r>
    </w:p>
    <w:p w:rsidR="00FF5F22" w:rsidRPr="00FF5F22" w:rsidRDefault="00FF5F22" w:rsidP="00FF5F2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Besedilo 5. člena odloka se spremeni tako, da se glasi:</w:t>
      </w:r>
    </w:p>
    <w:p w:rsidR="00FF5F22" w:rsidRPr="00FF5F22" w:rsidRDefault="00FF5F22" w:rsidP="00FF5F2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»Zavod opravlja javno službo, ki obsega javno veljavne izobraževalne programe in programe za predšolske otroke s posebnimi potrebami, ki so bili sprejeti na način in po postopku, določenim z zakonom.</w:t>
      </w: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sl-SI"/>
        </w:rPr>
      </w:pPr>
      <w:r w:rsidRPr="00FF5F22">
        <w:rPr>
          <w:rFonts w:ascii="Arial" w:eastAsia="Times New Roman" w:hAnsi="Arial" w:cs="Arial"/>
          <w:shd w:val="clear" w:color="auto" w:fill="FFFFFF"/>
          <w:lang w:eastAsia="sl-SI"/>
        </w:rPr>
        <w:t xml:space="preserve">Glavna dejavnost zavoda kot javne službe, je po standardni klasifikaciji dejavnosti: </w:t>
      </w:r>
    </w:p>
    <w:p w:rsidR="00FF5F22" w:rsidRPr="00FF5F22" w:rsidRDefault="00FF5F22" w:rsidP="00FF5F22">
      <w:pPr>
        <w:numPr>
          <w:ilvl w:val="0"/>
          <w:numId w:val="40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sl-SI"/>
        </w:rPr>
      </w:pPr>
      <w:r w:rsidRPr="00FF5F22">
        <w:rPr>
          <w:rFonts w:ascii="Arial" w:eastAsia="Times New Roman" w:hAnsi="Arial" w:cs="Arial"/>
          <w:shd w:val="clear" w:color="auto" w:fill="FFFFFF"/>
          <w:lang w:eastAsia="sl-SI"/>
        </w:rPr>
        <w:t xml:space="preserve">P/85.100  Predšolska vzgoja </w:t>
      </w:r>
    </w:p>
    <w:p w:rsidR="00FF5F22" w:rsidRPr="00FF5F22" w:rsidRDefault="00FF5F22" w:rsidP="00FF5F22">
      <w:pPr>
        <w:numPr>
          <w:ilvl w:val="0"/>
          <w:numId w:val="40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sl-SI"/>
        </w:rPr>
      </w:pPr>
      <w:r w:rsidRPr="00FF5F22">
        <w:rPr>
          <w:rFonts w:ascii="Arial" w:eastAsia="Times New Roman" w:hAnsi="Arial" w:cs="Arial"/>
          <w:shd w:val="clear" w:color="auto" w:fill="FFFFFF"/>
          <w:lang w:eastAsia="sl-SI"/>
        </w:rPr>
        <w:t>P/85.200  Osnovnošolsko izobraževanje.</w:t>
      </w:r>
    </w:p>
    <w:p w:rsidR="00FF5F22" w:rsidRPr="00FF5F22" w:rsidRDefault="00FF5F22" w:rsidP="00FF5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sl-SI"/>
        </w:rPr>
      </w:pPr>
    </w:p>
    <w:p w:rsidR="00FF5F22" w:rsidRPr="00FF5F22" w:rsidRDefault="00FF5F22" w:rsidP="00FF5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sl-SI"/>
        </w:rPr>
      </w:pPr>
      <w:r w:rsidRPr="00FF5F22">
        <w:rPr>
          <w:rFonts w:ascii="Arial" w:eastAsia="Times New Roman" w:hAnsi="Arial" w:cs="Arial"/>
          <w:shd w:val="clear" w:color="auto" w:fill="FFFFFF"/>
          <w:lang w:eastAsia="sl-SI"/>
        </w:rPr>
        <w:t>Poleg glavne dejavnosti izvaja zavod tudi druge dejavnosti, s katerimi dopolnjuje glavno dejavnost, ki so po standardni klasifikaciji razvrščeni v naslednje podrazrede:</w:t>
      </w:r>
    </w:p>
    <w:p w:rsidR="00FF5F22" w:rsidRPr="00FF5F22" w:rsidRDefault="00FF5F22" w:rsidP="00FF5F22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G/47.890   Trgovina na drobno na stojnicah in tržnicah z drugim blagom</w:t>
      </w:r>
    </w:p>
    <w:p w:rsidR="00FF5F22" w:rsidRPr="00FF5F22" w:rsidRDefault="00FF5F22" w:rsidP="00FF5F22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G/47.990   Druga trgovina na drobno zunaj prodajaln, stojnic in tržnic</w:t>
      </w:r>
    </w:p>
    <w:p w:rsidR="00FF5F22" w:rsidRPr="00FF5F22" w:rsidRDefault="00FF5F22" w:rsidP="00FF5F22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H/49.391   Medkrajevni in drug cestni potniški promet</w:t>
      </w:r>
    </w:p>
    <w:p w:rsidR="00FF5F22" w:rsidRPr="00FF5F22" w:rsidRDefault="00FF5F22" w:rsidP="00FF5F22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I  /56.290   Druga oskrba z jedmi</w:t>
      </w:r>
    </w:p>
    <w:p w:rsidR="00FF5F22" w:rsidRPr="00FF5F22" w:rsidRDefault="00FF5F22" w:rsidP="00FF5F22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J/58.110    Izdajanje knjig</w:t>
      </w:r>
    </w:p>
    <w:p w:rsidR="00FF5F22" w:rsidRPr="00FF5F22" w:rsidRDefault="00FF5F22" w:rsidP="00FF5F22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J/58.140    Izdajanje revij in druge periodike</w:t>
      </w:r>
    </w:p>
    <w:p w:rsidR="00FF5F22" w:rsidRPr="00FF5F22" w:rsidRDefault="00FF5F22" w:rsidP="00FF5F22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J/58.190    Drugo založništvo</w:t>
      </w:r>
    </w:p>
    <w:p w:rsidR="00FF5F22" w:rsidRPr="00FF5F22" w:rsidRDefault="00FF5F22" w:rsidP="00FF5F22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L /68.200  Oddajanje in obratovanje lastnih ali najetih nepremičnin.«.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numPr>
          <w:ilvl w:val="0"/>
          <w:numId w:val="28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člen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ind w:left="360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V 6. členu odloka se doda nov drugi odstavek, ki se glasi:</w:t>
      </w:r>
    </w:p>
    <w:p w:rsidR="00FF5F22" w:rsidRPr="00FF5F22" w:rsidRDefault="00FF5F22" w:rsidP="00FF5F22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»Vrtec izvaja vzgojno delo po veljavnih programih za predšolske otroke s posebnimi potrebami v skladu z zakonom in sklepi ustanoviteljev.«.</w:t>
      </w: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Dosedanji drugi odstavek postane tretji odstavek.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numPr>
          <w:ilvl w:val="0"/>
          <w:numId w:val="28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člen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 xml:space="preserve">Besedilo tretjega in četrtega odstavka 11. člena odloka </w:t>
      </w:r>
      <w:r w:rsidRPr="00FF5F22">
        <w:rPr>
          <w:rFonts w:ascii="Arial" w:eastAsia="Times New Roman" w:hAnsi="Arial" w:cs="Arial"/>
          <w:lang w:eastAsia="sl-SI"/>
        </w:rPr>
        <w:t>se spremeni tako, da se glasi: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»Predstavnike delavcev zavoda volijo delavci na tajnih in neposrednih volitvah tako, da imajo po enega predstavnika:</w:t>
      </w:r>
    </w:p>
    <w:p w:rsidR="00FF5F22" w:rsidRPr="00FF5F22" w:rsidRDefault="00FF5F22" w:rsidP="00FF5F22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FF5F22">
        <w:rPr>
          <w:rFonts w:ascii="Arial" w:eastAsia="Times New Roman" w:hAnsi="Arial" w:cs="Arial"/>
          <w:color w:val="000000"/>
          <w:lang w:eastAsia="sl-SI"/>
        </w:rPr>
        <w:t xml:space="preserve">strokovni delavci, </w:t>
      </w:r>
      <w:r w:rsidRPr="00FF5F22">
        <w:rPr>
          <w:rFonts w:ascii="Arial" w:eastAsia="Times New Roman" w:hAnsi="Arial" w:cs="Arial"/>
          <w:bCs/>
          <w:color w:val="000000"/>
          <w:lang w:eastAsia="sl-SI"/>
        </w:rPr>
        <w:t>ki izvajajo program v oddelkih prilagojenega programa  za predšolske otroke</w:t>
      </w:r>
      <w:r w:rsidRPr="00FF5F22">
        <w:rPr>
          <w:rFonts w:ascii="Arial" w:eastAsia="Times New Roman" w:hAnsi="Arial" w:cs="Arial"/>
          <w:color w:val="000000"/>
          <w:lang w:eastAsia="sl-SI"/>
        </w:rPr>
        <w:t>, </w:t>
      </w:r>
    </w:p>
    <w:p w:rsidR="00FF5F22" w:rsidRPr="00FF5F22" w:rsidRDefault="00FF5F22" w:rsidP="00FF5F2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FF5F22">
        <w:rPr>
          <w:rFonts w:ascii="Arial" w:eastAsia="Times New Roman" w:hAnsi="Arial" w:cs="Arial"/>
          <w:color w:val="000000"/>
          <w:lang w:eastAsia="sl-SI"/>
        </w:rPr>
        <w:t>strokovni delavci, ki poučujejo v prilagojenem programu z nižjim izobrazbenim standardom (</w:t>
      </w:r>
      <w:r w:rsidRPr="00FF5F22">
        <w:rPr>
          <w:rFonts w:ascii="Arial" w:eastAsia="Times New Roman" w:hAnsi="Arial" w:cs="Arial"/>
          <w:bCs/>
          <w:color w:val="000000"/>
          <w:lang w:eastAsia="sl-SI"/>
        </w:rPr>
        <w:t>od 1. do 9. razreda</w:t>
      </w:r>
      <w:r w:rsidRPr="00FF5F22">
        <w:rPr>
          <w:rFonts w:ascii="Arial" w:eastAsia="Times New Roman" w:hAnsi="Arial" w:cs="Arial"/>
          <w:color w:val="000000"/>
          <w:lang w:eastAsia="sl-SI"/>
        </w:rPr>
        <w:t>), </w:t>
      </w:r>
    </w:p>
    <w:p w:rsidR="00FF5F22" w:rsidRPr="00FF5F22" w:rsidRDefault="00FF5F22" w:rsidP="00FF5F2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FF5F22">
        <w:rPr>
          <w:rFonts w:ascii="Arial" w:eastAsia="Times New Roman" w:hAnsi="Arial" w:cs="Arial"/>
          <w:color w:val="000000"/>
          <w:lang w:eastAsia="sl-SI"/>
        </w:rPr>
        <w:t>strokovni delavci, ki poučujejo v posebnem programu vzgoje in izobraževanja, </w:t>
      </w:r>
    </w:p>
    <w:p w:rsidR="00FF5F22" w:rsidRPr="00FF5F22" w:rsidRDefault="00FF5F22" w:rsidP="00FF5F2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FF5F22">
        <w:rPr>
          <w:rFonts w:ascii="Arial" w:eastAsia="Times New Roman" w:hAnsi="Arial" w:cs="Arial"/>
          <w:color w:val="000000"/>
          <w:lang w:eastAsia="sl-SI"/>
        </w:rPr>
        <w:t>strokovni delavci v mobilno specialno pedagoški službi in drugi strokovni delavci (učitelji v oddelkih podaljšanega bivanja, knjižničar, svetovalni delavec, logoped …), </w:t>
      </w:r>
    </w:p>
    <w:p w:rsidR="00FF5F22" w:rsidRPr="00FF5F22" w:rsidRDefault="00FF5F22" w:rsidP="00FF5F2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FF5F22">
        <w:rPr>
          <w:rFonts w:ascii="Arial" w:eastAsia="Times New Roman" w:hAnsi="Arial" w:cs="Arial"/>
          <w:color w:val="000000"/>
          <w:lang w:eastAsia="sl-SI"/>
        </w:rPr>
        <w:t>administrativno-računovodski in tehnični delavci. </w:t>
      </w:r>
    </w:p>
    <w:p w:rsidR="00FF5F22" w:rsidRPr="00FF5F22" w:rsidRDefault="00FF5F22" w:rsidP="00FF5F22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Predstavnike staršev izvoli svet staršev izmed svojih članov tako, da imajo po enega predstavnika starši, ki imajo otroke vključene v oddelke:</w:t>
      </w:r>
    </w:p>
    <w:p w:rsidR="00FF5F22" w:rsidRPr="00FF5F22" w:rsidRDefault="00FF5F22" w:rsidP="00FF5F2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FF5F22">
        <w:rPr>
          <w:rFonts w:ascii="Arial" w:eastAsia="Times New Roman" w:hAnsi="Arial" w:cs="Arial"/>
          <w:bCs/>
          <w:color w:val="000000"/>
          <w:lang w:eastAsia="sl-SI"/>
        </w:rPr>
        <w:t>prilagojenega programa za predšolske otroke</w:t>
      </w:r>
      <w:r w:rsidRPr="00FF5F22">
        <w:rPr>
          <w:rFonts w:ascii="Arial" w:eastAsia="Times New Roman" w:hAnsi="Arial" w:cs="Arial"/>
          <w:color w:val="000000"/>
          <w:lang w:eastAsia="sl-SI"/>
        </w:rPr>
        <w:t>, </w:t>
      </w:r>
    </w:p>
    <w:p w:rsidR="00FF5F22" w:rsidRPr="00FF5F22" w:rsidRDefault="00FF5F22" w:rsidP="00FF5F2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FF5F22">
        <w:rPr>
          <w:rFonts w:ascii="Arial" w:eastAsia="Times New Roman" w:hAnsi="Arial" w:cs="Arial"/>
          <w:color w:val="000000"/>
          <w:lang w:eastAsia="sl-SI"/>
        </w:rPr>
        <w:t>prilagojenega programa z nižjim izobrazbenim standardom (</w:t>
      </w:r>
      <w:r w:rsidRPr="00FF5F22">
        <w:rPr>
          <w:rFonts w:ascii="Arial" w:eastAsia="Times New Roman" w:hAnsi="Arial" w:cs="Arial"/>
          <w:bCs/>
          <w:color w:val="000000"/>
          <w:lang w:eastAsia="sl-SI"/>
        </w:rPr>
        <w:t>od 1. do 9. razreda</w:t>
      </w:r>
      <w:r w:rsidRPr="00FF5F22">
        <w:rPr>
          <w:rFonts w:ascii="Arial" w:eastAsia="Times New Roman" w:hAnsi="Arial" w:cs="Arial"/>
          <w:color w:val="000000"/>
          <w:lang w:eastAsia="sl-SI"/>
        </w:rPr>
        <w:t>), </w:t>
      </w:r>
    </w:p>
    <w:p w:rsidR="00FF5F22" w:rsidRPr="00FF5F22" w:rsidRDefault="00FF5F22" w:rsidP="00FF5F22">
      <w:pPr>
        <w:numPr>
          <w:ilvl w:val="0"/>
          <w:numId w:val="35"/>
        </w:num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color w:val="000000"/>
          <w:lang w:eastAsia="sl-SI"/>
        </w:rPr>
        <w:t>posebnega programa vzgoje in izobraževanja. </w:t>
      </w:r>
    </w:p>
    <w:p w:rsidR="00FF5F22" w:rsidRPr="00FF5F22" w:rsidRDefault="00FF5F22" w:rsidP="00FF5F22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lastRenderedPageBreak/>
        <w:t>Doda se nov peti odstavek, ki se glasi:</w:t>
      </w:r>
    </w:p>
    <w:p w:rsidR="00FF5F22" w:rsidRPr="00FF5F22" w:rsidRDefault="00FF5F22" w:rsidP="00FF5F22">
      <w:pPr>
        <w:spacing w:after="0" w:line="240" w:lineRule="auto"/>
        <w:ind w:right="50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FF5F22" w:rsidRPr="00FF5F22" w:rsidRDefault="00FF5F22" w:rsidP="00FF5F22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Calibri" w:eastAsia="Times New Roman" w:hAnsi="Calibri" w:cs="Times New Roman"/>
          <w:sz w:val="24"/>
          <w:szCs w:val="24"/>
          <w:lang w:eastAsia="sl-SI"/>
        </w:rPr>
        <w:t>»</w:t>
      </w:r>
      <w:r w:rsidRPr="00FF5F22">
        <w:rPr>
          <w:rFonts w:ascii="Arial" w:eastAsia="Times New Roman" w:hAnsi="Arial" w:cs="Arial"/>
          <w:lang w:eastAsia="sl-SI"/>
        </w:rPr>
        <w:t>V svetu zavoda morajo biti enakomerno zastopani delavci in starši vseh organizacijskih enot.«.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Dosedanji peti, šesti in sedmi odstavek postanejo šesti, sedmi in osmi odstavek.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numPr>
          <w:ilvl w:val="0"/>
          <w:numId w:val="28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člen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V prvem odstavku 13. člena odloka se:</w:t>
      </w:r>
    </w:p>
    <w:p w:rsidR="00FF5F22" w:rsidRPr="00FF5F22" w:rsidRDefault="00FF5F22" w:rsidP="00FF5F22">
      <w:pPr>
        <w:numPr>
          <w:ilvl w:val="1"/>
          <w:numId w:val="28"/>
        </w:numPr>
        <w:tabs>
          <w:tab w:val="left" w:pos="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v sedmi alineji za besedo »šoli« doda besedilo »oz. vrtcu«,</w:t>
      </w:r>
    </w:p>
    <w:p w:rsidR="00FF5F22" w:rsidRPr="00FF5F22" w:rsidRDefault="00FF5F22" w:rsidP="00FF5F22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v šestnajsti alineji za besedo »šole« doda besedilo »oz. enote vrtca«,</w:t>
      </w:r>
    </w:p>
    <w:p w:rsidR="00FF5F22" w:rsidRPr="00FF5F22" w:rsidRDefault="00FF5F22" w:rsidP="00FF5F22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 xml:space="preserve">doda nova sedemnajsta alineja, ki se glasi: </w:t>
      </w:r>
    </w:p>
    <w:p w:rsidR="00FF5F22" w:rsidRPr="00FF5F22" w:rsidRDefault="00FF5F22" w:rsidP="00FF5F22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»- daje soglasje k aktu o notranji organizaciji in sistemizaciji delovnih mest za enoto vrtca.«.</w:t>
      </w:r>
    </w:p>
    <w:p w:rsidR="00FF5F22" w:rsidRPr="00FF5F22" w:rsidRDefault="00FF5F22" w:rsidP="00FF5F2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Dosedanja sedemnajsta alineja postane osemnajsta alineja.</w:t>
      </w:r>
    </w:p>
    <w:p w:rsidR="00FF5F22" w:rsidRPr="00FF5F22" w:rsidRDefault="00FF5F22" w:rsidP="00FF5F2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numPr>
          <w:ilvl w:val="0"/>
          <w:numId w:val="28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člen</w:t>
      </w:r>
    </w:p>
    <w:p w:rsidR="00FF5F22" w:rsidRPr="00FF5F22" w:rsidRDefault="00FF5F22" w:rsidP="00FF5F2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tabs>
          <w:tab w:val="left" w:pos="0"/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V prvem odstavku 16. člena odloka se za besedo »učiteljski zbor« doda besedilo »oz. vzgojiteljski zbor«.</w:t>
      </w:r>
    </w:p>
    <w:p w:rsidR="00FF5F22" w:rsidRPr="00FF5F22" w:rsidRDefault="00FF5F22" w:rsidP="00FF5F22">
      <w:pPr>
        <w:tabs>
          <w:tab w:val="left" w:pos="0"/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numPr>
          <w:ilvl w:val="0"/>
          <w:numId w:val="28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člen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V 21. členu odloka se:</w:t>
      </w:r>
    </w:p>
    <w:p w:rsidR="00FF5F22" w:rsidRPr="00FF5F22" w:rsidRDefault="00FF5F22" w:rsidP="00FF5F22">
      <w:pPr>
        <w:numPr>
          <w:ilvl w:val="1"/>
          <w:numId w:val="28"/>
        </w:numPr>
        <w:tabs>
          <w:tab w:val="left" w:pos="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v četrti alineji za besedo »učencev« doda besedilo »oz. otrok«,</w:t>
      </w:r>
    </w:p>
    <w:p w:rsidR="00FF5F22" w:rsidRPr="00FF5F22" w:rsidRDefault="00FF5F22" w:rsidP="00FF5F22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v peti alineji za besedo »učiteljskega« doda besedilo »oz. vzgojiteljskega«,</w:t>
      </w:r>
    </w:p>
    <w:p w:rsidR="00FF5F22" w:rsidRPr="00FF5F22" w:rsidRDefault="00FF5F22" w:rsidP="00FF5F22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v deveti alineji za besedo »učiteljev« doda besedilo »oz. vzgojiteljev«,</w:t>
      </w:r>
    </w:p>
    <w:p w:rsidR="00FF5F22" w:rsidRPr="00FF5F22" w:rsidRDefault="00FF5F22" w:rsidP="00FF5F22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v trinajsti alineji za besedo »učencev« doda besedilo » oz. otrok«,</w:t>
      </w:r>
    </w:p>
    <w:p w:rsidR="00FF5F22" w:rsidRPr="00FF5F22" w:rsidRDefault="00FF5F22" w:rsidP="00FF5F22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v sedemnajsti alineji za besedo »pomočnika« doda besedilo »in vodjo enote vrtca«,</w:t>
      </w:r>
    </w:p>
    <w:p w:rsidR="00FF5F22" w:rsidRPr="00FF5F22" w:rsidRDefault="00FF5F22" w:rsidP="00FF5F22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 xml:space="preserve">v dvajseti alineji za besedo »šole« doda besedilo »oz. enote vrtca«. 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numPr>
          <w:ilvl w:val="0"/>
          <w:numId w:val="28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člen</w:t>
      </w:r>
    </w:p>
    <w:p w:rsidR="00FF5F22" w:rsidRPr="00FF5F22" w:rsidRDefault="00FF5F22" w:rsidP="00FF5F2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V šestem odstavku 22. člena odloka se v prvi alineji za besedo »učiteljskega« doda besedilo »in vzgojiteljskega«.</w:t>
      </w:r>
    </w:p>
    <w:p w:rsidR="00FF5F22" w:rsidRPr="00FF5F22" w:rsidRDefault="00FF5F22" w:rsidP="00FF5F22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V drugem stavku sedmega odstavka se za besedo »učiteljski« doda besedilo »in vzgojiteljski«.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V dvanajstem odstavku se za besedo »učiteljski« doda besedilo »in vzgojiteljski«.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numPr>
          <w:ilvl w:val="0"/>
          <w:numId w:val="28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člen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V tretjem odstavku 24. člena odloka se za besedo »učiteljskega« doda besedilo »in vzgojiteljskega«.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numPr>
          <w:ilvl w:val="0"/>
          <w:numId w:val="28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člen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Za 24. členom odloka se doda podtočka</w:t>
      </w:r>
    </w:p>
    <w:p w:rsidR="00FF5F22" w:rsidRPr="00FF5F22" w:rsidRDefault="00FF5F22" w:rsidP="00FF5F22">
      <w:pPr>
        <w:spacing w:after="0" w:line="240" w:lineRule="auto"/>
        <w:ind w:right="50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spacing w:after="0" w:line="240" w:lineRule="auto"/>
        <w:ind w:right="50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b/>
          <w:bCs/>
          <w:lang w:eastAsia="sl-SI"/>
        </w:rPr>
        <w:t xml:space="preserve">»b) Vodja enote vrtca« </w:t>
      </w:r>
      <w:r w:rsidRPr="00FF5F22">
        <w:rPr>
          <w:rFonts w:ascii="Arial" w:eastAsia="Times New Roman" w:hAnsi="Arial" w:cs="Arial"/>
          <w:bCs/>
          <w:lang w:eastAsia="sl-SI"/>
        </w:rPr>
        <w:t>in doda</w:t>
      </w:r>
      <w:r w:rsidRPr="00FF5F22">
        <w:rPr>
          <w:rFonts w:ascii="Arial" w:eastAsia="Times New Roman" w:hAnsi="Arial" w:cs="Arial"/>
          <w:b/>
          <w:bCs/>
          <w:lang w:eastAsia="sl-SI"/>
        </w:rPr>
        <w:t xml:space="preserve"> </w:t>
      </w:r>
      <w:r w:rsidRPr="00FF5F22">
        <w:rPr>
          <w:rFonts w:ascii="Arial" w:eastAsia="Times New Roman" w:hAnsi="Arial" w:cs="Arial"/>
          <w:szCs w:val="24"/>
          <w:lang w:eastAsia="sl-SI"/>
        </w:rPr>
        <w:t>nov 24.a člen, ki se glasi:</w:t>
      </w:r>
    </w:p>
    <w:p w:rsidR="00FF5F22" w:rsidRPr="00FF5F22" w:rsidRDefault="00FF5F22" w:rsidP="00FF5F22">
      <w:pPr>
        <w:spacing w:after="0" w:line="240" w:lineRule="auto"/>
        <w:ind w:right="50"/>
        <w:rPr>
          <w:rFonts w:ascii="Arial" w:eastAsia="Times New Roman" w:hAnsi="Arial" w:cs="Arial"/>
          <w:b/>
          <w:bCs/>
          <w:lang w:eastAsia="sl-SI"/>
        </w:rPr>
      </w:pPr>
    </w:p>
    <w:p w:rsidR="00FF5F22" w:rsidRPr="00FF5F22" w:rsidRDefault="00FF5F22" w:rsidP="00FF5F22">
      <w:pPr>
        <w:spacing w:after="0" w:line="240" w:lineRule="auto"/>
        <w:ind w:right="50"/>
        <w:rPr>
          <w:rFonts w:ascii="Arial" w:eastAsia="Times New Roman" w:hAnsi="Arial" w:cs="Arial"/>
          <w:b/>
          <w:bCs/>
          <w:lang w:eastAsia="sl-SI"/>
        </w:rPr>
      </w:pPr>
    </w:p>
    <w:p w:rsidR="00FF5F22" w:rsidRPr="00FF5F22" w:rsidRDefault="00FF5F22" w:rsidP="00FF5F22">
      <w:pPr>
        <w:spacing w:after="0" w:line="240" w:lineRule="auto"/>
        <w:ind w:right="50"/>
        <w:rPr>
          <w:rFonts w:ascii="Arial" w:eastAsia="Times New Roman" w:hAnsi="Arial" w:cs="Arial"/>
          <w:b/>
          <w:bCs/>
          <w:lang w:eastAsia="sl-SI"/>
        </w:rPr>
      </w:pPr>
    </w:p>
    <w:p w:rsidR="00FF5F22" w:rsidRPr="00FF5F22" w:rsidRDefault="00FF5F22" w:rsidP="00FF5F22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lastRenderedPageBreak/>
        <w:t>»24.a člen</w:t>
      </w:r>
    </w:p>
    <w:p w:rsidR="00FF5F22" w:rsidRPr="00FF5F22" w:rsidRDefault="00FF5F22" w:rsidP="00FF5F22">
      <w:pPr>
        <w:spacing w:after="0" w:line="240" w:lineRule="auto"/>
        <w:ind w:right="50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 xml:space="preserve">Enoto vrtca vodi vodja enote. Imenuje in razrešuje ga ravnatelj izmed delavcev enote vrtca. </w:t>
      </w: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 xml:space="preserve">Za vodjo enote vrtca je lahko imenovan vzgojitelj ali svetovalni delavec. Za vodenje enote lahko ravnatelj pooblasti tudi pomočnika ravnatelja, ki to delo opravlja v okviru svojih nalog. </w:t>
      </w:r>
    </w:p>
    <w:p w:rsidR="00FF5F22" w:rsidRPr="00FF5F22" w:rsidRDefault="00FF5F22" w:rsidP="00FF5F2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Vodja enote vrtca opravlja naloge, za katere ga pisno pooblasti ravnatelj.«.</w:t>
      </w:r>
    </w:p>
    <w:p w:rsidR="00FF5F22" w:rsidRPr="00FF5F22" w:rsidRDefault="00FF5F22" w:rsidP="00FF5F2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numPr>
          <w:ilvl w:val="0"/>
          <w:numId w:val="28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člen</w:t>
      </w:r>
    </w:p>
    <w:p w:rsidR="00FF5F22" w:rsidRPr="00FF5F22" w:rsidRDefault="00FF5F22" w:rsidP="00FF5F2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 xml:space="preserve">Besedilo 25. člena odloka </w:t>
      </w:r>
      <w:r w:rsidRPr="00FF5F22">
        <w:rPr>
          <w:rFonts w:ascii="Arial" w:eastAsia="Times New Roman" w:hAnsi="Arial" w:cs="Arial"/>
          <w:lang w:eastAsia="sl-SI"/>
        </w:rPr>
        <w:t>se spremeni tako, da se glasi:</w:t>
      </w: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»Strokovni organi v zavodu so:</w:t>
      </w: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 xml:space="preserve">a.)  v šoli: </w:t>
      </w:r>
    </w:p>
    <w:p w:rsidR="00FF5F22" w:rsidRPr="00FF5F22" w:rsidRDefault="00FF5F22" w:rsidP="00FF5F22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 xml:space="preserve">učiteljski zbor, </w:t>
      </w:r>
    </w:p>
    <w:p w:rsidR="00FF5F22" w:rsidRPr="00FF5F22" w:rsidRDefault="00FF5F22" w:rsidP="00FF5F22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 xml:space="preserve">oddelčni učiteljski zbor, </w:t>
      </w:r>
    </w:p>
    <w:p w:rsidR="00FF5F22" w:rsidRPr="00FF5F22" w:rsidRDefault="00FF5F22" w:rsidP="00FF5F22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 xml:space="preserve">razrednik, </w:t>
      </w:r>
    </w:p>
    <w:p w:rsidR="00FF5F22" w:rsidRPr="00FF5F22" w:rsidRDefault="00FF5F22" w:rsidP="00FF5F22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strokovni aktivi.</w:t>
      </w: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b.)  v enoti vrtca:</w:t>
      </w:r>
    </w:p>
    <w:p w:rsidR="00FF5F22" w:rsidRPr="00FF5F22" w:rsidRDefault="00FF5F22" w:rsidP="00FF5F22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vzgojiteljski zbor,</w:t>
      </w:r>
    </w:p>
    <w:p w:rsidR="00FF5F22" w:rsidRPr="00FF5F22" w:rsidRDefault="00FF5F22" w:rsidP="00FF5F22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strokovni aktiv vzgojiteljev.«.</w:t>
      </w: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numPr>
          <w:ilvl w:val="0"/>
          <w:numId w:val="28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člen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tabs>
          <w:tab w:val="left" w:pos="142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V 26. členu odloka se v naslovu točke a.) za besedo »Učiteljski« doda besedilo »oz. vzgojiteljski«.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V prvem odstavku točke a.) se za besedo »učiteljski« doda besedilo »oz. vzgojiteljski«, za besedo »šole« pa se doda besedilo »oz. vrtca«.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V drugem odstavku točke a.) se za besedo »učiteljski« doda besedilo »oz. vzgojiteljski«.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V točki č.) se doda nov drugi odstavek, ki se glasi:</w:t>
      </w: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 xml:space="preserve">»Strokovne aktive v enoti vrtca sestavljajo vzgojitelji in </w:t>
      </w:r>
      <w:r w:rsidRPr="00FF5F22">
        <w:rPr>
          <w:rFonts w:ascii="Arial" w:eastAsia="Times New Roman" w:hAnsi="Arial" w:cs="Arial"/>
          <w:lang w:eastAsia="sl-SI"/>
        </w:rPr>
        <w:t xml:space="preserve">vzgojitelji predšolskih otrok - </w:t>
      </w:r>
      <w:r w:rsidRPr="00FF5F22">
        <w:rPr>
          <w:rFonts w:ascii="Arial" w:eastAsia="Times New Roman" w:hAnsi="Arial" w:cs="Arial"/>
          <w:szCs w:val="24"/>
          <w:lang w:eastAsia="sl-SI"/>
        </w:rPr>
        <w:t>pomočniki vzgojiteljev.«.</w:t>
      </w: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Dosedanji drugi odstavek točke č.) postane tretji odstavek.</w:t>
      </w: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V točki č.) se doda nov četrti odstavek, ki se glasi:</w:t>
      </w: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»Strokovni aktiv enote vrtca:</w:t>
      </w:r>
    </w:p>
    <w:p w:rsidR="00FF5F22" w:rsidRPr="00FF5F22" w:rsidRDefault="00FF5F22" w:rsidP="00FF5F22">
      <w:pPr>
        <w:numPr>
          <w:ilvl w:val="0"/>
          <w:numId w:val="37"/>
        </w:numPr>
        <w:tabs>
          <w:tab w:val="clear" w:pos="360"/>
          <w:tab w:val="num" w:pos="-108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obravnava vzgojno delo,</w:t>
      </w:r>
    </w:p>
    <w:p w:rsidR="00FF5F22" w:rsidRPr="00FF5F22" w:rsidRDefault="00FF5F22" w:rsidP="00FF5F22">
      <w:pPr>
        <w:numPr>
          <w:ilvl w:val="0"/>
          <w:numId w:val="37"/>
        </w:numPr>
        <w:tabs>
          <w:tab w:val="clear" w:pos="360"/>
          <w:tab w:val="num" w:pos="-108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daje vzgojiteljskemu zboru predloge za izboljšanje vzgojnega dela,</w:t>
      </w:r>
    </w:p>
    <w:p w:rsidR="00FF5F22" w:rsidRPr="00FF5F22" w:rsidRDefault="00FF5F22" w:rsidP="00FF5F22">
      <w:pPr>
        <w:numPr>
          <w:ilvl w:val="0"/>
          <w:numId w:val="37"/>
        </w:numPr>
        <w:tabs>
          <w:tab w:val="clear" w:pos="360"/>
          <w:tab w:val="num" w:pos="-72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obravnava pripombe staršev,</w:t>
      </w:r>
    </w:p>
    <w:p w:rsidR="00FF5F22" w:rsidRPr="00FF5F22" w:rsidRDefault="00FF5F22" w:rsidP="00FF5F22">
      <w:pPr>
        <w:numPr>
          <w:ilvl w:val="0"/>
          <w:numId w:val="37"/>
        </w:numPr>
        <w:tabs>
          <w:tab w:val="clear" w:pos="360"/>
          <w:tab w:val="num" w:pos="-3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opravlja druge strokovne naloge, določene z letnim delovnim načrtom.«.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numPr>
          <w:ilvl w:val="0"/>
          <w:numId w:val="28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člen</w:t>
      </w: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V prvem odstavku 30. člena odloka se za besedo »učitelji« doda besedilo »vzgojitelji, vzgojitelji predšolskih otrok - pomočniki vzgojiteljev«.</w:t>
      </w: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lastRenderedPageBreak/>
        <w:t>V četrtem odstavku se za besedo »ministrstvom« doda vejica in naslednje besedilo »za enoto vrtca pa v soglasju z ustanovitelji, po predhodnem soglasju sveta zavoda.«.</w:t>
      </w: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numPr>
          <w:ilvl w:val="0"/>
          <w:numId w:val="28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člen</w:t>
      </w: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V drugem odstavku 31. člena odloka se na koncu besedila, za besedo »sedež« doda vejica in naslednje besedilo »za vrtec pa ravnatelj v soglasju z ustanoviteljicami«.</w:t>
      </w:r>
    </w:p>
    <w:p w:rsidR="00FF5F22" w:rsidRPr="00FF5F22" w:rsidRDefault="00FF5F22" w:rsidP="00FF5F2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V tretjem odstavku se na koncu besedila, za besedo »ministra« doda vejica in naslednje besedilo »vrtec pa soglasje ustanoviteljic. Vrtec mora o vsakem prostem delovnem mestu strokovnega delavca pred prijavo prostega delovnega mesta obvestiti ministrstvo, pristojno za predšolsko vzgojo.«.</w:t>
      </w: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numPr>
          <w:ilvl w:val="0"/>
          <w:numId w:val="28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člen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V 34. členu odloka se v četrti alineji pika nadomesti z vejico in dodata peta in šesta alineja, ki se glasita: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»-   plačil staršev za storitve v predšolski vzgoji,</w:t>
      </w:r>
    </w:p>
    <w:p w:rsidR="00FF5F22" w:rsidRPr="00FF5F22" w:rsidRDefault="00FF5F22" w:rsidP="00FF5F22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 xml:space="preserve">sredstev od oddajanja nepremičnin v najem.«. 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PREHODNE IN KONČNE DOLOČBE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numPr>
          <w:ilvl w:val="0"/>
          <w:numId w:val="28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člen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Dosedanjima predstavnikoma:</w:t>
      </w:r>
    </w:p>
    <w:p w:rsidR="00FF5F22" w:rsidRPr="00FF5F22" w:rsidRDefault="00FF5F22" w:rsidP="00FF5F22">
      <w:pPr>
        <w:numPr>
          <w:ilvl w:val="0"/>
          <w:numId w:val="30"/>
        </w:num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delavcev v svetu zavoda, ki sta bila izvoljena izmed:</w:t>
      </w:r>
    </w:p>
    <w:p w:rsidR="00FF5F22" w:rsidRPr="00FF5F22" w:rsidRDefault="00FF5F22" w:rsidP="00FF5F22">
      <w:pPr>
        <w:numPr>
          <w:ilvl w:val="0"/>
          <w:numId w:val="30"/>
        </w:numPr>
        <w:spacing w:after="0" w:line="240" w:lineRule="auto"/>
        <w:ind w:firstLine="66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 xml:space="preserve">strokovnih delavcev, ki poučujejo v prilagojenem programu z nižjim izobrazbenim </w:t>
      </w:r>
    </w:p>
    <w:p w:rsidR="00FF5F22" w:rsidRPr="00FF5F22" w:rsidRDefault="00FF5F22" w:rsidP="00FF5F22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 xml:space="preserve">     standardom (od 1. do 6. razreda),</w:t>
      </w:r>
    </w:p>
    <w:p w:rsidR="00FF5F22" w:rsidRPr="00FF5F22" w:rsidRDefault="00FF5F22" w:rsidP="00FF5F22">
      <w:pPr>
        <w:numPr>
          <w:ilvl w:val="0"/>
          <w:numId w:val="30"/>
        </w:numPr>
        <w:spacing w:after="0" w:line="240" w:lineRule="auto"/>
        <w:ind w:firstLine="66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 xml:space="preserve">strokovnih delavcev, ki poučujejo v prilagojenem programu z nižjim izobrazbenim </w:t>
      </w:r>
    </w:p>
    <w:p w:rsidR="00FF5F22" w:rsidRPr="00FF5F22" w:rsidRDefault="00FF5F22" w:rsidP="00FF5F22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 xml:space="preserve">     standardom (od 7. do 9. razreda)</w:t>
      </w: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 xml:space="preserve"> in</w:t>
      </w:r>
    </w:p>
    <w:p w:rsidR="00FF5F22" w:rsidRPr="00FF5F22" w:rsidRDefault="00FF5F22" w:rsidP="00FF5F22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staršev v svetu zavoda, ki sta bila izvoljena izmed predstavnikov staršev, ki imajo otroke vključene v oddelke:</w:t>
      </w:r>
    </w:p>
    <w:p w:rsidR="00FF5F22" w:rsidRPr="00FF5F22" w:rsidRDefault="00FF5F22" w:rsidP="00FF5F22">
      <w:pPr>
        <w:numPr>
          <w:ilvl w:val="0"/>
          <w:numId w:val="30"/>
        </w:numPr>
        <w:spacing w:after="0" w:line="240" w:lineRule="auto"/>
        <w:ind w:right="50" w:firstLine="66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prilagojenega programa z nižjim izobrazbenim standardom (od 1. do 6. razreda),</w:t>
      </w:r>
    </w:p>
    <w:p w:rsidR="00FF5F22" w:rsidRPr="00FF5F22" w:rsidRDefault="00FF5F22" w:rsidP="00FF5F22">
      <w:pPr>
        <w:numPr>
          <w:ilvl w:val="0"/>
          <w:numId w:val="30"/>
        </w:numPr>
        <w:spacing w:after="0" w:line="240" w:lineRule="auto"/>
        <w:ind w:right="50" w:firstLine="66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 xml:space="preserve">prilagojenega programa z nižjim izobrazbenim standardom (od 7. do 9. razreda), </w:t>
      </w: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preneha mandat z izvolitvijo novih predstavnikov v svet zavoda po določbah iz 5. člena tega Odloka o spremembah in dopolnitvah Odloka o ustanovitvi javnega zavoda Osnovna šola Kozara Nova Gorica.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Postopki za imenovanje predstavnikov v svet zavoda po določbah iz 5. člena teh sprememb in dopolnitev odloka se morajo pričeti takoj po uveljavitvi tega odloka, svet zavoda pa mora biti oblikovan v skladu s tem odlokom najkasneje v roku treh mesecev od uveljavitve tega odloka.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Novoizvoljenim predstavnikom v svetu zavoda se mandat izteče istočasno z iztekom mandata sedanjim članom sveta zavoda.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numPr>
          <w:ilvl w:val="0"/>
          <w:numId w:val="28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člen</w:t>
      </w:r>
    </w:p>
    <w:p w:rsidR="00FF5F22" w:rsidRPr="00FF5F22" w:rsidRDefault="00FF5F22" w:rsidP="00FF5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FF5F22" w:rsidRPr="00FF5F22" w:rsidRDefault="00FF5F22" w:rsidP="00FF5F2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Zavod mora uskladiti splošne in druge akte zavoda s tem odlokom najkasneje v treh mesecih od uveljavitve tega odloka.</w:t>
      </w:r>
    </w:p>
    <w:p w:rsidR="00FF5F22" w:rsidRPr="00FF5F22" w:rsidRDefault="00FF5F22" w:rsidP="00FF5F2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Do uskladitve splošnih in drugih aktov zavoda s tem odlokom se smiselno uporabljajo določila obstoječih aktov zavoda, če niso v nasprotju s tem odlokom.</w:t>
      </w:r>
    </w:p>
    <w:p w:rsidR="00FF5F22" w:rsidRPr="00FF5F22" w:rsidRDefault="00FF5F22" w:rsidP="00FF5F22">
      <w:pPr>
        <w:numPr>
          <w:ilvl w:val="0"/>
          <w:numId w:val="28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>člen</w:t>
      </w:r>
    </w:p>
    <w:p w:rsidR="00FF5F22" w:rsidRPr="00FF5F22" w:rsidRDefault="00FF5F22" w:rsidP="00FF5F22">
      <w:pPr>
        <w:tabs>
          <w:tab w:val="left" w:pos="3780"/>
          <w:tab w:val="left" w:pos="3960"/>
        </w:tabs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F5F22">
        <w:rPr>
          <w:rFonts w:ascii="Arial" w:eastAsia="Times New Roman" w:hAnsi="Arial" w:cs="Arial"/>
          <w:lang w:eastAsia="sl-SI"/>
        </w:rPr>
        <w:t xml:space="preserve">Ta odlok je sprejet, ko ga v enakem besedilu sprejmejo občinski sveti vseh občin soustanoviteljic. Mestna občina Nova Gorica, Občina Kanal, Občina Miren – Kostanjevica in Občina Šempeter – Vrtojba objavijo ta odlok v Uradnem listu RS po tem, ko ga  Občina Renče – Vogrsko objavi v svojih uradnih objavah in Občina Brda v Uradnem glasilu slovenskih občin. </w:t>
      </w:r>
    </w:p>
    <w:p w:rsidR="00FF5F22" w:rsidRPr="00FF5F22" w:rsidRDefault="00FF5F22" w:rsidP="00FF5F2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FF5F22" w:rsidRPr="00FF5F22" w:rsidRDefault="00FF5F22" w:rsidP="00FF5F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FF5F22">
        <w:rPr>
          <w:rFonts w:ascii="Arial" w:eastAsia="Times New Roman" w:hAnsi="Arial" w:cs="Arial"/>
          <w:szCs w:val="24"/>
          <w:lang w:eastAsia="sl-SI"/>
        </w:rPr>
        <w:t>Ta odlok prične veljati naslednji dan po objavi v Uradnem listu Republike Slovenije.</w:t>
      </w:r>
    </w:p>
    <w:p w:rsidR="00FF5F22" w:rsidRPr="00FF5F22" w:rsidRDefault="00FF5F22" w:rsidP="00FF5F22">
      <w:pPr>
        <w:spacing w:after="0" w:line="240" w:lineRule="auto"/>
        <w:ind w:left="360" w:hanging="360"/>
        <w:jc w:val="both"/>
        <w:rPr>
          <w:rFonts w:ascii="Arial" w:eastAsia="Times New Roman" w:hAnsi="Arial" w:cs="Times New Roman"/>
          <w:szCs w:val="24"/>
          <w:lang w:eastAsia="sl-SI"/>
        </w:rPr>
      </w:pPr>
    </w:p>
    <w:p w:rsidR="00FF5F22" w:rsidRPr="00FF5F22" w:rsidRDefault="00FF5F22" w:rsidP="00FF5F22">
      <w:pPr>
        <w:spacing w:after="0" w:line="240" w:lineRule="auto"/>
        <w:ind w:left="360" w:hanging="360"/>
        <w:jc w:val="both"/>
        <w:rPr>
          <w:rFonts w:ascii="Arial" w:eastAsia="Times New Roman" w:hAnsi="Arial" w:cs="Times New Roman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2"/>
      </w:tblGrid>
      <w:tr w:rsidR="00FF5F22" w:rsidRPr="00FF5F22" w:rsidTr="00910FB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F5F22" w:rsidRPr="00FF5F22" w:rsidRDefault="00FF5F22" w:rsidP="00FF5F2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sl-SI"/>
              </w:rPr>
            </w:pPr>
            <w:r w:rsidRPr="00FF5F22">
              <w:rPr>
                <w:rFonts w:ascii="Arial" w:eastAsia="Times New Roman" w:hAnsi="Arial" w:cs="Times New Roman"/>
                <w:szCs w:val="24"/>
                <w:lang w:eastAsia="sl-SI"/>
              </w:rPr>
              <w:t>Številka: 007-7/2007</w:t>
            </w: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sl-SI"/>
              </w:rPr>
            </w:pPr>
            <w:r w:rsidRPr="00FF5F22">
              <w:rPr>
                <w:rFonts w:ascii="Arial" w:eastAsia="Times New Roman" w:hAnsi="Arial" w:cs="Times New Roman"/>
                <w:szCs w:val="24"/>
                <w:lang w:eastAsia="sl-SI"/>
              </w:rPr>
              <w:t xml:space="preserve">Datum:   </w:t>
            </w: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sl-SI"/>
              </w:rPr>
            </w:pP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sl-SI"/>
              </w:rPr>
            </w:pP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FF5F22">
              <w:rPr>
                <w:rFonts w:ascii="Arial" w:eastAsia="Times New Roman" w:hAnsi="Arial" w:cs="Arial"/>
                <w:szCs w:val="24"/>
                <w:lang w:eastAsia="sl-SI"/>
              </w:rPr>
              <w:t>Številka:</w:t>
            </w: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FF5F22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FF5F22">
              <w:rPr>
                <w:rFonts w:ascii="Arial" w:eastAsia="Times New Roman" w:hAnsi="Arial" w:cs="Arial"/>
                <w:szCs w:val="24"/>
                <w:lang w:eastAsia="sl-SI"/>
              </w:rPr>
              <w:t>Številka:</w:t>
            </w: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FF5F22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FF5F22">
              <w:rPr>
                <w:rFonts w:ascii="Arial" w:eastAsia="Times New Roman" w:hAnsi="Arial" w:cs="Arial"/>
                <w:szCs w:val="24"/>
                <w:lang w:eastAsia="sl-SI"/>
              </w:rPr>
              <w:t>Številka:</w:t>
            </w: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FF5F22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FF5F22">
              <w:rPr>
                <w:rFonts w:ascii="Arial" w:eastAsia="Times New Roman" w:hAnsi="Arial" w:cs="Arial"/>
                <w:szCs w:val="24"/>
                <w:lang w:eastAsia="sl-SI"/>
              </w:rPr>
              <w:t>Številka:</w:t>
            </w: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FF5F22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FF5F22">
              <w:rPr>
                <w:rFonts w:ascii="Arial" w:eastAsia="Times New Roman" w:hAnsi="Arial" w:cs="Arial"/>
                <w:szCs w:val="24"/>
                <w:lang w:eastAsia="sl-SI"/>
              </w:rPr>
              <w:t>Številka:</w:t>
            </w: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FF5F22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FF5F22" w:rsidRPr="00FF5F22" w:rsidRDefault="00FF5F22" w:rsidP="00FF5F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F5F22" w:rsidRPr="00FF5F22" w:rsidRDefault="00FF5F22" w:rsidP="00FF5F22">
            <w:pPr>
              <w:tabs>
                <w:tab w:val="left" w:pos="4140"/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FF5F22">
              <w:rPr>
                <w:rFonts w:ascii="Arial" w:eastAsia="Times New Roman" w:hAnsi="Arial" w:cs="Arial"/>
                <w:b/>
                <w:lang w:eastAsia="sl-SI"/>
              </w:rPr>
              <w:t>Mestna občina Nova Gorica</w:t>
            </w: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FF5F22">
              <w:rPr>
                <w:rFonts w:ascii="Arial" w:eastAsia="Times New Roman" w:hAnsi="Arial" w:cs="Arial"/>
                <w:b/>
                <w:lang w:eastAsia="sl-SI"/>
              </w:rPr>
              <w:t>Župan, dr. Klemen Miklavič</w:t>
            </w: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FF5F22">
              <w:rPr>
                <w:rFonts w:ascii="Arial" w:eastAsia="Times New Roman" w:hAnsi="Arial" w:cs="Arial"/>
                <w:b/>
                <w:lang w:eastAsia="sl-SI"/>
              </w:rPr>
              <w:t>Občina Brda</w:t>
            </w: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FF5F22">
              <w:rPr>
                <w:rFonts w:ascii="Arial" w:eastAsia="Times New Roman" w:hAnsi="Arial" w:cs="Arial"/>
                <w:b/>
                <w:lang w:eastAsia="sl-SI"/>
              </w:rPr>
              <w:t>Župan, Franc Mužič</w:t>
            </w: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FF5F22">
              <w:rPr>
                <w:rFonts w:ascii="Arial" w:eastAsia="Times New Roman" w:hAnsi="Arial" w:cs="Arial"/>
                <w:b/>
                <w:lang w:eastAsia="sl-SI"/>
              </w:rPr>
              <w:t>Občina Kanal ob Soči</w:t>
            </w: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FF5F22">
              <w:rPr>
                <w:rFonts w:ascii="Arial" w:eastAsia="Times New Roman" w:hAnsi="Arial" w:cs="Arial"/>
                <w:b/>
                <w:lang w:eastAsia="sl-SI"/>
              </w:rPr>
              <w:t>Županja, Tina Gerbec</w:t>
            </w: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FF5F22">
              <w:rPr>
                <w:rFonts w:ascii="Arial" w:eastAsia="Times New Roman" w:hAnsi="Arial" w:cs="Arial"/>
                <w:b/>
                <w:lang w:eastAsia="sl-SI"/>
              </w:rPr>
              <w:t>Občina Miren-Kostanjevica</w:t>
            </w: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FF5F22">
              <w:rPr>
                <w:rFonts w:ascii="Arial" w:eastAsia="Times New Roman" w:hAnsi="Arial" w:cs="Arial"/>
                <w:b/>
                <w:lang w:eastAsia="sl-SI"/>
              </w:rPr>
              <w:t xml:space="preserve">Župan, </w:t>
            </w:r>
            <w:proofErr w:type="spellStart"/>
            <w:r w:rsidRPr="00FF5F22">
              <w:rPr>
                <w:rFonts w:ascii="Arial" w:eastAsia="Times New Roman" w:hAnsi="Arial" w:cs="Arial"/>
                <w:b/>
                <w:lang w:eastAsia="sl-SI"/>
              </w:rPr>
              <w:t>Mauricij</w:t>
            </w:r>
            <w:proofErr w:type="spellEnd"/>
            <w:r w:rsidRPr="00FF5F22">
              <w:rPr>
                <w:rFonts w:ascii="Arial" w:eastAsia="Times New Roman" w:hAnsi="Arial" w:cs="Arial"/>
                <w:b/>
                <w:lang w:eastAsia="sl-SI"/>
              </w:rPr>
              <w:t xml:space="preserve"> Humar</w:t>
            </w: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FF5F22">
              <w:rPr>
                <w:rFonts w:ascii="Arial" w:eastAsia="Times New Roman" w:hAnsi="Arial" w:cs="Arial"/>
                <w:b/>
                <w:lang w:eastAsia="sl-SI"/>
              </w:rPr>
              <w:t>Občina Renče-Vogrsko</w:t>
            </w: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FF5F22">
              <w:rPr>
                <w:rFonts w:ascii="Arial" w:eastAsia="Times New Roman" w:hAnsi="Arial" w:cs="Arial"/>
                <w:b/>
                <w:lang w:eastAsia="sl-SI"/>
              </w:rPr>
              <w:t>Župan, Tarik Žigon</w:t>
            </w: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FF5F22">
              <w:rPr>
                <w:rFonts w:ascii="Arial" w:eastAsia="Times New Roman" w:hAnsi="Arial" w:cs="Arial"/>
                <w:b/>
                <w:lang w:eastAsia="sl-SI"/>
              </w:rPr>
              <w:t>Občina Šempeter-Vrtojba</w:t>
            </w:r>
          </w:p>
          <w:p w:rsidR="00FF5F22" w:rsidRPr="00FF5F22" w:rsidRDefault="00FF5F22" w:rsidP="00FF5F22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sl-SI"/>
              </w:rPr>
            </w:pPr>
            <w:r w:rsidRPr="00FF5F22">
              <w:rPr>
                <w:rFonts w:ascii="Arial" w:eastAsia="Times New Roman" w:hAnsi="Arial" w:cs="Arial"/>
                <w:b/>
                <w:lang w:eastAsia="sl-SI"/>
              </w:rPr>
              <w:t>Župan, Milan Turk</w:t>
            </w:r>
          </w:p>
          <w:p w:rsidR="00FF5F22" w:rsidRPr="00FF5F22" w:rsidRDefault="00FF5F22" w:rsidP="00FF5F2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</w:tr>
    </w:tbl>
    <w:p w:rsidR="00FF5F22" w:rsidRPr="00FF5F22" w:rsidRDefault="00FF5F22" w:rsidP="00FF5F22">
      <w:pPr>
        <w:spacing w:after="0" w:line="240" w:lineRule="auto"/>
        <w:ind w:left="360" w:hanging="360"/>
        <w:jc w:val="both"/>
        <w:rPr>
          <w:rFonts w:ascii="Arial" w:eastAsia="Times New Roman" w:hAnsi="Arial" w:cs="Times New Roman"/>
          <w:szCs w:val="24"/>
          <w:lang w:eastAsia="sl-SI"/>
        </w:rPr>
      </w:pPr>
    </w:p>
    <w:p w:rsidR="00D32211" w:rsidRDefault="00D32211"/>
    <w:sectPr w:rsidR="00D32211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9B" w:rsidRDefault="008E379B" w:rsidP="008E379B">
      <w:pPr>
        <w:spacing w:after="0" w:line="240" w:lineRule="auto"/>
      </w:pPr>
      <w:r>
        <w:separator/>
      </w:r>
    </w:p>
  </w:endnote>
  <w:endnote w:type="continuationSeparator" w:id="0">
    <w:p w:rsidR="008E379B" w:rsidRDefault="008E379B" w:rsidP="008E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9B" w:rsidRDefault="008E379B" w:rsidP="008E379B">
      <w:pPr>
        <w:spacing w:after="0" w:line="240" w:lineRule="auto"/>
      </w:pPr>
      <w:r>
        <w:separator/>
      </w:r>
    </w:p>
  </w:footnote>
  <w:footnote w:type="continuationSeparator" w:id="0">
    <w:p w:rsidR="008E379B" w:rsidRDefault="008E379B" w:rsidP="008E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9B" w:rsidRPr="008E379B" w:rsidRDefault="008E379B" w:rsidP="008E379B">
    <w:pPr>
      <w:tabs>
        <w:tab w:val="center" w:pos="4536"/>
        <w:tab w:val="right" w:pos="9072"/>
      </w:tabs>
      <w:jc w:val="right"/>
      <w:rPr>
        <w:rFonts w:ascii="Arial" w:hAnsi="Arial" w:cs="Arial"/>
        <w:color w:val="999999"/>
        <w:sz w:val="40"/>
        <w:szCs w:val="40"/>
      </w:rPr>
    </w:pPr>
    <w:r w:rsidRPr="008E379B">
      <w:rPr>
        <w:rFonts w:ascii="Arial" w:hAnsi="Arial" w:cs="Arial"/>
        <w:color w:val="999999"/>
        <w:sz w:val="40"/>
        <w:szCs w:val="40"/>
      </w:rPr>
      <w:t xml:space="preserve">7. </w:t>
    </w:r>
    <w:r w:rsidRPr="008E379B">
      <w:rPr>
        <w:rFonts w:ascii="Arial" w:hAnsi="Arial" w:cs="Arial"/>
        <w:color w:val="999999"/>
        <w:sz w:val="40"/>
        <w:szCs w:val="40"/>
      </w:rPr>
      <w:t>redna seja</w:t>
    </w:r>
    <w:r w:rsidRPr="008E379B">
      <w:rPr>
        <w:rFonts w:ascii="Arial" w:hAnsi="Arial" w:cs="Arial"/>
        <w:color w:val="999999"/>
        <w:sz w:val="40"/>
        <w:szCs w:val="40"/>
      </w:rPr>
      <w:tab/>
    </w:r>
    <w:r w:rsidRPr="008E379B">
      <w:rPr>
        <w:rFonts w:ascii="Arial" w:hAnsi="Arial" w:cs="Arial"/>
        <w:color w:val="999999"/>
        <w:sz w:val="40"/>
        <w:szCs w:val="40"/>
      </w:rPr>
      <w:tab/>
    </w:r>
    <w:r w:rsidR="00E03788">
      <w:rPr>
        <w:rFonts w:ascii="Arial" w:hAnsi="Arial" w:cs="Arial"/>
        <w:color w:val="999999"/>
        <w:sz w:val="40"/>
        <w:szCs w:val="40"/>
      </w:rPr>
      <w:t>4</w:t>
    </w:r>
    <w:r w:rsidRPr="008E379B">
      <w:rPr>
        <w:rFonts w:ascii="Arial" w:hAnsi="Arial" w:cs="Arial"/>
        <w:color w:val="999999"/>
        <w:sz w:val="40"/>
        <w:szCs w:val="40"/>
      </w:rPr>
      <w:t>. točka</w:t>
    </w:r>
  </w:p>
  <w:p w:rsidR="008E379B" w:rsidRDefault="008E379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70B8"/>
    <w:multiLevelType w:val="hybridMultilevel"/>
    <w:tmpl w:val="54E8CF8C"/>
    <w:lvl w:ilvl="0" w:tplc="B71AD684">
      <w:start w:val="20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2470"/>
    <w:multiLevelType w:val="hybridMultilevel"/>
    <w:tmpl w:val="3CA4ECC2"/>
    <w:lvl w:ilvl="0" w:tplc="073CFAB8">
      <w:start w:val="3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D55C1"/>
    <w:multiLevelType w:val="hybridMultilevel"/>
    <w:tmpl w:val="34E6DFF6"/>
    <w:lvl w:ilvl="0" w:tplc="CBAE5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C5F91"/>
    <w:multiLevelType w:val="hybridMultilevel"/>
    <w:tmpl w:val="2102AFA2"/>
    <w:lvl w:ilvl="0" w:tplc="864C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05DB9"/>
    <w:multiLevelType w:val="hybridMultilevel"/>
    <w:tmpl w:val="8960BB56"/>
    <w:lvl w:ilvl="0" w:tplc="88B86892">
      <w:start w:val="27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73558"/>
    <w:multiLevelType w:val="hybridMultilevel"/>
    <w:tmpl w:val="81DAEEC2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51405D"/>
    <w:multiLevelType w:val="hybridMultilevel"/>
    <w:tmpl w:val="20C2F9A0"/>
    <w:lvl w:ilvl="0" w:tplc="97C4B2F6">
      <w:start w:val="3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230E"/>
    <w:multiLevelType w:val="hybridMultilevel"/>
    <w:tmpl w:val="27CE6E6E"/>
    <w:lvl w:ilvl="0" w:tplc="5350948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9" w15:restartNumberingAfterBreak="0">
    <w:nsid w:val="130A1953"/>
    <w:multiLevelType w:val="hybridMultilevel"/>
    <w:tmpl w:val="74429BE0"/>
    <w:lvl w:ilvl="0" w:tplc="E0F6DBE2">
      <w:start w:val="2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A1796"/>
    <w:multiLevelType w:val="hybridMultilevel"/>
    <w:tmpl w:val="33E8B7AE"/>
    <w:lvl w:ilvl="0" w:tplc="286658B2">
      <w:start w:val="33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853CB"/>
    <w:multiLevelType w:val="hybridMultilevel"/>
    <w:tmpl w:val="9320E10C"/>
    <w:lvl w:ilvl="0" w:tplc="A78C379E">
      <w:start w:val="30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33516"/>
    <w:multiLevelType w:val="hybridMultilevel"/>
    <w:tmpl w:val="E354ADEA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6E3F"/>
    <w:multiLevelType w:val="hybridMultilevel"/>
    <w:tmpl w:val="630AE6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17056"/>
    <w:multiLevelType w:val="hybridMultilevel"/>
    <w:tmpl w:val="6054F786"/>
    <w:lvl w:ilvl="0" w:tplc="ACB8BEB2">
      <w:start w:val="4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B2562"/>
    <w:multiLevelType w:val="hybridMultilevel"/>
    <w:tmpl w:val="FB2EC494"/>
    <w:lvl w:ilvl="0" w:tplc="B608E734">
      <w:start w:val="1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C5316"/>
    <w:multiLevelType w:val="hybridMultilevel"/>
    <w:tmpl w:val="675CBF68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8A2603"/>
    <w:multiLevelType w:val="hybridMultilevel"/>
    <w:tmpl w:val="1742C60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E1033B"/>
    <w:multiLevelType w:val="hybridMultilevel"/>
    <w:tmpl w:val="199E2734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EE69AE"/>
    <w:multiLevelType w:val="hybridMultilevel"/>
    <w:tmpl w:val="51A6A4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0154617"/>
    <w:multiLevelType w:val="hybridMultilevel"/>
    <w:tmpl w:val="517090D4"/>
    <w:lvl w:ilvl="0" w:tplc="41826B42">
      <w:start w:val="37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D7711"/>
    <w:multiLevelType w:val="hybridMultilevel"/>
    <w:tmpl w:val="EA64853E"/>
    <w:lvl w:ilvl="0" w:tplc="FA681928">
      <w:start w:val="2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F69AB"/>
    <w:multiLevelType w:val="hybridMultilevel"/>
    <w:tmpl w:val="3BA4922A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5574E4"/>
    <w:multiLevelType w:val="hybridMultilevel"/>
    <w:tmpl w:val="FCDE5916"/>
    <w:lvl w:ilvl="0" w:tplc="864C79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360E01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442E6C"/>
    <w:multiLevelType w:val="hybridMultilevel"/>
    <w:tmpl w:val="6346F104"/>
    <w:lvl w:ilvl="0" w:tplc="81947B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761699"/>
    <w:multiLevelType w:val="hybridMultilevel"/>
    <w:tmpl w:val="B516910E"/>
    <w:lvl w:ilvl="0" w:tplc="14882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60EC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033593"/>
    <w:multiLevelType w:val="hybridMultilevel"/>
    <w:tmpl w:val="0E7876A2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465DD3"/>
    <w:multiLevelType w:val="hybridMultilevel"/>
    <w:tmpl w:val="6FE8868A"/>
    <w:lvl w:ilvl="0" w:tplc="81947B2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D403B8"/>
    <w:multiLevelType w:val="hybridMultilevel"/>
    <w:tmpl w:val="8F1A573E"/>
    <w:lvl w:ilvl="0" w:tplc="81947B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167F9"/>
    <w:multiLevelType w:val="hybridMultilevel"/>
    <w:tmpl w:val="32FC72A8"/>
    <w:lvl w:ilvl="0" w:tplc="CBF86CC0">
      <w:start w:val="28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A63CD"/>
    <w:multiLevelType w:val="hybridMultilevel"/>
    <w:tmpl w:val="D1121618"/>
    <w:lvl w:ilvl="0" w:tplc="6358AC5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260677"/>
    <w:multiLevelType w:val="hybridMultilevel"/>
    <w:tmpl w:val="0B7040D6"/>
    <w:lvl w:ilvl="0" w:tplc="6358AC5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417E2A"/>
    <w:multiLevelType w:val="hybridMultilevel"/>
    <w:tmpl w:val="E7401912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9B36B94"/>
    <w:multiLevelType w:val="hybridMultilevel"/>
    <w:tmpl w:val="B7723C20"/>
    <w:lvl w:ilvl="0" w:tplc="6358AC5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1469C"/>
    <w:multiLevelType w:val="hybridMultilevel"/>
    <w:tmpl w:val="37A8AA2A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7403EE"/>
    <w:multiLevelType w:val="hybridMultilevel"/>
    <w:tmpl w:val="DEB8F7CA"/>
    <w:lvl w:ilvl="0" w:tplc="DBA26A76">
      <w:start w:val="22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B5283"/>
    <w:multiLevelType w:val="hybridMultilevel"/>
    <w:tmpl w:val="28768AFA"/>
    <w:lvl w:ilvl="0" w:tplc="348AED42">
      <w:start w:val="23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A3849"/>
    <w:multiLevelType w:val="hybridMultilevel"/>
    <w:tmpl w:val="3FF4F0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566CD"/>
    <w:multiLevelType w:val="hybridMultilevel"/>
    <w:tmpl w:val="DBFA7FF6"/>
    <w:lvl w:ilvl="0" w:tplc="038A0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D58F6"/>
    <w:multiLevelType w:val="hybridMultilevel"/>
    <w:tmpl w:val="33A49BCC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C3A15"/>
    <w:multiLevelType w:val="hybridMultilevel"/>
    <w:tmpl w:val="A190B948"/>
    <w:lvl w:ilvl="0" w:tplc="F38282A8">
      <w:start w:val="5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7"/>
  </w:num>
  <w:num w:numId="21">
    <w:abstractNumId w:val="7"/>
  </w:num>
  <w:num w:numId="22">
    <w:abstractNumId w:val="27"/>
  </w:num>
  <w:num w:numId="23">
    <w:abstractNumId w:val="24"/>
  </w:num>
  <w:num w:numId="24">
    <w:abstractNumId w:val="38"/>
  </w:num>
  <w:num w:numId="25">
    <w:abstractNumId w:val="30"/>
  </w:num>
  <w:num w:numId="26">
    <w:abstractNumId w:val="33"/>
  </w:num>
  <w:num w:numId="27">
    <w:abstractNumId w:val="31"/>
  </w:num>
  <w:num w:numId="28">
    <w:abstractNumId w:val="19"/>
  </w:num>
  <w:num w:numId="29">
    <w:abstractNumId w:val="8"/>
  </w:num>
  <w:num w:numId="30">
    <w:abstractNumId w:val="12"/>
  </w:num>
  <w:num w:numId="31">
    <w:abstractNumId w:val="39"/>
  </w:num>
  <w:num w:numId="32">
    <w:abstractNumId w:val="32"/>
  </w:num>
  <w:num w:numId="33">
    <w:abstractNumId w:val="2"/>
  </w:num>
  <w:num w:numId="34">
    <w:abstractNumId w:val="22"/>
  </w:num>
  <w:num w:numId="35">
    <w:abstractNumId w:val="26"/>
  </w:num>
  <w:num w:numId="36">
    <w:abstractNumId w:val="16"/>
  </w:num>
  <w:num w:numId="37">
    <w:abstractNumId w:val="23"/>
  </w:num>
  <w:num w:numId="38">
    <w:abstractNumId w:val="34"/>
  </w:num>
  <w:num w:numId="39">
    <w:abstractNumId w:val="18"/>
  </w:num>
  <w:num w:numId="40">
    <w:abstractNumId w:val="5"/>
  </w:num>
  <w:num w:numId="41">
    <w:abstractNumId w:val="2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11"/>
    <w:rsid w:val="0056712D"/>
    <w:rsid w:val="00776252"/>
    <w:rsid w:val="00871E13"/>
    <w:rsid w:val="008E379B"/>
    <w:rsid w:val="009C071A"/>
    <w:rsid w:val="00C5759D"/>
    <w:rsid w:val="00D32211"/>
    <w:rsid w:val="00E03788"/>
    <w:rsid w:val="00FF550B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E0DD4C-2EBB-4842-9F9B-27C25B75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22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FF5F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F5F22"/>
    <w:rPr>
      <w:rFonts w:ascii="Arial" w:eastAsia="Times New Roman" w:hAnsi="Arial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E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379B"/>
  </w:style>
  <w:style w:type="paragraph" w:styleId="Noga">
    <w:name w:val="footer"/>
    <w:basedOn w:val="Navaden"/>
    <w:link w:val="NogaZnak"/>
    <w:uiPriority w:val="99"/>
    <w:unhideWhenUsed/>
    <w:rsid w:val="008E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1460" TargetMode="Externa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17-01-1324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uradni-list.si/1/objava.jsp?sop=2007-01-0718" TargetMode="External"/><Relationship Id="rId12" Type="http://schemas.openxmlformats.org/officeDocument/2006/relationships/hyperlink" Target="http://www.uradni-list.si/1/objava.jsp?sop=2011-01-0821" TargetMode="External"/><Relationship Id="rId17" Type="http://schemas.openxmlformats.org/officeDocument/2006/relationships/hyperlink" Target="http://www.uradni-list.si/1/objava.jsp?sop=2016-21-216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6-01-1999" TargetMode="External"/><Relationship Id="rId20" Type="http://schemas.openxmlformats.org/officeDocument/2006/relationships/hyperlink" Target="http://www.uradni-list.si/1/objava.jsp?sop=2017-01-20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9-21-30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5-01-19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09-21-3033" TargetMode="External"/><Relationship Id="rId19" Type="http://schemas.openxmlformats.org/officeDocument/2006/relationships/hyperlink" Target="http://www.uradni-list.si/1/objava.jsp?sop=2017-01-2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2871" TargetMode="External"/><Relationship Id="rId14" Type="http://schemas.openxmlformats.org/officeDocument/2006/relationships/hyperlink" Target="http://www.uradni-list.si/1/objava.jsp?sop=2012-01-24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4</cp:revision>
  <dcterms:created xsi:type="dcterms:W3CDTF">2019-10-08T07:13:00Z</dcterms:created>
  <dcterms:modified xsi:type="dcterms:W3CDTF">2019-10-08T07:31:00Z</dcterms:modified>
</cp:coreProperties>
</file>