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FCF7C" w14:textId="77777777" w:rsidR="00323458" w:rsidRDefault="00323458" w:rsidP="00DB0C3E">
      <w:pPr>
        <w:pStyle w:val="ANormal"/>
        <w:rPr>
          <w:noProof/>
        </w:rPr>
      </w:pPr>
    </w:p>
    <w:p w14:paraId="5E170850" w14:textId="77777777" w:rsidR="00A81C45" w:rsidRDefault="00A81C45" w:rsidP="00DB0C3E">
      <w:pPr>
        <w:pStyle w:val="ANormal"/>
        <w:rPr>
          <w:noProof/>
        </w:rPr>
      </w:pPr>
    </w:p>
    <w:p w14:paraId="7BCE3766" w14:textId="77777777" w:rsidR="00A81C45" w:rsidRDefault="00A81C45" w:rsidP="00DB0C3E">
      <w:pPr>
        <w:pStyle w:val="ANormal"/>
        <w:rPr>
          <w:noProof/>
        </w:rPr>
      </w:pPr>
    </w:p>
    <w:p w14:paraId="20CC0B5A" w14:textId="77777777" w:rsidR="00A81C45" w:rsidRDefault="00A81C45" w:rsidP="00DB0C3E">
      <w:pPr>
        <w:pStyle w:val="ANormal"/>
        <w:rPr>
          <w:noProof/>
        </w:rPr>
      </w:pPr>
    </w:p>
    <w:p w14:paraId="709D160F" w14:textId="77777777" w:rsidR="00A81C45" w:rsidRDefault="00A81C45" w:rsidP="00DB0C3E">
      <w:pPr>
        <w:pStyle w:val="ANormal"/>
        <w:rPr>
          <w:noProof/>
        </w:rPr>
      </w:pPr>
    </w:p>
    <w:p w14:paraId="7ECC81CC" w14:textId="77777777" w:rsidR="00A81C45" w:rsidRDefault="00A81C45" w:rsidP="00DB0C3E">
      <w:pPr>
        <w:pStyle w:val="ANormal"/>
        <w:rPr>
          <w:noProof/>
        </w:rPr>
      </w:pPr>
    </w:p>
    <w:p w14:paraId="3A1F451E" w14:textId="77777777" w:rsidR="00A81C45" w:rsidRDefault="00A81C45" w:rsidP="00DB0C3E">
      <w:pPr>
        <w:pStyle w:val="ANormal"/>
        <w:rPr>
          <w:noProof/>
        </w:rPr>
      </w:pPr>
    </w:p>
    <w:p w14:paraId="373AE6E0" w14:textId="77777777" w:rsidR="00A81C45" w:rsidRDefault="00A81C45" w:rsidP="00DB0C3E">
      <w:pPr>
        <w:pStyle w:val="ANormal"/>
        <w:rPr>
          <w:noProof/>
        </w:rPr>
      </w:pPr>
    </w:p>
    <w:p w14:paraId="5192E825" w14:textId="77777777" w:rsidR="00A81C45" w:rsidRDefault="00A81C45" w:rsidP="00DB0C3E">
      <w:pPr>
        <w:pStyle w:val="ANormal"/>
        <w:rPr>
          <w:noProof/>
        </w:rPr>
      </w:pPr>
    </w:p>
    <w:p w14:paraId="44C09C33" w14:textId="77777777" w:rsidR="00A81C45" w:rsidRDefault="00A81C45" w:rsidP="00DB0C3E">
      <w:pPr>
        <w:pStyle w:val="ANormal"/>
        <w:rPr>
          <w:noProof/>
        </w:rPr>
      </w:pPr>
    </w:p>
    <w:p w14:paraId="1C1556C7" w14:textId="77777777" w:rsidR="00B76E82" w:rsidRDefault="00A81C45" w:rsidP="00A81C45">
      <w:pPr>
        <w:pStyle w:val="ANaslov"/>
        <w:rPr>
          <w:noProof/>
        </w:rPr>
      </w:pPr>
      <w:r>
        <w:rPr>
          <w:noProof/>
        </w:rPr>
        <w:t>PRORAČUN</w:t>
      </w:r>
    </w:p>
    <w:p w14:paraId="4BC85AFE" w14:textId="79DC8633" w:rsidR="00A81C45" w:rsidRDefault="00B76E82" w:rsidP="00A81C45">
      <w:pPr>
        <w:pStyle w:val="ANaslov"/>
        <w:rPr>
          <w:noProof/>
        </w:rPr>
      </w:pPr>
      <w:r>
        <w:rPr>
          <w:noProof/>
        </w:rPr>
        <w:t>OBČINE RENČE - VOGRSKO</w:t>
      </w:r>
    </w:p>
    <w:p w14:paraId="0F4B0274" w14:textId="6057AB79" w:rsidR="00A81C45" w:rsidRDefault="00A81C45" w:rsidP="00A81C45">
      <w:pPr>
        <w:pStyle w:val="ANaslov"/>
        <w:rPr>
          <w:noProof/>
        </w:rPr>
      </w:pPr>
      <w:r>
        <w:rPr>
          <w:noProof/>
        </w:rPr>
        <w:t>za leto 2025</w:t>
      </w:r>
    </w:p>
    <w:p w14:paraId="6BFF1217" w14:textId="77777777" w:rsidR="00A81C45" w:rsidRDefault="00A81C45">
      <w:pPr>
        <w:overflowPunct/>
        <w:autoSpaceDE/>
        <w:autoSpaceDN/>
        <w:adjustRightInd/>
        <w:spacing w:before="0" w:after="0"/>
        <w:ind w:left="0"/>
        <w:textAlignment w:val="auto"/>
      </w:pPr>
      <w:r>
        <w:br w:type="page"/>
      </w:r>
    </w:p>
    <w:p w14:paraId="38BE9E44" w14:textId="73C446F4" w:rsidR="00A81C45" w:rsidRDefault="00A81C45">
      <w:pPr>
        <w:pStyle w:val="Kazalovsebine2"/>
        <w:tabs>
          <w:tab w:val="right" w:leader="dot" w:pos="9628"/>
        </w:tabs>
        <w:rPr>
          <w:rFonts w:asciiTheme="minorHAnsi" w:eastAsiaTheme="minorEastAsia" w:hAnsiTheme="minorHAnsi" w:cstheme="minorBidi"/>
          <w:smallCaps w:val="0"/>
          <w:noProof/>
          <w:kern w:val="2"/>
          <w:sz w:val="24"/>
          <w:szCs w:val="24"/>
          <w:lang w:eastAsia="sl-SI"/>
          <w14:ligatures w14:val="standardContextual"/>
        </w:rPr>
      </w:pPr>
      <w:r>
        <w:lastRenderedPageBreak/>
        <w:fldChar w:fldCharType="begin"/>
      </w:r>
      <w:r>
        <w:instrText xml:space="preserve"> TOC \o "2-5" \h \z </w:instrText>
      </w:r>
      <w:r>
        <w:fldChar w:fldCharType="separate"/>
      </w:r>
      <w:hyperlink w:anchor="_Toc182989715" w:history="1">
        <w:r w:rsidRPr="00425231">
          <w:rPr>
            <w:rStyle w:val="Hiperpovezava"/>
            <w:noProof/>
          </w:rPr>
          <w:t>I. SPLOŠNI DEL</w:t>
        </w:r>
        <w:r>
          <w:rPr>
            <w:noProof/>
            <w:webHidden/>
          </w:rPr>
          <w:tab/>
        </w:r>
        <w:r>
          <w:rPr>
            <w:noProof/>
            <w:webHidden/>
          </w:rPr>
          <w:fldChar w:fldCharType="begin"/>
        </w:r>
        <w:r>
          <w:rPr>
            <w:noProof/>
            <w:webHidden/>
          </w:rPr>
          <w:instrText xml:space="preserve"> PAGEREF _Toc182989715 \h </w:instrText>
        </w:r>
        <w:r>
          <w:rPr>
            <w:noProof/>
            <w:webHidden/>
          </w:rPr>
        </w:r>
        <w:r>
          <w:rPr>
            <w:noProof/>
            <w:webHidden/>
          </w:rPr>
          <w:fldChar w:fldCharType="separate"/>
        </w:r>
        <w:r>
          <w:rPr>
            <w:noProof/>
            <w:webHidden/>
          </w:rPr>
          <w:t>5</w:t>
        </w:r>
        <w:r>
          <w:rPr>
            <w:noProof/>
            <w:webHidden/>
          </w:rPr>
          <w:fldChar w:fldCharType="end"/>
        </w:r>
      </w:hyperlink>
    </w:p>
    <w:p w14:paraId="03CA720B" w14:textId="1DCEE2CD" w:rsidR="00A81C45" w:rsidRDefault="00A81C45">
      <w:pPr>
        <w:pStyle w:val="Kazalovsebine3"/>
        <w:tabs>
          <w:tab w:val="right" w:leader="dot" w:pos="9628"/>
        </w:tabs>
        <w:rPr>
          <w:rFonts w:asciiTheme="minorHAnsi" w:eastAsiaTheme="minorEastAsia" w:hAnsiTheme="minorHAnsi" w:cstheme="minorBidi"/>
          <w:i w:val="0"/>
          <w:iCs w:val="0"/>
          <w:noProof/>
          <w:kern w:val="2"/>
          <w:sz w:val="24"/>
          <w:szCs w:val="24"/>
          <w:lang w:eastAsia="sl-SI"/>
          <w14:ligatures w14:val="standardContextual"/>
        </w:rPr>
      </w:pPr>
      <w:hyperlink w:anchor="_Toc182989716" w:history="1">
        <w:r w:rsidRPr="00425231">
          <w:rPr>
            <w:rStyle w:val="Hiperpovezava"/>
            <w:noProof/>
          </w:rPr>
          <w:t>A. BILANCA PRIHODKOV IN ODHODKOV</w:t>
        </w:r>
        <w:r>
          <w:rPr>
            <w:noProof/>
            <w:webHidden/>
          </w:rPr>
          <w:tab/>
        </w:r>
        <w:r>
          <w:rPr>
            <w:noProof/>
            <w:webHidden/>
          </w:rPr>
          <w:fldChar w:fldCharType="begin"/>
        </w:r>
        <w:r>
          <w:rPr>
            <w:noProof/>
            <w:webHidden/>
          </w:rPr>
          <w:instrText xml:space="preserve"> PAGEREF _Toc182989716 \h </w:instrText>
        </w:r>
        <w:r>
          <w:rPr>
            <w:noProof/>
            <w:webHidden/>
          </w:rPr>
        </w:r>
        <w:r>
          <w:rPr>
            <w:noProof/>
            <w:webHidden/>
          </w:rPr>
          <w:fldChar w:fldCharType="separate"/>
        </w:r>
        <w:r>
          <w:rPr>
            <w:noProof/>
            <w:webHidden/>
          </w:rPr>
          <w:t>5</w:t>
        </w:r>
        <w:r>
          <w:rPr>
            <w:noProof/>
            <w:webHidden/>
          </w:rPr>
          <w:fldChar w:fldCharType="end"/>
        </w:r>
      </w:hyperlink>
    </w:p>
    <w:p w14:paraId="0885D396" w14:textId="766E1AFB"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17" w:history="1">
        <w:r w:rsidRPr="00425231">
          <w:rPr>
            <w:rStyle w:val="Hiperpovezava"/>
            <w:noProof/>
          </w:rPr>
          <w:t>4 ODHODKI IN DRUGI IZDATKI</w:t>
        </w:r>
        <w:r>
          <w:rPr>
            <w:noProof/>
            <w:webHidden/>
          </w:rPr>
          <w:tab/>
        </w:r>
        <w:r>
          <w:rPr>
            <w:noProof/>
            <w:webHidden/>
          </w:rPr>
          <w:fldChar w:fldCharType="begin"/>
        </w:r>
        <w:r>
          <w:rPr>
            <w:noProof/>
            <w:webHidden/>
          </w:rPr>
          <w:instrText xml:space="preserve"> PAGEREF _Toc182989717 \h </w:instrText>
        </w:r>
        <w:r>
          <w:rPr>
            <w:noProof/>
            <w:webHidden/>
          </w:rPr>
        </w:r>
        <w:r>
          <w:rPr>
            <w:noProof/>
            <w:webHidden/>
          </w:rPr>
          <w:fldChar w:fldCharType="separate"/>
        </w:r>
        <w:r>
          <w:rPr>
            <w:noProof/>
            <w:webHidden/>
          </w:rPr>
          <w:t>5</w:t>
        </w:r>
        <w:r>
          <w:rPr>
            <w:noProof/>
            <w:webHidden/>
          </w:rPr>
          <w:fldChar w:fldCharType="end"/>
        </w:r>
      </w:hyperlink>
    </w:p>
    <w:p w14:paraId="1112CED4" w14:textId="3329BC31"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18" w:history="1">
        <w:r w:rsidRPr="00425231">
          <w:rPr>
            <w:rStyle w:val="Hiperpovezava"/>
            <w:noProof/>
          </w:rPr>
          <w:t>40 TEKOČI ODHODKI</w:t>
        </w:r>
        <w:r>
          <w:rPr>
            <w:noProof/>
            <w:webHidden/>
          </w:rPr>
          <w:tab/>
        </w:r>
        <w:r>
          <w:rPr>
            <w:noProof/>
            <w:webHidden/>
          </w:rPr>
          <w:fldChar w:fldCharType="begin"/>
        </w:r>
        <w:r>
          <w:rPr>
            <w:noProof/>
            <w:webHidden/>
          </w:rPr>
          <w:instrText xml:space="preserve"> PAGEREF _Toc182989718 \h </w:instrText>
        </w:r>
        <w:r>
          <w:rPr>
            <w:noProof/>
            <w:webHidden/>
          </w:rPr>
        </w:r>
        <w:r>
          <w:rPr>
            <w:noProof/>
            <w:webHidden/>
          </w:rPr>
          <w:fldChar w:fldCharType="separate"/>
        </w:r>
        <w:r>
          <w:rPr>
            <w:noProof/>
            <w:webHidden/>
          </w:rPr>
          <w:t>5</w:t>
        </w:r>
        <w:r>
          <w:rPr>
            <w:noProof/>
            <w:webHidden/>
          </w:rPr>
          <w:fldChar w:fldCharType="end"/>
        </w:r>
      </w:hyperlink>
    </w:p>
    <w:p w14:paraId="19954A5F" w14:textId="43827B00"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19" w:history="1">
        <w:r w:rsidRPr="00425231">
          <w:rPr>
            <w:rStyle w:val="Hiperpovezava"/>
            <w:noProof/>
          </w:rPr>
          <w:t>41 TEKOČI TRANSFERI</w:t>
        </w:r>
        <w:r>
          <w:rPr>
            <w:noProof/>
            <w:webHidden/>
          </w:rPr>
          <w:tab/>
        </w:r>
        <w:r>
          <w:rPr>
            <w:noProof/>
            <w:webHidden/>
          </w:rPr>
          <w:fldChar w:fldCharType="begin"/>
        </w:r>
        <w:r>
          <w:rPr>
            <w:noProof/>
            <w:webHidden/>
          </w:rPr>
          <w:instrText xml:space="preserve"> PAGEREF _Toc182989719 \h </w:instrText>
        </w:r>
        <w:r>
          <w:rPr>
            <w:noProof/>
            <w:webHidden/>
          </w:rPr>
        </w:r>
        <w:r>
          <w:rPr>
            <w:noProof/>
            <w:webHidden/>
          </w:rPr>
          <w:fldChar w:fldCharType="separate"/>
        </w:r>
        <w:r>
          <w:rPr>
            <w:noProof/>
            <w:webHidden/>
          </w:rPr>
          <w:t>6</w:t>
        </w:r>
        <w:r>
          <w:rPr>
            <w:noProof/>
            <w:webHidden/>
          </w:rPr>
          <w:fldChar w:fldCharType="end"/>
        </w:r>
      </w:hyperlink>
    </w:p>
    <w:p w14:paraId="0F52F090" w14:textId="76CBA194"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20" w:history="1">
        <w:r w:rsidRPr="00425231">
          <w:rPr>
            <w:rStyle w:val="Hiperpovezava"/>
            <w:noProof/>
          </w:rPr>
          <w:t>42 INVESTICIJSKI ODHODKI</w:t>
        </w:r>
        <w:r>
          <w:rPr>
            <w:noProof/>
            <w:webHidden/>
          </w:rPr>
          <w:tab/>
        </w:r>
        <w:r>
          <w:rPr>
            <w:noProof/>
            <w:webHidden/>
          </w:rPr>
          <w:fldChar w:fldCharType="begin"/>
        </w:r>
        <w:r>
          <w:rPr>
            <w:noProof/>
            <w:webHidden/>
          </w:rPr>
          <w:instrText xml:space="preserve"> PAGEREF _Toc182989720 \h </w:instrText>
        </w:r>
        <w:r>
          <w:rPr>
            <w:noProof/>
            <w:webHidden/>
          </w:rPr>
        </w:r>
        <w:r>
          <w:rPr>
            <w:noProof/>
            <w:webHidden/>
          </w:rPr>
          <w:fldChar w:fldCharType="separate"/>
        </w:r>
        <w:r>
          <w:rPr>
            <w:noProof/>
            <w:webHidden/>
          </w:rPr>
          <w:t>8</w:t>
        </w:r>
        <w:r>
          <w:rPr>
            <w:noProof/>
            <w:webHidden/>
          </w:rPr>
          <w:fldChar w:fldCharType="end"/>
        </w:r>
      </w:hyperlink>
    </w:p>
    <w:p w14:paraId="7BE373D0" w14:textId="56F889C6"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21" w:history="1">
        <w:r w:rsidRPr="00425231">
          <w:rPr>
            <w:rStyle w:val="Hiperpovezava"/>
            <w:noProof/>
          </w:rPr>
          <w:t>43 INVESTICIJSKI TRANSFERI</w:t>
        </w:r>
        <w:r>
          <w:rPr>
            <w:noProof/>
            <w:webHidden/>
          </w:rPr>
          <w:tab/>
        </w:r>
        <w:r>
          <w:rPr>
            <w:noProof/>
            <w:webHidden/>
          </w:rPr>
          <w:fldChar w:fldCharType="begin"/>
        </w:r>
        <w:r>
          <w:rPr>
            <w:noProof/>
            <w:webHidden/>
          </w:rPr>
          <w:instrText xml:space="preserve"> PAGEREF _Toc182989721 \h </w:instrText>
        </w:r>
        <w:r>
          <w:rPr>
            <w:noProof/>
            <w:webHidden/>
          </w:rPr>
        </w:r>
        <w:r>
          <w:rPr>
            <w:noProof/>
            <w:webHidden/>
          </w:rPr>
          <w:fldChar w:fldCharType="separate"/>
        </w:r>
        <w:r>
          <w:rPr>
            <w:noProof/>
            <w:webHidden/>
          </w:rPr>
          <w:t>8</w:t>
        </w:r>
        <w:r>
          <w:rPr>
            <w:noProof/>
            <w:webHidden/>
          </w:rPr>
          <w:fldChar w:fldCharType="end"/>
        </w:r>
      </w:hyperlink>
    </w:p>
    <w:p w14:paraId="5FDEF8E8" w14:textId="31DF569A"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22" w:history="1">
        <w:r w:rsidRPr="00425231">
          <w:rPr>
            <w:rStyle w:val="Hiperpovezava"/>
            <w:noProof/>
          </w:rPr>
          <w:t>7 PRIHODKI IN DRUGI PREJEMKI</w:t>
        </w:r>
        <w:r>
          <w:rPr>
            <w:noProof/>
            <w:webHidden/>
          </w:rPr>
          <w:tab/>
        </w:r>
        <w:r>
          <w:rPr>
            <w:noProof/>
            <w:webHidden/>
          </w:rPr>
          <w:fldChar w:fldCharType="begin"/>
        </w:r>
        <w:r>
          <w:rPr>
            <w:noProof/>
            <w:webHidden/>
          </w:rPr>
          <w:instrText xml:space="preserve"> PAGEREF _Toc182989722 \h </w:instrText>
        </w:r>
        <w:r>
          <w:rPr>
            <w:noProof/>
            <w:webHidden/>
          </w:rPr>
        </w:r>
        <w:r>
          <w:rPr>
            <w:noProof/>
            <w:webHidden/>
          </w:rPr>
          <w:fldChar w:fldCharType="separate"/>
        </w:r>
        <w:r>
          <w:rPr>
            <w:noProof/>
            <w:webHidden/>
          </w:rPr>
          <w:t>9</w:t>
        </w:r>
        <w:r>
          <w:rPr>
            <w:noProof/>
            <w:webHidden/>
          </w:rPr>
          <w:fldChar w:fldCharType="end"/>
        </w:r>
      </w:hyperlink>
    </w:p>
    <w:p w14:paraId="07FFD059" w14:textId="05CBA1E0"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23" w:history="1">
        <w:r w:rsidRPr="00425231">
          <w:rPr>
            <w:rStyle w:val="Hiperpovezava"/>
            <w:noProof/>
          </w:rPr>
          <w:t>70 DAVČNI PRIHODKI</w:t>
        </w:r>
        <w:r>
          <w:rPr>
            <w:noProof/>
            <w:webHidden/>
          </w:rPr>
          <w:tab/>
        </w:r>
        <w:r>
          <w:rPr>
            <w:noProof/>
            <w:webHidden/>
          </w:rPr>
          <w:fldChar w:fldCharType="begin"/>
        </w:r>
        <w:r>
          <w:rPr>
            <w:noProof/>
            <w:webHidden/>
          </w:rPr>
          <w:instrText xml:space="preserve"> PAGEREF _Toc182989723 \h </w:instrText>
        </w:r>
        <w:r>
          <w:rPr>
            <w:noProof/>
            <w:webHidden/>
          </w:rPr>
        </w:r>
        <w:r>
          <w:rPr>
            <w:noProof/>
            <w:webHidden/>
          </w:rPr>
          <w:fldChar w:fldCharType="separate"/>
        </w:r>
        <w:r>
          <w:rPr>
            <w:noProof/>
            <w:webHidden/>
          </w:rPr>
          <w:t>9</w:t>
        </w:r>
        <w:r>
          <w:rPr>
            <w:noProof/>
            <w:webHidden/>
          </w:rPr>
          <w:fldChar w:fldCharType="end"/>
        </w:r>
      </w:hyperlink>
    </w:p>
    <w:p w14:paraId="7BE8A7AB" w14:textId="04231BD1"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24" w:history="1">
        <w:r w:rsidRPr="00425231">
          <w:rPr>
            <w:rStyle w:val="Hiperpovezava"/>
            <w:noProof/>
          </w:rPr>
          <w:t>71 NEDAVČNI PRIHODKI</w:t>
        </w:r>
        <w:r>
          <w:rPr>
            <w:noProof/>
            <w:webHidden/>
          </w:rPr>
          <w:tab/>
        </w:r>
        <w:r>
          <w:rPr>
            <w:noProof/>
            <w:webHidden/>
          </w:rPr>
          <w:fldChar w:fldCharType="begin"/>
        </w:r>
        <w:r>
          <w:rPr>
            <w:noProof/>
            <w:webHidden/>
          </w:rPr>
          <w:instrText xml:space="preserve"> PAGEREF _Toc182989724 \h </w:instrText>
        </w:r>
        <w:r>
          <w:rPr>
            <w:noProof/>
            <w:webHidden/>
          </w:rPr>
        </w:r>
        <w:r>
          <w:rPr>
            <w:noProof/>
            <w:webHidden/>
          </w:rPr>
          <w:fldChar w:fldCharType="separate"/>
        </w:r>
        <w:r>
          <w:rPr>
            <w:noProof/>
            <w:webHidden/>
          </w:rPr>
          <w:t>13</w:t>
        </w:r>
        <w:r>
          <w:rPr>
            <w:noProof/>
            <w:webHidden/>
          </w:rPr>
          <w:fldChar w:fldCharType="end"/>
        </w:r>
      </w:hyperlink>
    </w:p>
    <w:p w14:paraId="277533F3" w14:textId="14BADB9B"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25" w:history="1">
        <w:r w:rsidRPr="00425231">
          <w:rPr>
            <w:rStyle w:val="Hiperpovezava"/>
            <w:noProof/>
          </w:rPr>
          <w:t>72 KAPITALSKI PRIHODKI</w:t>
        </w:r>
        <w:r>
          <w:rPr>
            <w:noProof/>
            <w:webHidden/>
          </w:rPr>
          <w:tab/>
        </w:r>
        <w:r>
          <w:rPr>
            <w:noProof/>
            <w:webHidden/>
          </w:rPr>
          <w:fldChar w:fldCharType="begin"/>
        </w:r>
        <w:r>
          <w:rPr>
            <w:noProof/>
            <w:webHidden/>
          </w:rPr>
          <w:instrText xml:space="preserve"> PAGEREF _Toc182989725 \h </w:instrText>
        </w:r>
        <w:r>
          <w:rPr>
            <w:noProof/>
            <w:webHidden/>
          </w:rPr>
        </w:r>
        <w:r>
          <w:rPr>
            <w:noProof/>
            <w:webHidden/>
          </w:rPr>
          <w:fldChar w:fldCharType="separate"/>
        </w:r>
        <w:r>
          <w:rPr>
            <w:noProof/>
            <w:webHidden/>
          </w:rPr>
          <w:t>15</w:t>
        </w:r>
        <w:r>
          <w:rPr>
            <w:noProof/>
            <w:webHidden/>
          </w:rPr>
          <w:fldChar w:fldCharType="end"/>
        </w:r>
      </w:hyperlink>
    </w:p>
    <w:p w14:paraId="5656A93F" w14:textId="381910F0"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26" w:history="1">
        <w:r w:rsidRPr="00425231">
          <w:rPr>
            <w:rStyle w:val="Hiperpovezava"/>
            <w:noProof/>
          </w:rPr>
          <w:t>73 PREJETE DONACIJE</w:t>
        </w:r>
        <w:r>
          <w:rPr>
            <w:noProof/>
            <w:webHidden/>
          </w:rPr>
          <w:tab/>
        </w:r>
        <w:r>
          <w:rPr>
            <w:noProof/>
            <w:webHidden/>
          </w:rPr>
          <w:fldChar w:fldCharType="begin"/>
        </w:r>
        <w:r>
          <w:rPr>
            <w:noProof/>
            <w:webHidden/>
          </w:rPr>
          <w:instrText xml:space="preserve"> PAGEREF _Toc182989726 \h </w:instrText>
        </w:r>
        <w:r>
          <w:rPr>
            <w:noProof/>
            <w:webHidden/>
          </w:rPr>
        </w:r>
        <w:r>
          <w:rPr>
            <w:noProof/>
            <w:webHidden/>
          </w:rPr>
          <w:fldChar w:fldCharType="separate"/>
        </w:r>
        <w:r>
          <w:rPr>
            <w:noProof/>
            <w:webHidden/>
          </w:rPr>
          <w:t>16</w:t>
        </w:r>
        <w:r>
          <w:rPr>
            <w:noProof/>
            <w:webHidden/>
          </w:rPr>
          <w:fldChar w:fldCharType="end"/>
        </w:r>
      </w:hyperlink>
    </w:p>
    <w:p w14:paraId="55A7CA06" w14:textId="0225F579"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27" w:history="1">
        <w:r w:rsidRPr="00425231">
          <w:rPr>
            <w:rStyle w:val="Hiperpovezava"/>
            <w:noProof/>
          </w:rPr>
          <w:t>74 TRANSFERNI PRIHODKI</w:t>
        </w:r>
        <w:r>
          <w:rPr>
            <w:noProof/>
            <w:webHidden/>
          </w:rPr>
          <w:tab/>
        </w:r>
        <w:r>
          <w:rPr>
            <w:noProof/>
            <w:webHidden/>
          </w:rPr>
          <w:fldChar w:fldCharType="begin"/>
        </w:r>
        <w:r>
          <w:rPr>
            <w:noProof/>
            <w:webHidden/>
          </w:rPr>
          <w:instrText xml:space="preserve"> PAGEREF _Toc182989727 \h </w:instrText>
        </w:r>
        <w:r>
          <w:rPr>
            <w:noProof/>
            <w:webHidden/>
          </w:rPr>
        </w:r>
        <w:r>
          <w:rPr>
            <w:noProof/>
            <w:webHidden/>
          </w:rPr>
          <w:fldChar w:fldCharType="separate"/>
        </w:r>
        <w:r>
          <w:rPr>
            <w:noProof/>
            <w:webHidden/>
          </w:rPr>
          <w:t>16</w:t>
        </w:r>
        <w:r>
          <w:rPr>
            <w:noProof/>
            <w:webHidden/>
          </w:rPr>
          <w:fldChar w:fldCharType="end"/>
        </w:r>
      </w:hyperlink>
    </w:p>
    <w:p w14:paraId="20FE36DA" w14:textId="43661A70"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28" w:history="1">
        <w:r w:rsidRPr="00425231">
          <w:rPr>
            <w:rStyle w:val="Hiperpovezava"/>
            <w:noProof/>
          </w:rPr>
          <w:t>78 PREJETA SREDSTVA IZ EU IN IZ DRUGIH DRŽAV</w:t>
        </w:r>
        <w:r>
          <w:rPr>
            <w:noProof/>
            <w:webHidden/>
          </w:rPr>
          <w:tab/>
        </w:r>
        <w:r>
          <w:rPr>
            <w:noProof/>
            <w:webHidden/>
          </w:rPr>
          <w:fldChar w:fldCharType="begin"/>
        </w:r>
        <w:r>
          <w:rPr>
            <w:noProof/>
            <w:webHidden/>
          </w:rPr>
          <w:instrText xml:space="preserve"> PAGEREF _Toc182989728 \h </w:instrText>
        </w:r>
        <w:r>
          <w:rPr>
            <w:noProof/>
            <w:webHidden/>
          </w:rPr>
        </w:r>
        <w:r>
          <w:rPr>
            <w:noProof/>
            <w:webHidden/>
          </w:rPr>
          <w:fldChar w:fldCharType="separate"/>
        </w:r>
        <w:r>
          <w:rPr>
            <w:noProof/>
            <w:webHidden/>
          </w:rPr>
          <w:t>17</w:t>
        </w:r>
        <w:r>
          <w:rPr>
            <w:noProof/>
            <w:webHidden/>
          </w:rPr>
          <w:fldChar w:fldCharType="end"/>
        </w:r>
      </w:hyperlink>
    </w:p>
    <w:p w14:paraId="538B0789" w14:textId="1134DE2E" w:rsidR="00A81C45" w:rsidRDefault="00A81C45">
      <w:pPr>
        <w:pStyle w:val="Kazalovsebine3"/>
        <w:tabs>
          <w:tab w:val="right" w:leader="dot" w:pos="9628"/>
        </w:tabs>
        <w:rPr>
          <w:rFonts w:asciiTheme="minorHAnsi" w:eastAsiaTheme="minorEastAsia" w:hAnsiTheme="minorHAnsi" w:cstheme="minorBidi"/>
          <w:i w:val="0"/>
          <w:iCs w:val="0"/>
          <w:noProof/>
          <w:kern w:val="2"/>
          <w:sz w:val="24"/>
          <w:szCs w:val="24"/>
          <w:lang w:eastAsia="sl-SI"/>
          <w14:ligatures w14:val="standardContextual"/>
        </w:rPr>
      </w:pPr>
      <w:hyperlink w:anchor="_Toc182989729" w:history="1">
        <w:r w:rsidRPr="00425231">
          <w:rPr>
            <w:rStyle w:val="Hiperpovezava"/>
            <w:noProof/>
          </w:rPr>
          <w:t>B. RAČUN FINANČNIH TERJATEV IN NALOŽB</w:t>
        </w:r>
        <w:r>
          <w:rPr>
            <w:noProof/>
            <w:webHidden/>
          </w:rPr>
          <w:tab/>
        </w:r>
        <w:r>
          <w:rPr>
            <w:noProof/>
            <w:webHidden/>
          </w:rPr>
          <w:fldChar w:fldCharType="begin"/>
        </w:r>
        <w:r>
          <w:rPr>
            <w:noProof/>
            <w:webHidden/>
          </w:rPr>
          <w:instrText xml:space="preserve"> PAGEREF _Toc182989729 \h </w:instrText>
        </w:r>
        <w:r>
          <w:rPr>
            <w:noProof/>
            <w:webHidden/>
          </w:rPr>
        </w:r>
        <w:r>
          <w:rPr>
            <w:noProof/>
            <w:webHidden/>
          </w:rPr>
          <w:fldChar w:fldCharType="separate"/>
        </w:r>
        <w:r>
          <w:rPr>
            <w:noProof/>
            <w:webHidden/>
          </w:rPr>
          <w:t>17</w:t>
        </w:r>
        <w:r>
          <w:rPr>
            <w:noProof/>
            <w:webHidden/>
          </w:rPr>
          <w:fldChar w:fldCharType="end"/>
        </w:r>
      </w:hyperlink>
    </w:p>
    <w:p w14:paraId="17ACF168" w14:textId="597F1C1E"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30" w:history="1">
        <w:r w:rsidRPr="00425231">
          <w:rPr>
            <w:rStyle w:val="Hiperpovezava"/>
            <w:noProof/>
          </w:rPr>
          <w:t>4 ODHODKI IN DRUGI IZDATKI</w:t>
        </w:r>
        <w:r>
          <w:rPr>
            <w:noProof/>
            <w:webHidden/>
          </w:rPr>
          <w:tab/>
        </w:r>
        <w:r>
          <w:rPr>
            <w:noProof/>
            <w:webHidden/>
          </w:rPr>
          <w:fldChar w:fldCharType="begin"/>
        </w:r>
        <w:r>
          <w:rPr>
            <w:noProof/>
            <w:webHidden/>
          </w:rPr>
          <w:instrText xml:space="preserve"> PAGEREF _Toc182989730 \h </w:instrText>
        </w:r>
        <w:r>
          <w:rPr>
            <w:noProof/>
            <w:webHidden/>
          </w:rPr>
        </w:r>
        <w:r>
          <w:rPr>
            <w:noProof/>
            <w:webHidden/>
          </w:rPr>
          <w:fldChar w:fldCharType="separate"/>
        </w:r>
        <w:r>
          <w:rPr>
            <w:noProof/>
            <w:webHidden/>
          </w:rPr>
          <w:t>18</w:t>
        </w:r>
        <w:r>
          <w:rPr>
            <w:noProof/>
            <w:webHidden/>
          </w:rPr>
          <w:fldChar w:fldCharType="end"/>
        </w:r>
      </w:hyperlink>
    </w:p>
    <w:p w14:paraId="60B5E611" w14:textId="01411B20"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31" w:history="1">
        <w:r w:rsidRPr="00425231">
          <w:rPr>
            <w:rStyle w:val="Hiperpovezava"/>
            <w:noProof/>
          </w:rPr>
          <w:t>44 DANA POSOJILA IN POVEČANJE FINANČNIH NALOŽB</w:t>
        </w:r>
        <w:r>
          <w:rPr>
            <w:noProof/>
            <w:webHidden/>
          </w:rPr>
          <w:tab/>
        </w:r>
        <w:r>
          <w:rPr>
            <w:noProof/>
            <w:webHidden/>
          </w:rPr>
          <w:fldChar w:fldCharType="begin"/>
        </w:r>
        <w:r>
          <w:rPr>
            <w:noProof/>
            <w:webHidden/>
          </w:rPr>
          <w:instrText xml:space="preserve"> PAGEREF _Toc182989731 \h </w:instrText>
        </w:r>
        <w:r>
          <w:rPr>
            <w:noProof/>
            <w:webHidden/>
          </w:rPr>
        </w:r>
        <w:r>
          <w:rPr>
            <w:noProof/>
            <w:webHidden/>
          </w:rPr>
          <w:fldChar w:fldCharType="separate"/>
        </w:r>
        <w:r>
          <w:rPr>
            <w:noProof/>
            <w:webHidden/>
          </w:rPr>
          <w:t>18</w:t>
        </w:r>
        <w:r>
          <w:rPr>
            <w:noProof/>
            <w:webHidden/>
          </w:rPr>
          <w:fldChar w:fldCharType="end"/>
        </w:r>
      </w:hyperlink>
    </w:p>
    <w:p w14:paraId="3D47F85C" w14:textId="0BFDCECD" w:rsidR="00A81C45" w:rsidRDefault="00A81C45">
      <w:pPr>
        <w:pStyle w:val="Kazalovsebine3"/>
        <w:tabs>
          <w:tab w:val="right" w:leader="dot" w:pos="9628"/>
        </w:tabs>
        <w:rPr>
          <w:rFonts w:asciiTheme="minorHAnsi" w:eastAsiaTheme="minorEastAsia" w:hAnsiTheme="minorHAnsi" w:cstheme="minorBidi"/>
          <w:i w:val="0"/>
          <w:iCs w:val="0"/>
          <w:noProof/>
          <w:kern w:val="2"/>
          <w:sz w:val="24"/>
          <w:szCs w:val="24"/>
          <w:lang w:eastAsia="sl-SI"/>
          <w14:ligatures w14:val="standardContextual"/>
        </w:rPr>
      </w:pPr>
      <w:hyperlink w:anchor="_Toc182989732" w:history="1">
        <w:r w:rsidRPr="00425231">
          <w:rPr>
            <w:rStyle w:val="Hiperpovezava"/>
            <w:noProof/>
          </w:rPr>
          <w:t>C. RAČUN FINANCIRANJA</w:t>
        </w:r>
        <w:r>
          <w:rPr>
            <w:noProof/>
            <w:webHidden/>
          </w:rPr>
          <w:tab/>
        </w:r>
        <w:r>
          <w:rPr>
            <w:noProof/>
            <w:webHidden/>
          </w:rPr>
          <w:fldChar w:fldCharType="begin"/>
        </w:r>
        <w:r>
          <w:rPr>
            <w:noProof/>
            <w:webHidden/>
          </w:rPr>
          <w:instrText xml:space="preserve"> PAGEREF _Toc182989732 \h </w:instrText>
        </w:r>
        <w:r>
          <w:rPr>
            <w:noProof/>
            <w:webHidden/>
          </w:rPr>
        </w:r>
        <w:r>
          <w:rPr>
            <w:noProof/>
            <w:webHidden/>
          </w:rPr>
          <w:fldChar w:fldCharType="separate"/>
        </w:r>
        <w:r>
          <w:rPr>
            <w:noProof/>
            <w:webHidden/>
          </w:rPr>
          <w:t>18</w:t>
        </w:r>
        <w:r>
          <w:rPr>
            <w:noProof/>
            <w:webHidden/>
          </w:rPr>
          <w:fldChar w:fldCharType="end"/>
        </w:r>
      </w:hyperlink>
    </w:p>
    <w:p w14:paraId="0D0FC7A1" w14:textId="51B19E8F"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33" w:history="1">
        <w:r w:rsidRPr="00425231">
          <w:rPr>
            <w:rStyle w:val="Hiperpovezava"/>
            <w:noProof/>
          </w:rPr>
          <w:t>5 RAČUN FINANCIRANJA</w:t>
        </w:r>
        <w:r>
          <w:rPr>
            <w:noProof/>
            <w:webHidden/>
          </w:rPr>
          <w:tab/>
        </w:r>
        <w:r>
          <w:rPr>
            <w:noProof/>
            <w:webHidden/>
          </w:rPr>
          <w:fldChar w:fldCharType="begin"/>
        </w:r>
        <w:r>
          <w:rPr>
            <w:noProof/>
            <w:webHidden/>
          </w:rPr>
          <w:instrText xml:space="preserve"> PAGEREF _Toc182989733 \h </w:instrText>
        </w:r>
        <w:r>
          <w:rPr>
            <w:noProof/>
            <w:webHidden/>
          </w:rPr>
        </w:r>
        <w:r>
          <w:rPr>
            <w:noProof/>
            <w:webHidden/>
          </w:rPr>
          <w:fldChar w:fldCharType="separate"/>
        </w:r>
        <w:r>
          <w:rPr>
            <w:noProof/>
            <w:webHidden/>
          </w:rPr>
          <w:t>18</w:t>
        </w:r>
        <w:r>
          <w:rPr>
            <w:noProof/>
            <w:webHidden/>
          </w:rPr>
          <w:fldChar w:fldCharType="end"/>
        </w:r>
      </w:hyperlink>
    </w:p>
    <w:p w14:paraId="316A15AD" w14:textId="451F73E3"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34" w:history="1">
        <w:r w:rsidRPr="00425231">
          <w:rPr>
            <w:rStyle w:val="Hiperpovezava"/>
            <w:noProof/>
          </w:rPr>
          <w:t>50 ZADOLŽEVANJE</w:t>
        </w:r>
        <w:r>
          <w:rPr>
            <w:noProof/>
            <w:webHidden/>
          </w:rPr>
          <w:tab/>
        </w:r>
        <w:r>
          <w:rPr>
            <w:noProof/>
            <w:webHidden/>
          </w:rPr>
          <w:fldChar w:fldCharType="begin"/>
        </w:r>
        <w:r>
          <w:rPr>
            <w:noProof/>
            <w:webHidden/>
          </w:rPr>
          <w:instrText xml:space="preserve"> PAGEREF _Toc182989734 \h </w:instrText>
        </w:r>
        <w:r>
          <w:rPr>
            <w:noProof/>
            <w:webHidden/>
          </w:rPr>
        </w:r>
        <w:r>
          <w:rPr>
            <w:noProof/>
            <w:webHidden/>
          </w:rPr>
          <w:fldChar w:fldCharType="separate"/>
        </w:r>
        <w:r>
          <w:rPr>
            <w:noProof/>
            <w:webHidden/>
          </w:rPr>
          <w:t>18</w:t>
        </w:r>
        <w:r>
          <w:rPr>
            <w:noProof/>
            <w:webHidden/>
          </w:rPr>
          <w:fldChar w:fldCharType="end"/>
        </w:r>
      </w:hyperlink>
    </w:p>
    <w:p w14:paraId="4DCE4B70" w14:textId="32BD9F1C"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35" w:history="1">
        <w:r w:rsidRPr="00425231">
          <w:rPr>
            <w:rStyle w:val="Hiperpovezava"/>
            <w:noProof/>
          </w:rPr>
          <w:t>55 ODPLAČILA DOLGA</w:t>
        </w:r>
        <w:r>
          <w:rPr>
            <w:noProof/>
            <w:webHidden/>
          </w:rPr>
          <w:tab/>
        </w:r>
        <w:r>
          <w:rPr>
            <w:noProof/>
            <w:webHidden/>
          </w:rPr>
          <w:fldChar w:fldCharType="begin"/>
        </w:r>
        <w:r>
          <w:rPr>
            <w:noProof/>
            <w:webHidden/>
          </w:rPr>
          <w:instrText xml:space="preserve"> PAGEREF _Toc182989735 \h </w:instrText>
        </w:r>
        <w:r>
          <w:rPr>
            <w:noProof/>
            <w:webHidden/>
          </w:rPr>
        </w:r>
        <w:r>
          <w:rPr>
            <w:noProof/>
            <w:webHidden/>
          </w:rPr>
          <w:fldChar w:fldCharType="separate"/>
        </w:r>
        <w:r>
          <w:rPr>
            <w:noProof/>
            <w:webHidden/>
          </w:rPr>
          <w:t>19</w:t>
        </w:r>
        <w:r>
          <w:rPr>
            <w:noProof/>
            <w:webHidden/>
          </w:rPr>
          <w:fldChar w:fldCharType="end"/>
        </w:r>
      </w:hyperlink>
    </w:p>
    <w:p w14:paraId="7E30ED5D" w14:textId="27A11A19" w:rsidR="00A81C45" w:rsidRDefault="00A81C45">
      <w:pPr>
        <w:pStyle w:val="Kazalovsebine2"/>
        <w:tabs>
          <w:tab w:val="right" w:leader="dot" w:pos="9628"/>
        </w:tabs>
        <w:rPr>
          <w:rFonts w:asciiTheme="minorHAnsi" w:eastAsiaTheme="minorEastAsia" w:hAnsiTheme="minorHAnsi" w:cstheme="minorBidi"/>
          <w:smallCaps w:val="0"/>
          <w:noProof/>
          <w:kern w:val="2"/>
          <w:sz w:val="24"/>
          <w:szCs w:val="24"/>
          <w:lang w:eastAsia="sl-SI"/>
          <w14:ligatures w14:val="standardContextual"/>
        </w:rPr>
      </w:pPr>
      <w:hyperlink w:anchor="_Toc182989736" w:history="1">
        <w:r w:rsidRPr="00425231">
          <w:rPr>
            <w:rStyle w:val="Hiperpovezava"/>
            <w:noProof/>
          </w:rPr>
          <w:t>II. POSEBNI DEL</w:t>
        </w:r>
        <w:r>
          <w:rPr>
            <w:noProof/>
            <w:webHidden/>
          </w:rPr>
          <w:tab/>
        </w:r>
        <w:r>
          <w:rPr>
            <w:noProof/>
            <w:webHidden/>
          </w:rPr>
          <w:fldChar w:fldCharType="begin"/>
        </w:r>
        <w:r>
          <w:rPr>
            <w:noProof/>
            <w:webHidden/>
          </w:rPr>
          <w:instrText xml:space="preserve"> PAGEREF _Toc182989736 \h </w:instrText>
        </w:r>
        <w:r>
          <w:rPr>
            <w:noProof/>
            <w:webHidden/>
          </w:rPr>
        </w:r>
        <w:r>
          <w:rPr>
            <w:noProof/>
            <w:webHidden/>
          </w:rPr>
          <w:fldChar w:fldCharType="separate"/>
        </w:r>
        <w:r>
          <w:rPr>
            <w:noProof/>
            <w:webHidden/>
          </w:rPr>
          <w:t>21</w:t>
        </w:r>
        <w:r>
          <w:rPr>
            <w:noProof/>
            <w:webHidden/>
          </w:rPr>
          <w:fldChar w:fldCharType="end"/>
        </w:r>
      </w:hyperlink>
    </w:p>
    <w:p w14:paraId="360EF548" w14:textId="4386395F" w:rsidR="00A81C45" w:rsidRDefault="00A81C45">
      <w:pPr>
        <w:pStyle w:val="Kazalovsebine3"/>
        <w:tabs>
          <w:tab w:val="right" w:leader="dot" w:pos="9628"/>
        </w:tabs>
        <w:rPr>
          <w:rFonts w:asciiTheme="minorHAnsi" w:eastAsiaTheme="minorEastAsia" w:hAnsiTheme="minorHAnsi" w:cstheme="minorBidi"/>
          <w:i w:val="0"/>
          <w:iCs w:val="0"/>
          <w:noProof/>
          <w:kern w:val="2"/>
          <w:sz w:val="24"/>
          <w:szCs w:val="24"/>
          <w:lang w:eastAsia="sl-SI"/>
          <w14:ligatures w14:val="standardContextual"/>
        </w:rPr>
      </w:pPr>
      <w:hyperlink w:anchor="_Toc182989737" w:history="1">
        <w:r w:rsidRPr="00425231">
          <w:rPr>
            <w:rStyle w:val="Hiperpovezava"/>
            <w:noProof/>
          </w:rPr>
          <w:t>A. BILANCA PRIHODKOV IN ODHODKOV</w:t>
        </w:r>
        <w:r>
          <w:rPr>
            <w:noProof/>
            <w:webHidden/>
          </w:rPr>
          <w:tab/>
        </w:r>
        <w:r>
          <w:rPr>
            <w:noProof/>
            <w:webHidden/>
          </w:rPr>
          <w:fldChar w:fldCharType="begin"/>
        </w:r>
        <w:r>
          <w:rPr>
            <w:noProof/>
            <w:webHidden/>
          </w:rPr>
          <w:instrText xml:space="preserve"> PAGEREF _Toc182989737 \h </w:instrText>
        </w:r>
        <w:r>
          <w:rPr>
            <w:noProof/>
            <w:webHidden/>
          </w:rPr>
        </w:r>
        <w:r>
          <w:rPr>
            <w:noProof/>
            <w:webHidden/>
          </w:rPr>
          <w:fldChar w:fldCharType="separate"/>
        </w:r>
        <w:r>
          <w:rPr>
            <w:noProof/>
            <w:webHidden/>
          </w:rPr>
          <w:t>21</w:t>
        </w:r>
        <w:r>
          <w:rPr>
            <w:noProof/>
            <w:webHidden/>
          </w:rPr>
          <w:fldChar w:fldCharType="end"/>
        </w:r>
      </w:hyperlink>
    </w:p>
    <w:p w14:paraId="76E4A597" w14:textId="7A88C596"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38" w:history="1">
        <w:r w:rsidRPr="00425231">
          <w:rPr>
            <w:rStyle w:val="Hiperpovezava"/>
            <w:noProof/>
          </w:rPr>
          <w:t>1000 Občinski svet</w:t>
        </w:r>
        <w:r>
          <w:rPr>
            <w:noProof/>
            <w:webHidden/>
          </w:rPr>
          <w:tab/>
        </w:r>
        <w:r>
          <w:rPr>
            <w:noProof/>
            <w:webHidden/>
          </w:rPr>
          <w:fldChar w:fldCharType="begin"/>
        </w:r>
        <w:r>
          <w:rPr>
            <w:noProof/>
            <w:webHidden/>
          </w:rPr>
          <w:instrText xml:space="preserve"> PAGEREF _Toc182989738 \h </w:instrText>
        </w:r>
        <w:r>
          <w:rPr>
            <w:noProof/>
            <w:webHidden/>
          </w:rPr>
        </w:r>
        <w:r>
          <w:rPr>
            <w:noProof/>
            <w:webHidden/>
          </w:rPr>
          <w:fldChar w:fldCharType="separate"/>
        </w:r>
        <w:r>
          <w:rPr>
            <w:noProof/>
            <w:webHidden/>
          </w:rPr>
          <w:t>21</w:t>
        </w:r>
        <w:r>
          <w:rPr>
            <w:noProof/>
            <w:webHidden/>
          </w:rPr>
          <w:fldChar w:fldCharType="end"/>
        </w:r>
      </w:hyperlink>
    </w:p>
    <w:p w14:paraId="3CB19B46" w14:textId="7E5EB1C4"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39" w:history="1">
        <w:r w:rsidRPr="00425231">
          <w:rPr>
            <w:rStyle w:val="Hiperpovezava"/>
            <w:noProof/>
          </w:rPr>
          <w:t>01 POLITIČNI SISTEM</w:t>
        </w:r>
        <w:r>
          <w:rPr>
            <w:noProof/>
            <w:webHidden/>
          </w:rPr>
          <w:tab/>
        </w:r>
        <w:r>
          <w:rPr>
            <w:noProof/>
            <w:webHidden/>
          </w:rPr>
          <w:fldChar w:fldCharType="begin"/>
        </w:r>
        <w:r>
          <w:rPr>
            <w:noProof/>
            <w:webHidden/>
          </w:rPr>
          <w:instrText xml:space="preserve"> PAGEREF _Toc182989739 \h </w:instrText>
        </w:r>
        <w:r>
          <w:rPr>
            <w:noProof/>
            <w:webHidden/>
          </w:rPr>
        </w:r>
        <w:r>
          <w:rPr>
            <w:noProof/>
            <w:webHidden/>
          </w:rPr>
          <w:fldChar w:fldCharType="separate"/>
        </w:r>
        <w:r>
          <w:rPr>
            <w:noProof/>
            <w:webHidden/>
          </w:rPr>
          <w:t>21</w:t>
        </w:r>
        <w:r>
          <w:rPr>
            <w:noProof/>
            <w:webHidden/>
          </w:rPr>
          <w:fldChar w:fldCharType="end"/>
        </w:r>
      </w:hyperlink>
    </w:p>
    <w:p w14:paraId="049EAB5E" w14:textId="27CDA201"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40" w:history="1">
        <w:r w:rsidRPr="00425231">
          <w:rPr>
            <w:rStyle w:val="Hiperpovezava"/>
            <w:noProof/>
          </w:rPr>
          <w:t>2000 Nadzorni odbor</w:t>
        </w:r>
        <w:r>
          <w:rPr>
            <w:noProof/>
            <w:webHidden/>
          </w:rPr>
          <w:tab/>
        </w:r>
        <w:r>
          <w:rPr>
            <w:noProof/>
            <w:webHidden/>
          </w:rPr>
          <w:fldChar w:fldCharType="begin"/>
        </w:r>
        <w:r>
          <w:rPr>
            <w:noProof/>
            <w:webHidden/>
          </w:rPr>
          <w:instrText xml:space="preserve"> PAGEREF _Toc182989740 \h </w:instrText>
        </w:r>
        <w:r>
          <w:rPr>
            <w:noProof/>
            <w:webHidden/>
          </w:rPr>
        </w:r>
        <w:r>
          <w:rPr>
            <w:noProof/>
            <w:webHidden/>
          </w:rPr>
          <w:fldChar w:fldCharType="separate"/>
        </w:r>
        <w:r>
          <w:rPr>
            <w:noProof/>
            <w:webHidden/>
          </w:rPr>
          <w:t>24</w:t>
        </w:r>
        <w:r>
          <w:rPr>
            <w:noProof/>
            <w:webHidden/>
          </w:rPr>
          <w:fldChar w:fldCharType="end"/>
        </w:r>
      </w:hyperlink>
    </w:p>
    <w:p w14:paraId="5620EDF1" w14:textId="5CA73121"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41" w:history="1">
        <w:r w:rsidRPr="00425231">
          <w:rPr>
            <w:rStyle w:val="Hiperpovezava"/>
            <w:noProof/>
          </w:rPr>
          <w:t>02 EKONOMSKA IN FISKALNA ADMINISTRACIJA</w:t>
        </w:r>
        <w:r>
          <w:rPr>
            <w:noProof/>
            <w:webHidden/>
          </w:rPr>
          <w:tab/>
        </w:r>
        <w:r>
          <w:rPr>
            <w:noProof/>
            <w:webHidden/>
          </w:rPr>
          <w:fldChar w:fldCharType="begin"/>
        </w:r>
        <w:r>
          <w:rPr>
            <w:noProof/>
            <w:webHidden/>
          </w:rPr>
          <w:instrText xml:space="preserve"> PAGEREF _Toc182989741 \h </w:instrText>
        </w:r>
        <w:r>
          <w:rPr>
            <w:noProof/>
            <w:webHidden/>
          </w:rPr>
        </w:r>
        <w:r>
          <w:rPr>
            <w:noProof/>
            <w:webHidden/>
          </w:rPr>
          <w:fldChar w:fldCharType="separate"/>
        </w:r>
        <w:r>
          <w:rPr>
            <w:noProof/>
            <w:webHidden/>
          </w:rPr>
          <w:t>24</w:t>
        </w:r>
        <w:r>
          <w:rPr>
            <w:noProof/>
            <w:webHidden/>
          </w:rPr>
          <w:fldChar w:fldCharType="end"/>
        </w:r>
      </w:hyperlink>
    </w:p>
    <w:p w14:paraId="48552A9D" w14:textId="7E4CED7B"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42" w:history="1">
        <w:r w:rsidRPr="00425231">
          <w:rPr>
            <w:rStyle w:val="Hiperpovezava"/>
            <w:noProof/>
          </w:rPr>
          <w:t>3000 Župan</w:t>
        </w:r>
        <w:r>
          <w:rPr>
            <w:noProof/>
            <w:webHidden/>
          </w:rPr>
          <w:tab/>
        </w:r>
        <w:r>
          <w:rPr>
            <w:noProof/>
            <w:webHidden/>
          </w:rPr>
          <w:fldChar w:fldCharType="begin"/>
        </w:r>
        <w:r>
          <w:rPr>
            <w:noProof/>
            <w:webHidden/>
          </w:rPr>
          <w:instrText xml:space="preserve"> PAGEREF _Toc182989742 \h </w:instrText>
        </w:r>
        <w:r>
          <w:rPr>
            <w:noProof/>
            <w:webHidden/>
          </w:rPr>
        </w:r>
        <w:r>
          <w:rPr>
            <w:noProof/>
            <w:webHidden/>
          </w:rPr>
          <w:fldChar w:fldCharType="separate"/>
        </w:r>
        <w:r>
          <w:rPr>
            <w:noProof/>
            <w:webHidden/>
          </w:rPr>
          <w:t>26</w:t>
        </w:r>
        <w:r>
          <w:rPr>
            <w:noProof/>
            <w:webHidden/>
          </w:rPr>
          <w:fldChar w:fldCharType="end"/>
        </w:r>
      </w:hyperlink>
    </w:p>
    <w:p w14:paraId="0650B0BD" w14:textId="1DF2CEA0"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43" w:history="1">
        <w:r w:rsidRPr="00425231">
          <w:rPr>
            <w:rStyle w:val="Hiperpovezava"/>
            <w:noProof/>
          </w:rPr>
          <w:t>01 POLITIČNI SISTEM</w:t>
        </w:r>
        <w:r>
          <w:rPr>
            <w:noProof/>
            <w:webHidden/>
          </w:rPr>
          <w:tab/>
        </w:r>
        <w:r>
          <w:rPr>
            <w:noProof/>
            <w:webHidden/>
          </w:rPr>
          <w:fldChar w:fldCharType="begin"/>
        </w:r>
        <w:r>
          <w:rPr>
            <w:noProof/>
            <w:webHidden/>
          </w:rPr>
          <w:instrText xml:space="preserve"> PAGEREF _Toc182989743 \h </w:instrText>
        </w:r>
        <w:r>
          <w:rPr>
            <w:noProof/>
            <w:webHidden/>
          </w:rPr>
        </w:r>
        <w:r>
          <w:rPr>
            <w:noProof/>
            <w:webHidden/>
          </w:rPr>
          <w:fldChar w:fldCharType="separate"/>
        </w:r>
        <w:r>
          <w:rPr>
            <w:noProof/>
            <w:webHidden/>
          </w:rPr>
          <w:t>26</w:t>
        </w:r>
        <w:r>
          <w:rPr>
            <w:noProof/>
            <w:webHidden/>
          </w:rPr>
          <w:fldChar w:fldCharType="end"/>
        </w:r>
      </w:hyperlink>
    </w:p>
    <w:p w14:paraId="6099051F" w14:textId="0ECA8E0E"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44" w:history="1">
        <w:r w:rsidRPr="00425231">
          <w:rPr>
            <w:rStyle w:val="Hiperpovezava"/>
            <w:noProof/>
          </w:rPr>
          <w:t>23 INTERVENCIJSKI PROGRAMI IN OBVEZNOSTI</w:t>
        </w:r>
        <w:r>
          <w:rPr>
            <w:noProof/>
            <w:webHidden/>
          </w:rPr>
          <w:tab/>
        </w:r>
        <w:r>
          <w:rPr>
            <w:noProof/>
            <w:webHidden/>
          </w:rPr>
          <w:fldChar w:fldCharType="begin"/>
        </w:r>
        <w:r>
          <w:rPr>
            <w:noProof/>
            <w:webHidden/>
          </w:rPr>
          <w:instrText xml:space="preserve"> PAGEREF _Toc182989744 \h </w:instrText>
        </w:r>
        <w:r>
          <w:rPr>
            <w:noProof/>
            <w:webHidden/>
          </w:rPr>
        </w:r>
        <w:r>
          <w:rPr>
            <w:noProof/>
            <w:webHidden/>
          </w:rPr>
          <w:fldChar w:fldCharType="separate"/>
        </w:r>
        <w:r>
          <w:rPr>
            <w:noProof/>
            <w:webHidden/>
          </w:rPr>
          <w:t>29</w:t>
        </w:r>
        <w:r>
          <w:rPr>
            <w:noProof/>
            <w:webHidden/>
          </w:rPr>
          <w:fldChar w:fldCharType="end"/>
        </w:r>
      </w:hyperlink>
    </w:p>
    <w:p w14:paraId="69665485" w14:textId="46C7B324"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45" w:history="1">
        <w:r w:rsidRPr="00425231">
          <w:rPr>
            <w:rStyle w:val="Hiperpovezava"/>
            <w:noProof/>
          </w:rPr>
          <w:t>4000 Občinska uprava</w:t>
        </w:r>
        <w:r>
          <w:rPr>
            <w:noProof/>
            <w:webHidden/>
          </w:rPr>
          <w:tab/>
        </w:r>
        <w:r>
          <w:rPr>
            <w:noProof/>
            <w:webHidden/>
          </w:rPr>
          <w:fldChar w:fldCharType="begin"/>
        </w:r>
        <w:r>
          <w:rPr>
            <w:noProof/>
            <w:webHidden/>
          </w:rPr>
          <w:instrText xml:space="preserve"> PAGEREF _Toc182989745 \h </w:instrText>
        </w:r>
        <w:r>
          <w:rPr>
            <w:noProof/>
            <w:webHidden/>
          </w:rPr>
        </w:r>
        <w:r>
          <w:rPr>
            <w:noProof/>
            <w:webHidden/>
          </w:rPr>
          <w:fldChar w:fldCharType="separate"/>
        </w:r>
        <w:r>
          <w:rPr>
            <w:noProof/>
            <w:webHidden/>
          </w:rPr>
          <w:t>30</w:t>
        </w:r>
        <w:r>
          <w:rPr>
            <w:noProof/>
            <w:webHidden/>
          </w:rPr>
          <w:fldChar w:fldCharType="end"/>
        </w:r>
      </w:hyperlink>
    </w:p>
    <w:p w14:paraId="15C55F7D" w14:textId="10EC1459"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46" w:history="1">
        <w:r w:rsidRPr="00425231">
          <w:rPr>
            <w:rStyle w:val="Hiperpovezava"/>
            <w:noProof/>
          </w:rPr>
          <w:t>02 EKONOMSKA IN FISKALNA ADMINISTRACIJA</w:t>
        </w:r>
        <w:r>
          <w:rPr>
            <w:noProof/>
            <w:webHidden/>
          </w:rPr>
          <w:tab/>
        </w:r>
        <w:r>
          <w:rPr>
            <w:noProof/>
            <w:webHidden/>
          </w:rPr>
          <w:fldChar w:fldCharType="begin"/>
        </w:r>
        <w:r>
          <w:rPr>
            <w:noProof/>
            <w:webHidden/>
          </w:rPr>
          <w:instrText xml:space="preserve"> PAGEREF _Toc182989746 \h </w:instrText>
        </w:r>
        <w:r>
          <w:rPr>
            <w:noProof/>
            <w:webHidden/>
          </w:rPr>
        </w:r>
        <w:r>
          <w:rPr>
            <w:noProof/>
            <w:webHidden/>
          </w:rPr>
          <w:fldChar w:fldCharType="separate"/>
        </w:r>
        <w:r>
          <w:rPr>
            <w:noProof/>
            <w:webHidden/>
          </w:rPr>
          <w:t>30</w:t>
        </w:r>
        <w:r>
          <w:rPr>
            <w:noProof/>
            <w:webHidden/>
          </w:rPr>
          <w:fldChar w:fldCharType="end"/>
        </w:r>
      </w:hyperlink>
    </w:p>
    <w:p w14:paraId="4FED0AD6" w14:textId="083C6137"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47" w:history="1">
        <w:r w:rsidRPr="00425231">
          <w:rPr>
            <w:rStyle w:val="Hiperpovezava"/>
            <w:noProof/>
          </w:rPr>
          <w:t>04 SKUPNE ADMINISTRATIVNE SLUŽBE IN SPLOŠNE JAVNE STORITVE</w:t>
        </w:r>
        <w:r>
          <w:rPr>
            <w:noProof/>
            <w:webHidden/>
          </w:rPr>
          <w:tab/>
        </w:r>
        <w:r>
          <w:rPr>
            <w:noProof/>
            <w:webHidden/>
          </w:rPr>
          <w:fldChar w:fldCharType="begin"/>
        </w:r>
        <w:r>
          <w:rPr>
            <w:noProof/>
            <w:webHidden/>
          </w:rPr>
          <w:instrText xml:space="preserve"> PAGEREF _Toc182989747 \h </w:instrText>
        </w:r>
        <w:r>
          <w:rPr>
            <w:noProof/>
            <w:webHidden/>
          </w:rPr>
        </w:r>
        <w:r>
          <w:rPr>
            <w:noProof/>
            <w:webHidden/>
          </w:rPr>
          <w:fldChar w:fldCharType="separate"/>
        </w:r>
        <w:r>
          <w:rPr>
            <w:noProof/>
            <w:webHidden/>
          </w:rPr>
          <w:t>33</w:t>
        </w:r>
        <w:r>
          <w:rPr>
            <w:noProof/>
            <w:webHidden/>
          </w:rPr>
          <w:fldChar w:fldCharType="end"/>
        </w:r>
      </w:hyperlink>
    </w:p>
    <w:p w14:paraId="53C59812" w14:textId="44E383AC"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48" w:history="1">
        <w:r w:rsidRPr="00425231">
          <w:rPr>
            <w:rStyle w:val="Hiperpovezava"/>
            <w:noProof/>
          </w:rPr>
          <w:t>06 LOKALNA SAMOUPRAVA</w:t>
        </w:r>
        <w:r>
          <w:rPr>
            <w:noProof/>
            <w:webHidden/>
          </w:rPr>
          <w:tab/>
        </w:r>
        <w:r>
          <w:rPr>
            <w:noProof/>
            <w:webHidden/>
          </w:rPr>
          <w:fldChar w:fldCharType="begin"/>
        </w:r>
        <w:r>
          <w:rPr>
            <w:noProof/>
            <w:webHidden/>
          </w:rPr>
          <w:instrText xml:space="preserve"> PAGEREF _Toc182989748 \h </w:instrText>
        </w:r>
        <w:r>
          <w:rPr>
            <w:noProof/>
            <w:webHidden/>
          </w:rPr>
        </w:r>
        <w:r>
          <w:rPr>
            <w:noProof/>
            <w:webHidden/>
          </w:rPr>
          <w:fldChar w:fldCharType="separate"/>
        </w:r>
        <w:r>
          <w:rPr>
            <w:noProof/>
            <w:webHidden/>
          </w:rPr>
          <w:t>40</w:t>
        </w:r>
        <w:r>
          <w:rPr>
            <w:noProof/>
            <w:webHidden/>
          </w:rPr>
          <w:fldChar w:fldCharType="end"/>
        </w:r>
      </w:hyperlink>
    </w:p>
    <w:p w14:paraId="5E67CCB2" w14:textId="2531E495"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49" w:history="1">
        <w:r w:rsidRPr="00425231">
          <w:rPr>
            <w:rStyle w:val="Hiperpovezava"/>
            <w:noProof/>
          </w:rPr>
          <w:t>07 OBRAMBA IN UKREPI OB IZREDNIH DOGODKIH</w:t>
        </w:r>
        <w:r>
          <w:rPr>
            <w:noProof/>
            <w:webHidden/>
          </w:rPr>
          <w:tab/>
        </w:r>
        <w:r>
          <w:rPr>
            <w:noProof/>
            <w:webHidden/>
          </w:rPr>
          <w:fldChar w:fldCharType="begin"/>
        </w:r>
        <w:r>
          <w:rPr>
            <w:noProof/>
            <w:webHidden/>
          </w:rPr>
          <w:instrText xml:space="preserve"> PAGEREF _Toc182989749 \h </w:instrText>
        </w:r>
        <w:r>
          <w:rPr>
            <w:noProof/>
            <w:webHidden/>
          </w:rPr>
        </w:r>
        <w:r>
          <w:rPr>
            <w:noProof/>
            <w:webHidden/>
          </w:rPr>
          <w:fldChar w:fldCharType="separate"/>
        </w:r>
        <w:r>
          <w:rPr>
            <w:noProof/>
            <w:webHidden/>
          </w:rPr>
          <w:t>46</w:t>
        </w:r>
        <w:r>
          <w:rPr>
            <w:noProof/>
            <w:webHidden/>
          </w:rPr>
          <w:fldChar w:fldCharType="end"/>
        </w:r>
      </w:hyperlink>
    </w:p>
    <w:p w14:paraId="4F24A08E" w14:textId="65C0E256"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50" w:history="1">
        <w:r w:rsidRPr="00425231">
          <w:rPr>
            <w:rStyle w:val="Hiperpovezava"/>
            <w:noProof/>
          </w:rPr>
          <w:t>08 NOTRANJE ZADEVE IN VARNOST</w:t>
        </w:r>
        <w:r>
          <w:rPr>
            <w:noProof/>
            <w:webHidden/>
          </w:rPr>
          <w:tab/>
        </w:r>
        <w:r>
          <w:rPr>
            <w:noProof/>
            <w:webHidden/>
          </w:rPr>
          <w:fldChar w:fldCharType="begin"/>
        </w:r>
        <w:r>
          <w:rPr>
            <w:noProof/>
            <w:webHidden/>
          </w:rPr>
          <w:instrText xml:space="preserve"> PAGEREF _Toc182989750 \h </w:instrText>
        </w:r>
        <w:r>
          <w:rPr>
            <w:noProof/>
            <w:webHidden/>
          </w:rPr>
        </w:r>
        <w:r>
          <w:rPr>
            <w:noProof/>
            <w:webHidden/>
          </w:rPr>
          <w:fldChar w:fldCharType="separate"/>
        </w:r>
        <w:r>
          <w:rPr>
            <w:noProof/>
            <w:webHidden/>
          </w:rPr>
          <w:t>53</w:t>
        </w:r>
        <w:r>
          <w:rPr>
            <w:noProof/>
            <w:webHidden/>
          </w:rPr>
          <w:fldChar w:fldCharType="end"/>
        </w:r>
      </w:hyperlink>
    </w:p>
    <w:p w14:paraId="4B3043E6" w14:textId="2F3B4DD5"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51" w:history="1">
        <w:r w:rsidRPr="00425231">
          <w:rPr>
            <w:rStyle w:val="Hiperpovezava"/>
            <w:noProof/>
          </w:rPr>
          <w:t>11 KMETIJSTVO, GOZDARSTVO IN RIBIŠTVO</w:t>
        </w:r>
        <w:r>
          <w:rPr>
            <w:noProof/>
            <w:webHidden/>
          </w:rPr>
          <w:tab/>
        </w:r>
        <w:r>
          <w:rPr>
            <w:noProof/>
            <w:webHidden/>
          </w:rPr>
          <w:fldChar w:fldCharType="begin"/>
        </w:r>
        <w:r>
          <w:rPr>
            <w:noProof/>
            <w:webHidden/>
          </w:rPr>
          <w:instrText xml:space="preserve"> PAGEREF _Toc182989751 \h </w:instrText>
        </w:r>
        <w:r>
          <w:rPr>
            <w:noProof/>
            <w:webHidden/>
          </w:rPr>
        </w:r>
        <w:r>
          <w:rPr>
            <w:noProof/>
            <w:webHidden/>
          </w:rPr>
          <w:fldChar w:fldCharType="separate"/>
        </w:r>
        <w:r>
          <w:rPr>
            <w:noProof/>
            <w:webHidden/>
          </w:rPr>
          <w:t>54</w:t>
        </w:r>
        <w:r>
          <w:rPr>
            <w:noProof/>
            <w:webHidden/>
          </w:rPr>
          <w:fldChar w:fldCharType="end"/>
        </w:r>
      </w:hyperlink>
    </w:p>
    <w:p w14:paraId="15A9A001" w14:textId="62BBE410"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52" w:history="1">
        <w:r w:rsidRPr="00425231">
          <w:rPr>
            <w:rStyle w:val="Hiperpovezava"/>
            <w:noProof/>
          </w:rPr>
          <w:t>12 PRIDOBIVANJE IN DISTRIBUCIJA ENERGETSKIH SUROVIN</w:t>
        </w:r>
        <w:r>
          <w:rPr>
            <w:noProof/>
            <w:webHidden/>
          </w:rPr>
          <w:tab/>
        </w:r>
        <w:r>
          <w:rPr>
            <w:noProof/>
            <w:webHidden/>
          </w:rPr>
          <w:fldChar w:fldCharType="begin"/>
        </w:r>
        <w:r>
          <w:rPr>
            <w:noProof/>
            <w:webHidden/>
          </w:rPr>
          <w:instrText xml:space="preserve"> PAGEREF _Toc182989752 \h </w:instrText>
        </w:r>
        <w:r>
          <w:rPr>
            <w:noProof/>
            <w:webHidden/>
          </w:rPr>
        </w:r>
        <w:r>
          <w:rPr>
            <w:noProof/>
            <w:webHidden/>
          </w:rPr>
          <w:fldChar w:fldCharType="separate"/>
        </w:r>
        <w:r>
          <w:rPr>
            <w:noProof/>
            <w:webHidden/>
          </w:rPr>
          <w:t>63</w:t>
        </w:r>
        <w:r>
          <w:rPr>
            <w:noProof/>
            <w:webHidden/>
          </w:rPr>
          <w:fldChar w:fldCharType="end"/>
        </w:r>
      </w:hyperlink>
    </w:p>
    <w:p w14:paraId="276C0AD9" w14:textId="6E18CCF0"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53" w:history="1">
        <w:r w:rsidRPr="00425231">
          <w:rPr>
            <w:rStyle w:val="Hiperpovezava"/>
            <w:noProof/>
          </w:rPr>
          <w:t>13 PROMET, PROMETNA INFRASTRUKTURA IN KOMUNIKACIJE</w:t>
        </w:r>
        <w:r>
          <w:rPr>
            <w:noProof/>
            <w:webHidden/>
          </w:rPr>
          <w:tab/>
        </w:r>
        <w:r>
          <w:rPr>
            <w:noProof/>
            <w:webHidden/>
          </w:rPr>
          <w:fldChar w:fldCharType="begin"/>
        </w:r>
        <w:r>
          <w:rPr>
            <w:noProof/>
            <w:webHidden/>
          </w:rPr>
          <w:instrText xml:space="preserve"> PAGEREF _Toc182989753 \h </w:instrText>
        </w:r>
        <w:r>
          <w:rPr>
            <w:noProof/>
            <w:webHidden/>
          </w:rPr>
        </w:r>
        <w:r>
          <w:rPr>
            <w:noProof/>
            <w:webHidden/>
          </w:rPr>
          <w:fldChar w:fldCharType="separate"/>
        </w:r>
        <w:r>
          <w:rPr>
            <w:noProof/>
            <w:webHidden/>
          </w:rPr>
          <w:t>65</w:t>
        </w:r>
        <w:r>
          <w:rPr>
            <w:noProof/>
            <w:webHidden/>
          </w:rPr>
          <w:fldChar w:fldCharType="end"/>
        </w:r>
      </w:hyperlink>
    </w:p>
    <w:p w14:paraId="76E9016B" w14:textId="27A49004"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54" w:history="1">
        <w:r w:rsidRPr="00425231">
          <w:rPr>
            <w:rStyle w:val="Hiperpovezava"/>
            <w:noProof/>
          </w:rPr>
          <w:t>14 GOSPODARSTVO</w:t>
        </w:r>
        <w:r>
          <w:rPr>
            <w:noProof/>
            <w:webHidden/>
          </w:rPr>
          <w:tab/>
        </w:r>
        <w:r>
          <w:rPr>
            <w:noProof/>
            <w:webHidden/>
          </w:rPr>
          <w:fldChar w:fldCharType="begin"/>
        </w:r>
        <w:r>
          <w:rPr>
            <w:noProof/>
            <w:webHidden/>
          </w:rPr>
          <w:instrText xml:space="preserve"> PAGEREF _Toc182989754 \h </w:instrText>
        </w:r>
        <w:r>
          <w:rPr>
            <w:noProof/>
            <w:webHidden/>
          </w:rPr>
        </w:r>
        <w:r>
          <w:rPr>
            <w:noProof/>
            <w:webHidden/>
          </w:rPr>
          <w:fldChar w:fldCharType="separate"/>
        </w:r>
        <w:r>
          <w:rPr>
            <w:noProof/>
            <w:webHidden/>
          </w:rPr>
          <w:t>72</w:t>
        </w:r>
        <w:r>
          <w:rPr>
            <w:noProof/>
            <w:webHidden/>
          </w:rPr>
          <w:fldChar w:fldCharType="end"/>
        </w:r>
      </w:hyperlink>
    </w:p>
    <w:p w14:paraId="63E856DC" w14:textId="142010EA"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55" w:history="1">
        <w:r w:rsidRPr="00425231">
          <w:rPr>
            <w:rStyle w:val="Hiperpovezava"/>
            <w:noProof/>
          </w:rPr>
          <w:t>15 VAROVANJE OKOLJA IN NARAVNE DEDIŠČINE</w:t>
        </w:r>
        <w:r>
          <w:rPr>
            <w:noProof/>
            <w:webHidden/>
          </w:rPr>
          <w:tab/>
        </w:r>
        <w:r>
          <w:rPr>
            <w:noProof/>
            <w:webHidden/>
          </w:rPr>
          <w:fldChar w:fldCharType="begin"/>
        </w:r>
        <w:r>
          <w:rPr>
            <w:noProof/>
            <w:webHidden/>
          </w:rPr>
          <w:instrText xml:space="preserve"> PAGEREF _Toc182989755 \h </w:instrText>
        </w:r>
        <w:r>
          <w:rPr>
            <w:noProof/>
            <w:webHidden/>
          </w:rPr>
        </w:r>
        <w:r>
          <w:rPr>
            <w:noProof/>
            <w:webHidden/>
          </w:rPr>
          <w:fldChar w:fldCharType="separate"/>
        </w:r>
        <w:r>
          <w:rPr>
            <w:noProof/>
            <w:webHidden/>
          </w:rPr>
          <w:t>80</w:t>
        </w:r>
        <w:r>
          <w:rPr>
            <w:noProof/>
            <w:webHidden/>
          </w:rPr>
          <w:fldChar w:fldCharType="end"/>
        </w:r>
      </w:hyperlink>
    </w:p>
    <w:p w14:paraId="635932D3" w14:textId="2B0E96E0"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56" w:history="1">
        <w:r w:rsidRPr="00425231">
          <w:rPr>
            <w:rStyle w:val="Hiperpovezava"/>
            <w:noProof/>
          </w:rPr>
          <w:t>16 PROSTORSKO PLANIRANJE IN STANOVANJSKO KOMUNALNA DEJAVNOST</w:t>
        </w:r>
        <w:r>
          <w:rPr>
            <w:noProof/>
            <w:webHidden/>
          </w:rPr>
          <w:tab/>
        </w:r>
        <w:r>
          <w:rPr>
            <w:noProof/>
            <w:webHidden/>
          </w:rPr>
          <w:fldChar w:fldCharType="begin"/>
        </w:r>
        <w:r>
          <w:rPr>
            <w:noProof/>
            <w:webHidden/>
          </w:rPr>
          <w:instrText xml:space="preserve"> PAGEREF _Toc182989756 \h </w:instrText>
        </w:r>
        <w:r>
          <w:rPr>
            <w:noProof/>
            <w:webHidden/>
          </w:rPr>
        </w:r>
        <w:r>
          <w:rPr>
            <w:noProof/>
            <w:webHidden/>
          </w:rPr>
          <w:fldChar w:fldCharType="separate"/>
        </w:r>
        <w:r>
          <w:rPr>
            <w:noProof/>
            <w:webHidden/>
          </w:rPr>
          <w:t>86</w:t>
        </w:r>
        <w:r>
          <w:rPr>
            <w:noProof/>
            <w:webHidden/>
          </w:rPr>
          <w:fldChar w:fldCharType="end"/>
        </w:r>
      </w:hyperlink>
    </w:p>
    <w:p w14:paraId="6FFFC0FC" w14:textId="375DFC03"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57" w:history="1">
        <w:r w:rsidRPr="00425231">
          <w:rPr>
            <w:rStyle w:val="Hiperpovezava"/>
            <w:noProof/>
          </w:rPr>
          <w:t>17 ZDRAVSTVENO VARSTVO</w:t>
        </w:r>
        <w:r>
          <w:rPr>
            <w:noProof/>
            <w:webHidden/>
          </w:rPr>
          <w:tab/>
        </w:r>
        <w:r>
          <w:rPr>
            <w:noProof/>
            <w:webHidden/>
          </w:rPr>
          <w:fldChar w:fldCharType="begin"/>
        </w:r>
        <w:r>
          <w:rPr>
            <w:noProof/>
            <w:webHidden/>
          </w:rPr>
          <w:instrText xml:space="preserve"> PAGEREF _Toc182989757 \h </w:instrText>
        </w:r>
        <w:r>
          <w:rPr>
            <w:noProof/>
            <w:webHidden/>
          </w:rPr>
        </w:r>
        <w:r>
          <w:rPr>
            <w:noProof/>
            <w:webHidden/>
          </w:rPr>
          <w:fldChar w:fldCharType="separate"/>
        </w:r>
        <w:r>
          <w:rPr>
            <w:noProof/>
            <w:webHidden/>
          </w:rPr>
          <w:t>95</w:t>
        </w:r>
        <w:r>
          <w:rPr>
            <w:noProof/>
            <w:webHidden/>
          </w:rPr>
          <w:fldChar w:fldCharType="end"/>
        </w:r>
      </w:hyperlink>
    </w:p>
    <w:p w14:paraId="419B78CF" w14:textId="402B3089"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58" w:history="1">
        <w:r w:rsidRPr="00425231">
          <w:rPr>
            <w:rStyle w:val="Hiperpovezava"/>
            <w:noProof/>
          </w:rPr>
          <w:t>18 KULTURA, ŠPORT IN NEVLADNE ORGANIZACIJE</w:t>
        </w:r>
        <w:r>
          <w:rPr>
            <w:noProof/>
            <w:webHidden/>
          </w:rPr>
          <w:tab/>
        </w:r>
        <w:r>
          <w:rPr>
            <w:noProof/>
            <w:webHidden/>
          </w:rPr>
          <w:fldChar w:fldCharType="begin"/>
        </w:r>
        <w:r>
          <w:rPr>
            <w:noProof/>
            <w:webHidden/>
          </w:rPr>
          <w:instrText xml:space="preserve"> PAGEREF _Toc182989758 \h </w:instrText>
        </w:r>
        <w:r>
          <w:rPr>
            <w:noProof/>
            <w:webHidden/>
          </w:rPr>
        </w:r>
        <w:r>
          <w:rPr>
            <w:noProof/>
            <w:webHidden/>
          </w:rPr>
          <w:fldChar w:fldCharType="separate"/>
        </w:r>
        <w:r>
          <w:rPr>
            <w:noProof/>
            <w:webHidden/>
          </w:rPr>
          <w:t>98</w:t>
        </w:r>
        <w:r>
          <w:rPr>
            <w:noProof/>
            <w:webHidden/>
          </w:rPr>
          <w:fldChar w:fldCharType="end"/>
        </w:r>
      </w:hyperlink>
    </w:p>
    <w:p w14:paraId="04768162" w14:textId="7F1FFD49"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59" w:history="1">
        <w:r w:rsidRPr="00425231">
          <w:rPr>
            <w:rStyle w:val="Hiperpovezava"/>
            <w:noProof/>
          </w:rPr>
          <w:t>19 IZOBRAŽEVANJE</w:t>
        </w:r>
        <w:r>
          <w:rPr>
            <w:noProof/>
            <w:webHidden/>
          </w:rPr>
          <w:tab/>
        </w:r>
        <w:r>
          <w:rPr>
            <w:noProof/>
            <w:webHidden/>
          </w:rPr>
          <w:fldChar w:fldCharType="begin"/>
        </w:r>
        <w:r>
          <w:rPr>
            <w:noProof/>
            <w:webHidden/>
          </w:rPr>
          <w:instrText xml:space="preserve"> PAGEREF _Toc182989759 \h </w:instrText>
        </w:r>
        <w:r>
          <w:rPr>
            <w:noProof/>
            <w:webHidden/>
          </w:rPr>
        </w:r>
        <w:r>
          <w:rPr>
            <w:noProof/>
            <w:webHidden/>
          </w:rPr>
          <w:fldChar w:fldCharType="separate"/>
        </w:r>
        <w:r>
          <w:rPr>
            <w:noProof/>
            <w:webHidden/>
          </w:rPr>
          <w:t>115</w:t>
        </w:r>
        <w:r>
          <w:rPr>
            <w:noProof/>
            <w:webHidden/>
          </w:rPr>
          <w:fldChar w:fldCharType="end"/>
        </w:r>
      </w:hyperlink>
    </w:p>
    <w:p w14:paraId="514E3A75" w14:textId="31674585"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60" w:history="1">
        <w:r w:rsidRPr="00425231">
          <w:rPr>
            <w:rStyle w:val="Hiperpovezava"/>
            <w:noProof/>
          </w:rPr>
          <w:t>20 SOCIALNO VARSTVO</w:t>
        </w:r>
        <w:r>
          <w:rPr>
            <w:noProof/>
            <w:webHidden/>
          </w:rPr>
          <w:tab/>
        </w:r>
        <w:r>
          <w:rPr>
            <w:noProof/>
            <w:webHidden/>
          </w:rPr>
          <w:fldChar w:fldCharType="begin"/>
        </w:r>
        <w:r>
          <w:rPr>
            <w:noProof/>
            <w:webHidden/>
          </w:rPr>
          <w:instrText xml:space="preserve"> PAGEREF _Toc182989760 \h </w:instrText>
        </w:r>
        <w:r>
          <w:rPr>
            <w:noProof/>
            <w:webHidden/>
          </w:rPr>
        </w:r>
        <w:r>
          <w:rPr>
            <w:noProof/>
            <w:webHidden/>
          </w:rPr>
          <w:fldChar w:fldCharType="separate"/>
        </w:r>
        <w:r>
          <w:rPr>
            <w:noProof/>
            <w:webHidden/>
          </w:rPr>
          <w:t>131</w:t>
        </w:r>
        <w:r>
          <w:rPr>
            <w:noProof/>
            <w:webHidden/>
          </w:rPr>
          <w:fldChar w:fldCharType="end"/>
        </w:r>
      </w:hyperlink>
    </w:p>
    <w:p w14:paraId="41257AA3" w14:textId="2181A7E8"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61" w:history="1">
        <w:r w:rsidRPr="00425231">
          <w:rPr>
            <w:rStyle w:val="Hiperpovezava"/>
            <w:noProof/>
          </w:rPr>
          <w:t>22 SERVISIRANJE JAVNEGA DOLGA</w:t>
        </w:r>
        <w:r>
          <w:rPr>
            <w:noProof/>
            <w:webHidden/>
          </w:rPr>
          <w:tab/>
        </w:r>
        <w:r>
          <w:rPr>
            <w:noProof/>
            <w:webHidden/>
          </w:rPr>
          <w:fldChar w:fldCharType="begin"/>
        </w:r>
        <w:r>
          <w:rPr>
            <w:noProof/>
            <w:webHidden/>
          </w:rPr>
          <w:instrText xml:space="preserve"> PAGEREF _Toc182989761 \h </w:instrText>
        </w:r>
        <w:r>
          <w:rPr>
            <w:noProof/>
            <w:webHidden/>
          </w:rPr>
        </w:r>
        <w:r>
          <w:rPr>
            <w:noProof/>
            <w:webHidden/>
          </w:rPr>
          <w:fldChar w:fldCharType="separate"/>
        </w:r>
        <w:r>
          <w:rPr>
            <w:noProof/>
            <w:webHidden/>
          </w:rPr>
          <w:t>138</w:t>
        </w:r>
        <w:r>
          <w:rPr>
            <w:noProof/>
            <w:webHidden/>
          </w:rPr>
          <w:fldChar w:fldCharType="end"/>
        </w:r>
      </w:hyperlink>
    </w:p>
    <w:p w14:paraId="55DE9AC7" w14:textId="0B721949"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62" w:history="1">
        <w:r w:rsidRPr="00425231">
          <w:rPr>
            <w:rStyle w:val="Hiperpovezava"/>
            <w:noProof/>
          </w:rPr>
          <w:t>23 INTERVENCIJSKI PROGRAMI IN OBVEZNOSTI</w:t>
        </w:r>
        <w:r>
          <w:rPr>
            <w:noProof/>
            <w:webHidden/>
          </w:rPr>
          <w:tab/>
        </w:r>
        <w:r>
          <w:rPr>
            <w:noProof/>
            <w:webHidden/>
          </w:rPr>
          <w:fldChar w:fldCharType="begin"/>
        </w:r>
        <w:r>
          <w:rPr>
            <w:noProof/>
            <w:webHidden/>
          </w:rPr>
          <w:instrText xml:space="preserve"> PAGEREF _Toc182989762 \h </w:instrText>
        </w:r>
        <w:r>
          <w:rPr>
            <w:noProof/>
            <w:webHidden/>
          </w:rPr>
        </w:r>
        <w:r>
          <w:rPr>
            <w:noProof/>
            <w:webHidden/>
          </w:rPr>
          <w:fldChar w:fldCharType="separate"/>
        </w:r>
        <w:r>
          <w:rPr>
            <w:noProof/>
            <w:webHidden/>
          </w:rPr>
          <w:t>140</w:t>
        </w:r>
        <w:r>
          <w:rPr>
            <w:noProof/>
            <w:webHidden/>
          </w:rPr>
          <w:fldChar w:fldCharType="end"/>
        </w:r>
      </w:hyperlink>
    </w:p>
    <w:p w14:paraId="57E49CC8" w14:textId="73218B6E"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63" w:history="1">
        <w:r w:rsidRPr="00425231">
          <w:rPr>
            <w:rStyle w:val="Hiperpovezava"/>
            <w:noProof/>
          </w:rPr>
          <w:t>5000 Režijski obrat</w:t>
        </w:r>
        <w:r>
          <w:rPr>
            <w:noProof/>
            <w:webHidden/>
          </w:rPr>
          <w:tab/>
        </w:r>
        <w:r>
          <w:rPr>
            <w:noProof/>
            <w:webHidden/>
          </w:rPr>
          <w:fldChar w:fldCharType="begin"/>
        </w:r>
        <w:r>
          <w:rPr>
            <w:noProof/>
            <w:webHidden/>
          </w:rPr>
          <w:instrText xml:space="preserve"> PAGEREF _Toc182989763 \h </w:instrText>
        </w:r>
        <w:r>
          <w:rPr>
            <w:noProof/>
            <w:webHidden/>
          </w:rPr>
        </w:r>
        <w:r>
          <w:rPr>
            <w:noProof/>
            <w:webHidden/>
          </w:rPr>
          <w:fldChar w:fldCharType="separate"/>
        </w:r>
        <w:r>
          <w:rPr>
            <w:noProof/>
            <w:webHidden/>
          </w:rPr>
          <w:t>141</w:t>
        </w:r>
        <w:r>
          <w:rPr>
            <w:noProof/>
            <w:webHidden/>
          </w:rPr>
          <w:fldChar w:fldCharType="end"/>
        </w:r>
      </w:hyperlink>
    </w:p>
    <w:p w14:paraId="785F9259" w14:textId="06DFCE43"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64" w:history="1">
        <w:r w:rsidRPr="00425231">
          <w:rPr>
            <w:rStyle w:val="Hiperpovezava"/>
            <w:noProof/>
          </w:rPr>
          <w:t>06 LOKALNA SAMOUPRAVA</w:t>
        </w:r>
        <w:r>
          <w:rPr>
            <w:noProof/>
            <w:webHidden/>
          </w:rPr>
          <w:tab/>
        </w:r>
        <w:r>
          <w:rPr>
            <w:noProof/>
            <w:webHidden/>
          </w:rPr>
          <w:fldChar w:fldCharType="begin"/>
        </w:r>
        <w:r>
          <w:rPr>
            <w:noProof/>
            <w:webHidden/>
          </w:rPr>
          <w:instrText xml:space="preserve"> PAGEREF _Toc182989764 \h </w:instrText>
        </w:r>
        <w:r>
          <w:rPr>
            <w:noProof/>
            <w:webHidden/>
          </w:rPr>
        </w:r>
        <w:r>
          <w:rPr>
            <w:noProof/>
            <w:webHidden/>
          </w:rPr>
          <w:fldChar w:fldCharType="separate"/>
        </w:r>
        <w:r>
          <w:rPr>
            <w:noProof/>
            <w:webHidden/>
          </w:rPr>
          <w:t>141</w:t>
        </w:r>
        <w:r>
          <w:rPr>
            <w:noProof/>
            <w:webHidden/>
          </w:rPr>
          <w:fldChar w:fldCharType="end"/>
        </w:r>
      </w:hyperlink>
    </w:p>
    <w:p w14:paraId="057E5D8B" w14:textId="16EC5653"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65" w:history="1">
        <w:r w:rsidRPr="00425231">
          <w:rPr>
            <w:rStyle w:val="Hiperpovezava"/>
            <w:noProof/>
          </w:rPr>
          <w:t>5001 Krajevna skupnost Bukovica-Volčja Draga</w:t>
        </w:r>
        <w:r>
          <w:rPr>
            <w:noProof/>
            <w:webHidden/>
          </w:rPr>
          <w:tab/>
        </w:r>
        <w:r>
          <w:rPr>
            <w:noProof/>
            <w:webHidden/>
          </w:rPr>
          <w:fldChar w:fldCharType="begin"/>
        </w:r>
        <w:r>
          <w:rPr>
            <w:noProof/>
            <w:webHidden/>
          </w:rPr>
          <w:instrText xml:space="preserve"> PAGEREF _Toc182989765 \h </w:instrText>
        </w:r>
        <w:r>
          <w:rPr>
            <w:noProof/>
            <w:webHidden/>
          </w:rPr>
        </w:r>
        <w:r>
          <w:rPr>
            <w:noProof/>
            <w:webHidden/>
          </w:rPr>
          <w:fldChar w:fldCharType="separate"/>
        </w:r>
        <w:r>
          <w:rPr>
            <w:noProof/>
            <w:webHidden/>
          </w:rPr>
          <w:t>142</w:t>
        </w:r>
        <w:r>
          <w:rPr>
            <w:noProof/>
            <w:webHidden/>
          </w:rPr>
          <w:fldChar w:fldCharType="end"/>
        </w:r>
      </w:hyperlink>
    </w:p>
    <w:p w14:paraId="5BD73EB0" w14:textId="289F4EF5"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66" w:history="1">
        <w:r w:rsidRPr="00425231">
          <w:rPr>
            <w:rStyle w:val="Hiperpovezava"/>
            <w:noProof/>
          </w:rPr>
          <w:t>04 SKUPNE ADMINISTRATIVNE SLUŽBE IN SPLOŠNE JAVNE STORITVE</w:t>
        </w:r>
        <w:r>
          <w:rPr>
            <w:noProof/>
            <w:webHidden/>
          </w:rPr>
          <w:tab/>
        </w:r>
        <w:r>
          <w:rPr>
            <w:noProof/>
            <w:webHidden/>
          </w:rPr>
          <w:fldChar w:fldCharType="begin"/>
        </w:r>
        <w:r>
          <w:rPr>
            <w:noProof/>
            <w:webHidden/>
          </w:rPr>
          <w:instrText xml:space="preserve"> PAGEREF _Toc182989766 \h </w:instrText>
        </w:r>
        <w:r>
          <w:rPr>
            <w:noProof/>
            <w:webHidden/>
          </w:rPr>
        </w:r>
        <w:r>
          <w:rPr>
            <w:noProof/>
            <w:webHidden/>
          </w:rPr>
          <w:fldChar w:fldCharType="separate"/>
        </w:r>
        <w:r>
          <w:rPr>
            <w:noProof/>
            <w:webHidden/>
          </w:rPr>
          <w:t>142</w:t>
        </w:r>
        <w:r>
          <w:rPr>
            <w:noProof/>
            <w:webHidden/>
          </w:rPr>
          <w:fldChar w:fldCharType="end"/>
        </w:r>
      </w:hyperlink>
    </w:p>
    <w:p w14:paraId="6B8CD1AF" w14:textId="4C615BC7"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67" w:history="1">
        <w:r w:rsidRPr="00425231">
          <w:rPr>
            <w:rStyle w:val="Hiperpovezava"/>
            <w:noProof/>
          </w:rPr>
          <w:t>06 LOKALNA SAMOUPRAVA</w:t>
        </w:r>
        <w:r>
          <w:rPr>
            <w:noProof/>
            <w:webHidden/>
          </w:rPr>
          <w:tab/>
        </w:r>
        <w:r>
          <w:rPr>
            <w:noProof/>
            <w:webHidden/>
          </w:rPr>
          <w:fldChar w:fldCharType="begin"/>
        </w:r>
        <w:r>
          <w:rPr>
            <w:noProof/>
            <w:webHidden/>
          </w:rPr>
          <w:instrText xml:space="preserve"> PAGEREF _Toc182989767 \h </w:instrText>
        </w:r>
        <w:r>
          <w:rPr>
            <w:noProof/>
            <w:webHidden/>
          </w:rPr>
        </w:r>
        <w:r>
          <w:rPr>
            <w:noProof/>
            <w:webHidden/>
          </w:rPr>
          <w:fldChar w:fldCharType="separate"/>
        </w:r>
        <w:r>
          <w:rPr>
            <w:noProof/>
            <w:webHidden/>
          </w:rPr>
          <w:t>143</w:t>
        </w:r>
        <w:r>
          <w:rPr>
            <w:noProof/>
            <w:webHidden/>
          </w:rPr>
          <w:fldChar w:fldCharType="end"/>
        </w:r>
      </w:hyperlink>
    </w:p>
    <w:p w14:paraId="1455080F" w14:textId="4116CF51"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68" w:history="1">
        <w:r w:rsidRPr="00425231">
          <w:rPr>
            <w:rStyle w:val="Hiperpovezava"/>
            <w:noProof/>
          </w:rPr>
          <w:t>16 PROSTORSKO PLANIRANJE IN STANOVANJSKO KOMUNALNA DEJAVNOST</w:t>
        </w:r>
        <w:r>
          <w:rPr>
            <w:noProof/>
            <w:webHidden/>
          </w:rPr>
          <w:tab/>
        </w:r>
        <w:r>
          <w:rPr>
            <w:noProof/>
            <w:webHidden/>
          </w:rPr>
          <w:fldChar w:fldCharType="begin"/>
        </w:r>
        <w:r>
          <w:rPr>
            <w:noProof/>
            <w:webHidden/>
          </w:rPr>
          <w:instrText xml:space="preserve"> PAGEREF _Toc182989768 \h </w:instrText>
        </w:r>
        <w:r>
          <w:rPr>
            <w:noProof/>
            <w:webHidden/>
          </w:rPr>
        </w:r>
        <w:r>
          <w:rPr>
            <w:noProof/>
            <w:webHidden/>
          </w:rPr>
          <w:fldChar w:fldCharType="separate"/>
        </w:r>
        <w:r>
          <w:rPr>
            <w:noProof/>
            <w:webHidden/>
          </w:rPr>
          <w:t>144</w:t>
        </w:r>
        <w:r>
          <w:rPr>
            <w:noProof/>
            <w:webHidden/>
          </w:rPr>
          <w:fldChar w:fldCharType="end"/>
        </w:r>
      </w:hyperlink>
    </w:p>
    <w:p w14:paraId="1D22E711" w14:textId="57E9A9B9"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69" w:history="1">
        <w:r w:rsidRPr="00425231">
          <w:rPr>
            <w:rStyle w:val="Hiperpovezava"/>
            <w:noProof/>
          </w:rPr>
          <w:t>5002 Krajevna skupnost Renče</w:t>
        </w:r>
        <w:r>
          <w:rPr>
            <w:noProof/>
            <w:webHidden/>
          </w:rPr>
          <w:tab/>
        </w:r>
        <w:r>
          <w:rPr>
            <w:noProof/>
            <w:webHidden/>
          </w:rPr>
          <w:fldChar w:fldCharType="begin"/>
        </w:r>
        <w:r>
          <w:rPr>
            <w:noProof/>
            <w:webHidden/>
          </w:rPr>
          <w:instrText xml:space="preserve"> PAGEREF _Toc182989769 \h </w:instrText>
        </w:r>
        <w:r>
          <w:rPr>
            <w:noProof/>
            <w:webHidden/>
          </w:rPr>
        </w:r>
        <w:r>
          <w:rPr>
            <w:noProof/>
            <w:webHidden/>
          </w:rPr>
          <w:fldChar w:fldCharType="separate"/>
        </w:r>
        <w:r>
          <w:rPr>
            <w:noProof/>
            <w:webHidden/>
          </w:rPr>
          <w:t>145</w:t>
        </w:r>
        <w:r>
          <w:rPr>
            <w:noProof/>
            <w:webHidden/>
          </w:rPr>
          <w:fldChar w:fldCharType="end"/>
        </w:r>
      </w:hyperlink>
    </w:p>
    <w:p w14:paraId="5F0732D1" w14:textId="413F5684"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70" w:history="1">
        <w:r w:rsidRPr="00425231">
          <w:rPr>
            <w:rStyle w:val="Hiperpovezava"/>
            <w:noProof/>
          </w:rPr>
          <w:t>04 SKUPNE ADMINISTRATIVNE SLUŽBE IN SPLOŠNE JAVNE STORITVE</w:t>
        </w:r>
        <w:r>
          <w:rPr>
            <w:noProof/>
            <w:webHidden/>
          </w:rPr>
          <w:tab/>
        </w:r>
        <w:r>
          <w:rPr>
            <w:noProof/>
            <w:webHidden/>
          </w:rPr>
          <w:fldChar w:fldCharType="begin"/>
        </w:r>
        <w:r>
          <w:rPr>
            <w:noProof/>
            <w:webHidden/>
          </w:rPr>
          <w:instrText xml:space="preserve"> PAGEREF _Toc182989770 \h </w:instrText>
        </w:r>
        <w:r>
          <w:rPr>
            <w:noProof/>
            <w:webHidden/>
          </w:rPr>
        </w:r>
        <w:r>
          <w:rPr>
            <w:noProof/>
            <w:webHidden/>
          </w:rPr>
          <w:fldChar w:fldCharType="separate"/>
        </w:r>
        <w:r>
          <w:rPr>
            <w:noProof/>
            <w:webHidden/>
          </w:rPr>
          <w:t>145</w:t>
        </w:r>
        <w:r>
          <w:rPr>
            <w:noProof/>
            <w:webHidden/>
          </w:rPr>
          <w:fldChar w:fldCharType="end"/>
        </w:r>
      </w:hyperlink>
    </w:p>
    <w:p w14:paraId="32356C3F" w14:textId="7765E24C"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71" w:history="1">
        <w:r w:rsidRPr="00425231">
          <w:rPr>
            <w:rStyle w:val="Hiperpovezava"/>
            <w:noProof/>
          </w:rPr>
          <w:t>06 LOKALNA SAMOUPRAVA</w:t>
        </w:r>
        <w:r>
          <w:rPr>
            <w:noProof/>
            <w:webHidden/>
          </w:rPr>
          <w:tab/>
        </w:r>
        <w:r>
          <w:rPr>
            <w:noProof/>
            <w:webHidden/>
          </w:rPr>
          <w:fldChar w:fldCharType="begin"/>
        </w:r>
        <w:r>
          <w:rPr>
            <w:noProof/>
            <w:webHidden/>
          </w:rPr>
          <w:instrText xml:space="preserve"> PAGEREF _Toc182989771 \h </w:instrText>
        </w:r>
        <w:r>
          <w:rPr>
            <w:noProof/>
            <w:webHidden/>
          </w:rPr>
        </w:r>
        <w:r>
          <w:rPr>
            <w:noProof/>
            <w:webHidden/>
          </w:rPr>
          <w:fldChar w:fldCharType="separate"/>
        </w:r>
        <w:r>
          <w:rPr>
            <w:noProof/>
            <w:webHidden/>
          </w:rPr>
          <w:t>145</w:t>
        </w:r>
        <w:r>
          <w:rPr>
            <w:noProof/>
            <w:webHidden/>
          </w:rPr>
          <w:fldChar w:fldCharType="end"/>
        </w:r>
      </w:hyperlink>
    </w:p>
    <w:p w14:paraId="46866B14" w14:textId="4D85F83F"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72" w:history="1">
        <w:r w:rsidRPr="00425231">
          <w:rPr>
            <w:rStyle w:val="Hiperpovezava"/>
            <w:noProof/>
          </w:rPr>
          <w:t>16 PROSTORSKO PLANIRANJE IN STANOVANJSKO KOMUNALNA DEJAVNOST</w:t>
        </w:r>
        <w:r>
          <w:rPr>
            <w:noProof/>
            <w:webHidden/>
          </w:rPr>
          <w:tab/>
        </w:r>
        <w:r>
          <w:rPr>
            <w:noProof/>
            <w:webHidden/>
          </w:rPr>
          <w:fldChar w:fldCharType="begin"/>
        </w:r>
        <w:r>
          <w:rPr>
            <w:noProof/>
            <w:webHidden/>
          </w:rPr>
          <w:instrText xml:space="preserve"> PAGEREF _Toc182989772 \h </w:instrText>
        </w:r>
        <w:r>
          <w:rPr>
            <w:noProof/>
            <w:webHidden/>
          </w:rPr>
        </w:r>
        <w:r>
          <w:rPr>
            <w:noProof/>
            <w:webHidden/>
          </w:rPr>
          <w:fldChar w:fldCharType="separate"/>
        </w:r>
        <w:r>
          <w:rPr>
            <w:noProof/>
            <w:webHidden/>
          </w:rPr>
          <w:t>147</w:t>
        </w:r>
        <w:r>
          <w:rPr>
            <w:noProof/>
            <w:webHidden/>
          </w:rPr>
          <w:fldChar w:fldCharType="end"/>
        </w:r>
      </w:hyperlink>
    </w:p>
    <w:p w14:paraId="2DC6AEF7" w14:textId="566485D2"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73" w:history="1">
        <w:r w:rsidRPr="00425231">
          <w:rPr>
            <w:rStyle w:val="Hiperpovezava"/>
            <w:noProof/>
          </w:rPr>
          <w:t>5003 Krajevna skupnost Vogrsko</w:t>
        </w:r>
        <w:r>
          <w:rPr>
            <w:noProof/>
            <w:webHidden/>
          </w:rPr>
          <w:tab/>
        </w:r>
        <w:r>
          <w:rPr>
            <w:noProof/>
            <w:webHidden/>
          </w:rPr>
          <w:fldChar w:fldCharType="begin"/>
        </w:r>
        <w:r>
          <w:rPr>
            <w:noProof/>
            <w:webHidden/>
          </w:rPr>
          <w:instrText xml:space="preserve"> PAGEREF _Toc182989773 \h </w:instrText>
        </w:r>
        <w:r>
          <w:rPr>
            <w:noProof/>
            <w:webHidden/>
          </w:rPr>
        </w:r>
        <w:r>
          <w:rPr>
            <w:noProof/>
            <w:webHidden/>
          </w:rPr>
          <w:fldChar w:fldCharType="separate"/>
        </w:r>
        <w:r>
          <w:rPr>
            <w:noProof/>
            <w:webHidden/>
          </w:rPr>
          <w:t>147</w:t>
        </w:r>
        <w:r>
          <w:rPr>
            <w:noProof/>
            <w:webHidden/>
          </w:rPr>
          <w:fldChar w:fldCharType="end"/>
        </w:r>
      </w:hyperlink>
    </w:p>
    <w:p w14:paraId="3A330542" w14:textId="6BDF9043"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74" w:history="1">
        <w:r w:rsidRPr="00425231">
          <w:rPr>
            <w:rStyle w:val="Hiperpovezava"/>
            <w:noProof/>
          </w:rPr>
          <w:t>04 SKUPNE ADMINISTRATIVNE SLUŽBE IN SPLOŠNE JAVNE STORITVE</w:t>
        </w:r>
        <w:r>
          <w:rPr>
            <w:noProof/>
            <w:webHidden/>
          </w:rPr>
          <w:tab/>
        </w:r>
        <w:r>
          <w:rPr>
            <w:noProof/>
            <w:webHidden/>
          </w:rPr>
          <w:fldChar w:fldCharType="begin"/>
        </w:r>
        <w:r>
          <w:rPr>
            <w:noProof/>
            <w:webHidden/>
          </w:rPr>
          <w:instrText xml:space="preserve"> PAGEREF _Toc182989774 \h </w:instrText>
        </w:r>
        <w:r>
          <w:rPr>
            <w:noProof/>
            <w:webHidden/>
          </w:rPr>
        </w:r>
        <w:r>
          <w:rPr>
            <w:noProof/>
            <w:webHidden/>
          </w:rPr>
          <w:fldChar w:fldCharType="separate"/>
        </w:r>
        <w:r>
          <w:rPr>
            <w:noProof/>
            <w:webHidden/>
          </w:rPr>
          <w:t>147</w:t>
        </w:r>
        <w:r>
          <w:rPr>
            <w:noProof/>
            <w:webHidden/>
          </w:rPr>
          <w:fldChar w:fldCharType="end"/>
        </w:r>
      </w:hyperlink>
    </w:p>
    <w:p w14:paraId="525D9269" w14:textId="4814A553"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75" w:history="1">
        <w:r w:rsidRPr="00425231">
          <w:rPr>
            <w:rStyle w:val="Hiperpovezava"/>
            <w:noProof/>
          </w:rPr>
          <w:t>06 LOKALNA SAMOUPRAVA</w:t>
        </w:r>
        <w:r>
          <w:rPr>
            <w:noProof/>
            <w:webHidden/>
          </w:rPr>
          <w:tab/>
        </w:r>
        <w:r>
          <w:rPr>
            <w:noProof/>
            <w:webHidden/>
          </w:rPr>
          <w:fldChar w:fldCharType="begin"/>
        </w:r>
        <w:r>
          <w:rPr>
            <w:noProof/>
            <w:webHidden/>
          </w:rPr>
          <w:instrText xml:space="preserve"> PAGEREF _Toc182989775 \h </w:instrText>
        </w:r>
        <w:r>
          <w:rPr>
            <w:noProof/>
            <w:webHidden/>
          </w:rPr>
        </w:r>
        <w:r>
          <w:rPr>
            <w:noProof/>
            <w:webHidden/>
          </w:rPr>
          <w:fldChar w:fldCharType="separate"/>
        </w:r>
        <w:r>
          <w:rPr>
            <w:noProof/>
            <w:webHidden/>
          </w:rPr>
          <w:t>147</w:t>
        </w:r>
        <w:r>
          <w:rPr>
            <w:noProof/>
            <w:webHidden/>
          </w:rPr>
          <w:fldChar w:fldCharType="end"/>
        </w:r>
      </w:hyperlink>
    </w:p>
    <w:p w14:paraId="6AC6B363" w14:textId="578F1AFA"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76" w:history="1">
        <w:r w:rsidRPr="00425231">
          <w:rPr>
            <w:rStyle w:val="Hiperpovezava"/>
            <w:noProof/>
          </w:rPr>
          <w:t>16 PROSTORSKO PLANIRANJE IN STANOVANJSKO KOMUNALNA DEJAVNOST</w:t>
        </w:r>
        <w:r>
          <w:rPr>
            <w:noProof/>
            <w:webHidden/>
          </w:rPr>
          <w:tab/>
        </w:r>
        <w:r>
          <w:rPr>
            <w:noProof/>
            <w:webHidden/>
          </w:rPr>
          <w:fldChar w:fldCharType="begin"/>
        </w:r>
        <w:r>
          <w:rPr>
            <w:noProof/>
            <w:webHidden/>
          </w:rPr>
          <w:instrText xml:space="preserve"> PAGEREF _Toc182989776 \h </w:instrText>
        </w:r>
        <w:r>
          <w:rPr>
            <w:noProof/>
            <w:webHidden/>
          </w:rPr>
        </w:r>
        <w:r>
          <w:rPr>
            <w:noProof/>
            <w:webHidden/>
          </w:rPr>
          <w:fldChar w:fldCharType="separate"/>
        </w:r>
        <w:r>
          <w:rPr>
            <w:noProof/>
            <w:webHidden/>
          </w:rPr>
          <w:t>149</w:t>
        </w:r>
        <w:r>
          <w:rPr>
            <w:noProof/>
            <w:webHidden/>
          </w:rPr>
          <w:fldChar w:fldCharType="end"/>
        </w:r>
      </w:hyperlink>
    </w:p>
    <w:p w14:paraId="63DCD6B9" w14:textId="4A979CE2" w:rsidR="00A81C45" w:rsidRDefault="00A81C45">
      <w:pPr>
        <w:pStyle w:val="Kazalovsebine3"/>
        <w:tabs>
          <w:tab w:val="right" w:leader="dot" w:pos="9628"/>
        </w:tabs>
        <w:rPr>
          <w:rFonts w:asciiTheme="minorHAnsi" w:eastAsiaTheme="minorEastAsia" w:hAnsiTheme="minorHAnsi" w:cstheme="minorBidi"/>
          <w:i w:val="0"/>
          <w:iCs w:val="0"/>
          <w:noProof/>
          <w:kern w:val="2"/>
          <w:sz w:val="24"/>
          <w:szCs w:val="24"/>
          <w:lang w:eastAsia="sl-SI"/>
          <w14:ligatures w14:val="standardContextual"/>
        </w:rPr>
      </w:pPr>
      <w:hyperlink w:anchor="_Toc182989777" w:history="1">
        <w:r w:rsidRPr="00425231">
          <w:rPr>
            <w:rStyle w:val="Hiperpovezava"/>
            <w:noProof/>
          </w:rPr>
          <w:t>B. RAČUN FINANČNIH TERJATEV IN NALOŽB</w:t>
        </w:r>
        <w:r>
          <w:rPr>
            <w:noProof/>
            <w:webHidden/>
          </w:rPr>
          <w:tab/>
        </w:r>
        <w:r>
          <w:rPr>
            <w:noProof/>
            <w:webHidden/>
          </w:rPr>
          <w:fldChar w:fldCharType="begin"/>
        </w:r>
        <w:r>
          <w:rPr>
            <w:noProof/>
            <w:webHidden/>
          </w:rPr>
          <w:instrText xml:space="preserve"> PAGEREF _Toc182989777 \h </w:instrText>
        </w:r>
        <w:r>
          <w:rPr>
            <w:noProof/>
            <w:webHidden/>
          </w:rPr>
        </w:r>
        <w:r>
          <w:rPr>
            <w:noProof/>
            <w:webHidden/>
          </w:rPr>
          <w:fldChar w:fldCharType="separate"/>
        </w:r>
        <w:r>
          <w:rPr>
            <w:noProof/>
            <w:webHidden/>
          </w:rPr>
          <w:t>149</w:t>
        </w:r>
        <w:r>
          <w:rPr>
            <w:noProof/>
            <w:webHidden/>
          </w:rPr>
          <w:fldChar w:fldCharType="end"/>
        </w:r>
      </w:hyperlink>
    </w:p>
    <w:p w14:paraId="2A26577E" w14:textId="760B529E"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78" w:history="1">
        <w:r w:rsidRPr="00425231">
          <w:rPr>
            <w:rStyle w:val="Hiperpovezava"/>
            <w:noProof/>
          </w:rPr>
          <w:t>4000 Občinska uprava</w:t>
        </w:r>
        <w:r>
          <w:rPr>
            <w:noProof/>
            <w:webHidden/>
          </w:rPr>
          <w:tab/>
        </w:r>
        <w:r>
          <w:rPr>
            <w:noProof/>
            <w:webHidden/>
          </w:rPr>
          <w:fldChar w:fldCharType="begin"/>
        </w:r>
        <w:r>
          <w:rPr>
            <w:noProof/>
            <w:webHidden/>
          </w:rPr>
          <w:instrText xml:space="preserve"> PAGEREF _Toc182989778 \h </w:instrText>
        </w:r>
        <w:r>
          <w:rPr>
            <w:noProof/>
            <w:webHidden/>
          </w:rPr>
        </w:r>
        <w:r>
          <w:rPr>
            <w:noProof/>
            <w:webHidden/>
          </w:rPr>
          <w:fldChar w:fldCharType="separate"/>
        </w:r>
        <w:r>
          <w:rPr>
            <w:noProof/>
            <w:webHidden/>
          </w:rPr>
          <w:t>149</w:t>
        </w:r>
        <w:r>
          <w:rPr>
            <w:noProof/>
            <w:webHidden/>
          </w:rPr>
          <w:fldChar w:fldCharType="end"/>
        </w:r>
      </w:hyperlink>
    </w:p>
    <w:p w14:paraId="1BF73FE9" w14:textId="76233C30"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79" w:history="1">
        <w:r w:rsidRPr="00425231">
          <w:rPr>
            <w:rStyle w:val="Hiperpovezava"/>
            <w:noProof/>
          </w:rPr>
          <w:t>14 GOSPODARSTVO</w:t>
        </w:r>
        <w:r>
          <w:rPr>
            <w:noProof/>
            <w:webHidden/>
          </w:rPr>
          <w:tab/>
        </w:r>
        <w:r>
          <w:rPr>
            <w:noProof/>
            <w:webHidden/>
          </w:rPr>
          <w:fldChar w:fldCharType="begin"/>
        </w:r>
        <w:r>
          <w:rPr>
            <w:noProof/>
            <w:webHidden/>
          </w:rPr>
          <w:instrText xml:space="preserve"> PAGEREF _Toc182989779 \h </w:instrText>
        </w:r>
        <w:r>
          <w:rPr>
            <w:noProof/>
            <w:webHidden/>
          </w:rPr>
        </w:r>
        <w:r>
          <w:rPr>
            <w:noProof/>
            <w:webHidden/>
          </w:rPr>
          <w:fldChar w:fldCharType="separate"/>
        </w:r>
        <w:r>
          <w:rPr>
            <w:noProof/>
            <w:webHidden/>
          </w:rPr>
          <w:t>149</w:t>
        </w:r>
        <w:r>
          <w:rPr>
            <w:noProof/>
            <w:webHidden/>
          </w:rPr>
          <w:fldChar w:fldCharType="end"/>
        </w:r>
      </w:hyperlink>
    </w:p>
    <w:p w14:paraId="775B9DE4" w14:textId="6B40D51F" w:rsidR="00A81C45" w:rsidRDefault="00A81C45">
      <w:pPr>
        <w:pStyle w:val="Kazalovsebine3"/>
        <w:tabs>
          <w:tab w:val="right" w:leader="dot" w:pos="9628"/>
        </w:tabs>
        <w:rPr>
          <w:rFonts w:asciiTheme="minorHAnsi" w:eastAsiaTheme="minorEastAsia" w:hAnsiTheme="minorHAnsi" w:cstheme="minorBidi"/>
          <w:i w:val="0"/>
          <w:iCs w:val="0"/>
          <w:noProof/>
          <w:kern w:val="2"/>
          <w:sz w:val="24"/>
          <w:szCs w:val="24"/>
          <w:lang w:eastAsia="sl-SI"/>
          <w14:ligatures w14:val="standardContextual"/>
        </w:rPr>
      </w:pPr>
      <w:hyperlink w:anchor="_Toc182989780" w:history="1">
        <w:r w:rsidRPr="00425231">
          <w:rPr>
            <w:rStyle w:val="Hiperpovezava"/>
            <w:noProof/>
          </w:rPr>
          <w:t>C. RAČUN FINANCIRANJA</w:t>
        </w:r>
        <w:r>
          <w:rPr>
            <w:noProof/>
            <w:webHidden/>
          </w:rPr>
          <w:tab/>
        </w:r>
        <w:r>
          <w:rPr>
            <w:noProof/>
            <w:webHidden/>
          </w:rPr>
          <w:fldChar w:fldCharType="begin"/>
        </w:r>
        <w:r>
          <w:rPr>
            <w:noProof/>
            <w:webHidden/>
          </w:rPr>
          <w:instrText xml:space="preserve"> PAGEREF _Toc182989780 \h </w:instrText>
        </w:r>
        <w:r>
          <w:rPr>
            <w:noProof/>
            <w:webHidden/>
          </w:rPr>
        </w:r>
        <w:r>
          <w:rPr>
            <w:noProof/>
            <w:webHidden/>
          </w:rPr>
          <w:fldChar w:fldCharType="separate"/>
        </w:r>
        <w:r>
          <w:rPr>
            <w:noProof/>
            <w:webHidden/>
          </w:rPr>
          <w:t>151</w:t>
        </w:r>
        <w:r>
          <w:rPr>
            <w:noProof/>
            <w:webHidden/>
          </w:rPr>
          <w:fldChar w:fldCharType="end"/>
        </w:r>
      </w:hyperlink>
    </w:p>
    <w:p w14:paraId="10C52247" w14:textId="2E82930D"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81" w:history="1">
        <w:r w:rsidRPr="00425231">
          <w:rPr>
            <w:rStyle w:val="Hiperpovezava"/>
            <w:noProof/>
          </w:rPr>
          <w:t>4000 Občinska uprava</w:t>
        </w:r>
        <w:r>
          <w:rPr>
            <w:noProof/>
            <w:webHidden/>
          </w:rPr>
          <w:tab/>
        </w:r>
        <w:r>
          <w:rPr>
            <w:noProof/>
            <w:webHidden/>
          </w:rPr>
          <w:fldChar w:fldCharType="begin"/>
        </w:r>
        <w:r>
          <w:rPr>
            <w:noProof/>
            <w:webHidden/>
          </w:rPr>
          <w:instrText xml:space="preserve"> PAGEREF _Toc182989781 \h </w:instrText>
        </w:r>
        <w:r>
          <w:rPr>
            <w:noProof/>
            <w:webHidden/>
          </w:rPr>
        </w:r>
        <w:r>
          <w:rPr>
            <w:noProof/>
            <w:webHidden/>
          </w:rPr>
          <w:fldChar w:fldCharType="separate"/>
        </w:r>
        <w:r>
          <w:rPr>
            <w:noProof/>
            <w:webHidden/>
          </w:rPr>
          <w:t>151</w:t>
        </w:r>
        <w:r>
          <w:rPr>
            <w:noProof/>
            <w:webHidden/>
          </w:rPr>
          <w:fldChar w:fldCharType="end"/>
        </w:r>
      </w:hyperlink>
    </w:p>
    <w:p w14:paraId="75C0A760" w14:textId="095A5B48"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82" w:history="1">
        <w:r w:rsidRPr="00425231">
          <w:rPr>
            <w:rStyle w:val="Hiperpovezava"/>
            <w:noProof/>
          </w:rPr>
          <w:t>22 SERVISIRANJE JAVNEGA DOLGA</w:t>
        </w:r>
        <w:r>
          <w:rPr>
            <w:noProof/>
            <w:webHidden/>
          </w:rPr>
          <w:tab/>
        </w:r>
        <w:r>
          <w:rPr>
            <w:noProof/>
            <w:webHidden/>
          </w:rPr>
          <w:fldChar w:fldCharType="begin"/>
        </w:r>
        <w:r>
          <w:rPr>
            <w:noProof/>
            <w:webHidden/>
          </w:rPr>
          <w:instrText xml:space="preserve"> PAGEREF _Toc182989782 \h </w:instrText>
        </w:r>
        <w:r>
          <w:rPr>
            <w:noProof/>
            <w:webHidden/>
          </w:rPr>
        </w:r>
        <w:r>
          <w:rPr>
            <w:noProof/>
            <w:webHidden/>
          </w:rPr>
          <w:fldChar w:fldCharType="separate"/>
        </w:r>
        <w:r>
          <w:rPr>
            <w:noProof/>
            <w:webHidden/>
          </w:rPr>
          <w:t>151</w:t>
        </w:r>
        <w:r>
          <w:rPr>
            <w:noProof/>
            <w:webHidden/>
          </w:rPr>
          <w:fldChar w:fldCharType="end"/>
        </w:r>
      </w:hyperlink>
    </w:p>
    <w:p w14:paraId="01E5543C" w14:textId="7AE206CE" w:rsidR="00A81C45" w:rsidRDefault="00A81C45">
      <w:pPr>
        <w:overflowPunct/>
        <w:autoSpaceDE/>
        <w:autoSpaceDN/>
        <w:adjustRightInd/>
        <w:spacing w:before="0" w:after="0"/>
        <w:ind w:left="0"/>
        <w:textAlignment w:val="auto"/>
      </w:pPr>
      <w:r>
        <w:fldChar w:fldCharType="end"/>
      </w:r>
      <w:r>
        <w:br w:type="page"/>
      </w:r>
    </w:p>
    <w:p w14:paraId="2096E406" w14:textId="77777777" w:rsidR="00A81C45" w:rsidRDefault="00A81C45" w:rsidP="00A81C45"/>
    <w:p w14:paraId="0D5A2F0B" w14:textId="77777777" w:rsidR="00A81C45" w:rsidRDefault="00A81C45" w:rsidP="00A81C45"/>
    <w:p w14:paraId="30D99D78" w14:textId="77777777" w:rsidR="00A81C45" w:rsidRDefault="00A81C45" w:rsidP="00A81C45"/>
    <w:p w14:paraId="2CBA5C45" w14:textId="77777777" w:rsidR="00A81C45" w:rsidRDefault="00A81C45" w:rsidP="00A81C45"/>
    <w:p w14:paraId="38D84609" w14:textId="77777777" w:rsidR="00A81C45" w:rsidRDefault="00A81C45" w:rsidP="00A81C45"/>
    <w:p w14:paraId="120C2390" w14:textId="77777777" w:rsidR="00A81C45" w:rsidRDefault="00A81C45" w:rsidP="00A81C45"/>
    <w:p w14:paraId="4CEEACE3" w14:textId="77777777" w:rsidR="00A81C45" w:rsidRDefault="00A81C45" w:rsidP="00A81C45"/>
    <w:p w14:paraId="63B00EC3" w14:textId="77777777" w:rsidR="00A81C45" w:rsidRDefault="00A81C45" w:rsidP="00A81C45"/>
    <w:p w14:paraId="69FCE942" w14:textId="77777777" w:rsidR="00A81C45" w:rsidRDefault="00A81C45" w:rsidP="00A81C45"/>
    <w:p w14:paraId="1EBD7C6B" w14:textId="77777777" w:rsidR="00A81C45" w:rsidRDefault="00A81C45" w:rsidP="00A81C45"/>
    <w:p w14:paraId="48A457E0" w14:textId="63CC144C" w:rsidR="00A81C45" w:rsidRDefault="00A81C45" w:rsidP="00A81C45">
      <w:pPr>
        <w:pStyle w:val="ANaslov"/>
      </w:pPr>
      <w:r>
        <w:t>I. SPLOŠNI DEL</w:t>
      </w:r>
    </w:p>
    <w:p w14:paraId="035ACC82" w14:textId="4D6438CB" w:rsidR="00A81C45" w:rsidRDefault="00A81C45">
      <w:pPr>
        <w:overflowPunct/>
        <w:autoSpaceDE/>
        <w:autoSpaceDN/>
        <w:adjustRightInd/>
        <w:spacing w:before="0" w:after="0"/>
        <w:ind w:left="0"/>
        <w:textAlignment w:val="auto"/>
      </w:pPr>
      <w:r>
        <w:br w:type="page"/>
      </w:r>
    </w:p>
    <w:p w14:paraId="2DC20D96" w14:textId="77777777" w:rsidR="00FF1FBB" w:rsidRDefault="00FF1FBB">
      <w:pPr>
        <w:overflowPunct/>
        <w:autoSpaceDE/>
        <w:autoSpaceDN/>
        <w:adjustRightInd/>
        <w:spacing w:before="0" w:after="0"/>
        <w:ind w:left="0"/>
        <w:textAlignment w:val="auto"/>
      </w:pPr>
    </w:p>
    <w:p w14:paraId="54912BEF" w14:textId="77777777" w:rsidR="00FF1FBB" w:rsidRDefault="00FF1FBB" w:rsidP="00FF1FBB">
      <w:pPr>
        <w:jc w:val="center"/>
        <w:rPr>
          <w:rFonts w:ascii="Arial" w:hAnsi="Arial" w:cs="Arial"/>
          <w:b/>
          <w:sz w:val="36"/>
          <w:szCs w:val="36"/>
        </w:rPr>
      </w:pPr>
      <w:r>
        <w:rPr>
          <w:rFonts w:ascii="Arial" w:hAnsi="Arial" w:cs="Arial"/>
          <w:b/>
          <w:sz w:val="36"/>
          <w:szCs w:val="36"/>
        </w:rPr>
        <w:t>UVOD</w:t>
      </w:r>
    </w:p>
    <w:p w14:paraId="604F52BA" w14:textId="1D1A4F64" w:rsidR="00FF1FBB" w:rsidRPr="002813FF" w:rsidRDefault="00FF1FBB" w:rsidP="00FF1FBB">
      <w:pPr>
        <w:jc w:val="both"/>
        <w:rPr>
          <w:b/>
          <w:bCs/>
          <w:sz w:val="24"/>
          <w:szCs w:val="24"/>
        </w:rPr>
      </w:pPr>
      <w:r w:rsidRPr="002813FF">
        <w:rPr>
          <w:b/>
          <w:bCs/>
          <w:sz w:val="24"/>
          <w:szCs w:val="24"/>
        </w:rPr>
        <w:t>1. UVOD K PRORAČUNU OBČINE RENČE - VOGRSKO ZA LETO 202</w:t>
      </w:r>
      <w:r>
        <w:rPr>
          <w:b/>
          <w:bCs/>
          <w:sz w:val="24"/>
          <w:szCs w:val="24"/>
        </w:rPr>
        <w:t>5</w:t>
      </w:r>
    </w:p>
    <w:p w14:paraId="5E25A0C8" w14:textId="77777777" w:rsidR="00FF1FBB" w:rsidRPr="002813FF" w:rsidRDefault="00FF1FBB" w:rsidP="00FF1FBB">
      <w:pPr>
        <w:jc w:val="both"/>
        <w:rPr>
          <w:sz w:val="24"/>
          <w:szCs w:val="24"/>
        </w:rPr>
      </w:pPr>
      <w:r w:rsidRPr="002813FF">
        <w:rPr>
          <w:sz w:val="24"/>
          <w:szCs w:val="24"/>
        </w:rPr>
        <w:t>Občine so pri oblikovanju proračuna z vidika njegove oblike povsem avtonomne, pri čemer pa so obvezane, da upoštevajo veljavne predpise s področja javnih financ.</w:t>
      </w:r>
    </w:p>
    <w:p w14:paraId="6495F21E" w14:textId="77777777" w:rsidR="00FF1FBB" w:rsidRPr="002813FF" w:rsidRDefault="00FF1FBB" w:rsidP="00FF1FBB">
      <w:pPr>
        <w:jc w:val="both"/>
        <w:rPr>
          <w:sz w:val="24"/>
          <w:szCs w:val="24"/>
        </w:rPr>
      </w:pPr>
      <w:r w:rsidRPr="002813FF">
        <w:rPr>
          <w:sz w:val="24"/>
          <w:szCs w:val="24"/>
        </w:rPr>
        <w:t>Po Zakonu o javnih financah proračun sestavljajo:</w:t>
      </w:r>
    </w:p>
    <w:p w14:paraId="67766474" w14:textId="77777777" w:rsidR="00FF1FBB" w:rsidRPr="002813FF" w:rsidRDefault="00FF1FBB" w:rsidP="00FF1FBB">
      <w:pPr>
        <w:jc w:val="both"/>
        <w:rPr>
          <w:sz w:val="24"/>
          <w:szCs w:val="24"/>
        </w:rPr>
      </w:pPr>
      <w:r w:rsidRPr="002813FF">
        <w:rPr>
          <w:sz w:val="24"/>
          <w:szCs w:val="24"/>
        </w:rPr>
        <w:t>I. Splošni del proračuna</w:t>
      </w:r>
    </w:p>
    <w:p w14:paraId="43F8A423" w14:textId="77777777" w:rsidR="00FF1FBB" w:rsidRPr="002813FF" w:rsidRDefault="00FF1FBB" w:rsidP="00FF1FBB">
      <w:pPr>
        <w:jc w:val="both"/>
        <w:rPr>
          <w:sz w:val="24"/>
          <w:szCs w:val="24"/>
        </w:rPr>
      </w:pPr>
      <w:r w:rsidRPr="002813FF">
        <w:rPr>
          <w:sz w:val="24"/>
          <w:szCs w:val="24"/>
        </w:rPr>
        <w:t>II. Posebni del proračuna</w:t>
      </w:r>
    </w:p>
    <w:p w14:paraId="34BD9F11" w14:textId="77777777" w:rsidR="00FF1FBB" w:rsidRPr="002813FF" w:rsidRDefault="00FF1FBB" w:rsidP="00FF1FBB">
      <w:pPr>
        <w:jc w:val="both"/>
        <w:rPr>
          <w:sz w:val="24"/>
          <w:szCs w:val="24"/>
        </w:rPr>
      </w:pPr>
      <w:r w:rsidRPr="002813FF">
        <w:rPr>
          <w:sz w:val="24"/>
          <w:szCs w:val="24"/>
        </w:rPr>
        <w:t xml:space="preserve">III. Načrt razvojnih programov </w:t>
      </w:r>
    </w:p>
    <w:p w14:paraId="698C2C89" w14:textId="77777777" w:rsidR="00FF1FBB" w:rsidRPr="002813FF" w:rsidRDefault="00FF1FBB" w:rsidP="00FF1FBB">
      <w:pPr>
        <w:jc w:val="both"/>
        <w:rPr>
          <w:b/>
          <w:bCs/>
          <w:sz w:val="24"/>
          <w:szCs w:val="24"/>
        </w:rPr>
      </w:pPr>
    </w:p>
    <w:p w14:paraId="41956A0C" w14:textId="77777777" w:rsidR="00FF1FBB" w:rsidRPr="002813FF" w:rsidRDefault="00FF1FBB" w:rsidP="00FF1FBB">
      <w:pPr>
        <w:jc w:val="both"/>
        <w:rPr>
          <w:b/>
          <w:bCs/>
          <w:sz w:val="24"/>
          <w:szCs w:val="24"/>
        </w:rPr>
      </w:pPr>
      <w:r w:rsidRPr="002813FF">
        <w:rPr>
          <w:b/>
          <w:bCs/>
          <w:sz w:val="24"/>
          <w:szCs w:val="24"/>
        </w:rPr>
        <w:t>2. PRAVNE PODLAGE</w:t>
      </w:r>
    </w:p>
    <w:p w14:paraId="1C1225E1" w14:textId="77777777" w:rsidR="00FF1FBB" w:rsidRPr="002813FF" w:rsidRDefault="00FF1FBB" w:rsidP="00FF1FBB">
      <w:pPr>
        <w:jc w:val="both"/>
        <w:rPr>
          <w:b/>
          <w:bCs/>
          <w:sz w:val="24"/>
          <w:szCs w:val="24"/>
        </w:rPr>
      </w:pPr>
      <w:r w:rsidRPr="002813FF">
        <w:rPr>
          <w:b/>
          <w:bCs/>
          <w:sz w:val="24"/>
          <w:szCs w:val="24"/>
        </w:rPr>
        <w:t>2.1. Predpisi s področja javnih financ, računovodstva, javnih naročil in nadzora  državnih pomoči, zadolževanja</w:t>
      </w:r>
      <w:bookmarkStart w:id="0" w:name="_Toc271637768"/>
      <w:bookmarkStart w:id="1" w:name="_Toc271637805"/>
      <w:bookmarkStart w:id="2" w:name="_Toc271637856"/>
      <w:bookmarkStart w:id="3" w:name="_Toc271638727"/>
      <w:bookmarkStart w:id="4" w:name="_Toc271702678"/>
      <w:bookmarkStart w:id="5" w:name="_Toc83633621"/>
    </w:p>
    <w:p w14:paraId="268FADC4" w14:textId="6C735429" w:rsidR="00C57DEC" w:rsidRPr="008F0DBA" w:rsidRDefault="00C57DEC" w:rsidP="00C57DEC">
      <w:pPr>
        <w:pStyle w:val="Telobesedila"/>
        <w:rPr>
          <w:lang w:eastAsia="en-US"/>
        </w:rPr>
      </w:pPr>
      <w:r w:rsidRPr="008F0DBA">
        <w:rPr>
          <w:lang w:eastAsia="en-US"/>
        </w:rPr>
        <w:t xml:space="preserve">Področje javnih financ, računovodstva, javnih naročil, nadzora državnih pomoči in zadolževanja, urejajo številni predpisi. Ti predpisi se uporabljajo tako pri pripravi državnega proračuna kot tudi pri pripravi občinskih proračunov. </w:t>
      </w:r>
    </w:p>
    <w:p w14:paraId="7109ED66" w14:textId="77777777" w:rsidR="00C57DEC" w:rsidRPr="008F0DBA" w:rsidRDefault="00C57DEC" w:rsidP="00C57DEC">
      <w:pPr>
        <w:pStyle w:val="Telobesedila-zamik3"/>
        <w:tabs>
          <w:tab w:val="clear" w:pos="810"/>
        </w:tabs>
        <w:rPr>
          <w:szCs w:val="24"/>
        </w:rPr>
      </w:pPr>
      <w:r w:rsidRPr="008F0DBA">
        <w:rPr>
          <w:szCs w:val="24"/>
        </w:rPr>
        <w:t>Pri pripravi občinskega proračuna in finančnih načrtov neposrednih in posrednih uporabnikov občine upoštevajo naslednje predpise:</w:t>
      </w:r>
    </w:p>
    <w:p w14:paraId="24E560E9" w14:textId="77777777" w:rsidR="00C57DEC" w:rsidRPr="008F0DBA" w:rsidRDefault="00C57DEC" w:rsidP="00C57DEC">
      <w:pPr>
        <w:numPr>
          <w:ilvl w:val="0"/>
          <w:numId w:val="24"/>
        </w:numPr>
        <w:overflowPunct/>
        <w:autoSpaceDE/>
        <w:autoSpaceDN/>
        <w:adjustRightInd/>
        <w:spacing w:before="0" w:after="0"/>
        <w:jc w:val="both"/>
        <w:textAlignment w:val="auto"/>
        <w:rPr>
          <w:sz w:val="24"/>
          <w:szCs w:val="24"/>
        </w:rPr>
      </w:pPr>
      <w:r w:rsidRPr="008F0DBA">
        <w:rPr>
          <w:sz w:val="24"/>
          <w:szCs w:val="24"/>
          <w:shd w:val="clear" w:color="auto" w:fill="FFFFFF"/>
        </w:rPr>
        <w:t>Zakon o javnih financah (Uradni list RS, št. </w:t>
      </w:r>
      <w:hyperlink r:id="rId7" w:tgtFrame="_blank" w:tooltip="Zakon o javnih financah (uradno prečiščeno besedilo)" w:history="1">
        <w:r w:rsidRPr="008F0DBA">
          <w:rPr>
            <w:rStyle w:val="Hiperpovezava"/>
            <w:sz w:val="24"/>
            <w:szCs w:val="24"/>
            <w:shd w:val="clear" w:color="auto" w:fill="FFFFFF"/>
          </w:rPr>
          <w:t>11/11</w:t>
        </w:r>
      </w:hyperlink>
      <w:r w:rsidRPr="008F0DBA">
        <w:rPr>
          <w:sz w:val="24"/>
          <w:szCs w:val="24"/>
          <w:shd w:val="clear" w:color="auto" w:fill="FFFFFF"/>
        </w:rPr>
        <w:t> – uradno prečiščeno besedilo, </w:t>
      </w:r>
      <w:hyperlink r:id="rId8" w:tgtFrame="_blank" w:tooltip="Popravek Uradnega prečiščenega besedila Zakona  o javnih financah (ZJF-UPB4p)" w:history="1">
        <w:r w:rsidRPr="008F0DBA">
          <w:rPr>
            <w:rStyle w:val="Hiperpovezava"/>
            <w:sz w:val="24"/>
            <w:szCs w:val="24"/>
            <w:shd w:val="clear" w:color="auto" w:fill="FFFFFF"/>
          </w:rPr>
          <w:t xml:space="preserve">14/13 – </w:t>
        </w:r>
        <w:proofErr w:type="spellStart"/>
        <w:r w:rsidRPr="008F0DBA">
          <w:rPr>
            <w:rStyle w:val="Hiperpovezava"/>
            <w:sz w:val="24"/>
            <w:szCs w:val="24"/>
            <w:shd w:val="clear" w:color="auto" w:fill="FFFFFF"/>
          </w:rPr>
          <w:t>popr</w:t>
        </w:r>
        <w:proofErr w:type="spellEnd"/>
        <w:r w:rsidRPr="008F0DBA">
          <w:rPr>
            <w:rStyle w:val="Hiperpovezava"/>
            <w:sz w:val="24"/>
            <w:szCs w:val="24"/>
            <w:shd w:val="clear" w:color="auto" w:fill="FFFFFF"/>
          </w:rPr>
          <w:t>.</w:t>
        </w:r>
      </w:hyperlink>
      <w:r w:rsidRPr="008F0DBA">
        <w:rPr>
          <w:sz w:val="24"/>
          <w:szCs w:val="24"/>
          <w:shd w:val="clear" w:color="auto" w:fill="FFFFFF"/>
        </w:rPr>
        <w:t>, </w:t>
      </w:r>
      <w:hyperlink r:id="rId9" w:tgtFrame="_blank" w:tooltip="Zakon o dopolnitvi Zakona o javnih financah" w:history="1">
        <w:r w:rsidRPr="008F0DBA">
          <w:rPr>
            <w:rStyle w:val="Hiperpovezava"/>
            <w:sz w:val="24"/>
            <w:szCs w:val="24"/>
            <w:shd w:val="clear" w:color="auto" w:fill="FFFFFF"/>
          </w:rPr>
          <w:t>101/13</w:t>
        </w:r>
      </w:hyperlink>
      <w:r w:rsidRPr="008F0DBA">
        <w:rPr>
          <w:sz w:val="24"/>
          <w:szCs w:val="24"/>
          <w:shd w:val="clear" w:color="auto" w:fill="FFFFFF"/>
        </w:rPr>
        <w:t>, </w:t>
      </w:r>
      <w:hyperlink r:id="rId10" w:tgtFrame="_blank" w:tooltip="Zakon o fiskalnem pravilu" w:history="1">
        <w:r w:rsidRPr="008F0DBA">
          <w:rPr>
            <w:rStyle w:val="Hiperpovezava"/>
            <w:sz w:val="24"/>
            <w:szCs w:val="24"/>
            <w:shd w:val="clear" w:color="auto" w:fill="FFFFFF"/>
          </w:rPr>
          <w:t>55/15</w:t>
        </w:r>
      </w:hyperlink>
      <w:r w:rsidRPr="008F0DBA">
        <w:rPr>
          <w:sz w:val="24"/>
          <w:szCs w:val="24"/>
          <w:shd w:val="clear" w:color="auto" w:fill="FFFFFF"/>
        </w:rPr>
        <w:t xml:space="preserve"> – </w:t>
      </w:r>
      <w:proofErr w:type="spellStart"/>
      <w:r w:rsidRPr="008F0DBA">
        <w:rPr>
          <w:sz w:val="24"/>
          <w:szCs w:val="24"/>
          <w:shd w:val="clear" w:color="auto" w:fill="FFFFFF"/>
        </w:rPr>
        <w:t>ZFisP</w:t>
      </w:r>
      <w:proofErr w:type="spellEnd"/>
      <w:r w:rsidRPr="008F0DBA">
        <w:rPr>
          <w:sz w:val="24"/>
          <w:szCs w:val="24"/>
          <w:shd w:val="clear" w:color="auto" w:fill="FFFFFF"/>
        </w:rPr>
        <w:t>, </w:t>
      </w:r>
      <w:hyperlink r:id="rId11" w:tgtFrame="_blank" w:tooltip="Zakon o izvrševanju proračunov Republike Slovenije za leti 2016 in 2017" w:history="1">
        <w:r w:rsidRPr="008F0DBA">
          <w:rPr>
            <w:rStyle w:val="Hiperpovezava"/>
            <w:sz w:val="24"/>
            <w:szCs w:val="24"/>
            <w:shd w:val="clear" w:color="auto" w:fill="FFFFFF"/>
          </w:rPr>
          <w:t>96/15</w:t>
        </w:r>
      </w:hyperlink>
      <w:r w:rsidRPr="008F0DBA">
        <w:rPr>
          <w:sz w:val="24"/>
          <w:szCs w:val="24"/>
          <w:shd w:val="clear" w:color="auto" w:fill="FFFFFF"/>
        </w:rPr>
        <w:t> – ZIPRS1617, </w:t>
      </w:r>
      <w:hyperlink r:id="rId12" w:tgtFrame="_blank" w:tooltip="Zakon o spremembah in dopolnitvah Zakona o javnih financah" w:history="1">
        <w:r w:rsidRPr="008F0DBA">
          <w:rPr>
            <w:rStyle w:val="Hiperpovezava"/>
            <w:sz w:val="24"/>
            <w:szCs w:val="24"/>
            <w:shd w:val="clear" w:color="auto" w:fill="FFFFFF"/>
          </w:rPr>
          <w:t>13/18</w:t>
        </w:r>
      </w:hyperlink>
      <w:r w:rsidRPr="008F0DBA">
        <w:rPr>
          <w:sz w:val="24"/>
          <w:szCs w:val="24"/>
          <w:shd w:val="clear" w:color="auto" w:fill="FFFFFF"/>
        </w:rPr>
        <w:t>, </w:t>
      </w:r>
      <w:hyperlink r:id="rId13"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odišč" w:history="1">
        <w:r w:rsidRPr="008F0DBA">
          <w:rPr>
            <w:rStyle w:val="Hiperpovezava"/>
            <w:sz w:val="24"/>
            <w:szCs w:val="24"/>
            <w:shd w:val="clear" w:color="auto" w:fill="FFFFFF"/>
          </w:rPr>
          <w:t>195/20</w:t>
        </w:r>
      </w:hyperlink>
      <w:r w:rsidRPr="008F0DBA">
        <w:rPr>
          <w:sz w:val="24"/>
          <w:szCs w:val="24"/>
          <w:shd w:val="clear" w:color="auto" w:fill="FFFFFF"/>
        </w:rPr>
        <w:t> – odl. US, </w:t>
      </w:r>
      <w:hyperlink r:id="rId14" w:tgtFrame="_blank" w:tooltip="Zakon o spremembah in dopolnitvah Zakona o državni upravi" w:history="1">
        <w:r w:rsidRPr="008F0DBA">
          <w:rPr>
            <w:rStyle w:val="Hiperpovezava"/>
            <w:sz w:val="24"/>
            <w:szCs w:val="24"/>
            <w:shd w:val="clear" w:color="auto" w:fill="FFFFFF"/>
          </w:rPr>
          <w:t>18/23</w:t>
        </w:r>
      </w:hyperlink>
      <w:r w:rsidRPr="008F0DBA">
        <w:rPr>
          <w:sz w:val="24"/>
          <w:szCs w:val="24"/>
          <w:shd w:val="clear" w:color="auto" w:fill="FFFFFF"/>
        </w:rPr>
        <w:t> – ZDU-1O in </w:t>
      </w:r>
      <w:hyperlink r:id="rId15" w:tgtFrame="_blank" w:tooltip="Zakon o spremembah in dopolnitvah Zakona o javnih financah" w:history="1">
        <w:r w:rsidRPr="008F0DBA">
          <w:rPr>
            <w:rStyle w:val="Hiperpovezava"/>
            <w:sz w:val="24"/>
            <w:szCs w:val="24"/>
            <w:shd w:val="clear" w:color="auto" w:fill="FFFFFF"/>
          </w:rPr>
          <w:t>76/23</w:t>
        </w:r>
      </w:hyperlink>
      <w:r w:rsidRPr="008F0DBA">
        <w:rPr>
          <w:sz w:val="24"/>
          <w:szCs w:val="24"/>
        </w:rPr>
        <w:t xml:space="preserve">; v nadaljevanju: ZJF), </w:t>
      </w:r>
    </w:p>
    <w:p w14:paraId="0EC3920E" w14:textId="77777777" w:rsidR="00C57DEC" w:rsidRPr="008F0DBA" w:rsidRDefault="00C57DEC" w:rsidP="00C57DEC">
      <w:pPr>
        <w:numPr>
          <w:ilvl w:val="0"/>
          <w:numId w:val="24"/>
        </w:numPr>
        <w:overflowPunct/>
        <w:autoSpaceDE/>
        <w:autoSpaceDN/>
        <w:adjustRightInd/>
        <w:spacing w:before="0" w:after="0"/>
        <w:jc w:val="both"/>
        <w:textAlignment w:val="auto"/>
        <w:rPr>
          <w:sz w:val="24"/>
          <w:szCs w:val="24"/>
        </w:rPr>
      </w:pPr>
      <w:r w:rsidRPr="008F0DBA">
        <w:rPr>
          <w:sz w:val="24"/>
          <w:szCs w:val="24"/>
          <w:shd w:val="clear" w:color="auto" w:fill="FFFFFF"/>
        </w:rPr>
        <w:t xml:space="preserve">Zakon o fiskalnem pravilu </w:t>
      </w:r>
      <w:r w:rsidRPr="008F0DBA">
        <w:rPr>
          <w:sz w:val="24"/>
          <w:szCs w:val="24"/>
        </w:rPr>
        <w:t>(Uradni list RS, št. </w:t>
      </w:r>
      <w:hyperlink r:id="rId16" w:tgtFrame="_blank" w:tooltip="Zakon o fiskalnem pravilu (ZFisP)" w:history="1">
        <w:r w:rsidRPr="008F0DBA">
          <w:rPr>
            <w:sz w:val="24"/>
            <w:szCs w:val="24"/>
          </w:rPr>
          <w:t>55/15</w:t>
        </w:r>
      </w:hyperlink>
      <w:r w:rsidRPr="008F0DBA">
        <w:rPr>
          <w:sz w:val="24"/>
          <w:szCs w:val="24"/>
        </w:rPr>
        <w:t>, </w:t>
      </w:r>
      <w:hyperlink r:id="rId17" w:tgtFrame="_blank" w:tooltip="Popravek Zakona o fiskalnem pravilu" w:history="1">
        <w:r w:rsidRPr="008F0DBA">
          <w:rPr>
            <w:sz w:val="24"/>
            <w:szCs w:val="24"/>
          </w:rPr>
          <w:t xml:space="preserve">177/20 – </w:t>
        </w:r>
        <w:proofErr w:type="spellStart"/>
        <w:r w:rsidRPr="008F0DBA">
          <w:rPr>
            <w:sz w:val="24"/>
            <w:szCs w:val="24"/>
          </w:rPr>
          <w:t>popr</w:t>
        </w:r>
        <w:proofErr w:type="spellEnd"/>
        <w:r w:rsidRPr="008F0DBA">
          <w:rPr>
            <w:sz w:val="24"/>
            <w:szCs w:val="24"/>
          </w:rPr>
          <w:t>.</w:t>
        </w:r>
      </w:hyperlink>
      <w:r w:rsidRPr="008F0DBA">
        <w:rPr>
          <w:sz w:val="24"/>
          <w:szCs w:val="24"/>
        </w:rPr>
        <w:t> in </w:t>
      </w:r>
      <w:hyperlink r:id="rId18" w:tgtFrame="_blank" w:tooltip="Zakon o dopolnitvi Zakona o fiskalnem pravilu" w:history="1">
        <w:r w:rsidRPr="008F0DBA">
          <w:rPr>
            <w:sz w:val="24"/>
            <w:szCs w:val="24"/>
          </w:rPr>
          <w:t>129/22</w:t>
        </w:r>
      </w:hyperlink>
      <w:r w:rsidRPr="008F0DBA">
        <w:rPr>
          <w:sz w:val="24"/>
          <w:szCs w:val="24"/>
        </w:rPr>
        <w:t>);</w:t>
      </w:r>
      <w:r w:rsidRPr="008F0DBA">
        <w:rPr>
          <w:sz w:val="24"/>
          <w:szCs w:val="24"/>
          <w:shd w:val="clear" w:color="auto" w:fill="FFFFFF"/>
        </w:rPr>
        <w:t xml:space="preserve"> v nadaljevanju: </w:t>
      </w:r>
      <w:proofErr w:type="spellStart"/>
      <w:r w:rsidRPr="008F0DBA">
        <w:rPr>
          <w:sz w:val="24"/>
          <w:szCs w:val="24"/>
        </w:rPr>
        <w:t>ZFisP</w:t>
      </w:r>
      <w:proofErr w:type="spellEnd"/>
      <w:r w:rsidRPr="008F0DBA">
        <w:rPr>
          <w:sz w:val="24"/>
          <w:szCs w:val="24"/>
        </w:rPr>
        <w:t>),</w:t>
      </w:r>
    </w:p>
    <w:p w14:paraId="7FC6DA88" w14:textId="77777777" w:rsidR="00C57DEC" w:rsidRPr="008F0DBA" w:rsidRDefault="00C57DEC" w:rsidP="00C57DEC">
      <w:pPr>
        <w:numPr>
          <w:ilvl w:val="0"/>
          <w:numId w:val="24"/>
        </w:numPr>
        <w:overflowPunct/>
        <w:autoSpaceDE/>
        <w:autoSpaceDN/>
        <w:adjustRightInd/>
        <w:spacing w:before="0" w:after="0"/>
        <w:jc w:val="both"/>
        <w:textAlignment w:val="auto"/>
        <w:rPr>
          <w:sz w:val="24"/>
          <w:szCs w:val="24"/>
        </w:rPr>
      </w:pPr>
      <w:r w:rsidRPr="008F0DBA">
        <w:rPr>
          <w:sz w:val="24"/>
          <w:szCs w:val="24"/>
        </w:rPr>
        <w:t>Uredbo o dokumentih razvojnega načrtovanja in postopkih za pripravo predloga državnega proračuna in proračunov samoupravnih lokalnih skupnosti (Uradni list RS, št. 44/07), ki se na podlagi 45. člena Uredbe o dokumentih razvojnega načrtovanja in postopkih za pripravo predloga državnega proračuna (Uradni list RS, št. 54/10 in 35/18) uporablja za pripravo proračunov samoupravnih lokalnih skupnosti,</w:t>
      </w:r>
    </w:p>
    <w:p w14:paraId="0ABA7D22" w14:textId="77777777" w:rsidR="00C57DEC" w:rsidRPr="008F0DBA" w:rsidRDefault="00C57DEC" w:rsidP="00C57DEC">
      <w:pPr>
        <w:numPr>
          <w:ilvl w:val="0"/>
          <w:numId w:val="24"/>
        </w:numPr>
        <w:overflowPunct/>
        <w:autoSpaceDE/>
        <w:autoSpaceDN/>
        <w:adjustRightInd/>
        <w:spacing w:before="0" w:after="0"/>
        <w:jc w:val="both"/>
        <w:textAlignment w:val="auto"/>
        <w:rPr>
          <w:sz w:val="24"/>
          <w:szCs w:val="24"/>
        </w:rPr>
      </w:pPr>
      <w:r w:rsidRPr="008F0DBA">
        <w:rPr>
          <w:sz w:val="24"/>
          <w:szCs w:val="24"/>
        </w:rPr>
        <w:t>Odredbo o funkcionalni klasifikaciji javnofinančnih izdatkov (Uradni list RS, št. 43/00),</w:t>
      </w:r>
    </w:p>
    <w:p w14:paraId="2F5F4038" w14:textId="77777777" w:rsidR="00C57DEC" w:rsidRPr="008F0DBA" w:rsidRDefault="00C57DEC" w:rsidP="00C57DEC">
      <w:pPr>
        <w:numPr>
          <w:ilvl w:val="0"/>
          <w:numId w:val="24"/>
        </w:numPr>
        <w:overflowPunct/>
        <w:autoSpaceDE/>
        <w:autoSpaceDN/>
        <w:adjustRightInd/>
        <w:spacing w:before="0" w:after="0"/>
        <w:jc w:val="both"/>
        <w:textAlignment w:val="auto"/>
        <w:rPr>
          <w:sz w:val="24"/>
          <w:szCs w:val="24"/>
        </w:rPr>
      </w:pPr>
      <w:r w:rsidRPr="008F0DBA">
        <w:rPr>
          <w:sz w:val="24"/>
          <w:szCs w:val="24"/>
        </w:rPr>
        <w:t>Pravilnik o programski klasifikaciji izdatkov občinskih proračunov (Uradni list RS, št. 57/05, 88/05-popr., 138/06 in 108/08),</w:t>
      </w:r>
    </w:p>
    <w:p w14:paraId="59906AB5" w14:textId="319CC016" w:rsidR="00C57DEC" w:rsidRPr="008F0DBA" w:rsidRDefault="00C57DEC" w:rsidP="003C0F05">
      <w:pPr>
        <w:numPr>
          <w:ilvl w:val="0"/>
          <w:numId w:val="24"/>
        </w:numPr>
        <w:overflowPunct/>
        <w:autoSpaceDE/>
        <w:autoSpaceDN/>
        <w:adjustRightInd/>
        <w:spacing w:before="0" w:after="0"/>
        <w:jc w:val="both"/>
        <w:textAlignment w:val="auto"/>
        <w:rPr>
          <w:sz w:val="24"/>
          <w:szCs w:val="24"/>
        </w:rPr>
      </w:pPr>
      <w:r w:rsidRPr="008F0DBA">
        <w:rPr>
          <w:sz w:val="24"/>
          <w:szCs w:val="24"/>
        </w:rPr>
        <w:t>Navodilo o pripravi finančnih načrtov posrednih uporabnikov državnega in občinskih proračunov (Uradni list RS, št. 91/00 in 122/00).</w:t>
      </w:r>
    </w:p>
    <w:p w14:paraId="145A82A4" w14:textId="7B028EAB" w:rsidR="00C57DEC" w:rsidRPr="008F0DBA" w:rsidRDefault="00C57DEC" w:rsidP="003C0F05">
      <w:pPr>
        <w:pStyle w:val="Telobesedila"/>
        <w:jc w:val="both"/>
      </w:pPr>
      <w:r w:rsidRPr="008F0DBA">
        <w:t xml:space="preserve">Pri pripravi občinskega proračuna občine upoštevajo tudi podzakonski predpis Zakona o računovodstvu (Uradni list RS, št. 23/99, </w:t>
      </w:r>
      <w:hyperlink r:id="rId19" w:tgtFrame="_blank" w:tooltip="Zakon o spremembah in dopolnitvah zakona o javnih financah" w:history="1">
        <w:r w:rsidRPr="008F0DBA">
          <w:t>30/02</w:t>
        </w:r>
      </w:hyperlink>
      <w:r w:rsidRPr="008F0DBA">
        <w:t xml:space="preserve"> – ZJF-C in </w:t>
      </w:r>
      <w:hyperlink r:id="rId20" w:tgtFrame="_blank" w:tooltip="Zakon o uvedbi eura" w:history="1">
        <w:r w:rsidRPr="008F0DBA">
          <w:t>114/06</w:t>
        </w:r>
      </w:hyperlink>
      <w:r w:rsidRPr="008F0DBA">
        <w:t xml:space="preserve"> – ZUE; v nadaljevanju: ZR), in sicer:</w:t>
      </w:r>
    </w:p>
    <w:p w14:paraId="4A61B0F1" w14:textId="088B8B80" w:rsidR="00C57DEC" w:rsidRPr="008F0DBA" w:rsidRDefault="00C57DEC" w:rsidP="00C57DEC">
      <w:pPr>
        <w:numPr>
          <w:ilvl w:val="0"/>
          <w:numId w:val="24"/>
        </w:numPr>
        <w:overflowPunct/>
        <w:autoSpaceDE/>
        <w:autoSpaceDN/>
        <w:adjustRightInd/>
        <w:spacing w:before="0" w:after="0"/>
        <w:jc w:val="both"/>
        <w:textAlignment w:val="auto"/>
        <w:rPr>
          <w:sz w:val="24"/>
          <w:szCs w:val="24"/>
        </w:rPr>
      </w:pPr>
      <w:r w:rsidRPr="008F0DBA">
        <w:rPr>
          <w:sz w:val="24"/>
          <w:szCs w:val="24"/>
        </w:rPr>
        <w:t>Pravilnik o enotnem kontnem načrtu za proračun, proračunske uporabnike in druge osebe javnega prava (Uradni list RS, št. 112/09, 58/10, 104/10, 104/11, 97/12, 108/13, 94/14, 100/15, 84/16 75/17, 82/18, 79/19, 10/21, 203/21, 158/22 in 133/23).</w:t>
      </w:r>
    </w:p>
    <w:p w14:paraId="20CDD8B5" w14:textId="77777777" w:rsidR="00C57DEC" w:rsidRPr="008F0DBA" w:rsidRDefault="00C57DEC" w:rsidP="00C57DEC">
      <w:pPr>
        <w:pStyle w:val="Telobesedila"/>
      </w:pPr>
      <w:r w:rsidRPr="008F0DBA">
        <w:t xml:space="preserve">V delu proračuna, ki se nanaša na pripravo NRP, občine upoštevajo: </w:t>
      </w:r>
    </w:p>
    <w:p w14:paraId="13FF525A" w14:textId="77777777" w:rsidR="00C57DEC" w:rsidRPr="008F0DBA" w:rsidRDefault="00C57DEC" w:rsidP="00C57DEC">
      <w:pPr>
        <w:numPr>
          <w:ilvl w:val="0"/>
          <w:numId w:val="24"/>
        </w:numPr>
        <w:overflowPunct/>
        <w:autoSpaceDE/>
        <w:autoSpaceDN/>
        <w:adjustRightInd/>
        <w:spacing w:before="0" w:after="0"/>
        <w:jc w:val="both"/>
        <w:textAlignment w:val="auto"/>
        <w:rPr>
          <w:sz w:val="24"/>
          <w:szCs w:val="24"/>
        </w:rPr>
      </w:pPr>
      <w:r w:rsidRPr="008F0DBA">
        <w:rPr>
          <w:sz w:val="24"/>
          <w:szCs w:val="24"/>
        </w:rPr>
        <w:t>Uredbo o enotni metodologiji za pripravo in obravnavo investicijske dokumentacije na področju javnih financ (Uradni list RS, št. 60/06, 54/10 in 27/16; v nadaljevanju: UEM),</w:t>
      </w:r>
    </w:p>
    <w:p w14:paraId="37F778D0" w14:textId="6DBC0CDD" w:rsidR="00C57DEC" w:rsidRPr="008F0DBA" w:rsidRDefault="00C57DEC" w:rsidP="00C57DEC">
      <w:pPr>
        <w:numPr>
          <w:ilvl w:val="0"/>
          <w:numId w:val="24"/>
        </w:numPr>
        <w:overflowPunct/>
        <w:autoSpaceDE/>
        <w:autoSpaceDN/>
        <w:adjustRightInd/>
        <w:spacing w:before="0" w:after="0"/>
        <w:jc w:val="both"/>
        <w:textAlignment w:val="auto"/>
        <w:rPr>
          <w:sz w:val="24"/>
          <w:szCs w:val="24"/>
        </w:rPr>
      </w:pPr>
      <w:r w:rsidRPr="008F0DBA">
        <w:rPr>
          <w:sz w:val="24"/>
          <w:szCs w:val="24"/>
        </w:rPr>
        <w:lastRenderedPageBreak/>
        <w:t>Zakon o spremljanju državnih pomoči (Uradni list RS, št. 37/04; v nadaljevanju: ZSDrP).</w:t>
      </w:r>
    </w:p>
    <w:p w14:paraId="2BE28F04" w14:textId="77777777" w:rsidR="00C57DEC" w:rsidRPr="008F0DBA" w:rsidRDefault="00C57DEC" w:rsidP="00C57DEC">
      <w:pPr>
        <w:jc w:val="both"/>
        <w:rPr>
          <w:sz w:val="24"/>
          <w:szCs w:val="24"/>
        </w:rPr>
      </w:pPr>
      <w:r w:rsidRPr="008F0DBA">
        <w:rPr>
          <w:sz w:val="24"/>
          <w:szCs w:val="24"/>
        </w:rPr>
        <w:t>Pri pripravi dokumentov proračuna, ki se nanašajo na pripravo kadrovskega načrta, občine upoštevajo:</w:t>
      </w:r>
    </w:p>
    <w:p w14:paraId="3169B9F1" w14:textId="5DA0B6CA" w:rsidR="00C57DEC" w:rsidRPr="008F0DBA" w:rsidRDefault="00C57DEC" w:rsidP="00C57DEC">
      <w:pPr>
        <w:numPr>
          <w:ilvl w:val="0"/>
          <w:numId w:val="24"/>
        </w:numPr>
        <w:overflowPunct/>
        <w:autoSpaceDE/>
        <w:autoSpaceDN/>
        <w:adjustRightInd/>
        <w:spacing w:before="0" w:after="0"/>
        <w:jc w:val="both"/>
        <w:textAlignment w:val="auto"/>
        <w:rPr>
          <w:sz w:val="24"/>
          <w:szCs w:val="24"/>
        </w:rPr>
      </w:pPr>
      <w:r w:rsidRPr="008F0DBA">
        <w:rPr>
          <w:sz w:val="24"/>
          <w:szCs w:val="24"/>
          <w:shd w:val="clear" w:color="auto" w:fill="FFFFFF"/>
        </w:rPr>
        <w:t>Zakon o javnih uslužbencih (Uradni list RS, št. </w:t>
      </w:r>
      <w:hyperlink r:id="rId21" w:tgtFrame="_blank" w:tooltip="Zakon o javnih uslužbencih (uradno prečiščeno besedilo)" w:history="1">
        <w:r w:rsidRPr="008F0DBA">
          <w:rPr>
            <w:rStyle w:val="Hiperpovezava"/>
            <w:sz w:val="24"/>
            <w:szCs w:val="24"/>
            <w:shd w:val="clear" w:color="auto" w:fill="FFFFFF"/>
          </w:rPr>
          <w:t>63/07</w:t>
        </w:r>
      </w:hyperlink>
      <w:r w:rsidRPr="008F0DBA">
        <w:rPr>
          <w:sz w:val="24"/>
          <w:szCs w:val="24"/>
          <w:shd w:val="clear" w:color="auto" w:fill="FFFFFF"/>
        </w:rPr>
        <w:t> – uradno prečiščeno besedilo, </w:t>
      </w:r>
      <w:hyperlink r:id="rId22" w:tgtFrame="_blank" w:tooltip="Zakon o spremembah in dopolnitvah Zakona o javnih uslužbencih" w:history="1">
        <w:r w:rsidRPr="008F0DBA">
          <w:rPr>
            <w:rStyle w:val="Hiperpovezava"/>
            <w:sz w:val="24"/>
            <w:szCs w:val="24"/>
            <w:shd w:val="clear" w:color="auto" w:fill="FFFFFF"/>
          </w:rPr>
          <w:t>65/08</w:t>
        </w:r>
      </w:hyperlink>
      <w:r w:rsidRPr="008F0DBA">
        <w:rPr>
          <w:sz w:val="24"/>
          <w:szCs w:val="24"/>
          <w:shd w:val="clear" w:color="auto" w:fill="FFFFFF"/>
        </w:rPr>
        <w:t>, </w:t>
      </w:r>
      <w:hyperlink r:id="rId23" w:tgtFrame="_blank" w:tooltip="Zakon o spremembah in dopolnitvah Zakona o trgu finančnih instrumentov" w:history="1">
        <w:r w:rsidRPr="008F0DBA">
          <w:rPr>
            <w:rStyle w:val="Hiperpovezava"/>
            <w:sz w:val="24"/>
            <w:szCs w:val="24"/>
            <w:shd w:val="clear" w:color="auto" w:fill="FFFFFF"/>
          </w:rPr>
          <w:t>69/08</w:t>
        </w:r>
      </w:hyperlink>
      <w:r w:rsidRPr="008F0DBA">
        <w:rPr>
          <w:sz w:val="24"/>
          <w:szCs w:val="24"/>
          <w:shd w:val="clear" w:color="auto" w:fill="FFFFFF"/>
        </w:rPr>
        <w:t> – ZTFI-A, </w:t>
      </w:r>
      <w:hyperlink r:id="rId24" w:tgtFrame="_blank" w:tooltip="Zakon o spremembah in dopolnitvah Zakona o zavarovalništvu" w:history="1">
        <w:r w:rsidRPr="008F0DBA">
          <w:rPr>
            <w:rStyle w:val="Hiperpovezava"/>
            <w:sz w:val="24"/>
            <w:szCs w:val="24"/>
            <w:shd w:val="clear" w:color="auto" w:fill="FFFFFF"/>
          </w:rPr>
          <w:t>69/08</w:t>
        </w:r>
      </w:hyperlink>
      <w:r w:rsidRPr="008F0DBA">
        <w:rPr>
          <w:sz w:val="24"/>
          <w:szCs w:val="24"/>
          <w:shd w:val="clear" w:color="auto" w:fill="FFFFFF"/>
        </w:rPr>
        <w:t> – ZZavar-E, </w:t>
      </w:r>
      <w:hyperlink r:id="rId25" w:tgtFrame="_blank" w:tooltip="Zakon za uravnoteženje javnih financ" w:history="1">
        <w:r w:rsidRPr="008F0DBA">
          <w:rPr>
            <w:rStyle w:val="Hiperpovezava"/>
            <w:sz w:val="24"/>
            <w:szCs w:val="24"/>
            <w:shd w:val="clear" w:color="auto" w:fill="FFFFFF"/>
          </w:rPr>
          <w:t>40/12</w:t>
        </w:r>
      </w:hyperlink>
      <w:r w:rsidRPr="008F0DBA">
        <w:rPr>
          <w:sz w:val="24"/>
          <w:szCs w:val="24"/>
          <w:shd w:val="clear" w:color="auto" w:fill="FFFFFF"/>
        </w:rPr>
        <w:t> – ZUJF, </w:t>
      </w:r>
      <w:hyperlink r:id="rId26" w:tgtFrame="_blank" w:tooltip="Zakon o spremembah in dopolnitvah Zakona o integriteti in preprečevanju korupcije" w:history="1">
        <w:r w:rsidRPr="008F0DBA">
          <w:rPr>
            <w:rStyle w:val="Hiperpovezava"/>
            <w:sz w:val="24"/>
            <w:szCs w:val="24"/>
            <w:shd w:val="clear" w:color="auto" w:fill="FFFFFF"/>
          </w:rPr>
          <w:t>158/20</w:t>
        </w:r>
      </w:hyperlink>
      <w:r w:rsidRPr="008F0DBA">
        <w:rPr>
          <w:sz w:val="24"/>
          <w:szCs w:val="24"/>
          <w:shd w:val="clear" w:color="auto" w:fill="FFFFFF"/>
        </w:rPr>
        <w:t xml:space="preserve"> – </w:t>
      </w:r>
      <w:proofErr w:type="spellStart"/>
      <w:r w:rsidRPr="008F0DBA">
        <w:rPr>
          <w:sz w:val="24"/>
          <w:szCs w:val="24"/>
          <w:shd w:val="clear" w:color="auto" w:fill="FFFFFF"/>
        </w:rPr>
        <w:t>ZIntPK</w:t>
      </w:r>
      <w:proofErr w:type="spellEnd"/>
      <w:r w:rsidRPr="008F0DBA">
        <w:rPr>
          <w:sz w:val="24"/>
          <w:szCs w:val="24"/>
          <w:shd w:val="clear" w:color="auto" w:fill="FFFFFF"/>
        </w:rPr>
        <w:t xml:space="preserve">-C, </w:t>
      </w:r>
      <w:hyperlink r:id="rId27" w:tgtFrame="_blank" w:tooltip="Zakon o interventnih ukrepih za pomoč pri omilitvi posledic drugega vala epidemije COVID-19" w:history="1">
        <w:r w:rsidRPr="008F0DBA">
          <w:rPr>
            <w:rStyle w:val="Hiperpovezava"/>
            <w:sz w:val="24"/>
            <w:szCs w:val="24"/>
            <w:shd w:val="clear" w:color="auto" w:fill="FFFFFF"/>
          </w:rPr>
          <w:t>203/20</w:t>
        </w:r>
      </w:hyperlink>
      <w:r w:rsidRPr="008F0DBA">
        <w:rPr>
          <w:sz w:val="24"/>
          <w:szCs w:val="24"/>
          <w:shd w:val="clear" w:color="auto" w:fill="FFFFFF"/>
        </w:rPr>
        <w:t xml:space="preserve"> – ZIUPOPDVE, 202/21 - odl.US in 3/22 - </w:t>
      </w:r>
      <w:proofErr w:type="spellStart"/>
      <w:r w:rsidRPr="008F0DBA">
        <w:rPr>
          <w:sz w:val="24"/>
          <w:szCs w:val="24"/>
          <w:shd w:val="clear" w:color="auto" w:fill="FFFFFF"/>
        </w:rPr>
        <w:t>ZDeb</w:t>
      </w:r>
      <w:proofErr w:type="spellEnd"/>
      <w:r w:rsidRPr="008F0DBA">
        <w:rPr>
          <w:sz w:val="24"/>
          <w:szCs w:val="24"/>
        </w:rPr>
        <w:t xml:space="preserve">; v nadaljevanju: ZJU). </w:t>
      </w:r>
    </w:p>
    <w:p w14:paraId="400F2353" w14:textId="77777777" w:rsidR="00C57DEC" w:rsidRPr="008F0DBA" w:rsidRDefault="00C57DEC" w:rsidP="00C57DEC">
      <w:pPr>
        <w:jc w:val="both"/>
        <w:rPr>
          <w:sz w:val="24"/>
          <w:szCs w:val="24"/>
        </w:rPr>
      </w:pPr>
      <w:r w:rsidRPr="008F0DBA">
        <w:rPr>
          <w:sz w:val="24"/>
          <w:szCs w:val="24"/>
        </w:rPr>
        <w:t>Pri pripravi dokumentov, ki se nanašajo na pridobivanje in razpolaganje s stvarnim premoženjem, občine upoštevajo:</w:t>
      </w:r>
    </w:p>
    <w:p w14:paraId="48D82E9E" w14:textId="794C17E6" w:rsidR="00C57DEC" w:rsidRPr="008F0DBA" w:rsidRDefault="00C57DEC" w:rsidP="00C57DEC">
      <w:pPr>
        <w:numPr>
          <w:ilvl w:val="0"/>
          <w:numId w:val="24"/>
        </w:numPr>
        <w:overflowPunct/>
        <w:autoSpaceDE/>
        <w:autoSpaceDN/>
        <w:adjustRightInd/>
        <w:spacing w:before="0" w:after="0"/>
        <w:jc w:val="both"/>
        <w:textAlignment w:val="auto"/>
        <w:rPr>
          <w:sz w:val="24"/>
          <w:szCs w:val="24"/>
        </w:rPr>
      </w:pPr>
      <w:r w:rsidRPr="008F0DBA">
        <w:rPr>
          <w:sz w:val="24"/>
          <w:szCs w:val="24"/>
        </w:rPr>
        <w:t xml:space="preserve">Zakon o stvarnem premoženju države in samoupravnih lokalnih skupnosti (Uradni list RS, št. </w:t>
      </w:r>
      <w:hyperlink r:id="rId28" w:tgtFrame="_blank" w:tooltip="Zakon o stvarnem premoženju države in samoupravnih lokalnih skupnosti (ZSPDSLS-1)" w:history="1">
        <w:r w:rsidRPr="008F0DBA">
          <w:rPr>
            <w:sz w:val="24"/>
            <w:szCs w:val="24"/>
          </w:rPr>
          <w:t>11/18</w:t>
        </w:r>
      </w:hyperlink>
      <w:r w:rsidRPr="008F0DBA">
        <w:rPr>
          <w:sz w:val="24"/>
          <w:szCs w:val="24"/>
        </w:rPr>
        <w:t xml:space="preserve">, 79/18 in 78/23; v nadaljevanju: ZSPDSLS-1) in Uredbo o stvarnem premoženju države in samoupravnih lokalnih skupnosti (Uradni list RS, št. </w:t>
      </w:r>
      <w:hyperlink r:id="rId29" w:tgtFrame="_blank" w:tooltip="Uredba o stvarnem premoženju države in samoupravnih lokalnih skupnosti" w:history="1">
        <w:r w:rsidRPr="008F0DBA">
          <w:rPr>
            <w:sz w:val="24"/>
            <w:szCs w:val="24"/>
          </w:rPr>
          <w:t>31/18</w:t>
        </w:r>
      </w:hyperlink>
      <w:r w:rsidRPr="008F0DBA">
        <w:rPr>
          <w:sz w:val="24"/>
          <w:szCs w:val="24"/>
        </w:rPr>
        <w:t>).</w:t>
      </w:r>
    </w:p>
    <w:p w14:paraId="28815105" w14:textId="77777777" w:rsidR="00C57DEC" w:rsidRPr="008F0DBA" w:rsidRDefault="00C57DEC" w:rsidP="00C57DEC">
      <w:pPr>
        <w:jc w:val="both"/>
        <w:rPr>
          <w:sz w:val="24"/>
          <w:szCs w:val="24"/>
        </w:rPr>
      </w:pPr>
      <w:r w:rsidRPr="008F0DBA">
        <w:rPr>
          <w:sz w:val="24"/>
          <w:szCs w:val="24"/>
        </w:rPr>
        <w:t>Pri načrtovanju, spremljanju in izvrševanju zadolževanja, občine upoštevajo:</w:t>
      </w:r>
    </w:p>
    <w:p w14:paraId="040DFCB2" w14:textId="77777777" w:rsidR="00C57DEC" w:rsidRPr="008F0DBA" w:rsidRDefault="00C57DEC" w:rsidP="00C57DEC">
      <w:pPr>
        <w:numPr>
          <w:ilvl w:val="0"/>
          <w:numId w:val="24"/>
        </w:numPr>
        <w:overflowPunct/>
        <w:autoSpaceDE/>
        <w:autoSpaceDN/>
        <w:adjustRightInd/>
        <w:spacing w:before="0" w:after="0"/>
        <w:jc w:val="both"/>
        <w:textAlignment w:val="auto"/>
        <w:rPr>
          <w:sz w:val="24"/>
          <w:szCs w:val="24"/>
        </w:rPr>
      </w:pPr>
      <w:r w:rsidRPr="008F0DBA">
        <w:rPr>
          <w:sz w:val="24"/>
          <w:szCs w:val="24"/>
        </w:rPr>
        <w:t xml:space="preserve">Pravilnik o postopkih za izdajo soglasja k zadolževanju občin (Uradni list RS, št. 108/21), </w:t>
      </w:r>
    </w:p>
    <w:p w14:paraId="5484CB52" w14:textId="5E59DC40" w:rsidR="00C57DEC" w:rsidRPr="008F0DBA" w:rsidRDefault="00C57DEC" w:rsidP="00C57DEC">
      <w:pPr>
        <w:numPr>
          <w:ilvl w:val="0"/>
          <w:numId w:val="24"/>
        </w:numPr>
        <w:overflowPunct/>
        <w:autoSpaceDE/>
        <w:autoSpaceDN/>
        <w:adjustRightInd/>
        <w:spacing w:before="0" w:after="0"/>
        <w:jc w:val="both"/>
        <w:textAlignment w:val="auto"/>
        <w:rPr>
          <w:sz w:val="24"/>
          <w:szCs w:val="24"/>
        </w:rPr>
      </w:pPr>
      <w:r w:rsidRPr="008F0DBA">
        <w:rPr>
          <w:sz w:val="24"/>
          <w:szCs w:val="24"/>
        </w:rPr>
        <w:t>Pravilnik o pošiljanju podatkov o stanju in spremembah zadolžitve pravnih oseb javnega sektorja in občin (Uradni list RS, št. </w:t>
      </w:r>
      <w:hyperlink r:id="rId30" w:tgtFrame="_blank" w:tooltip="Pravilnik o pošiljanju podatkov o stanju in spremembah zadolžitve pravnih oseb javnega sektorja in občin" w:history="1">
        <w:r w:rsidRPr="008F0DBA">
          <w:rPr>
            <w:sz w:val="24"/>
            <w:szCs w:val="24"/>
          </w:rPr>
          <w:t>3/13</w:t>
        </w:r>
      </w:hyperlink>
      <w:r w:rsidRPr="008F0DBA">
        <w:rPr>
          <w:sz w:val="24"/>
          <w:szCs w:val="24"/>
        </w:rPr>
        <w:t>).</w:t>
      </w:r>
    </w:p>
    <w:p w14:paraId="0578F1EB" w14:textId="77777777" w:rsidR="00C57DEC" w:rsidRPr="008F0DBA" w:rsidRDefault="00C57DEC" w:rsidP="00C57DEC">
      <w:pPr>
        <w:jc w:val="both"/>
        <w:rPr>
          <w:sz w:val="24"/>
          <w:szCs w:val="24"/>
        </w:rPr>
      </w:pPr>
      <w:r w:rsidRPr="008F0DBA">
        <w:rPr>
          <w:sz w:val="24"/>
          <w:szCs w:val="24"/>
        </w:rPr>
        <w:t xml:space="preserve">Poleg navedenih pravnih podlag, pa morajo občine pri samem izvrševanju proračunov upoštevati tudi: </w:t>
      </w:r>
    </w:p>
    <w:p w14:paraId="0BE571C8" w14:textId="77777777" w:rsidR="00C57DEC" w:rsidRPr="008F0DBA" w:rsidRDefault="00C57DEC" w:rsidP="00C57DEC">
      <w:pPr>
        <w:numPr>
          <w:ilvl w:val="0"/>
          <w:numId w:val="24"/>
        </w:numPr>
        <w:overflowPunct/>
        <w:autoSpaceDE/>
        <w:autoSpaceDN/>
        <w:adjustRightInd/>
        <w:spacing w:before="0" w:after="0"/>
        <w:jc w:val="both"/>
        <w:textAlignment w:val="auto"/>
        <w:rPr>
          <w:sz w:val="24"/>
          <w:szCs w:val="24"/>
        </w:rPr>
      </w:pPr>
      <w:r w:rsidRPr="008F0DBA">
        <w:rPr>
          <w:sz w:val="24"/>
          <w:szCs w:val="24"/>
          <w:shd w:val="clear" w:color="auto" w:fill="FFFFFF"/>
        </w:rPr>
        <w:t>Zakon o financiranju občin (Uradni list RS, št. </w:t>
      </w:r>
      <w:hyperlink r:id="rId31" w:tgtFrame="_blank" w:tooltip="Zakon o financiranju občin (ZFO-1)" w:history="1">
        <w:r w:rsidRPr="008F0DBA">
          <w:rPr>
            <w:rStyle w:val="Hiperpovezava"/>
            <w:sz w:val="24"/>
            <w:szCs w:val="24"/>
            <w:shd w:val="clear" w:color="auto" w:fill="FFFFFF"/>
          </w:rPr>
          <w:t>123/06</w:t>
        </w:r>
      </w:hyperlink>
      <w:r w:rsidRPr="008F0DBA">
        <w:rPr>
          <w:sz w:val="24"/>
          <w:szCs w:val="24"/>
          <w:shd w:val="clear" w:color="auto" w:fill="FFFFFF"/>
        </w:rPr>
        <w:t>, </w:t>
      </w:r>
      <w:hyperlink r:id="rId32" w:tgtFrame="_blank" w:tooltip="Zakon o spremembah in dopolnitvah Zakona o financiranju občin" w:history="1">
        <w:r w:rsidRPr="008F0DBA">
          <w:rPr>
            <w:rStyle w:val="Hiperpovezava"/>
            <w:sz w:val="24"/>
            <w:szCs w:val="24"/>
            <w:shd w:val="clear" w:color="auto" w:fill="FFFFFF"/>
          </w:rPr>
          <w:t>57/08</w:t>
        </w:r>
      </w:hyperlink>
      <w:r w:rsidRPr="008F0DBA">
        <w:rPr>
          <w:sz w:val="24"/>
          <w:szCs w:val="24"/>
          <w:shd w:val="clear" w:color="auto" w:fill="FFFFFF"/>
        </w:rPr>
        <w:t>, </w:t>
      </w:r>
      <w:hyperlink r:id="rId33" w:tgtFrame="_blank" w:tooltip="Zakon o dopolnitvi Zakona o financiranju občin" w:history="1">
        <w:r w:rsidRPr="008F0DBA">
          <w:rPr>
            <w:rStyle w:val="Hiperpovezava"/>
            <w:sz w:val="24"/>
            <w:szCs w:val="24"/>
            <w:shd w:val="clear" w:color="auto" w:fill="FFFFFF"/>
          </w:rPr>
          <w:t>36/11</w:t>
        </w:r>
      </w:hyperlink>
      <w:r w:rsidRPr="008F0DBA">
        <w:rPr>
          <w:sz w:val="24"/>
          <w:szCs w:val="24"/>
          <w:shd w:val="clear" w:color="auto" w:fill="FFFFFF"/>
        </w:rPr>
        <w:t>, </w:t>
      </w:r>
      <w:hyperlink r:id="rId34" w:tgtFrame="_blank" w:tooltip="Zakon o ukrepih za uravnoteženje javnih financ občin" w:history="1">
        <w:r w:rsidRPr="008F0DBA">
          <w:rPr>
            <w:rStyle w:val="Hiperpovezava"/>
            <w:sz w:val="24"/>
            <w:szCs w:val="24"/>
            <w:shd w:val="clear" w:color="auto" w:fill="FFFFFF"/>
          </w:rPr>
          <w:t>14/15</w:t>
        </w:r>
      </w:hyperlink>
      <w:r w:rsidRPr="008F0DBA">
        <w:rPr>
          <w:sz w:val="24"/>
          <w:szCs w:val="24"/>
          <w:shd w:val="clear" w:color="auto" w:fill="FFFFFF"/>
        </w:rPr>
        <w:t> – ZUUJFO, </w:t>
      </w:r>
      <w:hyperlink r:id="rId35" w:tgtFrame="_blank" w:tooltip="Zakon o spremembah Zakona o financiranju občin" w:history="1">
        <w:r w:rsidRPr="008F0DBA">
          <w:rPr>
            <w:rStyle w:val="Hiperpovezava"/>
            <w:sz w:val="24"/>
            <w:szCs w:val="24"/>
            <w:shd w:val="clear" w:color="auto" w:fill="FFFFFF"/>
          </w:rPr>
          <w:t>71/17</w:t>
        </w:r>
      </w:hyperlink>
      <w:r w:rsidRPr="008F0DBA">
        <w:rPr>
          <w:sz w:val="24"/>
          <w:szCs w:val="24"/>
          <w:shd w:val="clear" w:color="auto" w:fill="FFFFFF"/>
        </w:rPr>
        <w:t>, </w:t>
      </w:r>
      <w:hyperlink r:id="rId36" w:tgtFrame="_blank" w:tooltip="Popravek Zakona o spremembah Zakona o financiranju občin (ZFO-1C)" w:history="1">
        <w:r w:rsidRPr="008F0DBA">
          <w:rPr>
            <w:rStyle w:val="Hiperpovezava"/>
            <w:sz w:val="24"/>
            <w:szCs w:val="24"/>
            <w:shd w:val="clear" w:color="auto" w:fill="FFFFFF"/>
          </w:rPr>
          <w:t xml:space="preserve">21/18 – </w:t>
        </w:r>
        <w:proofErr w:type="spellStart"/>
        <w:r w:rsidRPr="008F0DBA">
          <w:rPr>
            <w:rStyle w:val="Hiperpovezava"/>
            <w:sz w:val="24"/>
            <w:szCs w:val="24"/>
            <w:shd w:val="clear" w:color="auto" w:fill="FFFFFF"/>
          </w:rPr>
          <w:t>popr</w:t>
        </w:r>
        <w:proofErr w:type="spellEnd"/>
        <w:r w:rsidRPr="008F0DBA">
          <w:rPr>
            <w:rStyle w:val="Hiperpovezava"/>
            <w:sz w:val="24"/>
            <w:szCs w:val="24"/>
            <w:shd w:val="clear" w:color="auto" w:fill="FFFFFF"/>
          </w:rPr>
          <w:t>.</w:t>
        </w:r>
      </w:hyperlink>
      <w:r w:rsidRPr="008F0DBA">
        <w:rPr>
          <w:sz w:val="24"/>
          <w:szCs w:val="24"/>
          <w:shd w:val="clear" w:color="auto" w:fill="FFFFFF"/>
        </w:rPr>
        <w:t>, </w:t>
      </w:r>
      <w:hyperlink r:id="rId37" w:tgtFrame="_blank" w:tooltip="Zakon o interventnih ukrepih za omilitev in odpravo posledic epidemije COVID-19" w:history="1">
        <w:r w:rsidRPr="008F0DBA">
          <w:rPr>
            <w:rStyle w:val="Hiperpovezava"/>
            <w:sz w:val="24"/>
            <w:szCs w:val="24"/>
            <w:shd w:val="clear" w:color="auto" w:fill="FFFFFF"/>
          </w:rPr>
          <w:t>80/20</w:t>
        </w:r>
      </w:hyperlink>
      <w:r w:rsidRPr="008F0DBA">
        <w:rPr>
          <w:sz w:val="24"/>
          <w:szCs w:val="24"/>
          <w:shd w:val="clear" w:color="auto" w:fill="FFFFFF"/>
        </w:rPr>
        <w:t xml:space="preserve"> – ZIUOOPE, </w:t>
      </w:r>
      <w:hyperlink r:id="rId38" w:tgtFrame="_blank" w:tooltip="Zakon o finančni razbremenitvi občin" w:history="1">
        <w:r w:rsidRPr="008F0DBA">
          <w:rPr>
            <w:rStyle w:val="Hiperpovezava"/>
            <w:sz w:val="24"/>
            <w:szCs w:val="24"/>
            <w:shd w:val="clear" w:color="auto" w:fill="FFFFFF"/>
          </w:rPr>
          <w:t>189/20</w:t>
        </w:r>
      </w:hyperlink>
      <w:r w:rsidRPr="008F0DBA">
        <w:rPr>
          <w:sz w:val="24"/>
          <w:szCs w:val="24"/>
          <w:shd w:val="clear" w:color="auto" w:fill="FFFFFF"/>
        </w:rPr>
        <w:t xml:space="preserve"> – ZFRO, 207/21 in 44/22 – ZVO-2; v nadaljevanju ZFO-1), </w:t>
      </w:r>
    </w:p>
    <w:p w14:paraId="7C4ABBFA" w14:textId="77777777" w:rsidR="00C57DEC" w:rsidRPr="008F0DBA" w:rsidRDefault="00C57DEC" w:rsidP="00C57DEC">
      <w:pPr>
        <w:numPr>
          <w:ilvl w:val="0"/>
          <w:numId w:val="24"/>
        </w:numPr>
        <w:overflowPunct/>
        <w:autoSpaceDE/>
        <w:autoSpaceDN/>
        <w:adjustRightInd/>
        <w:spacing w:before="0" w:after="0"/>
        <w:jc w:val="both"/>
        <w:textAlignment w:val="auto"/>
        <w:rPr>
          <w:sz w:val="24"/>
          <w:szCs w:val="24"/>
          <w:shd w:val="clear" w:color="auto" w:fill="FFFFFF"/>
        </w:rPr>
      </w:pPr>
      <w:r w:rsidRPr="008F0DBA">
        <w:rPr>
          <w:sz w:val="24"/>
          <w:szCs w:val="24"/>
          <w:shd w:val="clear" w:color="auto" w:fill="FFFFFF"/>
        </w:rPr>
        <w:t>Pravilnik o postopkih za izvrševanje proračuna Republike Slovenije (Uradni list RS, št. </w:t>
      </w:r>
      <w:hyperlink r:id="rId39" w:tgtFrame="_blank" w:tooltip="Pravilnik o postopkih za izvrševanje proračuna Republike Slovenije" w:history="1">
        <w:r w:rsidRPr="008F0DBA">
          <w:rPr>
            <w:sz w:val="24"/>
            <w:szCs w:val="24"/>
          </w:rPr>
          <w:t>50/07</w:t>
        </w:r>
      </w:hyperlink>
      <w:r w:rsidRPr="008F0DBA">
        <w:rPr>
          <w:sz w:val="24"/>
          <w:szCs w:val="24"/>
          <w:shd w:val="clear" w:color="auto" w:fill="FFFFFF"/>
        </w:rPr>
        <w:t>, </w:t>
      </w:r>
      <w:hyperlink r:id="rId40" w:tgtFrame="_blank" w:tooltip="Pravilnik o spremembah in dopolnitvah Pravilnika o postopkih za izvrševanje proračuna Republike Slovenije" w:history="1">
        <w:r w:rsidRPr="008F0DBA">
          <w:rPr>
            <w:sz w:val="24"/>
            <w:szCs w:val="24"/>
          </w:rPr>
          <w:t>61/08</w:t>
        </w:r>
      </w:hyperlink>
      <w:r w:rsidRPr="008F0DBA">
        <w:rPr>
          <w:sz w:val="24"/>
          <w:szCs w:val="24"/>
          <w:shd w:val="clear" w:color="auto" w:fill="FFFFFF"/>
        </w:rPr>
        <w:t>, </w:t>
      </w:r>
      <w:hyperlink r:id="rId41" w:tgtFrame="_blank" w:tooltip="Zakon o izvrševanju proračunov Republike Slovenije za leti 2010 in 2011" w:history="1">
        <w:r w:rsidRPr="008F0DBA">
          <w:rPr>
            <w:sz w:val="24"/>
            <w:szCs w:val="24"/>
          </w:rPr>
          <w:t>99/09</w:t>
        </w:r>
      </w:hyperlink>
      <w:r w:rsidRPr="008F0DBA">
        <w:rPr>
          <w:sz w:val="24"/>
          <w:szCs w:val="24"/>
          <w:shd w:val="clear" w:color="auto" w:fill="FFFFFF"/>
        </w:rPr>
        <w:t> – ZIPRS1011, </w:t>
      </w:r>
      <w:hyperlink r:id="rId42" w:tgtFrame="_blank" w:tooltip="Pravilnik o spremembah in dopolnitvah Pravilnika o postopkih za izvrševanje proračuna Republike Slovenije" w:history="1">
        <w:r w:rsidRPr="008F0DBA">
          <w:rPr>
            <w:sz w:val="24"/>
            <w:szCs w:val="24"/>
          </w:rPr>
          <w:t>3/13</w:t>
        </w:r>
      </w:hyperlink>
      <w:r w:rsidRPr="008F0DBA">
        <w:rPr>
          <w:sz w:val="24"/>
          <w:szCs w:val="24"/>
          <w:shd w:val="clear" w:color="auto" w:fill="FFFFFF"/>
        </w:rPr>
        <w:t>, </w:t>
      </w:r>
      <w:hyperlink r:id="rId43" w:tgtFrame="_blank" w:tooltip="Pravilnik o spremembah in dopolnitvah Pravilnika o postopkih za izvrševanje proračuna Republike Slovenije" w:history="1">
        <w:r w:rsidRPr="008F0DBA">
          <w:rPr>
            <w:sz w:val="24"/>
            <w:szCs w:val="24"/>
          </w:rPr>
          <w:t>81/16</w:t>
        </w:r>
      </w:hyperlink>
      <w:r w:rsidRPr="008F0DBA">
        <w:rPr>
          <w:sz w:val="24"/>
          <w:szCs w:val="24"/>
          <w:shd w:val="clear" w:color="auto" w:fill="FFFFFF"/>
        </w:rPr>
        <w:t>, </w:t>
      </w:r>
      <w:hyperlink r:id="rId44" w:tgtFrame="_blank" w:tooltip="Pravilnik o spremembah in dopolnitvah Pravilnika o postopkih za izvrševanje proračuna Republike Slovenije" w:history="1">
        <w:r w:rsidRPr="008F0DBA">
          <w:rPr>
            <w:sz w:val="24"/>
            <w:szCs w:val="24"/>
          </w:rPr>
          <w:t>11/22</w:t>
        </w:r>
      </w:hyperlink>
      <w:r w:rsidRPr="008F0DBA">
        <w:rPr>
          <w:sz w:val="24"/>
          <w:szCs w:val="24"/>
          <w:shd w:val="clear" w:color="auto" w:fill="FFFFFF"/>
        </w:rPr>
        <w:t>, </w:t>
      </w:r>
      <w:hyperlink r:id="rId45" w:tgtFrame="_blank" w:tooltip="Pravilnik o spremembi Pravilnika o postopkih za izvrševanje proračuna Republike Slovenije" w:history="1">
        <w:r w:rsidRPr="008F0DBA">
          <w:rPr>
            <w:sz w:val="24"/>
            <w:szCs w:val="24"/>
          </w:rPr>
          <w:t>96/22</w:t>
        </w:r>
      </w:hyperlink>
      <w:r w:rsidRPr="008F0DBA">
        <w:rPr>
          <w:sz w:val="24"/>
          <w:szCs w:val="24"/>
          <w:shd w:val="clear" w:color="auto" w:fill="FFFFFF"/>
        </w:rPr>
        <w:t xml:space="preserve">, </w:t>
      </w:r>
      <w:hyperlink r:id="rId46" w:tgtFrame="_blank" w:tooltip="Zakon za zmanjšanje neenakosti in škodljivih posegov politike ter zagotavljanje spoštovanja pravne države" w:history="1">
        <w:r w:rsidRPr="008F0DBA">
          <w:rPr>
            <w:sz w:val="24"/>
            <w:szCs w:val="24"/>
          </w:rPr>
          <w:t>105/22</w:t>
        </w:r>
      </w:hyperlink>
      <w:r w:rsidRPr="008F0DBA">
        <w:rPr>
          <w:sz w:val="24"/>
          <w:szCs w:val="24"/>
          <w:shd w:val="clear" w:color="auto" w:fill="FFFFFF"/>
        </w:rPr>
        <w:t> – ZZNŠPP, 149/22 in 106/23),</w:t>
      </w:r>
    </w:p>
    <w:p w14:paraId="5A1A5A1C" w14:textId="77777777" w:rsidR="00C57DEC" w:rsidRPr="008F0DBA" w:rsidRDefault="00C57DEC" w:rsidP="00C57DEC">
      <w:pPr>
        <w:numPr>
          <w:ilvl w:val="0"/>
          <w:numId w:val="24"/>
        </w:numPr>
        <w:overflowPunct/>
        <w:autoSpaceDE/>
        <w:autoSpaceDN/>
        <w:adjustRightInd/>
        <w:spacing w:before="0" w:after="0"/>
        <w:jc w:val="both"/>
        <w:textAlignment w:val="auto"/>
        <w:rPr>
          <w:sz w:val="24"/>
          <w:szCs w:val="24"/>
          <w:shd w:val="clear" w:color="auto" w:fill="FFFFFF"/>
        </w:rPr>
      </w:pPr>
      <w:r w:rsidRPr="008F0DBA">
        <w:rPr>
          <w:sz w:val="24"/>
          <w:szCs w:val="24"/>
          <w:shd w:val="clear" w:color="auto" w:fill="FFFFFF"/>
        </w:rPr>
        <w:t>Zakon o finančni razbremenitvi občin (Uradni list RS, št. </w:t>
      </w:r>
      <w:hyperlink r:id="rId47" w:tgtFrame="_blank" w:tooltip="Zakon o finančni razbremenitvi občin (ZFRO)" w:history="1">
        <w:r w:rsidRPr="008F0DBA">
          <w:rPr>
            <w:sz w:val="24"/>
            <w:szCs w:val="24"/>
          </w:rPr>
          <w:t>189/20</w:t>
        </w:r>
      </w:hyperlink>
      <w:r w:rsidRPr="008F0DBA">
        <w:rPr>
          <w:sz w:val="24"/>
          <w:szCs w:val="24"/>
          <w:shd w:val="clear" w:color="auto" w:fill="FFFFFF"/>
        </w:rPr>
        <w:t>),</w:t>
      </w:r>
    </w:p>
    <w:p w14:paraId="3FFFBA6A" w14:textId="77777777" w:rsidR="00C57DEC" w:rsidRPr="008F0DBA" w:rsidRDefault="00C57DEC" w:rsidP="00C57DEC">
      <w:pPr>
        <w:numPr>
          <w:ilvl w:val="0"/>
          <w:numId w:val="24"/>
        </w:numPr>
        <w:overflowPunct/>
        <w:autoSpaceDE/>
        <w:autoSpaceDN/>
        <w:adjustRightInd/>
        <w:spacing w:before="0" w:after="0"/>
        <w:jc w:val="both"/>
        <w:textAlignment w:val="auto"/>
        <w:rPr>
          <w:sz w:val="24"/>
          <w:szCs w:val="24"/>
        </w:rPr>
      </w:pPr>
      <w:r w:rsidRPr="008F0DBA">
        <w:rPr>
          <w:sz w:val="24"/>
          <w:szCs w:val="24"/>
          <w:shd w:val="clear" w:color="auto" w:fill="FFFFFF"/>
        </w:rPr>
        <w:t xml:space="preserve">vsakokrat veljavni Zakon o izvrševanju proračunov Republike Slovenije (ZIPRS). </w:t>
      </w:r>
    </w:p>
    <w:p w14:paraId="49352D83" w14:textId="77777777" w:rsidR="00FF1FBB" w:rsidRPr="002813FF" w:rsidRDefault="00FF1FBB" w:rsidP="00FF1FBB">
      <w:pPr>
        <w:jc w:val="both"/>
        <w:rPr>
          <w:b/>
          <w:bCs/>
          <w:sz w:val="24"/>
          <w:szCs w:val="24"/>
        </w:rPr>
      </w:pPr>
      <w:r w:rsidRPr="002813FF">
        <w:rPr>
          <w:b/>
          <w:bCs/>
          <w:sz w:val="24"/>
          <w:szCs w:val="24"/>
        </w:rPr>
        <w:t>3</w:t>
      </w:r>
      <w:r w:rsidRPr="002813FF">
        <w:rPr>
          <w:b/>
          <w:bCs/>
          <w:sz w:val="24"/>
          <w:szCs w:val="24"/>
        </w:rPr>
        <w:tab/>
        <w:t xml:space="preserve">GLOBALNA KVANTITATIVNA IZHODIŠČA ZA PRIPRAVO </w:t>
      </w:r>
      <w:r w:rsidRPr="002813FF">
        <w:rPr>
          <w:b/>
          <w:bCs/>
          <w:sz w:val="24"/>
          <w:szCs w:val="24"/>
        </w:rPr>
        <w:tab/>
        <w:t xml:space="preserve">PREDLOGOV PRORAČUNOV TER FINANČNIH NAČRTOV </w:t>
      </w:r>
      <w:r w:rsidRPr="002813FF">
        <w:rPr>
          <w:b/>
          <w:bCs/>
          <w:sz w:val="24"/>
          <w:szCs w:val="24"/>
        </w:rPr>
        <w:tab/>
        <w:t>PRORAČUNSKIH UPORABNIKOV</w:t>
      </w:r>
      <w:bookmarkEnd w:id="0"/>
      <w:bookmarkEnd w:id="1"/>
      <w:bookmarkEnd w:id="2"/>
      <w:bookmarkEnd w:id="3"/>
      <w:bookmarkEnd w:id="4"/>
      <w:bookmarkEnd w:id="5"/>
    </w:p>
    <w:p w14:paraId="181FE0DF" w14:textId="77777777" w:rsidR="00FF1FBB" w:rsidRPr="002813FF" w:rsidRDefault="00FF1FBB" w:rsidP="00FF1FBB">
      <w:pPr>
        <w:jc w:val="both"/>
        <w:rPr>
          <w:b/>
          <w:bCs/>
          <w:sz w:val="24"/>
          <w:szCs w:val="24"/>
        </w:rPr>
      </w:pPr>
    </w:p>
    <w:p w14:paraId="1A027C2B" w14:textId="7E41BE6D" w:rsidR="00FF1FBB" w:rsidRPr="002813FF" w:rsidRDefault="00FF1FBB" w:rsidP="00FF1FBB">
      <w:pPr>
        <w:jc w:val="both"/>
        <w:rPr>
          <w:b/>
          <w:bCs/>
          <w:sz w:val="24"/>
          <w:szCs w:val="24"/>
        </w:rPr>
      </w:pPr>
      <w:bookmarkStart w:id="6" w:name="_Toc83633622"/>
      <w:r w:rsidRPr="002813FF">
        <w:rPr>
          <w:b/>
          <w:bCs/>
          <w:sz w:val="24"/>
          <w:szCs w:val="24"/>
        </w:rPr>
        <w:t>3. 1 Temeljna ekonomska izhodišča in predpostavke za leti 202</w:t>
      </w:r>
      <w:r w:rsidR="003C0F05">
        <w:rPr>
          <w:b/>
          <w:bCs/>
          <w:sz w:val="24"/>
          <w:szCs w:val="24"/>
        </w:rPr>
        <w:t>5</w:t>
      </w:r>
      <w:r w:rsidRPr="002813FF">
        <w:rPr>
          <w:b/>
          <w:bCs/>
          <w:sz w:val="24"/>
          <w:szCs w:val="24"/>
        </w:rPr>
        <w:t xml:space="preserve"> in 202</w:t>
      </w:r>
      <w:bookmarkEnd w:id="6"/>
      <w:r w:rsidR="003C0F05">
        <w:rPr>
          <w:b/>
          <w:bCs/>
          <w:sz w:val="24"/>
          <w:szCs w:val="24"/>
        </w:rPr>
        <w:t>6</w:t>
      </w:r>
    </w:p>
    <w:p w14:paraId="6C623717" w14:textId="77777777" w:rsidR="00FF1FBB" w:rsidRPr="003C0F05" w:rsidRDefault="00FF1FBB" w:rsidP="00FF1FBB">
      <w:pPr>
        <w:jc w:val="both"/>
        <w:rPr>
          <w:sz w:val="22"/>
          <w:szCs w:val="22"/>
          <w:lang w:eastAsia="sl-SI"/>
        </w:rPr>
      </w:pPr>
    </w:p>
    <w:p w14:paraId="38E320D9" w14:textId="180AFCE0" w:rsidR="003C0F05" w:rsidRPr="008F0DBA" w:rsidRDefault="003C0F05" w:rsidP="003C0F05">
      <w:pPr>
        <w:jc w:val="both"/>
        <w:rPr>
          <w:sz w:val="24"/>
          <w:szCs w:val="24"/>
          <w:lang w:eastAsia="sl-SI"/>
        </w:rPr>
      </w:pPr>
      <w:r w:rsidRPr="008F0DBA">
        <w:rPr>
          <w:sz w:val="24"/>
          <w:szCs w:val="24"/>
          <w:lang w:eastAsia="sl-SI"/>
        </w:rPr>
        <w:t xml:space="preserve">Skladno s 17. členom ZJF mora minister, pristojen za finance, o temeljnih ekonomskih izhodiščih in predpostavkah za pripravo državnega proračuna obvestiti tudi občine. Osnova za pripravo predlogov državnih proračunov za leti 2025 in 2026 in s tem tudi proračunov občin za leti 2025 in 2026 je Jesenska napoved gospodarskih gibanj Urada Republike Slovenije za makroekonomske analize in razvoj. Podatki so prikazani v tabeli Globalni makroekonomski agregati Slovenije, v prilogi 1. </w:t>
      </w:r>
    </w:p>
    <w:p w14:paraId="7C6FFD65" w14:textId="08C24C7C" w:rsidR="003C0F05" w:rsidRPr="008F0DBA" w:rsidRDefault="006D4545" w:rsidP="00E24F81">
      <w:pPr>
        <w:pStyle w:val="Telobesedila-zamik3"/>
        <w:tabs>
          <w:tab w:val="clear" w:pos="0"/>
          <w:tab w:val="clear" w:pos="810"/>
        </w:tabs>
        <w:ind w:left="426" w:hanging="142"/>
        <w:rPr>
          <w:szCs w:val="24"/>
          <w:lang w:eastAsia="sl-SI"/>
        </w:rPr>
      </w:pPr>
      <w:r w:rsidRPr="008F0DBA">
        <w:rPr>
          <w:szCs w:val="24"/>
          <w:lang w:eastAsia="sl-SI"/>
        </w:rPr>
        <w:t xml:space="preserve">      </w:t>
      </w:r>
      <w:r w:rsidR="003C0F05" w:rsidRPr="008F0DBA">
        <w:rPr>
          <w:szCs w:val="24"/>
          <w:lang w:eastAsia="sl-SI"/>
        </w:rPr>
        <w:t>Temeljna ekonomska izhodišča in predpostavke za pripravo občinskega proračuna so sestavni del</w:t>
      </w:r>
      <w:r w:rsidR="00E24F81">
        <w:rPr>
          <w:szCs w:val="24"/>
          <w:lang w:eastAsia="sl-SI"/>
        </w:rPr>
        <w:t xml:space="preserve"> </w:t>
      </w:r>
      <w:r w:rsidR="003C0F05" w:rsidRPr="008F0DBA">
        <w:rPr>
          <w:szCs w:val="24"/>
          <w:lang w:eastAsia="sl-SI"/>
        </w:rPr>
        <w:t xml:space="preserve">navodila </w:t>
      </w:r>
      <w:r w:rsidRPr="008F0DBA">
        <w:rPr>
          <w:szCs w:val="24"/>
          <w:lang w:eastAsia="sl-SI"/>
        </w:rPr>
        <w:t xml:space="preserve"> </w:t>
      </w:r>
      <w:r w:rsidR="003C0F05" w:rsidRPr="008F0DBA">
        <w:rPr>
          <w:szCs w:val="24"/>
          <w:lang w:eastAsia="sl-SI"/>
        </w:rPr>
        <w:t xml:space="preserve">za pripravo občinskega proračuna, ki ga za finance pristojen organ občinske uprave na podlagi drugega </w:t>
      </w:r>
      <w:r w:rsidR="00E24F81">
        <w:rPr>
          <w:szCs w:val="24"/>
          <w:lang w:eastAsia="sl-SI"/>
        </w:rPr>
        <w:t xml:space="preserve"> </w:t>
      </w:r>
      <w:r w:rsidR="003C0F05" w:rsidRPr="008F0DBA">
        <w:rPr>
          <w:szCs w:val="24"/>
          <w:lang w:eastAsia="sl-SI"/>
        </w:rPr>
        <w:t xml:space="preserve">odstavka 17. člena ZJF posreduje javnim skladom in agencijam, na podlagi 18. člena ZJF pa neposrednim </w:t>
      </w:r>
      <w:r w:rsidRPr="008F0DBA">
        <w:rPr>
          <w:szCs w:val="24"/>
          <w:lang w:eastAsia="sl-SI"/>
        </w:rPr>
        <w:t xml:space="preserve"> </w:t>
      </w:r>
      <w:r w:rsidR="003C0F05" w:rsidRPr="008F0DBA">
        <w:rPr>
          <w:szCs w:val="24"/>
          <w:lang w:eastAsia="sl-SI"/>
        </w:rPr>
        <w:t xml:space="preserve">uporabnikom. </w:t>
      </w:r>
    </w:p>
    <w:p w14:paraId="6F59005A" w14:textId="77777777" w:rsidR="003C0F05" w:rsidRPr="008F0DBA" w:rsidRDefault="003C0F05" w:rsidP="00E24F81">
      <w:pPr>
        <w:pStyle w:val="Telobesedila-zamik3"/>
        <w:tabs>
          <w:tab w:val="clear" w:pos="0"/>
          <w:tab w:val="clear" w:pos="810"/>
        </w:tabs>
        <w:ind w:left="426" w:hanging="448"/>
        <w:rPr>
          <w:szCs w:val="24"/>
          <w:lang w:eastAsia="sl-SI"/>
        </w:rPr>
      </w:pPr>
    </w:p>
    <w:p w14:paraId="1DDC77F3" w14:textId="2DF26172" w:rsidR="006D4545" w:rsidRPr="008F0DBA" w:rsidRDefault="006D4545" w:rsidP="003C0F05">
      <w:pPr>
        <w:pStyle w:val="Telobesedila-zamik3"/>
        <w:tabs>
          <w:tab w:val="clear" w:pos="810"/>
        </w:tabs>
        <w:rPr>
          <w:szCs w:val="24"/>
          <w:lang w:eastAsia="sl-SI"/>
        </w:rPr>
      </w:pPr>
      <w:r w:rsidRPr="008F0DBA">
        <w:rPr>
          <w:szCs w:val="24"/>
          <w:lang w:eastAsia="sl-SI"/>
        </w:rPr>
        <w:t xml:space="preserve"> </w:t>
      </w:r>
    </w:p>
    <w:p w14:paraId="03092176" w14:textId="469126C9" w:rsidR="003C0F05" w:rsidRPr="008F0DBA" w:rsidRDefault="006D4545" w:rsidP="003C0F05">
      <w:pPr>
        <w:pStyle w:val="Telobesedila-zamik3"/>
        <w:tabs>
          <w:tab w:val="clear" w:pos="810"/>
        </w:tabs>
        <w:rPr>
          <w:szCs w:val="24"/>
          <w:lang w:eastAsia="sl-SI"/>
        </w:rPr>
      </w:pPr>
      <w:r w:rsidRPr="008F0DBA">
        <w:rPr>
          <w:szCs w:val="24"/>
          <w:lang w:eastAsia="sl-SI"/>
        </w:rPr>
        <w:t xml:space="preserve"> </w:t>
      </w:r>
      <w:r w:rsidR="003C0F05" w:rsidRPr="008F0DBA">
        <w:rPr>
          <w:szCs w:val="24"/>
          <w:lang w:eastAsia="sl-SI"/>
        </w:rPr>
        <w:t xml:space="preserve">Na podlagi drugega odstavka 17. člena ZJF pa pristojen občinski organ, o temeljnih ekonomskih izhodiščih in predpostavkah za pripravo občinskega proračuna, obvesti tudi javne zavode, katerih ustanovitelj je občina. </w:t>
      </w:r>
    </w:p>
    <w:p w14:paraId="1055699D" w14:textId="77777777" w:rsidR="003C0F05" w:rsidRPr="008F0DBA" w:rsidRDefault="003C0F05" w:rsidP="003C0F05">
      <w:pPr>
        <w:jc w:val="both"/>
        <w:rPr>
          <w:sz w:val="24"/>
          <w:szCs w:val="24"/>
          <w:lang w:eastAsia="sl-SI"/>
        </w:rPr>
      </w:pPr>
      <w:r w:rsidRPr="008F0DBA">
        <w:rPr>
          <w:sz w:val="24"/>
          <w:szCs w:val="24"/>
          <w:lang w:eastAsia="sl-SI"/>
        </w:rPr>
        <w:t xml:space="preserve">Eden izmed bistvenih elementov planiranja v letu 2025 so tudi sredstva za stroške dela, na kar bodo vplivale že dogovorjene obveznosti in implementacija prenovljenega sistema plač v javnem </w:t>
      </w:r>
      <w:r w:rsidRPr="008F0DBA">
        <w:rPr>
          <w:sz w:val="24"/>
          <w:szCs w:val="24"/>
          <w:lang w:eastAsia="sl-SI"/>
        </w:rPr>
        <w:lastRenderedPageBreak/>
        <w:t>sektorju ob istočasni odpravi nesorazmerij. Ker se Vlada zaveda, da bo odprava nesorazmerij in sprememba plačnega sistema zahtevala precejšnji vložek sredstev, bo implementacija postopna skozi več let. Tako naj bo, za namen implementacije dogovorjene odprave nesorazmerij in plačne reforme, v projekcijah od leta 2025 dalje načrtovano povečanje mase sredstev za stroške dela v javnem sektorju za cca 4 % vsako leto (glede na predhodno leto). V letu 2025 pa bodo, poleg načrtovanega začetka implementacije reforme, na višino izplačanih sredstev za stroške dela vplivale tudi že dogovorjene obveznosti – kot npr.  učinek napredovanj po sedanjem zakonu, saj bodo javni uslužbenci, ki napredujejo v letu 2024, pridobili pravico do višje plače s tega naslova z decembrom 2024, načrti zaposlovanja oziroma kadrovska politika posameznega uporabnika, ipd.</w:t>
      </w:r>
    </w:p>
    <w:p w14:paraId="468E2311" w14:textId="77777777" w:rsidR="00FF1FBB" w:rsidRPr="008F0DBA" w:rsidRDefault="00FF1FBB" w:rsidP="00FF1FBB">
      <w:pPr>
        <w:pStyle w:val="Telobesedila-zamik3"/>
        <w:ind w:left="0"/>
        <w:rPr>
          <w:szCs w:val="24"/>
        </w:rPr>
      </w:pPr>
    </w:p>
    <w:p w14:paraId="55E418E5" w14:textId="77777777" w:rsidR="00FF1FBB" w:rsidRPr="002813FF" w:rsidRDefault="00FF1FBB" w:rsidP="00FF1FBB">
      <w:pPr>
        <w:jc w:val="both"/>
        <w:rPr>
          <w:b/>
          <w:bCs/>
          <w:sz w:val="24"/>
          <w:szCs w:val="24"/>
        </w:rPr>
      </w:pPr>
      <w:r w:rsidRPr="002813FF">
        <w:rPr>
          <w:b/>
          <w:bCs/>
          <w:sz w:val="24"/>
          <w:szCs w:val="24"/>
        </w:rPr>
        <w:t>4. PRIPRAVA OBČINSKEGA PRORAČUNA – OBČINSKA IZHODIŠČA</w:t>
      </w:r>
    </w:p>
    <w:p w14:paraId="2A9BDB3D" w14:textId="77777777" w:rsidR="00FF1FBB" w:rsidRPr="002813FF" w:rsidRDefault="00FF1FBB" w:rsidP="00FF1FBB">
      <w:pPr>
        <w:jc w:val="both"/>
        <w:rPr>
          <w:sz w:val="24"/>
          <w:szCs w:val="24"/>
        </w:rPr>
      </w:pPr>
      <w:r w:rsidRPr="002813FF">
        <w:rPr>
          <w:sz w:val="24"/>
          <w:szCs w:val="24"/>
        </w:rPr>
        <w:t>Izhodišča za pripravo proračuna so bila:</w:t>
      </w:r>
    </w:p>
    <w:p w14:paraId="38368907" w14:textId="31DB1A34" w:rsidR="00FF1FBB" w:rsidRPr="002813FF" w:rsidRDefault="00FF1FBB" w:rsidP="00FF1FBB">
      <w:pPr>
        <w:pStyle w:val="Odstavekseznama"/>
        <w:numPr>
          <w:ilvl w:val="0"/>
          <w:numId w:val="25"/>
        </w:numPr>
        <w:overflowPunct/>
        <w:autoSpaceDE/>
        <w:autoSpaceDN/>
        <w:adjustRightInd/>
        <w:spacing w:before="0" w:after="0"/>
        <w:jc w:val="both"/>
        <w:textAlignment w:val="auto"/>
        <w:rPr>
          <w:sz w:val="24"/>
          <w:szCs w:val="24"/>
        </w:rPr>
      </w:pPr>
      <w:r w:rsidRPr="002813FF">
        <w:rPr>
          <w:sz w:val="24"/>
          <w:szCs w:val="24"/>
        </w:rPr>
        <w:t>Osnova za pripravo predloga državnega proračuna za leti 202</w:t>
      </w:r>
      <w:r w:rsidR="003C0F05">
        <w:rPr>
          <w:sz w:val="24"/>
          <w:szCs w:val="24"/>
        </w:rPr>
        <w:t>5</w:t>
      </w:r>
      <w:r w:rsidRPr="002813FF">
        <w:rPr>
          <w:sz w:val="24"/>
          <w:szCs w:val="24"/>
        </w:rPr>
        <w:t xml:space="preserve"> in 202</w:t>
      </w:r>
      <w:r w:rsidR="003C0F05">
        <w:rPr>
          <w:sz w:val="24"/>
          <w:szCs w:val="24"/>
        </w:rPr>
        <w:t>6</w:t>
      </w:r>
      <w:r w:rsidRPr="002813FF">
        <w:rPr>
          <w:sz w:val="24"/>
          <w:szCs w:val="24"/>
        </w:rPr>
        <w:t xml:space="preserve"> in s tem tudi občinskih proračunov za leto 202</w:t>
      </w:r>
      <w:r w:rsidR="003C0F05">
        <w:rPr>
          <w:sz w:val="24"/>
          <w:szCs w:val="24"/>
        </w:rPr>
        <w:t>5</w:t>
      </w:r>
      <w:r w:rsidRPr="002813FF">
        <w:rPr>
          <w:sz w:val="24"/>
          <w:szCs w:val="24"/>
        </w:rPr>
        <w:t xml:space="preserve"> je Jesenska napoved gospodarskih gibanj Urada Republike Slovenije za makroekonomske analize in razvoj,</w:t>
      </w:r>
    </w:p>
    <w:p w14:paraId="1F33B187" w14:textId="77777777" w:rsidR="00FF1FBB" w:rsidRPr="002813FF" w:rsidRDefault="00FF1FBB" w:rsidP="00FF1FBB">
      <w:pPr>
        <w:pStyle w:val="Odstavekseznama"/>
        <w:numPr>
          <w:ilvl w:val="0"/>
          <w:numId w:val="26"/>
        </w:numPr>
        <w:overflowPunct/>
        <w:autoSpaceDE/>
        <w:autoSpaceDN/>
        <w:adjustRightInd/>
        <w:spacing w:before="0" w:after="0"/>
        <w:jc w:val="both"/>
        <w:textAlignment w:val="auto"/>
        <w:rPr>
          <w:sz w:val="24"/>
          <w:szCs w:val="24"/>
        </w:rPr>
      </w:pPr>
      <w:r w:rsidRPr="002813FF">
        <w:rPr>
          <w:sz w:val="24"/>
          <w:szCs w:val="24"/>
        </w:rPr>
        <w:t>lastne ocene pričakovanih prihodkov občinskega proračuna, zakonske in pogodbene obveznosti občinskega proračuna,</w:t>
      </w:r>
    </w:p>
    <w:p w14:paraId="1D2E55AC" w14:textId="77777777" w:rsidR="00FF1FBB" w:rsidRPr="002813FF" w:rsidRDefault="00FF1FBB" w:rsidP="00FF1FBB">
      <w:pPr>
        <w:pStyle w:val="Odstavekseznama"/>
        <w:numPr>
          <w:ilvl w:val="0"/>
          <w:numId w:val="26"/>
        </w:numPr>
        <w:overflowPunct/>
        <w:autoSpaceDE/>
        <w:autoSpaceDN/>
        <w:adjustRightInd/>
        <w:spacing w:before="0" w:after="0"/>
        <w:jc w:val="both"/>
        <w:textAlignment w:val="auto"/>
        <w:rPr>
          <w:sz w:val="24"/>
          <w:szCs w:val="24"/>
        </w:rPr>
      </w:pPr>
      <w:r w:rsidRPr="002813FF">
        <w:rPr>
          <w:sz w:val="24"/>
          <w:szCs w:val="24"/>
        </w:rPr>
        <w:t>pričakovani transferi iz državnih in evropskih sredstev ter</w:t>
      </w:r>
    </w:p>
    <w:p w14:paraId="159961DB" w14:textId="443B0C16" w:rsidR="00FF1FBB" w:rsidRDefault="00FF1FBB" w:rsidP="00FF1FBB">
      <w:pPr>
        <w:pStyle w:val="Odstavekseznama"/>
        <w:numPr>
          <w:ilvl w:val="0"/>
          <w:numId w:val="26"/>
        </w:numPr>
        <w:overflowPunct/>
        <w:autoSpaceDE/>
        <w:autoSpaceDN/>
        <w:adjustRightInd/>
        <w:spacing w:before="0" w:after="0"/>
        <w:jc w:val="both"/>
        <w:textAlignment w:val="auto"/>
        <w:rPr>
          <w:sz w:val="24"/>
          <w:szCs w:val="24"/>
        </w:rPr>
      </w:pPr>
      <w:r w:rsidRPr="002813FF">
        <w:rPr>
          <w:sz w:val="24"/>
          <w:szCs w:val="24"/>
        </w:rPr>
        <w:t>nabor investicij za srednjeročno obdobje 202</w:t>
      </w:r>
      <w:r w:rsidR="003C0F05">
        <w:rPr>
          <w:sz w:val="24"/>
          <w:szCs w:val="24"/>
        </w:rPr>
        <w:t>5</w:t>
      </w:r>
      <w:r w:rsidRPr="002813FF">
        <w:rPr>
          <w:sz w:val="24"/>
          <w:szCs w:val="24"/>
        </w:rPr>
        <w:t xml:space="preserve"> </w:t>
      </w:r>
      <w:r w:rsidR="008F0DBA">
        <w:rPr>
          <w:sz w:val="24"/>
          <w:szCs w:val="24"/>
        </w:rPr>
        <w:t>–</w:t>
      </w:r>
      <w:r w:rsidRPr="002813FF">
        <w:rPr>
          <w:sz w:val="24"/>
          <w:szCs w:val="24"/>
        </w:rPr>
        <w:t xml:space="preserve"> 202</w:t>
      </w:r>
      <w:r w:rsidR="003C0F05">
        <w:rPr>
          <w:sz w:val="24"/>
          <w:szCs w:val="24"/>
        </w:rPr>
        <w:t>8</w:t>
      </w:r>
    </w:p>
    <w:p w14:paraId="43A50E70" w14:textId="77777777" w:rsidR="008F0DBA" w:rsidRPr="002813FF" w:rsidRDefault="008F0DBA" w:rsidP="008F0DBA">
      <w:pPr>
        <w:pStyle w:val="Odstavekseznama"/>
        <w:overflowPunct/>
        <w:autoSpaceDE/>
        <w:autoSpaceDN/>
        <w:adjustRightInd/>
        <w:spacing w:before="0" w:after="0"/>
        <w:jc w:val="both"/>
        <w:textAlignment w:val="auto"/>
        <w:rPr>
          <w:sz w:val="24"/>
          <w:szCs w:val="24"/>
        </w:rPr>
      </w:pPr>
    </w:p>
    <w:p w14:paraId="384BD524" w14:textId="77777777" w:rsidR="00FF1FBB" w:rsidRPr="002813FF" w:rsidRDefault="00FF1FBB" w:rsidP="00FF1FBB">
      <w:pPr>
        <w:jc w:val="both"/>
        <w:rPr>
          <w:b/>
          <w:bCs/>
          <w:sz w:val="24"/>
          <w:szCs w:val="24"/>
        </w:rPr>
      </w:pPr>
      <w:r w:rsidRPr="002813FF">
        <w:rPr>
          <w:b/>
          <w:bCs/>
          <w:sz w:val="24"/>
          <w:szCs w:val="24"/>
        </w:rPr>
        <w:t>4.1. Klasifikacije javnofinančnih prejemkov in izdatkov</w:t>
      </w:r>
    </w:p>
    <w:p w14:paraId="503CA3F6" w14:textId="77777777" w:rsidR="00FF1FBB" w:rsidRPr="008F0DBA" w:rsidRDefault="00FF1FBB" w:rsidP="00FF1FBB">
      <w:pPr>
        <w:pStyle w:val="Telobesedila"/>
        <w:tabs>
          <w:tab w:val="left" w:pos="-1080"/>
          <w:tab w:val="left" w:pos="-720"/>
          <w:tab w:val="left" w:pos="0"/>
        </w:tabs>
        <w:rPr>
          <w:lang w:eastAsia="en-US"/>
        </w:rPr>
      </w:pPr>
      <w:r w:rsidRPr="008F0DBA">
        <w:t>Pri pripravi proračuna se upoštevajo klasifikacije javnofinančnih prejemkov in izdatkov. Klasifikacije proračuna morajo prikazovati prejemke in izdatke občinskega proračuna po naslednjih klasifikacijah:</w:t>
      </w:r>
    </w:p>
    <w:p w14:paraId="416B050F" w14:textId="77777777" w:rsidR="00FF1FBB" w:rsidRPr="008F0DBA" w:rsidRDefault="00FF1FBB" w:rsidP="00FF1FBB">
      <w:pPr>
        <w:pStyle w:val="Telobesedila"/>
        <w:numPr>
          <w:ilvl w:val="0"/>
          <w:numId w:val="29"/>
        </w:numPr>
        <w:tabs>
          <w:tab w:val="left" w:pos="-1440"/>
          <w:tab w:val="left" w:pos="-1080"/>
          <w:tab w:val="left" w:pos="-720"/>
          <w:tab w:val="left" w:pos="0"/>
        </w:tabs>
        <w:spacing w:before="0" w:beforeAutospacing="0" w:after="0" w:afterAutospacing="0"/>
        <w:jc w:val="both"/>
      </w:pPr>
      <w:r w:rsidRPr="008F0DBA">
        <w:t>institucionalni,</w:t>
      </w:r>
    </w:p>
    <w:p w14:paraId="41ADF17B" w14:textId="77777777" w:rsidR="00FF1FBB" w:rsidRPr="008F0DBA" w:rsidRDefault="00FF1FBB" w:rsidP="00FF1FBB">
      <w:pPr>
        <w:pStyle w:val="Telobesedila"/>
        <w:numPr>
          <w:ilvl w:val="0"/>
          <w:numId w:val="29"/>
        </w:numPr>
        <w:tabs>
          <w:tab w:val="left" w:pos="-1440"/>
          <w:tab w:val="left" w:pos="-1080"/>
          <w:tab w:val="left" w:pos="-720"/>
          <w:tab w:val="left" w:pos="0"/>
        </w:tabs>
        <w:spacing w:before="0" w:beforeAutospacing="0" w:after="0" w:afterAutospacing="0"/>
        <w:jc w:val="both"/>
      </w:pPr>
      <w:r w:rsidRPr="008F0DBA">
        <w:t>ekonomski,</w:t>
      </w:r>
    </w:p>
    <w:p w14:paraId="4915DE24" w14:textId="77777777" w:rsidR="00FF1FBB" w:rsidRPr="008F0DBA" w:rsidRDefault="00FF1FBB" w:rsidP="00FF1FBB">
      <w:pPr>
        <w:pStyle w:val="Telobesedila"/>
        <w:numPr>
          <w:ilvl w:val="0"/>
          <w:numId w:val="29"/>
        </w:numPr>
        <w:tabs>
          <w:tab w:val="left" w:pos="-1440"/>
          <w:tab w:val="left" w:pos="-1080"/>
          <w:tab w:val="left" w:pos="-720"/>
          <w:tab w:val="left" w:pos="0"/>
        </w:tabs>
        <w:spacing w:before="0" w:beforeAutospacing="0" w:after="0" w:afterAutospacing="0"/>
        <w:jc w:val="both"/>
      </w:pPr>
      <w:r w:rsidRPr="008F0DBA">
        <w:t>programski,</w:t>
      </w:r>
    </w:p>
    <w:p w14:paraId="66F7D87A" w14:textId="77777777" w:rsidR="00FF1FBB" w:rsidRPr="008F0DBA" w:rsidRDefault="00FF1FBB" w:rsidP="00FF1FBB">
      <w:pPr>
        <w:pStyle w:val="Telobesedila"/>
        <w:numPr>
          <w:ilvl w:val="0"/>
          <w:numId w:val="29"/>
        </w:numPr>
        <w:tabs>
          <w:tab w:val="left" w:pos="-1440"/>
          <w:tab w:val="left" w:pos="-1080"/>
          <w:tab w:val="left" w:pos="-720"/>
          <w:tab w:val="left" w:pos="0"/>
        </w:tabs>
        <w:spacing w:before="0" w:beforeAutospacing="0" w:after="0" w:afterAutospacing="0"/>
        <w:jc w:val="both"/>
      </w:pPr>
      <w:r w:rsidRPr="008F0DBA">
        <w:t>funkcionalni (COFOG).</w:t>
      </w:r>
    </w:p>
    <w:p w14:paraId="4D38B283" w14:textId="77777777" w:rsidR="00FF1FBB" w:rsidRPr="008F0DBA" w:rsidRDefault="00FF1FBB" w:rsidP="00FF1FBB">
      <w:pPr>
        <w:ind w:left="0"/>
        <w:jc w:val="both"/>
        <w:rPr>
          <w:sz w:val="24"/>
          <w:szCs w:val="24"/>
        </w:rPr>
      </w:pPr>
    </w:p>
    <w:p w14:paraId="13251E8A" w14:textId="77777777" w:rsidR="00FF1FBB" w:rsidRPr="002813FF" w:rsidRDefault="00FF1FBB" w:rsidP="00FF1FBB">
      <w:pPr>
        <w:jc w:val="both"/>
        <w:rPr>
          <w:b/>
          <w:bCs/>
          <w:sz w:val="24"/>
          <w:szCs w:val="24"/>
        </w:rPr>
      </w:pPr>
      <w:r w:rsidRPr="002813FF">
        <w:rPr>
          <w:b/>
          <w:bCs/>
          <w:sz w:val="24"/>
          <w:szCs w:val="24"/>
        </w:rPr>
        <w:t>4.1.1. Institucionalna klasifikacija proračunskih uporabnikov</w:t>
      </w:r>
    </w:p>
    <w:p w14:paraId="12114A89" w14:textId="77777777" w:rsidR="00FF1FBB" w:rsidRPr="002813FF" w:rsidRDefault="00FF1FBB" w:rsidP="00FF1FBB">
      <w:pPr>
        <w:tabs>
          <w:tab w:val="left" w:pos="9072"/>
        </w:tabs>
        <w:jc w:val="both"/>
        <w:rPr>
          <w:sz w:val="24"/>
          <w:szCs w:val="24"/>
        </w:rPr>
      </w:pPr>
      <w:r w:rsidRPr="002813FF">
        <w:rPr>
          <w:sz w:val="24"/>
          <w:szCs w:val="24"/>
        </w:rPr>
        <w:t>Institucionalna klasifikacija javnofinančnih enot, ki so</w:t>
      </w:r>
      <w:r>
        <w:rPr>
          <w:sz w:val="24"/>
          <w:szCs w:val="24"/>
        </w:rPr>
        <w:t xml:space="preserve"> </w:t>
      </w:r>
      <w:r w:rsidRPr="002813FF">
        <w:rPr>
          <w:sz w:val="24"/>
          <w:szCs w:val="24"/>
        </w:rPr>
        <w:t>zajete v okviru sektorja države, daje odgovor na vprašanje, kdo porablja proračunska sredstva (katere institucije).</w:t>
      </w:r>
    </w:p>
    <w:p w14:paraId="3C65184D" w14:textId="77777777" w:rsidR="00FF1FBB" w:rsidRPr="002813FF" w:rsidRDefault="00FF1FBB" w:rsidP="00FF1FBB">
      <w:pPr>
        <w:jc w:val="both"/>
        <w:rPr>
          <w:sz w:val="24"/>
          <w:szCs w:val="24"/>
        </w:rPr>
      </w:pPr>
      <w:r w:rsidRPr="002813FF">
        <w:rPr>
          <w:sz w:val="24"/>
          <w:szCs w:val="24"/>
        </w:rPr>
        <w:t>Na splošno je najbolj tipična razdelitev neposrednih proračunskih uporabnikov v občini na naslednje institucionalne enote:</w:t>
      </w:r>
    </w:p>
    <w:p w14:paraId="0D621419" w14:textId="77777777" w:rsidR="00FF1FBB" w:rsidRPr="002813FF" w:rsidRDefault="00FF1FBB" w:rsidP="00FF1FBB">
      <w:pPr>
        <w:jc w:val="both"/>
        <w:rPr>
          <w:sz w:val="24"/>
          <w:szCs w:val="24"/>
        </w:rPr>
      </w:pPr>
      <w:r w:rsidRPr="002813FF">
        <w:rPr>
          <w:sz w:val="24"/>
          <w:szCs w:val="24"/>
        </w:rPr>
        <w:t>Občinski organi in občinska uprava:</w:t>
      </w:r>
    </w:p>
    <w:p w14:paraId="06A9B98F" w14:textId="77777777" w:rsidR="00FF1FBB" w:rsidRPr="002813FF" w:rsidRDefault="00FF1FBB" w:rsidP="00FF1FBB">
      <w:pPr>
        <w:pStyle w:val="Odstavekseznama"/>
        <w:numPr>
          <w:ilvl w:val="0"/>
          <w:numId w:val="27"/>
        </w:numPr>
        <w:overflowPunct/>
        <w:autoSpaceDE/>
        <w:autoSpaceDN/>
        <w:adjustRightInd/>
        <w:spacing w:before="0" w:after="0"/>
        <w:jc w:val="both"/>
        <w:textAlignment w:val="auto"/>
        <w:rPr>
          <w:sz w:val="24"/>
          <w:szCs w:val="24"/>
        </w:rPr>
      </w:pPr>
      <w:r w:rsidRPr="002813FF">
        <w:rPr>
          <w:sz w:val="24"/>
          <w:szCs w:val="24"/>
        </w:rPr>
        <w:t>občinski svet,</w:t>
      </w:r>
    </w:p>
    <w:p w14:paraId="38405873" w14:textId="77777777" w:rsidR="00FF1FBB" w:rsidRPr="002813FF" w:rsidRDefault="00FF1FBB" w:rsidP="00FF1FBB">
      <w:pPr>
        <w:pStyle w:val="Odstavekseznama"/>
        <w:numPr>
          <w:ilvl w:val="0"/>
          <w:numId w:val="27"/>
        </w:numPr>
        <w:overflowPunct/>
        <w:autoSpaceDE/>
        <w:autoSpaceDN/>
        <w:adjustRightInd/>
        <w:spacing w:before="0" w:after="0"/>
        <w:jc w:val="both"/>
        <w:textAlignment w:val="auto"/>
        <w:rPr>
          <w:sz w:val="24"/>
          <w:szCs w:val="24"/>
        </w:rPr>
      </w:pPr>
      <w:r w:rsidRPr="002813FF">
        <w:rPr>
          <w:sz w:val="24"/>
          <w:szCs w:val="24"/>
        </w:rPr>
        <w:t>nadzorni odbor,</w:t>
      </w:r>
    </w:p>
    <w:p w14:paraId="178E01C8" w14:textId="77777777" w:rsidR="00FF1FBB" w:rsidRPr="002813FF" w:rsidRDefault="00FF1FBB" w:rsidP="00FF1FBB">
      <w:pPr>
        <w:pStyle w:val="Odstavekseznama"/>
        <w:numPr>
          <w:ilvl w:val="0"/>
          <w:numId w:val="27"/>
        </w:numPr>
        <w:overflowPunct/>
        <w:autoSpaceDE/>
        <w:autoSpaceDN/>
        <w:adjustRightInd/>
        <w:spacing w:before="0" w:after="0"/>
        <w:jc w:val="both"/>
        <w:textAlignment w:val="auto"/>
        <w:rPr>
          <w:sz w:val="24"/>
          <w:szCs w:val="24"/>
        </w:rPr>
      </w:pPr>
      <w:r w:rsidRPr="002813FF">
        <w:rPr>
          <w:sz w:val="24"/>
          <w:szCs w:val="24"/>
        </w:rPr>
        <w:t>župan,</w:t>
      </w:r>
    </w:p>
    <w:p w14:paraId="3DE70C81" w14:textId="77777777" w:rsidR="00FF1FBB" w:rsidRPr="002813FF" w:rsidRDefault="00FF1FBB" w:rsidP="00FF1FBB">
      <w:pPr>
        <w:pStyle w:val="Odstavekseznama"/>
        <w:numPr>
          <w:ilvl w:val="0"/>
          <w:numId w:val="27"/>
        </w:numPr>
        <w:overflowPunct/>
        <w:autoSpaceDE/>
        <w:autoSpaceDN/>
        <w:adjustRightInd/>
        <w:spacing w:before="0" w:after="0"/>
        <w:jc w:val="both"/>
        <w:textAlignment w:val="auto"/>
        <w:rPr>
          <w:sz w:val="24"/>
          <w:szCs w:val="24"/>
        </w:rPr>
      </w:pPr>
      <w:r w:rsidRPr="002813FF">
        <w:rPr>
          <w:sz w:val="24"/>
          <w:szCs w:val="24"/>
        </w:rPr>
        <w:t>občinska uprava</w:t>
      </w:r>
    </w:p>
    <w:p w14:paraId="63D78934" w14:textId="77777777" w:rsidR="00FF1FBB" w:rsidRPr="002813FF" w:rsidRDefault="00FF1FBB" w:rsidP="00FF1FBB">
      <w:pPr>
        <w:pStyle w:val="Odstavekseznama"/>
        <w:numPr>
          <w:ilvl w:val="0"/>
          <w:numId w:val="27"/>
        </w:numPr>
        <w:overflowPunct/>
        <w:autoSpaceDE/>
        <w:autoSpaceDN/>
        <w:adjustRightInd/>
        <w:spacing w:before="0" w:after="0"/>
        <w:jc w:val="both"/>
        <w:textAlignment w:val="auto"/>
        <w:rPr>
          <w:sz w:val="24"/>
          <w:szCs w:val="24"/>
        </w:rPr>
      </w:pPr>
      <w:r w:rsidRPr="002813FF">
        <w:rPr>
          <w:sz w:val="24"/>
          <w:szCs w:val="24"/>
        </w:rPr>
        <w:t>režijski obrat</w:t>
      </w:r>
    </w:p>
    <w:p w14:paraId="5EB76FA6" w14:textId="77777777" w:rsidR="00FF1FBB" w:rsidRPr="002813FF" w:rsidRDefault="00FF1FBB" w:rsidP="00FF1FBB">
      <w:pPr>
        <w:pStyle w:val="Odstavekseznama"/>
        <w:numPr>
          <w:ilvl w:val="0"/>
          <w:numId w:val="27"/>
        </w:numPr>
        <w:overflowPunct/>
        <w:autoSpaceDE/>
        <w:autoSpaceDN/>
        <w:adjustRightInd/>
        <w:spacing w:before="0" w:after="0"/>
        <w:jc w:val="both"/>
        <w:textAlignment w:val="auto"/>
        <w:rPr>
          <w:sz w:val="24"/>
          <w:szCs w:val="24"/>
        </w:rPr>
      </w:pPr>
      <w:r w:rsidRPr="002813FF">
        <w:rPr>
          <w:sz w:val="24"/>
          <w:szCs w:val="24"/>
        </w:rPr>
        <w:t>ožji deli občine – posamezne Krajevne skupnosti</w:t>
      </w:r>
    </w:p>
    <w:p w14:paraId="3E431264" w14:textId="77777777" w:rsidR="00FF1FBB" w:rsidRPr="002813FF" w:rsidRDefault="00FF1FBB" w:rsidP="00FF1FBB">
      <w:pPr>
        <w:jc w:val="both"/>
        <w:rPr>
          <w:sz w:val="24"/>
          <w:szCs w:val="24"/>
        </w:rPr>
      </w:pPr>
      <w:r w:rsidRPr="002813FF">
        <w:rPr>
          <w:sz w:val="24"/>
          <w:szCs w:val="24"/>
        </w:rPr>
        <w:t>Predlagatelji finančnih načrtov neposrednih uporabnikov na lokalnem nivoju so posamezni neposredni uporabniki (občinski organi in občinska uprava ter ožji deli občin). Samostojni predlagatelj finančnega načrta je tudi vsak ožji del občine.</w:t>
      </w:r>
    </w:p>
    <w:p w14:paraId="2E254D10" w14:textId="77777777" w:rsidR="00FF1FBB" w:rsidRPr="002813FF" w:rsidRDefault="00FF1FBB" w:rsidP="00FF1FBB">
      <w:pPr>
        <w:jc w:val="both"/>
        <w:rPr>
          <w:b/>
          <w:bCs/>
          <w:sz w:val="24"/>
          <w:szCs w:val="24"/>
        </w:rPr>
      </w:pPr>
      <w:r w:rsidRPr="002813FF">
        <w:rPr>
          <w:b/>
          <w:bCs/>
          <w:sz w:val="24"/>
          <w:szCs w:val="24"/>
        </w:rPr>
        <w:t>4.1.2. Ekonomska klasifikacija javnofinančnih prejemkov in izdatkov</w:t>
      </w:r>
    </w:p>
    <w:p w14:paraId="680A2445" w14:textId="77777777" w:rsidR="00FF1FBB" w:rsidRPr="00485427" w:rsidRDefault="00FF1FBB" w:rsidP="00FF1FBB">
      <w:pPr>
        <w:pStyle w:val="Telobesedila"/>
        <w:tabs>
          <w:tab w:val="left" w:pos="-1080"/>
          <w:tab w:val="left" w:pos="-720"/>
          <w:tab w:val="left" w:pos="0"/>
        </w:tabs>
        <w:jc w:val="both"/>
        <w:rPr>
          <w:sz w:val="22"/>
          <w:szCs w:val="22"/>
        </w:rPr>
      </w:pPr>
      <w:r w:rsidRPr="002813FF">
        <w:rPr>
          <w:sz w:val="22"/>
          <w:szCs w:val="22"/>
        </w:rPr>
        <w:lastRenderedPageBreak/>
        <w:t xml:space="preserve">Ekonomsko klasifikacijo javnofinančnih prejemkov in izdatkov določa Pravilnik o enotnem kontnem načrtu za proračun, proračunske uporabnike. Daje odgovor na vprašanje, </w:t>
      </w:r>
      <w:r w:rsidRPr="002813FF">
        <w:rPr>
          <w:b/>
          <w:bCs/>
          <w:sz w:val="22"/>
          <w:szCs w:val="22"/>
        </w:rPr>
        <w:t>kaj se plačuje iz javnih sredstev</w:t>
      </w:r>
      <w:r w:rsidRPr="002813FF">
        <w:rPr>
          <w:sz w:val="22"/>
          <w:szCs w:val="22"/>
        </w:rPr>
        <w:t>. Je temelj strukture proračuna.</w:t>
      </w:r>
    </w:p>
    <w:p w14:paraId="681E5384" w14:textId="77777777" w:rsidR="00FF1FBB" w:rsidRPr="002813FF" w:rsidRDefault="00FF1FBB" w:rsidP="00FF1FBB">
      <w:pPr>
        <w:jc w:val="both"/>
        <w:rPr>
          <w:b/>
          <w:bCs/>
          <w:sz w:val="24"/>
          <w:szCs w:val="24"/>
        </w:rPr>
      </w:pPr>
      <w:r w:rsidRPr="002813FF">
        <w:rPr>
          <w:b/>
          <w:bCs/>
          <w:sz w:val="24"/>
          <w:szCs w:val="24"/>
        </w:rPr>
        <w:t>4.1.3. Programska klasifikacija javnofinančnih izdatkov</w:t>
      </w:r>
    </w:p>
    <w:p w14:paraId="6E76D0BB" w14:textId="77777777" w:rsidR="00FF1FBB" w:rsidRPr="002813FF" w:rsidRDefault="00FF1FBB" w:rsidP="00FF1FBB">
      <w:pPr>
        <w:jc w:val="both"/>
        <w:rPr>
          <w:sz w:val="24"/>
          <w:szCs w:val="24"/>
        </w:rPr>
      </w:pPr>
      <w:r w:rsidRPr="002813FF">
        <w:rPr>
          <w:sz w:val="24"/>
          <w:szCs w:val="24"/>
        </w:rPr>
        <w:t xml:space="preserve">Programska klasifikacija daje odgovor na vprašanje, </w:t>
      </w:r>
      <w:r w:rsidRPr="002813FF">
        <w:rPr>
          <w:b/>
          <w:bCs/>
          <w:sz w:val="24"/>
          <w:szCs w:val="24"/>
        </w:rPr>
        <w:t xml:space="preserve">za kaj se porabljajo javna sredstva. </w:t>
      </w:r>
      <w:r w:rsidRPr="002813FF">
        <w:rPr>
          <w:sz w:val="24"/>
          <w:szCs w:val="24"/>
        </w:rPr>
        <w:t>Programska klasifikacija javnofinančnih izdatkov je določena s Pravilnikom o programski klasifikaciji izdatkov občinskih proračunov. V njej so določena področja proračunske porabe in glavni programi, za občine pa še podprogrami.</w:t>
      </w:r>
    </w:p>
    <w:p w14:paraId="5F3297B5" w14:textId="77777777" w:rsidR="00FF1FBB" w:rsidRPr="002813FF" w:rsidRDefault="00FF1FBB" w:rsidP="00FF1FBB">
      <w:pPr>
        <w:jc w:val="both"/>
        <w:rPr>
          <w:sz w:val="22"/>
          <w:szCs w:val="22"/>
        </w:rPr>
      </w:pPr>
      <w:r w:rsidRPr="002813FF">
        <w:rPr>
          <w:sz w:val="22"/>
          <w:szCs w:val="22"/>
        </w:rPr>
        <w:t>Izdatki v občinskih proračunih in finančnih načrtih neposrednih uporabnikov se v skladu s Pravilnikom o programski klasifikaciji izdatkov občinskih proračunov razvrščajo v:</w:t>
      </w:r>
    </w:p>
    <w:p w14:paraId="32F2EBAC" w14:textId="77777777" w:rsidR="00FF1FBB" w:rsidRPr="002813FF" w:rsidRDefault="00FF1FBB" w:rsidP="00FF1FBB">
      <w:pPr>
        <w:jc w:val="both"/>
        <w:rPr>
          <w:sz w:val="22"/>
          <w:szCs w:val="22"/>
        </w:rPr>
      </w:pPr>
      <w:r w:rsidRPr="002813FF">
        <w:rPr>
          <w:sz w:val="22"/>
          <w:szCs w:val="22"/>
        </w:rPr>
        <w:t>-</w:t>
      </w:r>
      <w:r w:rsidRPr="002813FF">
        <w:rPr>
          <w:sz w:val="22"/>
          <w:szCs w:val="22"/>
        </w:rPr>
        <w:tab/>
        <w:t>področja proračunske porabe (21 področij) ter</w:t>
      </w:r>
    </w:p>
    <w:p w14:paraId="2C47F50F" w14:textId="77777777" w:rsidR="00FF1FBB" w:rsidRPr="002813FF" w:rsidRDefault="00FF1FBB" w:rsidP="00FF1FBB">
      <w:pPr>
        <w:jc w:val="both"/>
        <w:rPr>
          <w:sz w:val="22"/>
          <w:szCs w:val="22"/>
        </w:rPr>
      </w:pPr>
      <w:r w:rsidRPr="002813FF">
        <w:rPr>
          <w:sz w:val="22"/>
          <w:szCs w:val="22"/>
        </w:rPr>
        <w:t>-</w:t>
      </w:r>
      <w:r w:rsidRPr="002813FF">
        <w:rPr>
          <w:sz w:val="22"/>
          <w:szCs w:val="22"/>
        </w:rPr>
        <w:tab/>
        <w:t>glavne programe (61 glavnih programov) in</w:t>
      </w:r>
    </w:p>
    <w:p w14:paraId="5F91168A" w14:textId="77777777" w:rsidR="00FF1FBB" w:rsidRPr="002813FF" w:rsidRDefault="00FF1FBB" w:rsidP="00FF1FBB">
      <w:pPr>
        <w:jc w:val="both"/>
        <w:rPr>
          <w:sz w:val="22"/>
          <w:szCs w:val="22"/>
        </w:rPr>
      </w:pPr>
      <w:r w:rsidRPr="002813FF">
        <w:rPr>
          <w:sz w:val="22"/>
          <w:szCs w:val="22"/>
        </w:rPr>
        <w:t>-</w:t>
      </w:r>
      <w:r w:rsidRPr="002813FF">
        <w:rPr>
          <w:sz w:val="22"/>
          <w:szCs w:val="22"/>
        </w:rPr>
        <w:tab/>
        <w:t>podprograme (122 podprogramov).</w:t>
      </w:r>
    </w:p>
    <w:p w14:paraId="5C1AA105" w14:textId="77777777" w:rsidR="00FF1FBB" w:rsidRPr="002813FF" w:rsidRDefault="00FF1FBB" w:rsidP="00FF1FBB">
      <w:pPr>
        <w:jc w:val="both"/>
        <w:rPr>
          <w:b/>
          <w:bCs/>
          <w:sz w:val="24"/>
          <w:szCs w:val="24"/>
        </w:rPr>
      </w:pPr>
      <w:r w:rsidRPr="002813FF">
        <w:rPr>
          <w:b/>
          <w:bCs/>
          <w:sz w:val="24"/>
          <w:szCs w:val="24"/>
        </w:rPr>
        <w:t>4.1.4. Funkcionalna klasifikacija javnofinančnih odhodkov</w:t>
      </w:r>
    </w:p>
    <w:p w14:paraId="04A02472" w14:textId="77777777" w:rsidR="00FF1FBB" w:rsidRPr="002813FF" w:rsidRDefault="00FF1FBB" w:rsidP="00FF1FBB">
      <w:pPr>
        <w:jc w:val="both"/>
        <w:rPr>
          <w:sz w:val="24"/>
          <w:szCs w:val="24"/>
        </w:rPr>
      </w:pPr>
      <w:r w:rsidRPr="002813FF">
        <w:rPr>
          <w:sz w:val="24"/>
          <w:szCs w:val="24"/>
        </w:rPr>
        <w:t>Funkcionalna klasifikacija, določena z Odredbo o funkcionalni klasifikaciji javnofinančnih izdatkov, je namenjena prikazu razdelitve celotnih javnofinančnih izdatkov po posameznih funkcijah države oziroma občine.</w:t>
      </w:r>
    </w:p>
    <w:p w14:paraId="0EA2E4E9" w14:textId="77777777" w:rsidR="00FF1FBB" w:rsidRPr="002813FF" w:rsidRDefault="00FF1FBB" w:rsidP="00FF1FBB">
      <w:pPr>
        <w:jc w:val="both"/>
        <w:rPr>
          <w:sz w:val="24"/>
          <w:szCs w:val="24"/>
        </w:rPr>
      </w:pPr>
      <w:r w:rsidRPr="002813FF">
        <w:rPr>
          <w:sz w:val="24"/>
          <w:szCs w:val="24"/>
        </w:rPr>
        <w:t>Predpisana funkcionalna klasifikacija javnofinančnih izdatkov je skladna z mednarodno COFOG klasifikacijo in omogoča mednarodne primerjave.</w:t>
      </w:r>
    </w:p>
    <w:p w14:paraId="1A347AAA" w14:textId="77777777" w:rsidR="00FF1FBB" w:rsidRPr="002813FF" w:rsidRDefault="00FF1FBB" w:rsidP="00FF1FBB">
      <w:pPr>
        <w:jc w:val="both"/>
        <w:rPr>
          <w:b/>
          <w:bCs/>
          <w:sz w:val="24"/>
          <w:szCs w:val="24"/>
        </w:rPr>
      </w:pPr>
      <w:r w:rsidRPr="002813FF">
        <w:rPr>
          <w:b/>
          <w:bCs/>
          <w:sz w:val="24"/>
          <w:szCs w:val="24"/>
        </w:rPr>
        <w:t>5. STRUKTURA IN OBRAZLOŽITVE PRORAČUNA</w:t>
      </w:r>
    </w:p>
    <w:p w14:paraId="6A529230" w14:textId="77777777" w:rsidR="00FF1FBB" w:rsidRPr="002813FF" w:rsidRDefault="00FF1FBB" w:rsidP="00FF1FBB">
      <w:pPr>
        <w:jc w:val="both"/>
        <w:rPr>
          <w:b/>
          <w:bCs/>
          <w:sz w:val="24"/>
          <w:szCs w:val="24"/>
        </w:rPr>
      </w:pPr>
      <w:r w:rsidRPr="002813FF">
        <w:rPr>
          <w:b/>
          <w:bCs/>
          <w:sz w:val="24"/>
          <w:szCs w:val="24"/>
        </w:rPr>
        <w:t>5.1. Struktura proračuna</w:t>
      </w:r>
    </w:p>
    <w:p w14:paraId="7CBF31BF" w14:textId="77777777" w:rsidR="00FF1FBB" w:rsidRPr="008F0DBA" w:rsidRDefault="00FF1FBB" w:rsidP="00FF1FBB">
      <w:pPr>
        <w:pStyle w:val="Telobesedila-zamik3"/>
        <w:tabs>
          <w:tab w:val="clear" w:pos="810"/>
        </w:tabs>
        <w:rPr>
          <w:szCs w:val="24"/>
        </w:rPr>
      </w:pPr>
      <w:r w:rsidRPr="008F0DBA">
        <w:rPr>
          <w:szCs w:val="24"/>
        </w:rPr>
        <w:t>Vsebina in struktura predloga proračuna občine, ki mora biti predložen občinskemu svetu, temelji na 10. členu ZJF. Tako je proračun sestavljen iz treh delov:</w:t>
      </w:r>
    </w:p>
    <w:p w14:paraId="4DE46552" w14:textId="77777777" w:rsidR="00FF1FBB" w:rsidRPr="008F0DBA" w:rsidRDefault="00FF1FBB" w:rsidP="00FF1FBB">
      <w:pPr>
        <w:pStyle w:val="Telobesedila-zamik3"/>
        <w:numPr>
          <w:ilvl w:val="0"/>
          <w:numId w:val="29"/>
        </w:numPr>
        <w:tabs>
          <w:tab w:val="clear" w:pos="810"/>
        </w:tabs>
        <w:rPr>
          <w:szCs w:val="24"/>
        </w:rPr>
      </w:pPr>
      <w:r w:rsidRPr="008F0DBA">
        <w:rPr>
          <w:szCs w:val="24"/>
        </w:rPr>
        <w:t>splošni del,</w:t>
      </w:r>
    </w:p>
    <w:p w14:paraId="4E0FDB39" w14:textId="77777777" w:rsidR="00FF1FBB" w:rsidRPr="008F0DBA" w:rsidRDefault="00FF1FBB" w:rsidP="00FF1FBB">
      <w:pPr>
        <w:pStyle w:val="Telobesedila-zamik3"/>
        <w:numPr>
          <w:ilvl w:val="0"/>
          <w:numId w:val="29"/>
        </w:numPr>
        <w:tabs>
          <w:tab w:val="clear" w:pos="810"/>
        </w:tabs>
        <w:rPr>
          <w:szCs w:val="24"/>
        </w:rPr>
      </w:pPr>
      <w:r w:rsidRPr="008F0DBA">
        <w:rPr>
          <w:szCs w:val="24"/>
        </w:rPr>
        <w:t>posebni del in</w:t>
      </w:r>
    </w:p>
    <w:p w14:paraId="5159EAC7" w14:textId="77777777" w:rsidR="00FF1FBB" w:rsidRPr="008F0DBA" w:rsidRDefault="00FF1FBB" w:rsidP="00FF1FBB">
      <w:pPr>
        <w:pStyle w:val="Telobesedila-zamik3"/>
        <w:numPr>
          <w:ilvl w:val="0"/>
          <w:numId w:val="29"/>
        </w:numPr>
        <w:tabs>
          <w:tab w:val="clear" w:pos="810"/>
        </w:tabs>
        <w:rPr>
          <w:szCs w:val="24"/>
        </w:rPr>
      </w:pPr>
      <w:r w:rsidRPr="008F0DBA">
        <w:rPr>
          <w:szCs w:val="24"/>
        </w:rPr>
        <w:t>načrt razvojnih programov.</w:t>
      </w:r>
    </w:p>
    <w:p w14:paraId="0190C2AB" w14:textId="77777777" w:rsidR="00FF1FBB" w:rsidRPr="008F0DBA" w:rsidRDefault="00FF1FBB" w:rsidP="00FF1FBB">
      <w:pPr>
        <w:pStyle w:val="Telobesedila-zamik3"/>
        <w:tabs>
          <w:tab w:val="clear" w:pos="810"/>
        </w:tabs>
        <w:ind w:left="1170"/>
        <w:rPr>
          <w:szCs w:val="24"/>
        </w:rPr>
      </w:pPr>
    </w:p>
    <w:p w14:paraId="2988BC97" w14:textId="77777777" w:rsidR="00FF1FBB" w:rsidRPr="008F0DBA" w:rsidRDefault="00FF1FBB" w:rsidP="00FF1FBB">
      <w:pPr>
        <w:pStyle w:val="Telobesedila"/>
        <w:numPr>
          <w:ilvl w:val="0"/>
          <w:numId w:val="30"/>
        </w:numPr>
        <w:tabs>
          <w:tab w:val="left" w:pos="-1440"/>
          <w:tab w:val="left" w:pos="-1080"/>
          <w:tab w:val="left" w:pos="-720"/>
          <w:tab w:val="left" w:pos="0"/>
        </w:tabs>
        <w:spacing w:before="0" w:beforeAutospacing="0" w:after="0" w:afterAutospacing="0"/>
        <w:jc w:val="both"/>
      </w:pPr>
      <w:r w:rsidRPr="008F0DBA">
        <w:t>SPLOŠNI DEL PRORAČUNA</w:t>
      </w:r>
    </w:p>
    <w:p w14:paraId="7DB7B59C" w14:textId="77777777" w:rsidR="00FF1FBB" w:rsidRPr="008F0DBA" w:rsidRDefault="00FF1FBB" w:rsidP="00FF1FBB">
      <w:pPr>
        <w:pStyle w:val="Telobesedila"/>
        <w:numPr>
          <w:ilvl w:val="0"/>
          <w:numId w:val="29"/>
        </w:numPr>
        <w:tabs>
          <w:tab w:val="left" w:pos="-1440"/>
          <w:tab w:val="left" w:pos="-1080"/>
          <w:tab w:val="left" w:pos="-720"/>
          <w:tab w:val="left" w:pos="0"/>
        </w:tabs>
        <w:spacing w:before="0" w:beforeAutospacing="0" w:after="0" w:afterAutospacing="0"/>
        <w:jc w:val="both"/>
      </w:pPr>
      <w:r w:rsidRPr="008F0DBA">
        <w:t>po ekonomski klasifikaciji:</w:t>
      </w:r>
    </w:p>
    <w:p w14:paraId="0BBF1554" w14:textId="77777777" w:rsidR="00FF1FBB" w:rsidRPr="008F0DBA" w:rsidRDefault="00FF1FBB" w:rsidP="00FF1FBB">
      <w:pPr>
        <w:pStyle w:val="Telobesedila"/>
        <w:numPr>
          <w:ilvl w:val="1"/>
          <w:numId w:val="30"/>
        </w:numPr>
        <w:tabs>
          <w:tab w:val="left" w:pos="-1080"/>
          <w:tab w:val="left" w:pos="-720"/>
          <w:tab w:val="left" w:pos="0"/>
        </w:tabs>
        <w:spacing w:before="0" w:beforeAutospacing="0" w:after="0" w:afterAutospacing="0"/>
        <w:jc w:val="both"/>
      </w:pPr>
      <w:r w:rsidRPr="008F0DBA">
        <w:t>Bilanca prihodkov in odhodkov,</w:t>
      </w:r>
    </w:p>
    <w:p w14:paraId="3CA1E5BF" w14:textId="77777777" w:rsidR="00FF1FBB" w:rsidRPr="008F0DBA" w:rsidRDefault="00FF1FBB" w:rsidP="00FF1FBB">
      <w:pPr>
        <w:pStyle w:val="Telobesedila"/>
        <w:numPr>
          <w:ilvl w:val="1"/>
          <w:numId w:val="30"/>
        </w:numPr>
        <w:tabs>
          <w:tab w:val="left" w:pos="-1080"/>
          <w:tab w:val="left" w:pos="-720"/>
          <w:tab w:val="left" w:pos="0"/>
        </w:tabs>
        <w:spacing w:before="0" w:beforeAutospacing="0" w:after="0" w:afterAutospacing="0"/>
        <w:jc w:val="both"/>
      </w:pPr>
      <w:r w:rsidRPr="008F0DBA">
        <w:t>Račun finančnih terjatev in naložb in</w:t>
      </w:r>
    </w:p>
    <w:p w14:paraId="29F7AD00" w14:textId="77777777" w:rsidR="00FF1FBB" w:rsidRPr="008F0DBA" w:rsidRDefault="00FF1FBB" w:rsidP="00FF1FBB">
      <w:pPr>
        <w:pStyle w:val="Telobesedila"/>
        <w:numPr>
          <w:ilvl w:val="1"/>
          <w:numId w:val="30"/>
        </w:numPr>
        <w:tabs>
          <w:tab w:val="left" w:pos="-1080"/>
          <w:tab w:val="left" w:pos="-720"/>
          <w:tab w:val="left" w:pos="0"/>
        </w:tabs>
        <w:spacing w:before="0" w:beforeAutospacing="0" w:after="0" w:afterAutospacing="0"/>
        <w:jc w:val="both"/>
      </w:pPr>
      <w:r w:rsidRPr="008F0DBA">
        <w:t>Račun financiranja;</w:t>
      </w:r>
    </w:p>
    <w:p w14:paraId="1DB49FF6" w14:textId="77777777" w:rsidR="00FF1FBB" w:rsidRPr="008F0DBA" w:rsidRDefault="00FF1FBB" w:rsidP="00FF1FBB">
      <w:pPr>
        <w:pStyle w:val="Telobesedila"/>
        <w:tabs>
          <w:tab w:val="left" w:pos="-1080"/>
          <w:tab w:val="left" w:pos="-720"/>
          <w:tab w:val="left" w:pos="0"/>
        </w:tabs>
        <w:spacing w:before="0" w:beforeAutospacing="0" w:after="0" w:afterAutospacing="0"/>
        <w:ind w:left="1440"/>
        <w:jc w:val="both"/>
      </w:pPr>
    </w:p>
    <w:p w14:paraId="3569545E" w14:textId="77777777" w:rsidR="00FF1FBB" w:rsidRPr="008F0DBA" w:rsidRDefault="00FF1FBB" w:rsidP="00FF1FBB">
      <w:pPr>
        <w:pStyle w:val="Telobesedila"/>
        <w:numPr>
          <w:ilvl w:val="0"/>
          <w:numId w:val="30"/>
        </w:numPr>
        <w:tabs>
          <w:tab w:val="left" w:pos="-1440"/>
          <w:tab w:val="left" w:pos="-1080"/>
          <w:tab w:val="left" w:pos="-720"/>
          <w:tab w:val="left" w:pos="0"/>
        </w:tabs>
        <w:spacing w:before="0" w:beforeAutospacing="0" w:after="0" w:afterAutospacing="0"/>
        <w:jc w:val="both"/>
      </w:pPr>
      <w:r w:rsidRPr="008F0DBA">
        <w:t xml:space="preserve">POSEBNI DEL PRORAČUNA </w:t>
      </w:r>
    </w:p>
    <w:p w14:paraId="24D6763D" w14:textId="77777777" w:rsidR="00FF1FBB" w:rsidRPr="008F0DBA" w:rsidRDefault="00FF1FBB" w:rsidP="00FF1FBB">
      <w:pPr>
        <w:pStyle w:val="Telobesedila"/>
        <w:numPr>
          <w:ilvl w:val="0"/>
          <w:numId w:val="29"/>
        </w:numPr>
        <w:tabs>
          <w:tab w:val="left" w:pos="-1440"/>
          <w:tab w:val="left" w:pos="-1080"/>
          <w:tab w:val="left" w:pos="-720"/>
          <w:tab w:val="left" w:pos="0"/>
          <w:tab w:val="left" w:pos="1080"/>
        </w:tabs>
        <w:spacing w:before="0" w:beforeAutospacing="0" w:after="0" w:afterAutospacing="0"/>
        <w:jc w:val="both"/>
      </w:pPr>
      <w:r w:rsidRPr="008F0DBA">
        <w:t>po neposrednih proračunskih uporabnikih, znotraj tega pa po:</w:t>
      </w:r>
    </w:p>
    <w:p w14:paraId="5282BEB4" w14:textId="77777777" w:rsidR="00FF1FBB" w:rsidRPr="008F0DBA" w:rsidRDefault="00FF1FBB" w:rsidP="00FF1FBB">
      <w:pPr>
        <w:pStyle w:val="Telobesedila"/>
        <w:numPr>
          <w:ilvl w:val="0"/>
          <w:numId w:val="29"/>
        </w:numPr>
        <w:tabs>
          <w:tab w:val="left" w:pos="-1080"/>
          <w:tab w:val="left" w:pos="-720"/>
          <w:tab w:val="left" w:pos="0"/>
          <w:tab w:val="left" w:pos="1701"/>
        </w:tabs>
        <w:spacing w:before="0" w:beforeAutospacing="0" w:after="0" w:afterAutospacing="0"/>
        <w:ind w:hanging="36"/>
        <w:jc w:val="both"/>
      </w:pPr>
      <w:r w:rsidRPr="008F0DBA">
        <w:t>področjih proračunske porabe,</w:t>
      </w:r>
    </w:p>
    <w:p w14:paraId="7CDAD03C" w14:textId="77777777" w:rsidR="00FF1FBB" w:rsidRPr="008F0DBA" w:rsidRDefault="00FF1FBB" w:rsidP="00FF1FBB">
      <w:pPr>
        <w:pStyle w:val="Telobesedila"/>
        <w:numPr>
          <w:ilvl w:val="0"/>
          <w:numId w:val="29"/>
        </w:numPr>
        <w:tabs>
          <w:tab w:val="left" w:pos="-1080"/>
          <w:tab w:val="left" w:pos="-720"/>
          <w:tab w:val="left" w:pos="0"/>
          <w:tab w:val="left" w:pos="1701"/>
        </w:tabs>
        <w:spacing w:before="0" w:beforeAutospacing="0" w:after="0" w:afterAutospacing="0"/>
        <w:ind w:hanging="36"/>
        <w:jc w:val="both"/>
      </w:pPr>
      <w:r w:rsidRPr="008F0DBA">
        <w:t>glavnih programih,</w:t>
      </w:r>
    </w:p>
    <w:p w14:paraId="71738D9F" w14:textId="77777777" w:rsidR="00FF1FBB" w:rsidRPr="008F0DBA" w:rsidRDefault="00FF1FBB" w:rsidP="00FF1FBB">
      <w:pPr>
        <w:pStyle w:val="Telobesedila"/>
        <w:numPr>
          <w:ilvl w:val="0"/>
          <w:numId w:val="29"/>
        </w:numPr>
        <w:tabs>
          <w:tab w:val="left" w:pos="-1080"/>
          <w:tab w:val="left" w:pos="-720"/>
          <w:tab w:val="left" w:pos="0"/>
          <w:tab w:val="left" w:pos="1701"/>
        </w:tabs>
        <w:spacing w:before="0" w:beforeAutospacing="0" w:after="0" w:afterAutospacing="0"/>
        <w:ind w:hanging="36"/>
        <w:jc w:val="both"/>
      </w:pPr>
      <w:r w:rsidRPr="008F0DBA">
        <w:t>podprogramih,</w:t>
      </w:r>
    </w:p>
    <w:p w14:paraId="790D0877" w14:textId="77777777" w:rsidR="00FF1FBB" w:rsidRPr="008F0DBA" w:rsidRDefault="00FF1FBB" w:rsidP="00FF1FBB">
      <w:pPr>
        <w:pStyle w:val="Telobesedila"/>
        <w:numPr>
          <w:ilvl w:val="0"/>
          <w:numId w:val="29"/>
        </w:numPr>
        <w:tabs>
          <w:tab w:val="left" w:pos="-1080"/>
          <w:tab w:val="left" w:pos="-720"/>
          <w:tab w:val="left" w:pos="0"/>
          <w:tab w:val="left" w:pos="1701"/>
        </w:tabs>
        <w:spacing w:before="0" w:beforeAutospacing="0" w:after="0" w:afterAutospacing="0"/>
        <w:ind w:hanging="36"/>
        <w:jc w:val="both"/>
      </w:pPr>
      <w:r w:rsidRPr="008F0DBA">
        <w:t>proračunskih postavkah in</w:t>
      </w:r>
    </w:p>
    <w:p w14:paraId="040AB93E" w14:textId="77777777" w:rsidR="00FF1FBB" w:rsidRPr="008F0DBA" w:rsidRDefault="00FF1FBB" w:rsidP="00FF1FBB">
      <w:pPr>
        <w:pStyle w:val="Telobesedila"/>
        <w:numPr>
          <w:ilvl w:val="0"/>
          <w:numId w:val="29"/>
        </w:numPr>
        <w:tabs>
          <w:tab w:val="left" w:pos="-1080"/>
          <w:tab w:val="left" w:pos="-720"/>
          <w:tab w:val="left" w:pos="0"/>
          <w:tab w:val="left" w:pos="1701"/>
        </w:tabs>
        <w:spacing w:before="0" w:beforeAutospacing="0" w:after="0" w:afterAutospacing="0"/>
        <w:ind w:hanging="36"/>
        <w:jc w:val="both"/>
      </w:pPr>
      <w:r w:rsidRPr="008F0DBA">
        <w:t>proračunskih postavkah – kontih;</w:t>
      </w:r>
    </w:p>
    <w:p w14:paraId="2A712451" w14:textId="77777777" w:rsidR="00FF1FBB" w:rsidRPr="008F0DBA" w:rsidRDefault="00FF1FBB" w:rsidP="00FF1FBB">
      <w:pPr>
        <w:pStyle w:val="Telobesedila"/>
        <w:tabs>
          <w:tab w:val="left" w:pos="-1080"/>
          <w:tab w:val="left" w:pos="-720"/>
          <w:tab w:val="left" w:pos="0"/>
          <w:tab w:val="left" w:pos="1701"/>
        </w:tabs>
        <w:spacing w:before="0" w:beforeAutospacing="0" w:after="0" w:afterAutospacing="0"/>
        <w:ind w:left="1170"/>
        <w:jc w:val="both"/>
      </w:pPr>
    </w:p>
    <w:p w14:paraId="518AF205" w14:textId="77777777" w:rsidR="00FF1FBB" w:rsidRPr="008F0DBA" w:rsidRDefault="00FF1FBB" w:rsidP="00FF1FBB">
      <w:pPr>
        <w:pStyle w:val="Telobesedila"/>
        <w:numPr>
          <w:ilvl w:val="0"/>
          <w:numId w:val="30"/>
        </w:numPr>
        <w:tabs>
          <w:tab w:val="left" w:pos="-1440"/>
          <w:tab w:val="left" w:pos="-1080"/>
          <w:tab w:val="left" w:pos="-720"/>
          <w:tab w:val="left" w:pos="0"/>
          <w:tab w:val="left" w:pos="810"/>
        </w:tabs>
        <w:spacing w:before="0" w:beforeAutospacing="0" w:after="0" w:afterAutospacing="0"/>
        <w:jc w:val="both"/>
      </w:pPr>
      <w:r w:rsidRPr="008F0DBA">
        <w:t>NAČRT RAZVOJNIH PROGRAMOV</w:t>
      </w:r>
    </w:p>
    <w:p w14:paraId="5A73854D" w14:textId="77777777" w:rsidR="00FF1FBB" w:rsidRPr="008F0DBA" w:rsidRDefault="00FF1FBB" w:rsidP="00FF1FBB">
      <w:pPr>
        <w:pStyle w:val="Telobesedila"/>
        <w:numPr>
          <w:ilvl w:val="0"/>
          <w:numId w:val="30"/>
        </w:numPr>
        <w:tabs>
          <w:tab w:val="left" w:pos="-1440"/>
          <w:tab w:val="left" w:pos="-1080"/>
          <w:tab w:val="left" w:pos="-720"/>
          <w:tab w:val="left" w:pos="0"/>
          <w:tab w:val="left" w:pos="810"/>
        </w:tabs>
        <w:spacing w:before="0" w:beforeAutospacing="0" w:after="0" w:afterAutospacing="0"/>
        <w:jc w:val="both"/>
      </w:pPr>
      <w:r w:rsidRPr="008F0DBA">
        <w:t>OBRAZLOŽITEV</w:t>
      </w:r>
    </w:p>
    <w:p w14:paraId="1CCDD2DC" w14:textId="77777777" w:rsidR="00FF1FBB" w:rsidRPr="008F0DBA" w:rsidRDefault="00FF1FBB" w:rsidP="00FF1FBB">
      <w:pPr>
        <w:pStyle w:val="Telobesedila"/>
        <w:numPr>
          <w:ilvl w:val="0"/>
          <w:numId w:val="29"/>
        </w:numPr>
        <w:tabs>
          <w:tab w:val="left" w:pos="-1440"/>
          <w:tab w:val="left" w:pos="-1080"/>
          <w:tab w:val="left" w:pos="-720"/>
          <w:tab w:val="left" w:pos="0"/>
          <w:tab w:val="left" w:pos="810"/>
        </w:tabs>
        <w:spacing w:before="0" w:beforeAutospacing="0" w:after="0" w:afterAutospacing="0"/>
        <w:jc w:val="both"/>
      </w:pPr>
      <w:r w:rsidRPr="008F0DBA">
        <w:t>splošnega dela proračuna,</w:t>
      </w:r>
    </w:p>
    <w:p w14:paraId="1F1F0D61" w14:textId="77777777" w:rsidR="00FF1FBB" w:rsidRPr="008F0DBA" w:rsidRDefault="00FF1FBB" w:rsidP="00FF1FBB">
      <w:pPr>
        <w:pStyle w:val="Telobesedila"/>
        <w:numPr>
          <w:ilvl w:val="0"/>
          <w:numId w:val="29"/>
        </w:numPr>
        <w:tabs>
          <w:tab w:val="left" w:pos="-1440"/>
          <w:tab w:val="left" w:pos="-1080"/>
          <w:tab w:val="left" w:pos="-720"/>
          <w:tab w:val="left" w:pos="0"/>
          <w:tab w:val="left" w:pos="810"/>
        </w:tabs>
        <w:spacing w:before="0" w:beforeAutospacing="0" w:after="0" w:afterAutospacing="0"/>
        <w:jc w:val="both"/>
      </w:pPr>
      <w:r w:rsidRPr="008F0DBA">
        <w:t>posebnega dela proračuna (finančnih načrtov neposrednih uporabnikov proračuna),</w:t>
      </w:r>
    </w:p>
    <w:p w14:paraId="0550F259" w14:textId="77777777" w:rsidR="00FF1FBB" w:rsidRPr="008F0DBA" w:rsidRDefault="00FF1FBB" w:rsidP="00FF1FBB">
      <w:pPr>
        <w:pStyle w:val="Telobesedila"/>
        <w:numPr>
          <w:ilvl w:val="0"/>
          <w:numId w:val="29"/>
        </w:numPr>
        <w:tabs>
          <w:tab w:val="left" w:pos="-1440"/>
          <w:tab w:val="left" w:pos="-1080"/>
          <w:tab w:val="left" w:pos="-720"/>
          <w:tab w:val="left" w:pos="0"/>
          <w:tab w:val="left" w:pos="810"/>
        </w:tabs>
        <w:spacing w:before="0" w:beforeAutospacing="0" w:after="0" w:afterAutospacing="0"/>
        <w:jc w:val="both"/>
      </w:pPr>
      <w:r w:rsidRPr="008F0DBA">
        <w:t>načrta razvojnih programov.</w:t>
      </w:r>
    </w:p>
    <w:p w14:paraId="0D6DE4FA" w14:textId="77777777" w:rsidR="00FF1FBB" w:rsidRPr="008F0DBA" w:rsidRDefault="00FF1FBB" w:rsidP="00FF1FBB">
      <w:pPr>
        <w:pStyle w:val="Telobesedila-zamik3"/>
        <w:tabs>
          <w:tab w:val="clear" w:pos="810"/>
        </w:tabs>
        <w:ind w:left="0"/>
        <w:rPr>
          <w:szCs w:val="24"/>
        </w:rPr>
      </w:pPr>
    </w:p>
    <w:p w14:paraId="4BF5F77A" w14:textId="77777777" w:rsidR="00FF1FBB" w:rsidRPr="008F0DBA" w:rsidRDefault="00FF1FBB" w:rsidP="00FF1FBB">
      <w:pPr>
        <w:pStyle w:val="Telobesedila-zamik3"/>
        <w:tabs>
          <w:tab w:val="clear" w:pos="810"/>
        </w:tabs>
        <w:ind w:left="0"/>
        <w:rPr>
          <w:szCs w:val="24"/>
        </w:rPr>
      </w:pPr>
      <w:r w:rsidRPr="008F0DBA">
        <w:rPr>
          <w:szCs w:val="24"/>
        </w:rPr>
        <w:lastRenderedPageBreak/>
        <w:t>V splošnem in posebnem delu proračuna se prikažejo:</w:t>
      </w:r>
    </w:p>
    <w:p w14:paraId="3623E70D" w14:textId="77777777" w:rsidR="00FF1FBB" w:rsidRPr="008F0DBA" w:rsidRDefault="00FF1FBB" w:rsidP="00FF1FBB">
      <w:pPr>
        <w:pStyle w:val="Telobesedila"/>
        <w:numPr>
          <w:ilvl w:val="0"/>
          <w:numId w:val="29"/>
        </w:numPr>
        <w:tabs>
          <w:tab w:val="left" w:pos="-1440"/>
          <w:tab w:val="left" w:pos="-1080"/>
          <w:tab w:val="left" w:pos="-720"/>
          <w:tab w:val="left" w:pos="0"/>
          <w:tab w:val="left" w:pos="810"/>
          <w:tab w:val="num" w:pos="851"/>
        </w:tabs>
        <w:spacing w:before="0" w:beforeAutospacing="0" w:after="0" w:afterAutospacing="0"/>
        <w:ind w:left="851" w:hanging="491"/>
        <w:jc w:val="both"/>
      </w:pPr>
      <w:r w:rsidRPr="008F0DBA">
        <w:t>ocena realizacije (oziroma realizacija, če je le-ta v času priprave proračuna že znana) prejemkov in izdatkov za preteklo leto,</w:t>
      </w:r>
    </w:p>
    <w:p w14:paraId="1A63AE7F" w14:textId="77777777" w:rsidR="00FF1FBB" w:rsidRPr="008F0DBA" w:rsidRDefault="00FF1FBB" w:rsidP="00FF1FBB">
      <w:pPr>
        <w:pStyle w:val="Telobesedila"/>
        <w:numPr>
          <w:ilvl w:val="0"/>
          <w:numId w:val="29"/>
        </w:numPr>
        <w:tabs>
          <w:tab w:val="left" w:pos="-1440"/>
          <w:tab w:val="left" w:pos="-1080"/>
          <w:tab w:val="left" w:pos="-720"/>
          <w:tab w:val="left" w:pos="0"/>
          <w:tab w:val="left" w:pos="810"/>
        </w:tabs>
        <w:spacing w:before="0" w:beforeAutospacing="0" w:after="0" w:afterAutospacing="0"/>
        <w:jc w:val="both"/>
      </w:pPr>
      <w:r w:rsidRPr="008F0DBA">
        <w:t>ocena realizacije prejemkov in izdatkov za tekoče leto,</w:t>
      </w:r>
    </w:p>
    <w:p w14:paraId="7D2A10A1" w14:textId="77777777" w:rsidR="00FF1FBB" w:rsidRPr="008F0DBA" w:rsidRDefault="00FF1FBB" w:rsidP="00FF1FBB">
      <w:pPr>
        <w:pStyle w:val="Telobesedila"/>
        <w:numPr>
          <w:ilvl w:val="0"/>
          <w:numId w:val="29"/>
        </w:numPr>
        <w:tabs>
          <w:tab w:val="left" w:pos="-1440"/>
          <w:tab w:val="left" w:pos="-1080"/>
          <w:tab w:val="left" w:pos="-720"/>
          <w:tab w:val="left" w:pos="0"/>
          <w:tab w:val="left" w:pos="810"/>
        </w:tabs>
        <w:spacing w:before="0" w:beforeAutospacing="0" w:after="0" w:afterAutospacing="0"/>
        <w:jc w:val="both"/>
      </w:pPr>
      <w:r w:rsidRPr="008F0DBA">
        <w:t>načrt prejemkov in izdatkov za prihodnje leto.</w:t>
      </w:r>
    </w:p>
    <w:p w14:paraId="51CCF02A" w14:textId="77777777" w:rsidR="00FF1FBB" w:rsidRPr="002813FF" w:rsidRDefault="00FF1FBB" w:rsidP="00FF1FBB">
      <w:pPr>
        <w:ind w:left="0"/>
        <w:jc w:val="both"/>
        <w:rPr>
          <w:b/>
          <w:bCs/>
          <w:sz w:val="24"/>
          <w:szCs w:val="24"/>
        </w:rPr>
      </w:pPr>
      <w:bookmarkStart w:id="7" w:name="_Toc271637885"/>
      <w:bookmarkStart w:id="8" w:name="_Toc271638756"/>
      <w:bookmarkStart w:id="9" w:name="_Toc271702707"/>
      <w:r w:rsidRPr="002813FF">
        <w:rPr>
          <w:b/>
          <w:bCs/>
          <w:sz w:val="24"/>
          <w:szCs w:val="24"/>
        </w:rPr>
        <w:t>5.1.1. Splošni del proračuna</w:t>
      </w:r>
    </w:p>
    <w:bookmarkEnd w:id="7"/>
    <w:bookmarkEnd w:id="8"/>
    <w:bookmarkEnd w:id="9"/>
    <w:p w14:paraId="3E2668E1" w14:textId="77777777" w:rsidR="00FF1FBB" w:rsidRPr="002813FF" w:rsidRDefault="00FF1FBB" w:rsidP="00FF1FBB">
      <w:pPr>
        <w:pStyle w:val="Telobesedila-zamik3"/>
        <w:tabs>
          <w:tab w:val="clear" w:pos="810"/>
        </w:tabs>
        <w:ind w:left="0"/>
        <w:rPr>
          <w:sz w:val="22"/>
          <w:szCs w:val="22"/>
        </w:rPr>
      </w:pPr>
      <w:r w:rsidRPr="002813FF">
        <w:rPr>
          <w:sz w:val="22"/>
          <w:szCs w:val="22"/>
        </w:rPr>
        <w:t>Splošni del proračuna sestavljajo:</w:t>
      </w:r>
    </w:p>
    <w:p w14:paraId="62924F9C"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bilanca prihodkov in odhodkov,</w:t>
      </w:r>
    </w:p>
    <w:p w14:paraId="220505A4"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 xml:space="preserve">račun finančnih terjatev in naložb, </w:t>
      </w:r>
    </w:p>
    <w:p w14:paraId="35B6229F"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račun financiranja.</w:t>
      </w:r>
    </w:p>
    <w:p w14:paraId="275AF086" w14:textId="77777777" w:rsidR="00FF1FBB" w:rsidRPr="002813FF" w:rsidRDefault="00FF1FBB" w:rsidP="00FF1FBB">
      <w:pPr>
        <w:pStyle w:val="Telobesedila-zamik3"/>
        <w:tabs>
          <w:tab w:val="clear" w:pos="810"/>
        </w:tabs>
        <w:ind w:left="0"/>
        <w:rPr>
          <w:sz w:val="22"/>
          <w:szCs w:val="22"/>
        </w:rPr>
      </w:pPr>
    </w:p>
    <w:p w14:paraId="66CA1873" w14:textId="77777777" w:rsidR="00FF1FBB" w:rsidRPr="002813FF" w:rsidRDefault="00FF1FBB" w:rsidP="00FF1FBB">
      <w:pPr>
        <w:pStyle w:val="Telobesedila-zamik3"/>
        <w:tabs>
          <w:tab w:val="clear" w:pos="810"/>
        </w:tabs>
        <w:ind w:left="0"/>
        <w:rPr>
          <w:sz w:val="22"/>
          <w:szCs w:val="22"/>
        </w:rPr>
      </w:pPr>
      <w:r w:rsidRPr="002813FF">
        <w:rPr>
          <w:sz w:val="22"/>
          <w:szCs w:val="22"/>
        </w:rPr>
        <w:t xml:space="preserve">V </w:t>
      </w:r>
      <w:r w:rsidRPr="002813FF">
        <w:rPr>
          <w:sz w:val="22"/>
          <w:szCs w:val="22"/>
          <w:u w:val="single"/>
        </w:rPr>
        <w:t>bilanci prihodkov in odhodkov</w:t>
      </w:r>
      <w:r w:rsidRPr="002813FF">
        <w:rPr>
          <w:sz w:val="22"/>
          <w:szCs w:val="22"/>
        </w:rPr>
        <w:t xml:space="preserve"> se na strani prihodkov izkazujejo:</w:t>
      </w:r>
    </w:p>
    <w:p w14:paraId="7218D076"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davčni prihodki,</w:t>
      </w:r>
    </w:p>
    <w:p w14:paraId="3D023328"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nedavčni prihodki,</w:t>
      </w:r>
    </w:p>
    <w:p w14:paraId="18715BC7"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kapitalski prihodki,</w:t>
      </w:r>
    </w:p>
    <w:p w14:paraId="4FDA9764"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prejete donacije,</w:t>
      </w:r>
    </w:p>
    <w:p w14:paraId="0FEEB6B7"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transferni prihodki in</w:t>
      </w:r>
    </w:p>
    <w:p w14:paraId="53E446B9"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prejeta sredstva iz Evropske unije.</w:t>
      </w:r>
    </w:p>
    <w:p w14:paraId="777A028B" w14:textId="77777777" w:rsidR="00FF1FBB" w:rsidRPr="002813FF" w:rsidRDefault="00FF1FBB" w:rsidP="00FF1FBB">
      <w:pPr>
        <w:pStyle w:val="Telobesedila-zamik3"/>
        <w:tabs>
          <w:tab w:val="clear" w:pos="810"/>
        </w:tabs>
        <w:ind w:left="0"/>
        <w:rPr>
          <w:sz w:val="22"/>
          <w:szCs w:val="22"/>
        </w:rPr>
      </w:pPr>
    </w:p>
    <w:p w14:paraId="1EC07872" w14:textId="77777777" w:rsidR="00FF1FBB" w:rsidRPr="002813FF" w:rsidRDefault="00FF1FBB" w:rsidP="00FF1FBB">
      <w:pPr>
        <w:pStyle w:val="Telobesedila-zamik3"/>
        <w:tabs>
          <w:tab w:val="clear" w:pos="810"/>
        </w:tabs>
        <w:ind w:left="0"/>
        <w:rPr>
          <w:sz w:val="22"/>
          <w:szCs w:val="22"/>
        </w:rPr>
      </w:pPr>
      <w:r w:rsidRPr="002813FF">
        <w:rPr>
          <w:sz w:val="22"/>
          <w:szCs w:val="22"/>
        </w:rPr>
        <w:t xml:space="preserve"> Na strani odhodkov pa vsi odhodki, ki zajemajo:</w:t>
      </w:r>
    </w:p>
    <w:p w14:paraId="58D98142"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tekoče odhodke,</w:t>
      </w:r>
    </w:p>
    <w:p w14:paraId="2B40A4A2"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tekoče transfere,</w:t>
      </w:r>
    </w:p>
    <w:p w14:paraId="69F8A4A7"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investicijske odhodke in</w:t>
      </w:r>
    </w:p>
    <w:p w14:paraId="02D197A7"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 xml:space="preserve">investicijske transfere </w:t>
      </w:r>
    </w:p>
    <w:p w14:paraId="3DB3943F" w14:textId="77777777" w:rsidR="00FF1FBB" w:rsidRPr="002813FF" w:rsidRDefault="00FF1FBB" w:rsidP="00FF1FBB">
      <w:pPr>
        <w:pStyle w:val="Telobesedila-zamik3"/>
        <w:tabs>
          <w:tab w:val="clear" w:pos="810"/>
        </w:tabs>
        <w:ind w:left="0"/>
      </w:pPr>
    </w:p>
    <w:p w14:paraId="2D4AFFAB" w14:textId="77777777" w:rsidR="00FF1FBB" w:rsidRPr="002813FF" w:rsidRDefault="00FF1FBB" w:rsidP="00FF1FBB">
      <w:pPr>
        <w:pStyle w:val="Telobesedila-zamik3"/>
        <w:tabs>
          <w:tab w:val="clear" w:pos="810"/>
        </w:tabs>
        <w:ind w:left="0"/>
        <w:rPr>
          <w:sz w:val="22"/>
          <w:szCs w:val="22"/>
        </w:rPr>
      </w:pPr>
      <w:r w:rsidRPr="002813FF">
        <w:rPr>
          <w:sz w:val="22"/>
          <w:szCs w:val="22"/>
        </w:rPr>
        <w:t xml:space="preserve">V </w:t>
      </w:r>
      <w:r w:rsidRPr="002813FF">
        <w:rPr>
          <w:sz w:val="22"/>
          <w:szCs w:val="22"/>
          <w:u w:val="single"/>
        </w:rPr>
        <w:t>računu finančnih terjatev in naložb</w:t>
      </w:r>
      <w:r w:rsidRPr="002813FF">
        <w:rPr>
          <w:sz w:val="22"/>
          <w:szCs w:val="22"/>
        </w:rPr>
        <w:t xml:space="preserve"> se izkazujejo vsa prejeta sredstva od vrnjenih posojil, od prodaje kapitalskih vlog in vsa porabljena sredstva danih posojil ter porabljena sredstva za nakup kapitalskih naložb.</w:t>
      </w:r>
    </w:p>
    <w:p w14:paraId="313F183E" w14:textId="77777777" w:rsidR="00FF1FBB" w:rsidRPr="002813FF" w:rsidRDefault="00FF1FBB" w:rsidP="00FF1FBB">
      <w:pPr>
        <w:pStyle w:val="Telobesedila-zamik3"/>
        <w:tabs>
          <w:tab w:val="clear" w:pos="810"/>
        </w:tabs>
        <w:ind w:left="0"/>
        <w:rPr>
          <w:color w:val="538135"/>
          <w:sz w:val="22"/>
          <w:szCs w:val="22"/>
        </w:rPr>
      </w:pPr>
    </w:p>
    <w:p w14:paraId="5C91C32F" w14:textId="77777777" w:rsidR="00FF1FBB" w:rsidRPr="002813FF" w:rsidRDefault="00FF1FBB" w:rsidP="00FF1FBB">
      <w:pPr>
        <w:pStyle w:val="Telobesedila-zamik3"/>
        <w:tabs>
          <w:tab w:val="clear" w:pos="810"/>
        </w:tabs>
        <w:ind w:left="0"/>
        <w:rPr>
          <w:sz w:val="22"/>
          <w:szCs w:val="22"/>
        </w:rPr>
      </w:pPr>
      <w:r w:rsidRPr="002813FF">
        <w:rPr>
          <w:sz w:val="22"/>
          <w:szCs w:val="22"/>
        </w:rPr>
        <w:t xml:space="preserve">V </w:t>
      </w:r>
      <w:r w:rsidRPr="002813FF">
        <w:rPr>
          <w:sz w:val="22"/>
          <w:szCs w:val="22"/>
          <w:u w:val="single"/>
        </w:rPr>
        <w:t>računu financiranja</w:t>
      </w:r>
      <w:r w:rsidRPr="002813FF">
        <w:rPr>
          <w:sz w:val="22"/>
          <w:szCs w:val="22"/>
        </w:rPr>
        <w:t xml:space="preserve"> se izkazujejo odplačila dolgov in zadolževanje, ki je povezano s financiranjem presežkov odhodkov nad prihodki v bilanci prihodkov in odhodkov, presežkov izdatkov nad prejemki v računu finančnih terjatev in naložb ter s financiranjem odplačil dolgov v računu financiranja. V računu financiranja se prav tako izkazujejo načrtovane spremembe denarnih sredstev na računih proračuna v proračunskem letu. </w:t>
      </w:r>
    </w:p>
    <w:p w14:paraId="5EF9D8E9" w14:textId="77777777" w:rsidR="00FF1FBB" w:rsidRPr="002813FF" w:rsidRDefault="00FF1FBB" w:rsidP="00FF1FBB">
      <w:pPr>
        <w:jc w:val="both"/>
        <w:rPr>
          <w:sz w:val="24"/>
          <w:szCs w:val="24"/>
        </w:rPr>
      </w:pPr>
      <w:r w:rsidRPr="002813FF">
        <w:rPr>
          <w:sz w:val="24"/>
          <w:szCs w:val="24"/>
        </w:rPr>
        <w:t>Čeprav struktura proračuna, določena v 10. členu ZJF, ne opredeljuje vključitve stanja sredstev na računih iz preteklih let v proračun, pa je ta sredstva pri pripravi proračuna potrebno upoštevati na podlagi 9. člena ZJF, ker dejansko pomenijo prenesena sredstva iz preteklih let, ki se vključijo v proračun naslednjega leta. Sredstva, ki so ostala neporabljena na računih proračuna (iz vseh treh bilanc proračuna) na koncu tekočega leta, se uporabijo za financiranje izdatkov proračuna prihodnjega leta.</w:t>
      </w:r>
    </w:p>
    <w:p w14:paraId="32033FA2" w14:textId="77777777" w:rsidR="00FF1FBB" w:rsidRPr="002813FF" w:rsidRDefault="00FF1FBB" w:rsidP="00FF1FBB">
      <w:pPr>
        <w:jc w:val="both"/>
        <w:rPr>
          <w:sz w:val="24"/>
          <w:szCs w:val="24"/>
        </w:rPr>
      </w:pPr>
      <w:r w:rsidRPr="002813FF">
        <w:rPr>
          <w:sz w:val="24"/>
          <w:szCs w:val="24"/>
        </w:rPr>
        <w:t>Uravnoteženost proračuna se preveri tako, da se primerja stanje sredstev na računih iz preteklih let in povečanje (zmanjšanje) sredstev na računih proračuna tekočega leta.</w:t>
      </w:r>
    </w:p>
    <w:p w14:paraId="41ACED4A" w14:textId="77777777" w:rsidR="00FF1FBB" w:rsidRDefault="00FF1FBB" w:rsidP="00FF1FBB">
      <w:pPr>
        <w:jc w:val="both"/>
        <w:rPr>
          <w:sz w:val="24"/>
          <w:szCs w:val="24"/>
        </w:rPr>
      </w:pPr>
      <w:r w:rsidRPr="002813FF">
        <w:rPr>
          <w:sz w:val="24"/>
          <w:szCs w:val="24"/>
        </w:rPr>
        <w:t xml:space="preserve">Na podlagi sedmega odstavka 2. člena ZJF mora biti proračun uravnotežen med prejemki in izdatki. To pomeni, da morajo biti v vseh treh bilancah proračuna (bilanci prihodkov in odhodkov, računu finančnih terjatev in naložb ter računu financiranja) celotni prejemki proračuna usklajeni s celotnimi izdatki proračuna. Tako je dovoljen primanjkljaj v bilanci prihodkov in odhodkov, ki pa se mora pokriti s prihodki iz računa finančnih terjatev in naložb oziroma iz računa financiranja ter z upoštevanjem stanja sredstev na računih ob koncu preteklega leta. </w:t>
      </w:r>
    </w:p>
    <w:p w14:paraId="23D80FC3" w14:textId="77777777" w:rsidR="0091008A" w:rsidRPr="002813FF" w:rsidRDefault="0091008A" w:rsidP="00FF1FBB">
      <w:pPr>
        <w:jc w:val="both"/>
        <w:rPr>
          <w:sz w:val="24"/>
          <w:szCs w:val="24"/>
        </w:rPr>
      </w:pPr>
    </w:p>
    <w:p w14:paraId="2217F5A5" w14:textId="77777777" w:rsidR="00FF1FBB" w:rsidRPr="002813FF" w:rsidRDefault="00FF1FBB" w:rsidP="00FF1FBB">
      <w:pPr>
        <w:jc w:val="both"/>
        <w:rPr>
          <w:b/>
          <w:bCs/>
          <w:sz w:val="24"/>
          <w:szCs w:val="24"/>
        </w:rPr>
      </w:pPr>
      <w:r w:rsidRPr="002813FF">
        <w:rPr>
          <w:b/>
          <w:bCs/>
          <w:sz w:val="24"/>
          <w:szCs w:val="24"/>
        </w:rPr>
        <w:t>5.1.2. Posebni del proračuna</w:t>
      </w:r>
    </w:p>
    <w:p w14:paraId="0C37728B" w14:textId="77777777" w:rsidR="00FF1FBB" w:rsidRPr="002813FF" w:rsidRDefault="00FF1FBB" w:rsidP="00FF1FBB">
      <w:pPr>
        <w:jc w:val="both"/>
        <w:rPr>
          <w:sz w:val="24"/>
          <w:szCs w:val="24"/>
        </w:rPr>
      </w:pPr>
      <w:r w:rsidRPr="002813FF">
        <w:rPr>
          <w:sz w:val="24"/>
          <w:szCs w:val="24"/>
        </w:rPr>
        <w:t xml:space="preserve">Posebni del proračuna sestavljajo finančni načrti neposrednih uporabnikov. Posebni del proračuna pomeni vsebino porabe javnofinančnih sredstev v finančnih načrtih posameznih neposrednih proračunskih uporabnikov in vključuje odhodke po področjih proračunske porabe, glavnih </w:t>
      </w:r>
      <w:r w:rsidRPr="002813FF">
        <w:rPr>
          <w:sz w:val="24"/>
          <w:szCs w:val="24"/>
        </w:rPr>
        <w:lastRenderedPageBreak/>
        <w:t xml:space="preserve">programih in podprogramih iz Pravilnika o programski klasifikaciji izdatkov občinskih proračunov ter proračunskih postavkah, kontih in </w:t>
      </w:r>
      <w:proofErr w:type="spellStart"/>
      <w:r w:rsidRPr="002813FF">
        <w:rPr>
          <w:sz w:val="24"/>
          <w:szCs w:val="24"/>
        </w:rPr>
        <w:t>podkontih</w:t>
      </w:r>
      <w:proofErr w:type="spellEnd"/>
      <w:r w:rsidRPr="002813FF">
        <w:rPr>
          <w:sz w:val="24"/>
          <w:szCs w:val="24"/>
        </w:rPr>
        <w:t>.</w:t>
      </w:r>
    </w:p>
    <w:p w14:paraId="4631E96E" w14:textId="77777777" w:rsidR="00FF1FBB" w:rsidRPr="002813FF" w:rsidRDefault="00FF1FBB" w:rsidP="00FF1FBB">
      <w:pPr>
        <w:jc w:val="both"/>
        <w:rPr>
          <w:b/>
          <w:bCs/>
          <w:sz w:val="24"/>
          <w:szCs w:val="24"/>
        </w:rPr>
      </w:pPr>
      <w:r w:rsidRPr="002813FF">
        <w:rPr>
          <w:b/>
          <w:bCs/>
          <w:sz w:val="24"/>
          <w:szCs w:val="24"/>
        </w:rPr>
        <w:t>5.1.3. Načrt razvojnih programov- NRP</w:t>
      </w:r>
    </w:p>
    <w:p w14:paraId="03D4FDE0" w14:textId="77777777" w:rsidR="00FF1FBB" w:rsidRPr="002813FF" w:rsidRDefault="00FF1FBB" w:rsidP="00FF1FBB">
      <w:pPr>
        <w:jc w:val="both"/>
        <w:rPr>
          <w:sz w:val="24"/>
          <w:szCs w:val="24"/>
        </w:rPr>
      </w:pPr>
      <w:r w:rsidRPr="002813FF">
        <w:rPr>
          <w:sz w:val="24"/>
          <w:szCs w:val="24"/>
        </w:rPr>
        <w:t>NRP občinskega proračuna je sestavni del proračuna in predstavlja njegov tretji del v katerem so odhodki proračuna prikazani v obliki konkretnih projektov oziroma programov, za katere je načrt financiranja prikazan za prihodnja štiri leta.</w:t>
      </w:r>
    </w:p>
    <w:p w14:paraId="1D1C36D8" w14:textId="77777777" w:rsidR="00FF1FBB" w:rsidRPr="002813FF" w:rsidRDefault="00FF1FBB" w:rsidP="00FF1FBB">
      <w:pPr>
        <w:jc w:val="both"/>
        <w:rPr>
          <w:sz w:val="24"/>
          <w:szCs w:val="24"/>
        </w:rPr>
      </w:pPr>
      <w:r w:rsidRPr="002813FF">
        <w:rPr>
          <w:sz w:val="24"/>
          <w:szCs w:val="24"/>
        </w:rPr>
        <w:t>NRP tako predstavlja investicije in druge razvojne projekte ter državne pomoči v občini v štiriletnem obdobju oziroma do zaključka posameznega projekta. S tem dokumentom je v proračunsko načrtovanje vneseno večletno planiranje izdatkov za te namene. V NRP so vključeni odhodki, ki odražajo razvojno politiko občine.</w:t>
      </w:r>
    </w:p>
    <w:p w14:paraId="5E70C659" w14:textId="77777777" w:rsidR="00FF1FBB" w:rsidRPr="002813FF" w:rsidRDefault="00FF1FBB" w:rsidP="00FF1FBB">
      <w:pPr>
        <w:jc w:val="both"/>
        <w:rPr>
          <w:sz w:val="24"/>
          <w:szCs w:val="24"/>
        </w:rPr>
      </w:pPr>
      <w:r w:rsidRPr="002813FF">
        <w:rPr>
          <w:sz w:val="24"/>
          <w:szCs w:val="24"/>
        </w:rPr>
        <w:t>V NRP je potrebno zajeti vse naložbe v osnovna sredstva, za katere se izdatki vodijo v okviru skupine kontov 42-investicijski odhodki oz. podskupine kontov 420-nakup in gradnja osnovnih sredstev in 431 –investicijski transferi pravnim in fizičnim osebam, ki niso proračunski uporabniki ter 432- investicijski transferi proračunskim uporabnikom.</w:t>
      </w:r>
    </w:p>
    <w:p w14:paraId="277621EB" w14:textId="77777777" w:rsidR="00FF1FBB" w:rsidRPr="002813FF" w:rsidRDefault="00FF1FBB" w:rsidP="00FF1FBB">
      <w:pPr>
        <w:jc w:val="both"/>
        <w:rPr>
          <w:b/>
          <w:bCs/>
          <w:sz w:val="24"/>
          <w:szCs w:val="24"/>
        </w:rPr>
      </w:pPr>
      <w:r w:rsidRPr="002813FF">
        <w:rPr>
          <w:b/>
          <w:bCs/>
          <w:sz w:val="24"/>
          <w:szCs w:val="24"/>
        </w:rPr>
        <w:t>5.1.4. Obrazložitev proračuna</w:t>
      </w:r>
    </w:p>
    <w:p w14:paraId="7A000930" w14:textId="77777777" w:rsidR="00FF1FBB" w:rsidRPr="002813FF" w:rsidRDefault="00FF1FBB" w:rsidP="00FF1FBB">
      <w:pPr>
        <w:jc w:val="both"/>
        <w:rPr>
          <w:sz w:val="24"/>
          <w:szCs w:val="24"/>
        </w:rPr>
      </w:pPr>
      <w:r w:rsidRPr="002813FF">
        <w:rPr>
          <w:sz w:val="24"/>
          <w:szCs w:val="24"/>
        </w:rPr>
        <w:t>Obrazložitev občinskega proračuna mora slediti strukturi proračuna: splošni del, posebni del in načrt razvojnih programov. Zaradi preglednosti mora obrazložitev posebnega dela slediti zaporedju finančnih načrtov neposrednih uporabnikov občinskega proračuna, v okviru finančnih načrtov le-teh pa zaporedju področij proračunske porabe, glavnih programov, podprogramov in proračunskih postavk v okviru posameznega finančnega načrta. Podoben sistem velja tudi za obrazložitev načrta razvojnih programov.</w:t>
      </w:r>
    </w:p>
    <w:p w14:paraId="6E6D67F4" w14:textId="77777777" w:rsidR="00FF1FBB" w:rsidRPr="002813FF" w:rsidRDefault="00FF1FBB" w:rsidP="00FF1FBB">
      <w:pPr>
        <w:jc w:val="both"/>
        <w:rPr>
          <w:sz w:val="24"/>
          <w:szCs w:val="24"/>
        </w:rPr>
      </w:pPr>
      <w:r w:rsidRPr="002813FF">
        <w:rPr>
          <w:sz w:val="24"/>
          <w:szCs w:val="24"/>
        </w:rPr>
        <w:t>V splošnem delu proračuna je obvezna obrazložitev prihodkov in odhodkov na nivoju podskupin kontov (K3).</w:t>
      </w:r>
    </w:p>
    <w:p w14:paraId="7639DCAB" w14:textId="77777777" w:rsidR="00FF1FBB" w:rsidRPr="002813FF" w:rsidRDefault="00FF1FBB" w:rsidP="00FF1FBB">
      <w:pPr>
        <w:jc w:val="both"/>
        <w:rPr>
          <w:sz w:val="24"/>
          <w:szCs w:val="24"/>
        </w:rPr>
      </w:pPr>
      <w:r w:rsidRPr="002813FF">
        <w:rPr>
          <w:sz w:val="24"/>
          <w:szCs w:val="24"/>
        </w:rPr>
        <w:t>V posebnem delu proračuna je obvezna obrazložitev področij proračunske porabe, glavnih programov in podprogramov ter proračunskih postavk, s tem da so proračunske postavke obrazložene pri posameznih proračunskih uporabnikih, področja proračunske porabe, glavni programi in podprogrami pa so obrazloženi za celotno občino skupaj in ne po posameznih proračunskih uporabnikih.</w:t>
      </w:r>
    </w:p>
    <w:p w14:paraId="24D39504" w14:textId="77777777" w:rsidR="00FF1FBB" w:rsidRPr="002813FF" w:rsidRDefault="00FF1FBB" w:rsidP="00FF1FBB">
      <w:pPr>
        <w:jc w:val="both"/>
        <w:rPr>
          <w:sz w:val="24"/>
          <w:szCs w:val="24"/>
        </w:rPr>
      </w:pPr>
      <w:r w:rsidRPr="002813FF">
        <w:rPr>
          <w:sz w:val="24"/>
          <w:szCs w:val="24"/>
        </w:rPr>
        <w:t>V načrtu razvojnih programov je obvezna obrazložitev projektov po proračunskih uporabnikih, ki so v NRP določeni kot skrbniki projekta in po nosilnih podprogramih.</w:t>
      </w:r>
    </w:p>
    <w:p w14:paraId="64088EE5" w14:textId="77777777" w:rsidR="00FF1FBB" w:rsidRPr="002813FF" w:rsidRDefault="00FF1FBB" w:rsidP="00FF1FBB">
      <w:pPr>
        <w:jc w:val="both"/>
        <w:rPr>
          <w:sz w:val="24"/>
          <w:szCs w:val="24"/>
        </w:rPr>
      </w:pPr>
    </w:p>
    <w:p w14:paraId="375EDC3B" w14:textId="77777777" w:rsidR="00FF1FBB" w:rsidRPr="002813FF" w:rsidRDefault="00FF1FBB" w:rsidP="00FF1FBB">
      <w:pPr>
        <w:jc w:val="both"/>
        <w:rPr>
          <w:b/>
          <w:bCs/>
          <w:sz w:val="24"/>
          <w:szCs w:val="24"/>
        </w:rPr>
      </w:pPr>
      <w:r w:rsidRPr="002813FF">
        <w:rPr>
          <w:b/>
          <w:bCs/>
          <w:sz w:val="24"/>
          <w:szCs w:val="24"/>
        </w:rPr>
        <w:t>6. DOKUMENTI ZA OBRAVNAVO OBČINSKEGA PRORAČUNA NA OBČINSKEM SVETU</w:t>
      </w:r>
    </w:p>
    <w:p w14:paraId="4D3392A2" w14:textId="77777777" w:rsidR="00FF1FBB" w:rsidRPr="002813FF" w:rsidRDefault="00FF1FBB" w:rsidP="00FF1FBB">
      <w:pPr>
        <w:jc w:val="both"/>
        <w:rPr>
          <w:b/>
          <w:bCs/>
          <w:sz w:val="24"/>
          <w:szCs w:val="24"/>
        </w:rPr>
      </w:pPr>
      <w:r w:rsidRPr="002813FF">
        <w:rPr>
          <w:b/>
          <w:bCs/>
          <w:sz w:val="24"/>
          <w:szCs w:val="24"/>
        </w:rPr>
        <w:t>6.1. Shema dokumentov, potrebnih za obravnavo občinskega proračuna na Občinskem svetu</w:t>
      </w:r>
    </w:p>
    <w:p w14:paraId="4E8D2A77" w14:textId="77777777" w:rsidR="00FF1FBB" w:rsidRPr="002813FF" w:rsidRDefault="00FF1FBB" w:rsidP="00FF1FBB">
      <w:pPr>
        <w:jc w:val="both"/>
        <w:rPr>
          <w:sz w:val="24"/>
          <w:szCs w:val="24"/>
        </w:rPr>
      </w:pPr>
      <w:r w:rsidRPr="002813FF">
        <w:rPr>
          <w:sz w:val="24"/>
          <w:szCs w:val="24"/>
        </w:rPr>
        <w:t>Dokumenti potrebni ob predložitvi predloga občinskega proračuna občinskemu svetu:</w:t>
      </w:r>
    </w:p>
    <w:p w14:paraId="18A2FA5D" w14:textId="77777777" w:rsidR="00FF1FBB" w:rsidRPr="002813FF" w:rsidRDefault="00FF1FBB" w:rsidP="00FF1FBB">
      <w:pPr>
        <w:spacing w:before="0" w:after="0"/>
        <w:jc w:val="both"/>
        <w:rPr>
          <w:sz w:val="24"/>
          <w:szCs w:val="24"/>
        </w:rPr>
      </w:pPr>
      <w:r w:rsidRPr="002813FF">
        <w:rPr>
          <w:sz w:val="24"/>
          <w:szCs w:val="24"/>
        </w:rPr>
        <w:t>1. ODLOK</w:t>
      </w:r>
    </w:p>
    <w:p w14:paraId="3F6B812D" w14:textId="77777777" w:rsidR="00FF1FBB" w:rsidRPr="002813FF" w:rsidRDefault="00FF1FBB" w:rsidP="00FF1FBB">
      <w:pPr>
        <w:spacing w:before="0" w:after="0"/>
        <w:jc w:val="both"/>
        <w:rPr>
          <w:sz w:val="24"/>
          <w:szCs w:val="24"/>
        </w:rPr>
      </w:pPr>
      <w:r w:rsidRPr="002813FF">
        <w:rPr>
          <w:sz w:val="24"/>
          <w:szCs w:val="24"/>
        </w:rPr>
        <w:t>2. SPLOŠNI DEL PRORAČUNA</w:t>
      </w:r>
    </w:p>
    <w:p w14:paraId="1A476874" w14:textId="77777777" w:rsidR="00FF1FBB" w:rsidRPr="002813FF" w:rsidRDefault="00FF1FBB" w:rsidP="00FF1FBB">
      <w:pPr>
        <w:spacing w:before="0" w:after="0"/>
        <w:jc w:val="both"/>
        <w:rPr>
          <w:sz w:val="24"/>
          <w:szCs w:val="24"/>
        </w:rPr>
      </w:pPr>
      <w:r w:rsidRPr="002813FF">
        <w:rPr>
          <w:sz w:val="24"/>
          <w:szCs w:val="24"/>
        </w:rPr>
        <w:t>3. POSEBNI DEL PRORAČUNA</w:t>
      </w:r>
    </w:p>
    <w:p w14:paraId="407EDA18" w14:textId="77777777" w:rsidR="00FF1FBB" w:rsidRPr="002813FF" w:rsidRDefault="00FF1FBB" w:rsidP="00FF1FBB">
      <w:pPr>
        <w:spacing w:before="0" w:after="0"/>
        <w:jc w:val="both"/>
        <w:rPr>
          <w:sz w:val="24"/>
          <w:szCs w:val="24"/>
        </w:rPr>
      </w:pPr>
      <w:r w:rsidRPr="002813FF">
        <w:rPr>
          <w:sz w:val="24"/>
          <w:szCs w:val="24"/>
        </w:rPr>
        <w:t>4. NAČRT RAZVOJNIH PROGRAMOV</w:t>
      </w:r>
    </w:p>
    <w:p w14:paraId="5D81AE26" w14:textId="77777777" w:rsidR="00FF1FBB" w:rsidRPr="002813FF" w:rsidRDefault="00FF1FBB" w:rsidP="00FF1FBB">
      <w:pPr>
        <w:spacing w:before="0" w:after="0"/>
        <w:jc w:val="both"/>
        <w:rPr>
          <w:sz w:val="24"/>
          <w:szCs w:val="24"/>
        </w:rPr>
      </w:pPr>
      <w:r w:rsidRPr="002813FF">
        <w:rPr>
          <w:sz w:val="24"/>
          <w:szCs w:val="24"/>
        </w:rPr>
        <w:t>5. OBRAZLOŽITVE:</w:t>
      </w:r>
    </w:p>
    <w:p w14:paraId="5302C311" w14:textId="77777777" w:rsidR="00FF1FBB" w:rsidRPr="002813FF" w:rsidRDefault="00FF1FBB" w:rsidP="00FF1FBB">
      <w:pPr>
        <w:numPr>
          <w:ilvl w:val="0"/>
          <w:numId w:val="28"/>
        </w:numPr>
        <w:overflowPunct/>
        <w:autoSpaceDE/>
        <w:adjustRightInd/>
        <w:spacing w:before="0" w:after="0"/>
        <w:jc w:val="both"/>
        <w:textAlignment w:val="auto"/>
        <w:rPr>
          <w:sz w:val="24"/>
          <w:szCs w:val="24"/>
        </w:rPr>
      </w:pPr>
      <w:r w:rsidRPr="002813FF">
        <w:rPr>
          <w:sz w:val="24"/>
          <w:szCs w:val="24"/>
        </w:rPr>
        <w:t>SPLOŠNEGA DELA PRORAČUNA</w:t>
      </w:r>
    </w:p>
    <w:p w14:paraId="2C024628" w14:textId="77777777" w:rsidR="00FF1FBB" w:rsidRPr="002813FF" w:rsidRDefault="00FF1FBB" w:rsidP="00FF1FBB">
      <w:pPr>
        <w:numPr>
          <w:ilvl w:val="0"/>
          <w:numId w:val="28"/>
        </w:numPr>
        <w:overflowPunct/>
        <w:autoSpaceDE/>
        <w:adjustRightInd/>
        <w:spacing w:before="0" w:after="0"/>
        <w:jc w:val="both"/>
        <w:textAlignment w:val="auto"/>
        <w:rPr>
          <w:sz w:val="24"/>
          <w:szCs w:val="24"/>
        </w:rPr>
      </w:pPr>
      <w:r w:rsidRPr="002813FF">
        <w:rPr>
          <w:sz w:val="24"/>
          <w:szCs w:val="24"/>
        </w:rPr>
        <w:t>POSEBNEGA DELA PRORAČUNA</w:t>
      </w:r>
    </w:p>
    <w:p w14:paraId="6E4A4458" w14:textId="77777777" w:rsidR="00FF1FBB" w:rsidRPr="002813FF" w:rsidRDefault="00FF1FBB" w:rsidP="00FF1FBB">
      <w:pPr>
        <w:numPr>
          <w:ilvl w:val="0"/>
          <w:numId w:val="28"/>
        </w:numPr>
        <w:overflowPunct/>
        <w:autoSpaceDE/>
        <w:adjustRightInd/>
        <w:spacing w:before="0" w:after="0"/>
        <w:jc w:val="both"/>
        <w:textAlignment w:val="auto"/>
        <w:rPr>
          <w:sz w:val="24"/>
          <w:szCs w:val="24"/>
        </w:rPr>
      </w:pPr>
      <w:r w:rsidRPr="002813FF">
        <w:rPr>
          <w:sz w:val="24"/>
          <w:szCs w:val="24"/>
        </w:rPr>
        <w:t>NRP</w:t>
      </w:r>
    </w:p>
    <w:p w14:paraId="322CDFAD" w14:textId="77777777" w:rsidR="00FF1FBB" w:rsidRPr="002813FF" w:rsidRDefault="00FF1FBB" w:rsidP="00FF1FBB">
      <w:pPr>
        <w:spacing w:before="0" w:after="0"/>
        <w:jc w:val="both"/>
        <w:rPr>
          <w:sz w:val="24"/>
          <w:szCs w:val="24"/>
        </w:rPr>
      </w:pPr>
      <w:r w:rsidRPr="002813FF">
        <w:rPr>
          <w:sz w:val="24"/>
          <w:szCs w:val="24"/>
        </w:rPr>
        <w:t>6. FINANČNI NAČRTI NEPOSREDNIH UPORABNIKOV</w:t>
      </w:r>
    </w:p>
    <w:p w14:paraId="7E8DC57D" w14:textId="77777777" w:rsidR="00FF1FBB" w:rsidRPr="002813FF" w:rsidRDefault="00FF1FBB" w:rsidP="00FF1FBB">
      <w:pPr>
        <w:spacing w:before="0" w:after="0"/>
        <w:jc w:val="both"/>
        <w:rPr>
          <w:sz w:val="24"/>
          <w:szCs w:val="24"/>
        </w:rPr>
      </w:pPr>
      <w:r w:rsidRPr="002813FF">
        <w:rPr>
          <w:sz w:val="24"/>
          <w:szCs w:val="24"/>
        </w:rPr>
        <w:t>7. KADROVSKI NAČRT</w:t>
      </w:r>
    </w:p>
    <w:p w14:paraId="1FDE3DDB" w14:textId="77777777" w:rsidR="00FF1FBB" w:rsidRPr="002813FF" w:rsidRDefault="00FF1FBB" w:rsidP="00FF1FBB">
      <w:pPr>
        <w:spacing w:before="0" w:after="0"/>
        <w:jc w:val="both"/>
        <w:rPr>
          <w:sz w:val="24"/>
          <w:szCs w:val="24"/>
        </w:rPr>
      </w:pPr>
      <w:r w:rsidRPr="002813FF">
        <w:rPr>
          <w:sz w:val="24"/>
          <w:szCs w:val="24"/>
        </w:rPr>
        <w:lastRenderedPageBreak/>
        <w:t>8. LETNI NAČRT PRIDOBIVANJA IN RAZPOLAGANJA Z NEPREMIČNIM PREMOŽENJEM OBČINE</w:t>
      </w:r>
    </w:p>
    <w:p w14:paraId="2BF7AE56" w14:textId="77777777" w:rsidR="00FF1FBB" w:rsidRPr="002813FF" w:rsidRDefault="00FF1FBB" w:rsidP="00FF1FBB">
      <w:pPr>
        <w:jc w:val="both"/>
        <w:rPr>
          <w:b/>
          <w:bCs/>
          <w:sz w:val="24"/>
          <w:szCs w:val="24"/>
        </w:rPr>
      </w:pPr>
    </w:p>
    <w:p w14:paraId="57E7E06C" w14:textId="77777777" w:rsidR="00FF1FBB" w:rsidRPr="002813FF" w:rsidRDefault="00FF1FBB" w:rsidP="00FF1FBB">
      <w:pPr>
        <w:jc w:val="both"/>
        <w:rPr>
          <w:b/>
          <w:bCs/>
          <w:sz w:val="24"/>
          <w:szCs w:val="24"/>
        </w:rPr>
      </w:pPr>
      <w:r w:rsidRPr="002813FF">
        <w:rPr>
          <w:b/>
          <w:bCs/>
          <w:sz w:val="24"/>
          <w:szCs w:val="24"/>
        </w:rPr>
        <w:t>6.1.1. Vsebina odloka o proračunu občine</w:t>
      </w:r>
    </w:p>
    <w:p w14:paraId="75997E80" w14:textId="77777777" w:rsidR="00FF1FBB" w:rsidRPr="002813FF" w:rsidRDefault="00FF1FBB" w:rsidP="00FF1FBB">
      <w:pPr>
        <w:pStyle w:val="Telobesedila"/>
        <w:tabs>
          <w:tab w:val="left" w:pos="-1080"/>
          <w:tab w:val="left" w:pos="-720"/>
          <w:tab w:val="left" w:pos="0"/>
          <w:tab w:val="left" w:pos="810"/>
          <w:tab w:val="left" w:pos="1080"/>
        </w:tabs>
        <w:rPr>
          <w:sz w:val="22"/>
          <w:szCs w:val="22"/>
          <w:lang w:eastAsia="en-US"/>
        </w:rPr>
      </w:pPr>
      <w:r w:rsidRPr="002813FF">
        <w:rPr>
          <w:sz w:val="22"/>
          <w:szCs w:val="22"/>
        </w:rPr>
        <w:t xml:space="preserve">V 5. členu ZJF je določeno, da se proračun sprejme z odlokom. V odloku, s katerim se sprejme proračun, je treba urediti tudi druga vprašanja, povezana z izvrševanjem proračuna in jih določa ZJF. </w:t>
      </w:r>
    </w:p>
    <w:p w14:paraId="1C96EA97" w14:textId="77777777" w:rsidR="00FF1FBB" w:rsidRPr="002813FF" w:rsidRDefault="00FF1FBB" w:rsidP="00FF1FBB">
      <w:pPr>
        <w:pStyle w:val="Telobesedila"/>
        <w:tabs>
          <w:tab w:val="left" w:pos="-1080"/>
          <w:tab w:val="left" w:pos="-720"/>
          <w:tab w:val="left" w:pos="0"/>
          <w:tab w:val="left" w:pos="810"/>
          <w:tab w:val="left" w:pos="1080"/>
        </w:tabs>
        <w:rPr>
          <w:sz w:val="22"/>
          <w:szCs w:val="22"/>
        </w:rPr>
      </w:pPr>
      <w:r w:rsidRPr="002813FF">
        <w:rPr>
          <w:sz w:val="22"/>
          <w:szCs w:val="22"/>
        </w:rPr>
        <w:t>Odlok o proračunu občine opredeljuje vsebine, ki jih določata ZJF in ZFO-1 ter zakon, ki ureja izvrševanje državnega proračuna, da morajo biti urejene v odloku o proračunu občine. Nanašajo se na:</w:t>
      </w:r>
    </w:p>
    <w:p w14:paraId="64B26085" w14:textId="77777777" w:rsidR="00FF1FBB" w:rsidRPr="002813FF" w:rsidRDefault="00FF1FBB" w:rsidP="00FF1FBB">
      <w:pPr>
        <w:numPr>
          <w:ilvl w:val="0"/>
          <w:numId w:val="31"/>
        </w:numPr>
        <w:tabs>
          <w:tab w:val="left" w:pos="-1080"/>
          <w:tab w:val="left" w:pos="-720"/>
        </w:tabs>
        <w:overflowPunct/>
        <w:autoSpaceDE/>
        <w:autoSpaceDN/>
        <w:adjustRightInd/>
        <w:spacing w:before="100" w:beforeAutospacing="1" w:after="100" w:afterAutospacing="1"/>
        <w:ind w:right="-44"/>
        <w:jc w:val="both"/>
        <w:textAlignment w:val="auto"/>
        <w:rPr>
          <w:sz w:val="22"/>
          <w:szCs w:val="22"/>
        </w:rPr>
      </w:pPr>
      <w:r w:rsidRPr="002813FF">
        <w:rPr>
          <w:sz w:val="22"/>
          <w:szCs w:val="22"/>
        </w:rPr>
        <w:t>določitev višine splošnega dela proračuna in strukture posebnega dela proračuna (5. člen ZJF),</w:t>
      </w:r>
    </w:p>
    <w:p w14:paraId="2A2DBAF7" w14:textId="77777777" w:rsidR="00FF1FBB" w:rsidRPr="002813FF" w:rsidRDefault="00FF1FBB" w:rsidP="00FF1FBB">
      <w:pPr>
        <w:numPr>
          <w:ilvl w:val="0"/>
          <w:numId w:val="31"/>
        </w:numPr>
        <w:tabs>
          <w:tab w:val="left" w:pos="-1080"/>
          <w:tab w:val="left" w:pos="-720"/>
        </w:tabs>
        <w:overflowPunct/>
        <w:autoSpaceDE/>
        <w:autoSpaceDN/>
        <w:adjustRightInd/>
        <w:spacing w:before="0" w:after="0"/>
        <w:ind w:right="-44"/>
        <w:jc w:val="both"/>
        <w:textAlignment w:val="auto"/>
        <w:rPr>
          <w:sz w:val="22"/>
          <w:szCs w:val="22"/>
        </w:rPr>
      </w:pPr>
      <w:r w:rsidRPr="002813FF">
        <w:rPr>
          <w:sz w:val="22"/>
          <w:szCs w:val="22"/>
        </w:rPr>
        <w:t>izvrševanje proračuna:</w:t>
      </w:r>
    </w:p>
    <w:p w14:paraId="376A57BE" w14:textId="77777777" w:rsidR="00FF1FBB" w:rsidRPr="002813FF" w:rsidRDefault="00FF1FBB" w:rsidP="00FF1FBB">
      <w:pPr>
        <w:tabs>
          <w:tab w:val="left" w:pos="-1080"/>
          <w:tab w:val="left" w:pos="-720"/>
        </w:tabs>
        <w:ind w:left="2160" w:right="-44" w:hanging="360"/>
        <w:jc w:val="both"/>
        <w:rPr>
          <w:sz w:val="22"/>
          <w:szCs w:val="22"/>
        </w:rPr>
      </w:pPr>
      <w:r w:rsidRPr="002813FF">
        <w:rPr>
          <w:sz w:val="22"/>
          <w:szCs w:val="22"/>
        </w:rPr>
        <w:t>-</w:t>
      </w:r>
      <w:r w:rsidRPr="002813FF">
        <w:rPr>
          <w:sz w:val="22"/>
          <w:szCs w:val="22"/>
        </w:rPr>
        <w:tab/>
        <w:t>pooblastila županu pri izvrševanju proračuna za posamezno leto (5. člen ZJF): prerazporejanje proračunskih sredstev - prerazporejanje pravic porabe (38. člen ZJF),</w:t>
      </w:r>
    </w:p>
    <w:p w14:paraId="05B4EED7" w14:textId="77777777" w:rsidR="00FF1FBB" w:rsidRPr="002813FF" w:rsidRDefault="00FF1FBB" w:rsidP="00FF1FBB">
      <w:pPr>
        <w:tabs>
          <w:tab w:val="left" w:pos="-1080"/>
          <w:tab w:val="left" w:pos="-720"/>
        </w:tabs>
        <w:ind w:left="2160" w:right="-44" w:hanging="360"/>
        <w:jc w:val="both"/>
        <w:rPr>
          <w:sz w:val="22"/>
          <w:szCs w:val="22"/>
        </w:rPr>
      </w:pPr>
      <w:r w:rsidRPr="002813FF">
        <w:rPr>
          <w:sz w:val="22"/>
          <w:szCs w:val="22"/>
        </w:rPr>
        <w:t>-</w:t>
      </w:r>
      <w:r w:rsidRPr="002813FF">
        <w:rPr>
          <w:sz w:val="22"/>
          <w:szCs w:val="22"/>
        </w:rPr>
        <w:tab/>
        <w:t>določbe o načinu porabe sredstev splošne proračunske rezervacije (42. člen ZJF),</w:t>
      </w:r>
    </w:p>
    <w:p w14:paraId="093B6748" w14:textId="77777777" w:rsidR="00FF1FBB" w:rsidRPr="002813FF" w:rsidRDefault="00FF1FBB" w:rsidP="00FF1FBB">
      <w:pPr>
        <w:tabs>
          <w:tab w:val="left" w:pos="-1080"/>
          <w:tab w:val="left" w:pos="-720"/>
        </w:tabs>
        <w:ind w:left="2160" w:right="-44" w:hanging="360"/>
        <w:jc w:val="both"/>
        <w:rPr>
          <w:sz w:val="22"/>
          <w:szCs w:val="22"/>
        </w:rPr>
      </w:pPr>
      <w:r w:rsidRPr="002813FF">
        <w:rPr>
          <w:sz w:val="22"/>
          <w:szCs w:val="22"/>
        </w:rPr>
        <w:t>-    določitev še drugih namenskih prejemkov proračuna, ki niso našteti v prvem odstavku 43. člena ZJF (43. člen ZJF),</w:t>
      </w:r>
    </w:p>
    <w:p w14:paraId="46F5D8F9" w14:textId="77777777" w:rsidR="00FF1FBB" w:rsidRPr="002813FF" w:rsidRDefault="00FF1FBB" w:rsidP="00FF1FBB">
      <w:pPr>
        <w:tabs>
          <w:tab w:val="left" w:pos="-1080"/>
          <w:tab w:val="left" w:pos="-720"/>
        </w:tabs>
        <w:ind w:left="2160" w:right="-44" w:hanging="360"/>
        <w:jc w:val="both"/>
        <w:rPr>
          <w:sz w:val="22"/>
          <w:szCs w:val="22"/>
        </w:rPr>
      </w:pPr>
      <w:r w:rsidRPr="002813FF">
        <w:rPr>
          <w:sz w:val="22"/>
          <w:szCs w:val="22"/>
        </w:rPr>
        <w:t>-</w:t>
      </w:r>
      <w:r w:rsidRPr="002813FF">
        <w:rPr>
          <w:sz w:val="22"/>
          <w:szCs w:val="22"/>
        </w:rPr>
        <w:tab/>
        <w:t>višino prihodkov proračuna, ki se odvedejo v proračunsko rezervo (49. člen ZJF),</w:t>
      </w:r>
    </w:p>
    <w:p w14:paraId="60919B8D" w14:textId="77777777" w:rsidR="00FF1FBB" w:rsidRPr="002813FF" w:rsidRDefault="00FF1FBB" w:rsidP="00FF1FBB">
      <w:pPr>
        <w:tabs>
          <w:tab w:val="left" w:pos="-1080"/>
          <w:tab w:val="left" w:pos="-720"/>
        </w:tabs>
        <w:ind w:left="2160" w:right="-44" w:hanging="360"/>
        <w:jc w:val="both"/>
        <w:rPr>
          <w:sz w:val="22"/>
          <w:szCs w:val="22"/>
        </w:rPr>
      </w:pPr>
      <w:r w:rsidRPr="002813FF">
        <w:rPr>
          <w:sz w:val="22"/>
          <w:szCs w:val="22"/>
        </w:rPr>
        <w:t>-</w:t>
      </w:r>
      <w:r w:rsidRPr="002813FF">
        <w:rPr>
          <w:sz w:val="22"/>
          <w:szCs w:val="22"/>
        </w:rPr>
        <w:tab/>
        <w:t>določitev zgornje meje sredstev proračunske rezerve, o uporabi katere na predlog za finance pristojnega organa občinske uprave odloča župan (49. člen ZJF),</w:t>
      </w:r>
    </w:p>
    <w:p w14:paraId="4D095AEC" w14:textId="77777777" w:rsidR="00FF1FBB" w:rsidRPr="002813FF" w:rsidRDefault="00FF1FBB" w:rsidP="00FF1FBB">
      <w:pPr>
        <w:tabs>
          <w:tab w:val="left" w:pos="-1080"/>
          <w:tab w:val="left" w:pos="-720"/>
        </w:tabs>
        <w:ind w:left="2160" w:right="-44" w:hanging="360"/>
        <w:jc w:val="both"/>
        <w:rPr>
          <w:sz w:val="22"/>
          <w:szCs w:val="22"/>
        </w:rPr>
      </w:pPr>
      <w:r w:rsidRPr="002813FF">
        <w:rPr>
          <w:sz w:val="22"/>
          <w:szCs w:val="22"/>
        </w:rPr>
        <w:t>-</w:t>
      </w:r>
      <w:r w:rsidRPr="002813FF">
        <w:rPr>
          <w:sz w:val="22"/>
          <w:szCs w:val="22"/>
        </w:rPr>
        <w:tab/>
        <w:t>določitev namenov in največjega obsega obveznosti, ki zahtevajo plačilo v naslednjih letih in jih lahko neposredni uporabnik prevzame v tekočem letu (51. člen ZJF) ter spreminjanje načrta razvojnih programov,</w:t>
      </w:r>
    </w:p>
    <w:p w14:paraId="7AF1DC62" w14:textId="77777777" w:rsidR="00FF1FBB" w:rsidRPr="002813FF" w:rsidRDefault="00FF1FBB" w:rsidP="00FF1FBB">
      <w:pPr>
        <w:numPr>
          <w:ilvl w:val="0"/>
          <w:numId w:val="31"/>
        </w:numPr>
        <w:tabs>
          <w:tab w:val="left" w:pos="-1080"/>
          <w:tab w:val="left" w:pos="-720"/>
        </w:tabs>
        <w:overflowPunct/>
        <w:autoSpaceDE/>
        <w:autoSpaceDN/>
        <w:adjustRightInd/>
        <w:spacing w:before="0" w:after="0"/>
        <w:ind w:right="-44"/>
        <w:jc w:val="both"/>
        <w:textAlignment w:val="auto"/>
        <w:rPr>
          <w:sz w:val="22"/>
          <w:szCs w:val="22"/>
        </w:rPr>
      </w:pPr>
      <w:r w:rsidRPr="002813FF">
        <w:rPr>
          <w:sz w:val="22"/>
          <w:szCs w:val="22"/>
        </w:rPr>
        <w:t>posebnosti upravljanja in prodaje finančnega premoženja države/občine:</w:t>
      </w:r>
    </w:p>
    <w:p w14:paraId="2BA094D6" w14:textId="77777777" w:rsidR="00FF1FBB" w:rsidRPr="002813FF" w:rsidRDefault="00FF1FBB" w:rsidP="00FF1FBB">
      <w:pPr>
        <w:tabs>
          <w:tab w:val="left" w:pos="-1080"/>
          <w:tab w:val="left" w:pos="-720"/>
        </w:tabs>
        <w:ind w:left="2160" w:right="-44" w:hanging="360"/>
        <w:jc w:val="both"/>
        <w:rPr>
          <w:sz w:val="22"/>
          <w:szCs w:val="22"/>
        </w:rPr>
      </w:pPr>
      <w:r w:rsidRPr="002813FF">
        <w:rPr>
          <w:sz w:val="22"/>
          <w:szCs w:val="22"/>
        </w:rPr>
        <w:t>-</w:t>
      </w:r>
      <w:r w:rsidRPr="002813FF">
        <w:rPr>
          <w:sz w:val="22"/>
          <w:szCs w:val="22"/>
        </w:rPr>
        <w:tab/>
        <w:t>določitev višine dolga, ki ga lahko župan delno ali v celoti odpiše, če bi bili stroški postopka izterjave v nesorazmerju z višino terjatve (77. člen ZJF),</w:t>
      </w:r>
    </w:p>
    <w:p w14:paraId="4A7AABAF" w14:textId="77777777" w:rsidR="00FF1FBB" w:rsidRPr="002813FF" w:rsidRDefault="00FF1FBB" w:rsidP="00FF1FBB">
      <w:pPr>
        <w:numPr>
          <w:ilvl w:val="0"/>
          <w:numId w:val="31"/>
        </w:numPr>
        <w:tabs>
          <w:tab w:val="left" w:pos="-1080"/>
          <w:tab w:val="left" w:pos="-720"/>
        </w:tabs>
        <w:overflowPunct/>
        <w:autoSpaceDE/>
        <w:autoSpaceDN/>
        <w:adjustRightInd/>
        <w:spacing w:before="0" w:after="0"/>
        <w:ind w:right="-44"/>
        <w:jc w:val="both"/>
        <w:textAlignment w:val="auto"/>
        <w:rPr>
          <w:sz w:val="22"/>
          <w:szCs w:val="22"/>
        </w:rPr>
      </w:pPr>
      <w:r w:rsidRPr="002813FF">
        <w:rPr>
          <w:sz w:val="22"/>
          <w:szCs w:val="22"/>
        </w:rPr>
        <w:t>obseg zadolževanja in poroštev občine in javnega sektorja:</w:t>
      </w:r>
    </w:p>
    <w:p w14:paraId="5F193F86" w14:textId="77777777" w:rsidR="00FF1FBB" w:rsidRPr="002813FF" w:rsidRDefault="00FF1FBB" w:rsidP="00FF1FBB">
      <w:pPr>
        <w:tabs>
          <w:tab w:val="left" w:pos="-1080"/>
          <w:tab w:val="left" w:pos="-720"/>
        </w:tabs>
        <w:ind w:left="2160" w:right="-44" w:hanging="360"/>
        <w:jc w:val="both"/>
        <w:rPr>
          <w:sz w:val="22"/>
          <w:szCs w:val="22"/>
        </w:rPr>
      </w:pPr>
      <w:r w:rsidRPr="002813FF">
        <w:rPr>
          <w:sz w:val="22"/>
          <w:szCs w:val="22"/>
        </w:rPr>
        <w:t>-</w:t>
      </w:r>
      <w:r w:rsidRPr="002813FF">
        <w:rPr>
          <w:sz w:val="22"/>
          <w:szCs w:val="22"/>
        </w:rPr>
        <w:tab/>
        <w:t>višina zadolžitve občine za izvrševanje proračuna in izdanih poroštev občine posrednim uporabnikom in javnim podjetjem, katerih ustanoviteljica je občina, ter pogoje za izdajo poroštev (5. člen ZJF, 10. a in 10. e člen ZFO-1, 17. člen ZIUOPZP),</w:t>
      </w:r>
    </w:p>
    <w:p w14:paraId="66A6E78C" w14:textId="77777777" w:rsidR="00FF1FBB" w:rsidRPr="002813FF" w:rsidRDefault="00FF1FBB" w:rsidP="00FF1FBB">
      <w:pPr>
        <w:tabs>
          <w:tab w:val="left" w:pos="-1080"/>
          <w:tab w:val="left" w:pos="-720"/>
        </w:tabs>
        <w:ind w:left="2160" w:right="-44" w:hanging="360"/>
        <w:jc w:val="both"/>
        <w:rPr>
          <w:sz w:val="22"/>
          <w:szCs w:val="22"/>
        </w:rPr>
      </w:pPr>
      <w:r w:rsidRPr="002813FF">
        <w:rPr>
          <w:sz w:val="22"/>
          <w:szCs w:val="22"/>
        </w:rPr>
        <w:t>-</w:t>
      </w:r>
      <w:r w:rsidRPr="002813FF">
        <w:rPr>
          <w:sz w:val="22"/>
          <w:szCs w:val="22"/>
        </w:rPr>
        <w:tab/>
        <w:t>višina zadolžitve in izdanih poroštev posrednih uporabnikov občinskega proračuna (javni zavodi, javni skladi in agencije), javnih gospodarskih zavodov in javnih podjetij, katerih ustanoviteljica je občina, ter drugih pravnih oseb, v katerih ima občina neposredno ali posredno prevladujoč vpliv (10. g člen ZFO-1),</w:t>
      </w:r>
    </w:p>
    <w:p w14:paraId="2C0DC6F8" w14:textId="77777777" w:rsidR="00FF1FBB" w:rsidRPr="002813FF" w:rsidRDefault="00FF1FBB" w:rsidP="00FF1FBB">
      <w:pPr>
        <w:tabs>
          <w:tab w:val="left" w:pos="-1080"/>
          <w:tab w:val="left" w:pos="-720"/>
        </w:tabs>
        <w:ind w:left="2160" w:right="-44" w:hanging="360"/>
        <w:jc w:val="both"/>
        <w:rPr>
          <w:sz w:val="22"/>
          <w:szCs w:val="22"/>
        </w:rPr>
      </w:pPr>
      <w:r w:rsidRPr="002813FF">
        <w:rPr>
          <w:sz w:val="22"/>
          <w:szCs w:val="22"/>
        </w:rPr>
        <w:t>-</w:t>
      </w:r>
      <w:r w:rsidRPr="002813FF">
        <w:rPr>
          <w:sz w:val="22"/>
          <w:szCs w:val="22"/>
        </w:rPr>
        <w:tab/>
        <w:t xml:space="preserve">višina zadolžitve občine za upravljanje z dolgom občinskega proračuna (10. c člen ZFO-1). </w:t>
      </w:r>
    </w:p>
    <w:p w14:paraId="2796DB28" w14:textId="77777777" w:rsidR="00FF1FBB" w:rsidRPr="002813FF" w:rsidRDefault="00FF1FBB" w:rsidP="00FF1FBB">
      <w:pPr>
        <w:ind w:left="0"/>
        <w:jc w:val="both"/>
        <w:rPr>
          <w:sz w:val="24"/>
          <w:szCs w:val="24"/>
        </w:rPr>
      </w:pPr>
    </w:p>
    <w:p w14:paraId="616256CF" w14:textId="77777777" w:rsidR="00FF1FBB" w:rsidRPr="002813FF" w:rsidRDefault="00FF1FBB" w:rsidP="00FF1FBB">
      <w:pPr>
        <w:jc w:val="both"/>
        <w:rPr>
          <w:b/>
          <w:bCs/>
          <w:sz w:val="24"/>
          <w:szCs w:val="24"/>
        </w:rPr>
      </w:pPr>
      <w:r w:rsidRPr="002813FF">
        <w:rPr>
          <w:b/>
          <w:bCs/>
          <w:sz w:val="24"/>
          <w:szCs w:val="24"/>
        </w:rPr>
        <w:t>7. SPREJEM IN OBJAVA OBČINSKEGA PRORAČUNA</w:t>
      </w:r>
    </w:p>
    <w:p w14:paraId="14A935C4" w14:textId="77777777" w:rsidR="00FF1FBB" w:rsidRPr="002813FF" w:rsidRDefault="00FF1FBB" w:rsidP="00FF1FBB">
      <w:pPr>
        <w:jc w:val="both"/>
        <w:rPr>
          <w:b/>
          <w:bCs/>
          <w:sz w:val="24"/>
          <w:szCs w:val="24"/>
        </w:rPr>
      </w:pPr>
      <w:r w:rsidRPr="002813FF">
        <w:rPr>
          <w:b/>
          <w:bCs/>
          <w:sz w:val="24"/>
          <w:szCs w:val="24"/>
        </w:rPr>
        <w:t>7.1. Sprejemanje občinskega proračuna</w:t>
      </w:r>
    </w:p>
    <w:p w14:paraId="3A806FA1" w14:textId="77777777" w:rsidR="00FF1FBB" w:rsidRPr="002813FF" w:rsidRDefault="00FF1FBB" w:rsidP="00FF1FBB">
      <w:pPr>
        <w:pStyle w:val="Telobesedila-zamik3"/>
        <w:tabs>
          <w:tab w:val="clear" w:pos="810"/>
        </w:tabs>
        <w:ind w:left="0"/>
        <w:rPr>
          <w:sz w:val="22"/>
          <w:szCs w:val="22"/>
        </w:rPr>
      </w:pPr>
      <w:r w:rsidRPr="002813FF">
        <w:rPr>
          <w:sz w:val="22"/>
          <w:szCs w:val="22"/>
        </w:rPr>
        <w:t xml:space="preserve">Občinski proračun se pripravi do najnižjega nivoja, to je proračunskih vrstic (proračunskih postavk-podkontov), na občinskem svetu pa se obravnava in sprejme do nivoja proračunskih vrstic (proračunskih postavk–kontov ali podkontov). </w:t>
      </w:r>
    </w:p>
    <w:p w14:paraId="6C473BA4" w14:textId="77777777" w:rsidR="00FF1FBB" w:rsidRPr="002813FF" w:rsidRDefault="00FF1FBB" w:rsidP="00FF1FBB">
      <w:pPr>
        <w:pStyle w:val="Telobesedila-zamik3"/>
        <w:tabs>
          <w:tab w:val="clear" w:pos="810"/>
        </w:tabs>
        <w:ind w:left="0"/>
        <w:rPr>
          <w:sz w:val="22"/>
          <w:szCs w:val="22"/>
        </w:rPr>
      </w:pPr>
    </w:p>
    <w:p w14:paraId="03C7FFB6" w14:textId="77777777" w:rsidR="00FF1FBB" w:rsidRPr="002813FF" w:rsidRDefault="00FF1FBB" w:rsidP="00FF1FBB">
      <w:pPr>
        <w:pStyle w:val="Telobesedila-zamik3"/>
        <w:tabs>
          <w:tab w:val="clear" w:pos="810"/>
        </w:tabs>
        <w:ind w:left="0"/>
        <w:rPr>
          <w:sz w:val="22"/>
          <w:szCs w:val="22"/>
        </w:rPr>
      </w:pPr>
      <w:r w:rsidRPr="002813FF">
        <w:rPr>
          <w:sz w:val="22"/>
          <w:szCs w:val="22"/>
        </w:rPr>
        <w:t xml:space="preserve">Kot ločene dokumente občinski svet sprejme letni program prodaje občinskega finančnega premoženja ter načrt ravnanja z nepremičnim premoženjem občine. </w:t>
      </w:r>
    </w:p>
    <w:p w14:paraId="2AA9A9C8" w14:textId="77777777" w:rsidR="00FF1FBB" w:rsidRPr="002813FF" w:rsidRDefault="00FF1FBB" w:rsidP="00FF1FBB">
      <w:pPr>
        <w:pStyle w:val="Telobesedila-zamik3"/>
        <w:tabs>
          <w:tab w:val="clear" w:pos="810"/>
        </w:tabs>
        <w:ind w:left="0"/>
        <w:rPr>
          <w:sz w:val="22"/>
          <w:szCs w:val="22"/>
        </w:rPr>
      </w:pPr>
    </w:p>
    <w:p w14:paraId="49E32E21" w14:textId="77777777" w:rsidR="00FF1FBB" w:rsidRPr="002813FF" w:rsidRDefault="00FF1FBB" w:rsidP="00FF1FBB">
      <w:pPr>
        <w:pStyle w:val="Telobesedila-zamik3"/>
        <w:tabs>
          <w:tab w:val="clear" w:pos="810"/>
        </w:tabs>
        <w:ind w:left="0"/>
        <w:rPr>
          <w:b/>
          <w:bCs/>
          <w:szCs w:val="24"/>
        </w:rPr>
      </w:pPr>
      <w:r w:rsidRPr="002813FF">
        <w:rPr>
          <w:b/>
          <w:bCs/>
          <w:szCs w:val="24"/>
        </w:rPr>
        <w:t xml:space="preserve"> Objava občinskega proračuna</w:t>
      </w:r>
    </w:p>
    <w:p w14:paraId="2B6D84FA" w14:textId="77777777" w:rsidR="00FF1FBB" w:rsidRPr="002813FF" w:rsidRDefault="00FF1FBB" w:rsidP="00FF1FBB">
      <w:pPr>
        <w:jc w:val="both"/>
        <w:rPr>
          <w:sz w:val="24"/>
          <w:szCs w:val="24"/>
        </w:rPr>
      </w:pPr>
      <w:r w:rsidRPr="002813FF">
        <w:rPr>
          <w:sz w:val="24"/>
          <w:szCs w:val="24"/>
        </w:rPr>
        <w:lastRenderedPageBreak/>
        <w:t>Objavo proračuna, sprememb proračuna, rebalansa in tudi zaključnega računa pogojuje že neposredno ustava, ki v 154. členu določa, da morajo biti predpisi objavljeni, preden začnejo veljati. Z objavo proračuna občina zadosti proračunskemu načelu javnosti proračuna, na podlagi katerega je širši javnosti omogočeno, da je seznanjena s proračunskimi prihodki in nameni njihove porabe.</w:t>
      </w:r>
    </w:p>
    <w:p w14:paraId="23932E42" w14:textId="77777777" w:rsidR="00FF1FBB" w:rsidRPr="002813FF" w:rsidRDefault="00FF1FBB" w:rsidP="00FF1FBB">
      <w:pPr>
        <w:jc w:val="both"/>
        <w:rPr>
          <w:sz w:val="24"/>
          <w:szCs w:val="24"/>
        </w:rPr>
      </w:pPr>
      <w:r w:rsidRPr="002813FF">
        <w:rPr>
          <w:sz w:val="24"/>
          <w:szCs w:val="24"/>
        </w:rPr>
        <w:t>Občinski proračun bo objavljen v Uradnih objavah Občine Renče – Vogrsko takoj po sprejetju na občinskem svetu.</w:t>
      </w:r>
    </w:p>
    <w:p w14:paraId="60625FBC" w14:textId="77777777" w:rsidR="00FF1FBB" w:rsidRPr="002813FF" w:rsidRDefault="00FF1FBB" w:rsidP="00FF1FBB">
      <w:pPr>
        <w:jc w:val="both"/>
        <w:rPr>
          <w:sz w:val="24"/>
          <w:szCs w:val="24"/>
        </w:rPr>
      </w:pPr>
    </w:p>
    <w:p w14:paraId="38FF8D42" w14:textId="77777777" w:rsidR="00FF1FBB" w:rsidRPr="002813FF" w:rsidRDefault="00FF1FBB" w:rsidP="00FF1FBB">
      <w:pPr>
        <w:jc w:val="both"/>
        <w:rPr>
          <w:b/>
          <w:bCs/>
          <w:sz w:val="24"/>
          <w:szCs w:val="24"/>
        </w:rPr>
      </w:pPr>
      <w:r w:rsidRPr="002813FF">
        <w:rPr>
          <w:b/>
          <w:bCs/>
          <w:sz w:val="24"/>
          <w:szCs w:val="24"/>
        </w:rPr>
        <w:t>8. POROČANJE O SPREJETEM OBČINSKEM PRORAČUNU</w:t>
      </w:r>
    </w:p>
    <w:p w14:paraId="3EDAEE46" w14:textId="77777777" w:rsidR="00FF1FBB" w:rsidRPr="002813FF" w:rsidRDefault="00FF1FBB" w:rsidP="00FF1FBB">
      <w:pPr>
        <w:jc w:val="both"/>
      </w:pPr>
      <w:r w:rsidRPr="002813FF">
        <w:rPr>
          <w:sz w:val="22"/>
          <w:szCs w:val="22"/>
        </w:rPr>
        <w:t>Skladno z 31. členom ZJF predloži župan sprejeti proračun občine Ministrstvu za finance v tridesetih dneh po njegovem sprejetju. Občine pošljejo Ministrstvu za finance celotno gradivo proračuna občine, ki ga je sprejel občinski svet in sicer odlok o proračunu, splošni in posebni del proračuna, NRP ter obrazložitve</w:t>
      </w:r>
    </w:p>
    <w:p w14:paraId="6FF3D057" w14:textId="77777777" w:rsidR="00FF1FBB" w:rsidRPr="002813FF" w:rsidRDefault="00FF1FBB" w:rsidP="00FF1FBB">
      <w:pPr>
        <w:jc w:val="both"/>
      </w:pPr>
    </w:p>
    <w:p w14:paraId="778C7C6F" w14:textId="77777777" w:rsidR="00FF1FBB" w:rsidRPr="002813FF" w:rsidRDefault="00FF1FBB" w:rsidP="00FF1FBB"/>
    <w:p w14:paraId="638E9EA4" w14:textId="77777777" w:rsidR="00FF1FBB" w:rsidRPr="002813FF" w:rsidRDefault="00FF1FBB" w:rsidP="00FF1FBB"/>
    <w:p w14:paraId="7168DE34" w14:textId="77777777" w:rsidR="00FF1FBB" w:rsidRDefault="00FF1FBB" w:rsidP="00FF1FBB"/>
    <w:p w14:paraId="03585864" w14:textId="77777777" w:rsidR="0091008A" w:rsidRDefault="0091008A" w:rsidP="00FF1FBB"/>
    <w:p w14:paraId="10306B08" w14:textId="77777777" w:rsidR="0091008A" w:rsidRDefault="0091008A" w:rsidP="00FF1FBB"/>
    <w:p w14:paraId="48A29A08" w14:textId="77777777" w:rsidR="0091008A" w:rsidRDefault="0091008A" w:rsidP="00FF1FBB"/>
    <w:p w14:paraId="00E6DA5A" w14:textId="77777777" w:rsidR="0091008A" w:rsidRDefault="0091008A" w:rsidP="00FF1FBB"/>
    <w:p w14:paraId="21B8FA59" w14:textId="77777777" w:rsidR="0091008A" w:rsidRDefault="0091008A" w:rsidP="00FF1FBB"/>
    <w:p w14:paraId="64F45135" w14:textId="77777777" w:rsidR="0091008A" w:rsidRDefault="0091008A" w:rsidP="00FF1FBB"/>
    <w:p w14:paraId="1A91A032" w14:textId="77777777" w:rsidR="0091008A" w:rsidRDefault="0091008A" w:rsidP="00FF1FBB"/>
    <w:p w14:paraId="31266784" w14:textId="77777777" w:rsidR="0091008A" w:rsidRDefault="0091008A" w:rsidP="00FF1FBB"/>
    <w:p w14:paraId="1887F4A3" w14:textId="77777777" w:rsidR="0091008A" w:rsidRDefault="0091008A" w:rsidP="00FF1FBB"/>
    <w:p w14:paraId="285AAB12" w14:textId="77777777" w:rsidR="0091008A" w:rsidRDefault="0091008A" w:rsidP="00FF1FBB"/>
    <w:p w14:paraId="6E948C79" w14:textId="77777777" w:rsidR="0091008A" w:rsidRDefault="0091008A" w:rsidP="00FF1FBB"/>
    <w:p w14:paraId="065DDD5E" w14:textId="77777777" w:rsidR="0091008A" w:rsidRDefault="0091008A" w:rsidP="00FF1FBB"/>
    <w:p w14:paraId="1BED7D2C" w14:textId="77777777" w:rsidR="0091008A" w:rsidRDefault="0091008A" w:rsidP="00FF1FBB"/>
    <w:p w14:paraId="54A6BD2B" w14:textId="77777777" w:rsidR="0091008A" w:rsidRDefault="0091008A" w:rsidP="00FF1FBB"/>
    <w:p w14:paraId="60EFD8ED" w14:textId="77777777" w:rsidR="0091008A" w:rsidRDefault="0091008A" w:rsidP="00FF1FBB"/>
    <w:p w14:paraId="0172DD31" w14:textId="77777777" w:rsidR="0091008A" w:rsidRDefault="0091008A" w:rsidP="00FF1FBB"/>
    <w:p w14:paraId="4D91CAC7" w14:textId="77777777" w:rsidR="00E24F81" w:rsidRDefault="00E24F81" w:rsidP="00FF1FBB"/>
    <w:p w14:paraId="10A82986" w14:textId="77777777" w:rsidR="00E24F81" w:rsidRDefault="00E24F81" w:rsidP="00FF1FBB"/>
    <w:p w14:paraId="26AD958C" w14:textId="77777777" w:rsidR="00E24F81" w:rsidRDefault="00E24F81" w:rsidP="00FF1FBB"/>
    <w:p w14:paraId="2A407C34" w14:textId="77777777" w:rsidR="00E24F81" w:rsidRDefault="00E24F81" w:rsidP="00FF1FBB"/>
    <w:p w14:paraId="3B409D29" w14:textId="77777777" w:rsidR="0091008A" w:rsidRPr="002813FF" w:rsidRDefault="0091008A" w:rsidP="00FF1FBB"/>
    <w:p w14:paraId="5F216EEB" w14:textId="77777777" w:rsidR="00FF1FBB" w:rsidRPr="002813FF" w:rsidRDefault="00FF1FBB" w:rsidP="00FF1FBB"/>
    <w:p w14:paraId="19F2D21A" w14:textId="77777777" w:rsidR="00FF1FBB" w:rsidRDefault="00FF1FBB">
      <w:pPr>
        <w:overflowPunct/>
        <w:autoSpaceDE/>
        <w:autoSpaceDN/>
        <w:adjustRightInd/>
        <w:spacing w:before="0" w:after="0"/>
        <w:ind w:left="0"/>
        <w:textAlignment w:val="auto"/>
      </w:pPr>
    </w:p>
    <w:p w14:paraId="1FED34DA" w14:textId="77777777" w:rsidR="00FF1FBB" w:rsidRDefault="00FF1FBB">
      <w:pPr>
        <w:overflowPunct/>
        <w:autoSpaceDE/>
        <w:autoSpaceDN/>
        <w:adjustRightInd/>
        <w:spacing w:before="0" w:after="0"/>
        <w:ind w:left="0"/>
        <w:textAlignment w:val="auto"/>
      </w:pPr>
    </w:p>
    <w:p w14:paraId="081690D0" w14:textId="77777777" w:rsidR="00A8366B" w:rsidRDefault="00A8366B" w:rsidP="00A8366B">
      <w:pPr>
        <w:pStyle w:val="AHeading1"/>
      </w:pPr>
      <w:bookmarkStart w:id="10" w:name="_Toc182989715"/>
      <w:r>
        <w:lastRenderedPageBreak/>
        <w:t>I. SPLOŠNI DEL</w:t>
      </w:r>
      <w:bookmarkEnd w:id="10"/>
    </w:p>
    <w:p w14:paraId="64BE2140" w14:textId="77777777" w:rsidR="00A8366B" w:rsidRDefault="00A8366B" w:rsidP="00A8366B">
      <w:pPr>
        <w:pStyle w:val="AHeading3"/>
      </w:pPr>
      <w:bookmarkStart w:id="11" w:name="_Toc182989716"/>
      <w:r>
        <w:t>A. BILANCA PRIHODKOV IN ODHODKOV</w:t>
      </w:r>
      <w:bookmarkEnd w:id="11"/>
    </w:p>
    <w:p w14:paraId="6D0E7C19" w14:textId="12F9983E" w:rsidR="00A8366B" w:rsidRDefault="00A8366B" w:rsidP="00A8366B">
      <w:pPr>
        <w:tabs>
          <w:tab w:val="decimal" w:pos="9200"/>
        </w:tabs>
      </w:pPr>
      <w:r>
        <w:tab/>
      </w:r>
    </w:p>
    <w:p w14:paraId="5FBBC1D7" w14:textId="77777777" w:rsidR="00A8366B" w:rsidRDefault="00A8366B" w:rsidP="00A8366B">
      <w:pPr>
        <w:pStyle w:val="AHeading4"/>
      </w:pPr>
      <w:bookmarkStart w:id="12" w:name="_Toc182989717"/>
      <w:r>
        <w:t>4 ODHODKI IN DRUGI IZDATKI</w:t>
      </w:r>
      <w:bookmarkEnd w:id="12"/>
    </w:p>
    <w:p w14:paraId="41085190" w14:textId="0C523734" w:rsidR="00A8366B" w:rsidRDefault="00A8366B" w:rsidP="00A8366B">
      <w:pPr>
        <w:tabs>
          <w:tab w:val="decimal" w:pos="9200"/>
        </w:tabs>
      </w:pPr>
      <w:r>
        <w:tab/>
      </w:r>
    </w:p>
    <w:p w14:paraId="338B2C5E" w14:textId="77777777" w:rsidR="00A8366B" w:rsidRDefault="00A8366B" w:rsidP="00A8366B">
      <w:pPr>
        <w:pStyle w:val="ANormal"/>
        <w:jc w:val="both"/>
      </w:pPr>
    </w:p>
    <w:p w14:paraId="7D31F414" w14:textId="77777777" w:rsidR="00A8366B" w:rsidRDefault="00A8366B" w:rsidP="00A8366B">
      <w:pPr>
        <w:pStyle w:val="AHeading5"/>
      </w:pPr>
      <w:bookmarkStart w:id="13" w:name="_Toc182989718"/>
      <w:r>
        <w:t>40 TEKOČI ODHODKI</w:t>
      </w:r>
      <w:bookmarkEnd w:id="13"/>
    </w:p>
    <w:p w14:paraId="006D8C9E" w14:textId="162432C3" w:rsidR="00A8366B" w:rsidRDefault="00A8366B" w:rsidP="00A8366B">
      <w:pPr>
        <w:tabs>
          <w:tab w:val="decimal" w:pos="9200"/>
        </w:tabs>
      </w:pPr>
      <w:r>
        <w:tab/>
      </w:r>
      <w:r w:rsidR="008B017E">
        <w:t>1.997.180</w:t>
      </w:r>
      <w:r>
        <w:t xml:space="preserve"> €</w:t>
      </w:r>
    </w:p>
    <w:p w14:paraId="05B84BDD" w14:textId="77777777" w:rsidR="00A8366B" w:rsidRDefault="00A8366B" w:rsidP="00A8366B">
      <w:pPr>
        <w:pStyle w:val="Heading11"/>
      </w:pPr>
      <w:r>
        <w:t>Obrazložitev konta</w:t>
      </w:r>
    </w:p>
    <w:p w14:paraId="0A431530" w14:textId="77777777" w:rsidR="00A8366B" w:rsidRDefault="00A8366B" w:rsidP="00A8366B">
      <w:pPr>
        <w:pStyle w:val="ANormal"/>
        <w:jc w:val="both"/>
      </w:pPr>
      <w:r>
        <w:t>Na kontih skupine 40 se izkazujejo odhodki, ki zajemajo plačila stroškov dela, stroškov materiala in drugih stroškov za blago in storitve, obresti za servisiranje domačega in tujega dolga, ter sredstva, izločena v rezerve, proračunske sklade.</w:t>
      </w:r>
    </w:p>
    <w:p w14:paraId="4A907E61" w14:textId="77777777" w:rsidR="00A8366B" w:rsidRDefault="00A8366B" w:rsidP="00A8366B">
      <w:pPr>
        <w:pStyle w:val="AHeading6"/>
      </w:pPr>
      <w:r>
        <w:t>400 Plače in drugi izdatki zaposlenim</w:t>
      </w:r>
    </w:p>
    <w:p w14:paraId="244D22B1" w14:textId="60E0D15E" w:rsidR="00A8366B" w:rsidRDefault="00A8366B" w:rsidP="00A8366B">
      <w:pPr>
        <w:tabs>
          <w:tab w:val="decimal" w:pos="9200"/>
        </w:tabs>
      </w:pPr>
      <w:r>
        <w:tab/>
        <w:t>580.</w:t>
      </w:r>
      <w:r w:rsidR="00353CBA">
        <w:t>2</w:t>
      </w:r>
      <w:r>
        <w:t>70 €</w:t>
      </w:r>
    </w:p>
    <w:p w14:paraId="3E38A8FB" w14:textId="77777777" w:rsidR="00A8366B" w:rsidRDefault="00A8366B" w:rsidP="00A8366B">
      <w:pPr>
        <w:pStyle w:val="Heading11"/>
      </w:pPr>
      <w:r>
        <w:t>Obrazložitev konta</w:t>
      </w:r>
    </w:p>
    <w:p w14:paraId="1EB7865E" w14:textId="77777777" w:rsidR="00A8366B" w:rsidRDefault="00A8366B" w:rsidP="00A8366B">
      <w:pPr>
        <w:pStyle w:val="ANormal"/>
        <w:jc w:val="both"/>
      </w:pPr>
      <w:r>
        <w:t xml:space="preserve">Ta skupina podkontov obsega osnovne plače in dodatke (dodatek na delovno dobo in dodatek na stalnost, dodatek za delo v posebnih pogojih, položajni dodatek …), regres za letni dopust, povračila in nadomestila (dodatek za ločeno življenje, terenski dodatek, povračilo stroškov prehrane med delom, povračilo stroškov prevoza na delo in iz dela), sredstva za delovno uspešnost, sredstva za nadurno delo, plače za delo nerezidentov po pogodbi, ter druge izdatke.  V primerjavi z letom 2024 se je za dodatke pri plačah upoštevalo predvideno 2 % zvišanje stroškov in sicer glede na predvideno inflacijo za leto 2025, upoštevala so se napredovanja ter izplačilo dveh odpravnin. Za osnovne plače pa se je upoštevala </w:t>
      </w:r>
      <w:bookmarkStart w:id="14" w:name="_Hlk183418191"/>
      <w:r>
        <w:t>nova plačna lestvica kot to določa Zakon o skupnih temeljih sistema plač v javnem sektorju (ZSTSPJS).</w:t>
      </w:r>
      <w:bookmarkEnd w:id="14"/>
      <w:r>
        <w:tab/>
      </w:r>
    </w:p>
    <w:p w14:paraId="01AA8E2F" w14:textId="77777777" w:rsidR="00A8366B" w:rsidRDefault="00A8366B" w:rsidP="00A8366B">
      <w:pPr>
        <w:pStyle w:val="AHeading6"/>
      </w:pPr>
      <w:r>
        <w:t>401 Prispevki delodajalcev za socialno varnost</w:t>
      </w:r>
    </w:p>
    <w:p w14:paraId="071D3FE0" w14:textId="77777777" w:rsidR="00A8366B" w:rsidRDefault="00A8366B" w:rsidP="00A8366B">
      <w:pPr>
        <w:tabs>
          <w:tab w:val="decimal" w:pos="9200"/>
        </w:tabs>
      </w:pPr>
      <w:r>
        <w:tab/>
        <w:t>93.064 €</w:t>
      </w:r>
    </w:p>
    <w:p w14:paraId="08281A98" w14:textId="77777777" w:rsidR="00A8366B" w:rsidRDefault="00A8366B" w:rsidP="00A8366B">
      <w:pPr>
        <w:pStyle w:val="Heading11"/>
      </w:pPr>
      <w:r>
        <w:t>Obrazložitev konta</w:t>
      </w:r>
    </w:p>
    <w:p w14:paraId="0590F5C1" w14:textId="77777777" w:rsidR="00A8366B" w:rsidRDefault="00A8366B" w:rsidP="00A8366B">
      <w:pPr>
        <w:pStyle w:val="ANormal"/>
        <w:jc w:val="both"/>
      </w:pPr>
      <w:r>
        <w:t xml:space="preserve">Ta skupina podkontov obsega vse vrste prispevkov, tako prispevke zavarovanca kot prispevke delodajalca in sicer prispevek za pokojninsko in invalidsko zavarovanje, za zdravstveno zavarovanje (za obvezno zdravstveno zavarovanje ter prispevek za poškodbe pri delu in poklicne bolezni), za zaposlovanje ter prispevek za starševsko varstvo. Znotraj te skupine podkontov je vključena tudi premija kolektivnega dodatnega pokojninskega zavarovanja, ki jo delodajalec plačuje zaposlenim na podlagi Zakona o kolektivnem dodatnem pokojninskem zavarovanju za javne uslužbence (ZKDPZJU). V primerjavi z letom 2024 se je za leto 2025 pri planiranju upoštevalo predvideno 2 % inflacijo in sicer pri povečanju premije kolektivnega dodatnega pokojninskega zavarovanja, na podlagi ZKDPZJU, pri prispevkih pa se je upoštevalo povečanje glede na </w:t>
      </w:r>
      <w:r w:rsidRPr="00BF49F9">
        <w:t>nov</w:t>
      </w:r>
      <w:r>
        <w:t>o</w:t>
      </w:r>
      <w:r w:rsidRPr="00BF49F9">
        <w:t xml:space="preserve"> plačn</w:t>
      </w:r>
      <w:r>
        <w:t>o</w:t>
      </w:r>
      <w:r w:rsidRPr="00BF49F9">
        <w:t xml:space="preserve"> lestvic</w:t>
      </w:r>
      <w:r>
        <w:t>o</w:t>
      </w:r>
      <w:r w:rsidRPr="00BF49F9">
        <w:t xml:space="preserve"> kot </w:t>
      </w:r>
      <w:r>
        <w:t>jo</w:t>
      </w:r>
      <w:r w:rsidRPr="00BF49F9">
        <w:t xml:space="preserve"> določa Zakon o skupnih temeljih sistema plač v javnem sektorju (ZSTSPJS).</w:t>
      </w:r>
    </w:p>
    <w:p w14:paraId="2530AEB5" w14:textId="77777777" w:rsidR="00A8366B" w:rsidRDefault="00A8366B" w:rsidP="00A8366B">
      <w:pPr>
        <w:pStyle w:val="AHeading6"/>
      </w:pPr>
      <w:r>
        <w:lastRenderedPageBreak/>
        <w:t>402 Izdatki za blago in storitve</w:t>
      </w:r>
    </w:p>
    <w:p w14:paraId="57AB0E2A" w14:textId="5782EEA4" w:rsidR="00A8366B" w:rsidRDefault="00A8366B" w:rsidP="00A8366B">
      <w:pPr>
        <w:tabs>
          <w:tab w:val="decimal" w:pos="9200"/>
        </w:tabs>
      </w:pPr>
      <w:r>
        <w:tab/>
        <w:t>1.</w:t>
      </w:r>
      <w:r w:rsidR="00F03439">
        <w:t>167.273</w:t>
      </w:r>
      <w:r>
        <w:t xml:space="preserve"> €</w:t>
      </w:r>
    </w:p>
    <w:p w14:paraId="584B4998" w14:textId="77777777" w:rsidR="00A8366B" w:rsidRDefault="00A8366B" w:rsidP="00A8366B">
      <w:pPr>
        <w:pStyle w:val="Heading11"/>
      </w:pPr>
      <w:r>
        <w:t>Obrazložitev konta</w:t>
      </w:r>
    </w:p>
    <w:p w14:paraId="5B5336C4" w14:textId="77777777" w:rsidR="00A8366B" w:rsidRPr="0065564A" w:rsidRDefault="00A8366B" w:rsidP="00A8366B">
      <w:pPr>
        <w:pStyle w:val="ANormal"/>
        <w:jc w:val="both"/>
      </w:pPr>
      <w:r>
        <w:t xml:space="preserve">Ta skupina podkontov zajema pisarniški material, čistilni material in storitve čiščenja, založniške in tiskarske storitve ter stroške fotokopiranja, oglaševalske, računalniške, računovodske, revizorske in svetovalne storitve, geodetske storitve, parcelacije in cenitve, stroške porabe električne energije, vode in komunalne storitve, stroške poštnih, kurirskih in telefonskih storitev, stroške porabe goriva in maziv za prevozna sredstva, njihovo vzdrževanje in popravila, zavarovalne premije za objekte in motorna vozila, stroške za službena potovanja, tekoče vzdrževanje objektov, stroške storitev po podjemnih pogodbah, obračune sejnin in ostalih stroškov povezanih z njimi, sodne stroške in stroške odvetnikov, sodnih izvedencev, tolmačev, notarjev in drugih, stroške bančnih storitev, dajatve na področju odmernih odločb Finančnega urada </w:t>
      </w:r>
      <w:r w:rsidRPr="0065564A">
        <w:t>Republike Slovenije ter druge operativne odhodke.</w:t>
      </w:r>
    </w:p>
    <w:p w14:paraId="2268E249" w14:textId="77777777" w:rsidR="00A8366B" w:rsidRPr="0065564A" w:rsidRDefault="00A8366B" w:rsidP="00A8366B">
      <w:pPr>
        <w:pStyle w:val="AHeading6"/>
      </w:pPr>
      <w:bookmarkStart w:id="15" w:name="_Hlk183679843"/>
      <w:r w:rsidRPr="0065564A">
        <w:t>403 Plačila domačih obresti</w:t>
      </w:r>
    </w:p>
    <w:p w14:paraId="2CBDBF45" w14:textId="77777777" w:rsidR="00A8366B" w:rsidRPr="0065564A" w:rsidRDefault="00A8366B" w:rsidP="00A8366B">
      <w:pPr>
        <w:tabs>
          <w:tab w:val="decimal" w:pos="9200"/>
        </w:tabs>
      </w:pPr>
      <w:r w:rsidRPr="0065564A">
        <w:tab/>
        <w:t>96.573 €</w:t>
      </w:r>
    </w:p>
    <w:p w14:paraId="065F8F1D" w14:textId="77777777" w:rsidR="00A8366B" w:rsidRPr="0065564A" w:rsidRDefault="00A8366B" w:rsidP="00A8366B">
      <w:pPr>
        <w:pStyle w:val="Heading11"/>
      </w:pPr>
      <w:r w:rsidRPr="0065564A">
        <w:t>Obrazložitev konta</w:t>
      </w:r>
    </w:p>
    <w:p w14:paraId="1B02053C" w14:textId="7BF83681" w:rsidR="00A8366B" w:rsidRDefault="00A8366B" w:rsidP="00D52052">
      <w:pPr>
        <w:pStyle w:val="ANormal"/>
        <w:jc w:val="both"/>
      </w:pPr>
      <w:r w:rsidRPr="0065564A">
        <w:t>Ta skupina podkontov zajema plačila domačih obresti. Občina Renče - Vogrsko ima odprta dva dolgoročna kredita najeta pri Unicredit bank d.d. Občina je v letu 2018 najela kredit v višini 240.000 EUR, zadnji obrok zapade v plačilo meseca maja 2025. Dolg iz tega naslova bo na dan 1. 1. 2025 znašal 13.272 EUR. V letu 2022 je občina sklenila pogodbo o zadolžitvi za obdobje 15 let v višini 1.980.000 EUR. Do 31. 12. 2024 ga je odplačala v višini 231.000 EUR, torej dolg na dan 1. 1. 2025 znaša 1.749.000 EUR.</w:t>
      </w:r>
      <w:r w:rsidR="0065564A" w:rsidRPr="0065564A">
        <w:t xml:space="preserve"> Občina je v mesecu decembru 2024 pri Deželni banki Slovenije d.d. najela nov dolgoročni kredit v višini 750.000 EUR z odplačilnim rokom desetih let in sicer z namenom financiranja investicij iz načrta razvojnih programov (NRP). </w:t>
      </w:r>
      <w:r w:rsidR="001B159C">
        <w:t>V letu 2025 se ima občina namen zadolžiti za projekte prijavljene na razpise, do prejema sredstev iz državnega proračuna.</w:t>
      </w:r>
    </w:p>
    <w:bookmarkEnd w:id="15"/>
    <w:p w14:paraId="378F7D07" w14:textId="77777777" w:rsidR="00A8366B" w:rsidRDefault="00A8366B" w:rsidP="00A8366B">
      <w:pPr>
        <w:pStyle w:val="AHeading6"/>
      </w:pPr>
      <w:r>
        <w:t>409 Rezerve</w:t>
      </w:r>
    </w:p>
    <w:p w14:paraId="16BC5228" w14:textId="77777777" w:rsidR="00A8366B" w:rsidRDefault="00A8366B" w:rsidP="00A8366B">
      <w:pPr>
        <w:tabs>
          <w:tab w:val="decimal" w:pos="9200"/>
        </w:tabs>
      </w:pPr>
      <w:r>
        <w:tab/>
        <w:t>60.000 €</w:t>
      </w:r>
    </w:p>
    <w:p w14:paraId="51A88F7D" w14:textId="77777777" w:rsidR="00A8366B" w:rsidRDefault="00A8366B" w:rsidP="00A8366B">
      <w:pPr>
        <w:pStyle w:val="Heading11"/>
      </w:pPr>
      <w:r>
        <w:t>Obrazložitev konta</w:t>
      </w:r>
    </w:p>
    <w:p w14:paraId="4A9588C6" w14:textId="35998D7F" w:rsidR="00A8366B" w:rsidRDefault="00A8366B" w:rsidP="00A8366B">
      <w:pPr>
        <w:pStyle w:val="ANormal"/>
        <w:jc w:val="both"/>
      </w:pPr>
      <w:r>
        <w:t xml:space="preserve">V proračunu se del predvidenih proračunskih prejemkov ne razporedi vnaprej, temveč se jih zadrži kot splošna proračunska rezervacija, ki se v proračunu izkazuje posebej. Sredstva splošne proračunske rezervacije se uporabljajo za nepredvidene namene, za katere v proračunu sredstva niso zagotovljena oz. za namene, za katere se med letom izkaže, da ta niso bila zagotovljena v </w:t>
      </w:r>
      <w:r w:rsidRPr="00414D1C">
        <w:t xml:space="preserve">zadostnem obsegu, saj jih pri pripravi proračuna ni bilo mogoče načrtovati. Sredstva proračunske rezervacije ne smejo presegati 2% prihodkov bilance prihodkov in odhodkov. Za leto 2025 smo načrtovali sredstva v višini </w:t>
      </w:r>
      <w:r w:rsidR="00414D1C" w:rsidRPr="00414D1C">
        <w:t>5</w:t>
      </w:r>
      <w:r w:rsidRPr="00414D1C">
        <w:t>0.000,00 EUR. Poleg teh pa v to skupino podkontov oz. skupino rezerv spada še proračunska rezerva, ki je namenjena zagotavljanju sredstev v primeru naravnih</w:t>
      </w:r>
      <w:r w:rsidRPr="00051CCD">
        <w:t xml:space="preserve"> nesreč in znaša 10.000,00 EUR.</w:t>
      </w:r>
    </w:p>
    <w:p w14:paraId="65ACF004" w14:textId="77777777" w:rsidR="00A8366B" w:rsidRDefault="00A8366B" w:rsidP="00A8366B">
      <w:pPr>
        <w:pStyle w:val="AHeading5"/>
      </w:pPr>
      <w:bookmarkStart w:id="16" w:name="_Toc182989719"/>
      <w:r>
        <w:t>41 TEKOČI TRANSFERI</w:t>
      </w:r>
      <w:bookmarkEnd w:id="16"/>
    </w:p>
    <w:p w14:paraId="3680AC5C" w14:textId="534D8E10" w:rsidR="00A8366B" w:rsidRDefault="00A8366B" w:rsidP="00A8366B">
      <w:pPr>
        <w:tabs>
          <w:tab w:val="decimal" w:pos="9200"/>
        </w:tabs>
      </w:pPr>
      <w:r>
        <w:tab/>
      </w:r>
      <w:r w:rsidR="00FC03BC">
        <w:t>1.9</w:t>
      </w:r>
      <w:r w:rsidR="009042AF">
        <w:t>61.2</w:t>
      </w:r>
      <w:r w:rsidR="00FC03BC">
        <w:t>13</w:t>
      </w:r>
      <w:r>
        <w:t xml:space="preserve"> €</w:t>
      </w:r>
    </w:p>
    <w:p w14:paraId="01611646" w14:textId="77777777" w:rsidR="00A8366B" w:rsidRDefault="00A8366B" w:rsidP="00A8366B">
      <w:pPr>
        <w:pStyle w:val="Heading11"/>
      </w:pPr>
      <w:r>
        <w:t>Obrazložitev konta</w:t>
      </w:r>
    </w:p>
    <w:p w14:paraId="04A02E89" w14:textId="77777777" w:rsidR="00A8366B" w:rsidRDefault="00A8366B" w:rsidP="00A8366B">
      <w:pPr>
        <w:pStyle w:val="ANormal"/>
        <w:jc w:val="both"/>
      </w:pPr>
      <w:r>
        <w:t>Na kontih skupine 41 se izkazujejo vsa nepovratna plačila, za katera plačnik od prejemnika sredstev v povračilo ne pridobi nikakršnega materiala ali drugega blaga oz. prejemnik teh sredstev za plačnika ne opravi nikakršne storitve. Uporaba sredstev mora biti prejemniku tekoče ali splošne narave in ne investicijskega značaja. Konti te skupine so razčlenjeni glede na prejemnika sredstev.</w:t>
      </w:r>
    </w:p>
    <w:p w14:paraId="1025EC9B" w14:textId="77777777" w:rsidR="00A8366B" w:rsidRDefault="00A8366B" w:rsidP="00A8366B">
      <w:pPr>
        <w:pStyle w:val="AHeading6"/>
      </w:pPr>
      <w:r>
        <w:lastRenderedPageBreak/>
        <w:t>410 Subvencije</w:t>
      </w:r>
    </w:p>
    <w:p w14:paraId="19F2A314" w14:textId="77777777" w:rsidR="00A8366B" w:rsidRDefault="00A8366B" w:rsidP="00A8366B">
      <w:pPr>
        <w:tabs>
          <w:tab w:val="decimal" w:pos="9200"/>
        </w:tabs>
      </w:pPr>
      <w:r>
        <w:tab/>
        <w:t>15.000 €</w:t>
      </w:r>
    </w:p>
    <w:p w14:paraId="0C66E348" w14:textId="77777777" w:rsidR="00A8366B" w:rsidRDefault="00A8366B" w:rsidP="00A8366B">
      <w:pPr>
        <w:pStyle w:val="Heading11"/>
      </w:pPr>
      <w:r>
        <w:t>Obrazložitev konta</w:t>
      </w:r>
    </w:p>
    <w:p w14:paraId="622A02D9" w14:textId="77777777" w:rsidR="00A8366B" w:rsidRDefault="00A8366B" w:rsidP="00A8366B">
      <w:pPr>
        <w:pStyle w:val="ANormal"/>
        <w:jc w:val="both"/>
      </w:pPr>
      <w:r>
        <w:t>Vse subvencije se razdelijo na podlagi razpisa (področje kmetijstva).</w:t>
      </w:r>
    </w:p>
    <w:p w14:paraId="00BC2BFD" w14:textId="77777777" w:rsidR="00A8366B" w:rsidRDefault="00A8366B" w:rsidP="00A8366B">
      <w:pPr>
        <w:pStyle w:val="AHeading6"/>
      </w:pPr>
      <w:r>
        <w:t>411 Transferi posameznikom in gospodinjstvom</w:t>
      </w:r>
    </w:p>
    <w:p w14:paraId="4DF036D7" w14:textId="510169AF" w:rsidR="00A8366B" w:rsidRDefault="00A8366B" w:rsidP="00A8366B">
      <w:pPr>
        <w:tabs>
          <w:tab w:val="decimal" w:pos="9200"/>
        </w:tabs>
      </w:pPr>
      <w:r>
        <w:tab/>
        <w:t>1.</w:t>
      </w:r>
      <w:r w:rsidR="00AE734F">
        <w:t>099.562</w:t>
      </w:r>
      <w:r>
        <w:t xml:space="preserve"> €</w:t>
      </w:r>
    </w:p>
    <w:p w14:paraId="1374BD36" w14:textId="77777777" w:rsidR="00A8366B" w:rsidRDefault="00A8366B" w:rsidP="00A8366B">
      <w:pPr>
        <w:pStyle w:val="Heading11"/>
      </w:pPr>
      <w:r>
        <w:t>Obrazložitev konta</w:t>
      </w:r>
    </w:p>
    <w:p w14:paraId="008B7D2A" w14:textId="77777777" w:rsidR="00A8366B" w:rsidRDefault="00A8366B" w:rsidP="00A8366B">
      <w:pPr>
        <w:pStyle w:val="ANormal"/>
        <w:jc w:val="both"/>
      </w:pPr>
      <w:r>
        <w:t>Transferi posameznikom in gospodinjstvom zajemajo vsa plačila namenjena za tekočo porabo posameznikov ali gospodinjstev in predstavljajo splošni dodatek k družinskim dohodkom ali pa polno oz. delno nadomestilo posameznikom ali gospodinjstvom za posebne vrste izdatkov. Tudi za tovrstne transfere je značilno, da koristniki teh sredstev plačniku ne opravijo nikakršnih storitev, oz. ne nudijo nikakršnega nadomestila. Znotraj te skupine podkontov so zajeti sledeči odhodki oz. transferji:</w:t>
      </w:r>
    </w:p>
    <w:p w14:paraId="024D5EBF" w14:textId="77777777" w:rsidR="00A8366B" w:rsidRDefault="00A8366B" w:rsidP="00A8366B">
      <w:pPr>
        <w:pStyle w:val="ANormal"/>
        <w:jc w:val="both"/>
      </w:pPr>
      <w:r>
        <w:t xml:space="preserve">• skupina podkontov 4111 – družinski prejemki in starševska nadomestila, kjer so zajeta enkratna nadomestila ob rojstvu otroka, ki jih prejme starš novorojenčka v višini 500,00 €. </w:t>
      </w:r>
    </w:p>
    <w:p w14:paraId="6D38787D" w14:textId="77777777" w:rsidR="00A8366B" w:rsidRDefault="00A8366B" w:rsidP="00A8366B">
      <w:pPr>
        <w:pStyle w:val="ANormal"/>
        <w:jc w:val="both"/>
      </w:pPr>
      <w:r>
        <w:t xml:space="preserve">• skupina podkontov 4117 – štipendije, ki se jih dodeli na podlagi javnega razpisa 20 kandidatom, ki imajo status dijaka ali študenta in izpolnjujejo razpisne pogoje v višini 500,00 €. </w:t>
      </w:r>
    </w:p>
    <w:p w14:paraId="2A73341B" w14:textId="77777777" w:rsidR="00A8366B" w:rsidRDefault="00A8366B" w:rsidP="00A8366B">
      <w:pPr>
        <w:pStyle w:val="ANormal"/>
        <w:jc w:val="both"/>
      </w:pPr>
      <w:r>
        <w:t>• skupina podkontov 4119 – drugi transferi posameznikom, ki zajema regresiranje prevozov v šolo (subvencioniranje dijaških vozovnic, prevoz šolskih otrok v osnovno šolo, prevoz otrok v Osnovno šolo Kozara, prevoz učencev s kombijem, plačilo prevoza staršem …), regresiranje oskrbe v domovih za ostarele, subvencioniranje stanarin, plačilo razlike med ceno programov v vrtcih in plačili staršev, ter drugi transferi posameznikom in gospodinjstvom kamor spada pomoč na domu.</w:t>
      </w:r>
    </w:p>
    <w:p w14:paraId="20A2AF20" w14:textId="77777777" w:rsidR="00A8366B" w:rsidRDefault="00A8366B" w:rsidP="00A8366B">
      <w:pPr>
        <w:pStyle w:val="AHeading6"/>
      </w:pPr>
      <w:r>
        <w:t>412 Transferi nepridobitnim organizacijam in ustanovam</w:t>
      </w:r>
    </w:p>
    <w:p w14:paraId="1C2524C3" w14:textId="1588CA13" w:rsidR="00A8366B" w:rsidRDefault="00A8366B" w:rsidP="00A8366B">
      <w:pPr>
        <w:tabs>
          <w:tab w:val="decimal" w:pos="9200"/>
        </w:tabs>
      </w:pPr>
      <w:r>
        <w:tab/>
        <w:t>19</w:t>
      </w:r>
      <w:r w:rsidR="00A52F75">
        <w:t>4</w:t>
      </w:r>
      <w:r>
        <w:t>.</w:t>
      </w:r>
      <w:r w:rsidR="009732CB">
        <w:t>06</w:t>
      </w:r>
      <w:r>
        <w:t>1 €</w:t>
      </w:r>
    </w:p>
    <w:p w14:paraId="580000EA" w14:textId="77777777" w:rsidR="00A8366B" w:rsidRDefault="00A8366B" w:rsidP="00A8366B">
      <w:pPr>
        <w:pStyle w:val="Heading11"/>
      </w:pPr>
      <w:r>
        <w:t>Obrazložitev konta</w:t>
      </w:r>
    </w:p>
    <w:p w14:paraId="132FF411" w14:textId="77777777" w:rsidR="00A8366B" w:rsidRDefault="00A8366B" w:rsidP="00A8366B">
      <w:pPr>
        <w:pStyle w:val="ANormal"/>
        <w:jc w:val="both"/>
      </w:pPr>
      <w:r>
        <w:t xml:space="preserve">Ta skupina podkontov zajema tekoče transferje nepridobitnim organizacijam in ustanovam, katerih cilj ni ustvarjanje dobička. V občini Renče - Vogrsko ta skupina podkontov zajema financiranje političnih strank in sicer Socialnih demokratov, Gibanja Svoboda in Slovenskih demokratov, povračilo materialnih stroškov Prostovoljnemu gasilskemu društvu Renče – Vogrsko </w:t>
      </w:r>
      <w:r w:rsidRPr="00DB0073">
        <w:t>in donacije za namen humanitarne pomoči družinam iz občine Renče-Vogrsko za udeležbo otrok na letovanjih ali taborih, ki jih organizira MDPM …</w:t>
      </w:r>
      <w:r>
        <w:t xml:space="preserve"> Znotraj te skupine podkontov so sredstva v proračunu planirana za delovanje kulturnih, športnih, gasilskih, humanitarnih in drugih društev.</w:t>
      </w:r>
    </w:p>
    <w:p w14:paraId="31B2E899" w14:textId="77777777" w:rsidR="00A8366B" w:rsidRDefault="00A8366B" w:rsidP="00A8366B">
      <w:pPr>
        <w:pStyle w:val="AHeading6"/>
      </w:pPr>
      <w:r>
        <w:t>413 Drugi tekoči domači transferi</w:t>
      </w:r>
    </w:p>
    <w:p w14:paraId="379206CE" w14:textId="0E53D081" w:rsidR="00A8366B" w:rsidRDefault="00A8366B" w:rsidP="00A8366B">
      <w:pPr>
        <w:tabs>
          <w:tab w:val="decimal" w:pos="9200"/>
        </w:tabs>
      </w:pPr>
      <w:r>
        <w:tab/>
      </w:r>
      <w:r w:rsidR="00A061C4">
        <w:t>652.</w:t>
      </w:r>
      <w:r w:rsidR="00886DE7">
        <w:t>5</w:t>
      </w:r>
      <w:r w:rsidR="00A061C4">
        <w:t>90</w:t>
      </w:r>
      <w:r>
        <w:t xml:space="preserve"> €</w:t>
      </w:r>
    </w:p>
    <w:p w14:paraId="781BE2C7" w14:textId="77777777" w:rsidR="00A8366B" w:rsidRDefault="00A8366B" w:rsidP="00A8366B">
      <w:pPr>
        <w:pStyle w:val="Heading11"/>
      </w:pPr>
      <w:r>
        <w:t>Obrazložitev konta</w:t>
      </w:r>
    </w:p>
    <w:p w14:paraId="60D7D33E" w14:textId="57019274" w:rsidR="00A8366B" w:rsidRDefault="00A8366B" w:rsidP="00A8366B">
      <w:pPr>
        <w:pStyle w:val="ANormal"/>
        <w:jc w:val="both"/>
      </w:pPr>
      <w:r>
        <w:t>Ta skupina podkontov zajema stroške skupne občinske uprave (stroške plač, stroške prispevkov in ostale stroške), stroške sofinanciranja Javnega sklada malega gospodarstva Goriške (JSM</w:t>
      </w:r>
      <w:r w:rsidR="00650030">
        <w:t>G</w:t>
      </w:r>
      <w:r>
        <w:t>G), tekoče transfere v javne zavode za plače in druge izdatke zaposlenim ter za izdatke za blago in storitve ter druga tekoča plačila storitev drugim izvajalcem javnih služb, ki niso posredni proračunski uporabniki.</w:t>
      </w:r>
    </w:p>
    <w:p w14:paraId="52CFE18A" w14:textId="77777777" w:rsidR="00A8366B" w:rsidRDefault="00A8366B" w:rsidP="00A8366B">
      <w:pPr>
        <w:pStyle w:val="AHeading5"/>
      </w:pPr>
      <w:bookmarkStart w:id="17" w:name="_Toc182989720"/>
      <w:r>
        <w:lastRenderedPageBreak/>
        <w:t>42 INVESTICIJSKI ODHODKI</w:t>
      </w:r>
      <w:bookmarkEnd w:id="17"/>
    </w:p>
    <w:p w14:paraId="0C0C5A2E" w14:textId="67FC0AEC" w:rsidR="00A8366B" w:rsidRDefault="00A8366B" w:rsidP="00A8366B">
      <w:pPr>
        <w:tabs>
          <w:tab w:val="decimal" w:pos="9200"/>
        </w:tabs>
      </w:pPr>
      <w:r>
        <w:tab/>
        <w:t>2.</w:t>
      </w:r>
      <w:r w:rsidR="00C31CBD">
        <w:t>309.639</w:t>
      </w:r>
      <w:r>
        <w:t xml:space="preserve"> €</w:t>
      </w:r>
    </w:p>
    <w:p w14:paraId="50EC5187" w14:textId="77777777" w:rsidR="00A8366B" w:rsidRDefault="00A8366B" w:rsidP="00A8366B">
      <w:pPr>
        <w:pStyle w:val="Heading11"/>
      </w:pPr>
      <w:r>
        <w:t>Obrazložitev konta</w:t>
      </w:r>
    </w:p>
    <w:p w14:paraId="15009870" w14:textId="77777777" w:rsidR="00A8366B" w:rsidRDefault="00A8366B" w:rsidP="00A8366B">
      <w:pPr>
        <w:pStyle w:val="ANormal"/>
        <w:jc w:val="both"/>
      </w:pPr>
      <w:r>
        <w:t>Na kontih skupine 42 se izkazujejo plačila, namenjena pridobitvi ali nakupu opredmetenih osnovnih sredstev in neopredmetenih sredstev. V okviru te skupine se izkazujejo tudi izdatki za rekonstrukcije in adaptacije ter za investicijsko vzdrževanje in obnove zgradb ter za obnove osnovnih sredstev.</w:t>
      </w:r>
    </w:p>
    <w:p w14:paraId="52E4C5D8" w14:textId="77777777" w:rsidR="00A8366B" w:rsidRDefault="00A8366B" w:rsidP="00A8366B">
      <w:pPr>
        <w:pStyle w:val="ANormal"/>
        <w:jc w:val="both"/>
      </w:pPr>
      <w:r>
        <w:t>Odhodki iz tega naslova pomenijo odhodke oz. izdatke za naložbe v povečanje in ohranjanje realnega premoženja države, občine in drugih uporabnikov enotnega kontnega načrta in povečujejo ali ohranjajo vrednost opredmetenih osnovnih sredstev in neopredmetenih sredstev v bilancah stanja.</w:t>
      </w:r>
    </w:p>
    <w:p w14:paraId="2D86E269" w14:textId="77777777" w:rsidR="00A8366B" w:rsidRDefault="00A8366B" w:rsidP="00A8366B">
      <w:pPr>
        <w:pStyle w:val="ANormal"/>
        <w:jc w:val="both"/>
      </w:pPr>
      <w:r>
        <w:t>Investicijski odhodki, ki se izkazujejo v okviru te skupine kontov, povečujejo vrednost neopredmetenih sredstev in opredmetenih osnovnih sredstev, ki jih uporabnik enotnega kontnega načrta izkazuje v svojih poslovnih knjigah.</w:t>
      </w:r>
    </w:p>
    <w:p w14:paraId="2AA8A20C" w14:textId="77777777" w:rsidR="00A8366B" w:rsidRDefault="00A8366B" w:rsidP="00A8366B">
      <w:pPr>
        <w:pStyle w:val="ANormal"/>
        <w:jc w:val="both"/>
      </w:pPr>
      <w:r>
        <w:t>Z investicijskimi odhodki iz prejšnjega odstavka so mišljeni tudi odhodki, ki se nanašajo na pridobivanje neopredmetenih sredstev in opredmetenih osnovnih sredstev, katera bodo po dograditvi, s pogodbo ali drugo knjigovodsko listino, prenesena v upravljanje.</w:t>
      </w:r>
    </w:p>
    <w:p w14:paraId="225D8047" w14:textId="77777777" w:rsidR="00A8366B" w:rsidRDefault="00A8366B" w:rsidP="00A8366B">
      <w:pPr>
        <w:pStyle w:val="AHeading6"/>
      </w:pPr>
      <w:r>
        <w:t>420 Nakup in gradnja osnovnih sredstev</w:t>
      </w:r>
    </w:p>
    <w:p w14:paraId="6980B6D2" w14:textId="77777777" w:rsidR="006F62FB" w:rsidRDefault="00A8366B" w:rsidP="006F62FB">
      <w:pPr>
        <w:tabs>
          <w:tab w:val="decimal" w:pos="9200"/>
        </w:tabs>
      </w:pPr>
      <w:r>
        <w:tab/>
      </w:r>
      <w:r w:rsidR="006F62FB">
        <w:t>2.309.639 €</w:t>
      </w:r>
    </w:p>
    <w:p w14:paraId="6C3745CE" w14:textId="09F2778D" w:rsidR="00A8366B" w:rsidRDefault="00A8366B" w:rsidP="006F62FB">
      <w:pPr>
        <w:tabs>
          <w:tab w:val="decimal" w:pos="9200"/>
        </w:tabs>
      </w:pPr>
      <w:r>
        <w:t>Obrazložitev konta</w:t>
      </w:r>
    </w:p>
    <w:p w14:paraId="1F7DE4F4" w14:textId="77777777" w:rsidR="00A8366B" w:rsidRDefault="00A8366B" w:rsidP="00A8366B">
      <w:pPr>
        <w:pStyle w:val="ANormal"/>
        <w:jc w:val="both"/>
      </w:pPr>
      <w:r>
        <w:t>Investicijski odhodki vključujejo plačila iz proračuna, namenjena pridobitvi ali nakupu zgradb, prostorov, prevoznih sredstev, opreme in napeljav, novogradnje, rekonstrukcije in adaptacije ter investicijsko vzdrževanje in obnove, nakup zemljišč, pridobitev licenc, investicijskih načrtov, študij o izvedljivosti projektov in projektne dokumentacije. Investicijski odhodki predstavljajo vlaganja v premoženje občine in pomenijo obnavljanje in povečanje realnega premoženja države oziroma lokalne skupnosti.</w:t>
      </w:r>
    </w:p>
    <w:p w14:paraId="3BC51485" w14:textId="77777777" w:rsidR="00A8366B" w:rsidRDefault="00A8366B" w:rsidP="00A8366B">
      <w:pPr>
        <w:pStyle w:val="ANormal"/>
        <w:jc w:val="both"/>
      </w:pPr>
    </w:p>
    <w:p w14:paraId="12B10EC8" w14:textId="77777777" w:rsidR="00A8366B" w:rsidRDefault="00A8366B" w:rsidP="00A8366B">
      <w:pPr>
        <w:pStyle w:val="AHeading5"/>
      </w:pPr>
      <w:bookmarkStart w:id="18" w:name="_Toc182989721"/>
      <w:r>
        <w:t>43 INVESTICIJSKI TRANSFERI</w:t>
      </w:r>
      <w:bookmarkEnd w:id="18"/>
    </w:p>
    <w:p w14:paraId="2D90C7AE" w14:textId="5BE5B431" w:rsidR="00A8366B" w:rsidRDefault="00A8366B" w:rsidP="00A8366B">
      <w:pPr>
        <w:tabs>
          <w:tab w:val="decimal" w:pos="9200"/>
        </w:tabs>
      </w:pPr>
      <w:r>
        <w:tab/>
      </w:r>
      <w:r w:rsidR="00973931">
        <w:t>70.163</w:t>
      </w:r>
      <w:r>
        <w:t xml:space="preserve"> €</w:t>
      </w:r>
    </w:p>
    <w:p w14:paraId="26491A75" w14:textId="77777777" w:rsidR="00A8366B" w:rsidRDefault="00A8366B" w:rsidP="00A8366B">
      <w:pPr>
        <w:pStyle w:val="Heading11"/>
      </w:pPr>
      <w:r>
        <w:t>Obrazložitev konta</w:t>
      </w:r>
    </w:p>
    <w:p w14:paraId="5D88AF7A" w14:textId="77777777" w:rsidR="00A8366B" w:rsidRDefault="00A8366B" w:rsidP="00A8366B">
      <w:pPr>
        <w:pStyle w:val="ANormal"/>
        <w:jc w:val="both"/>
      </w:pPr>
      <w:r>
        <w:t>Na kontih skupine 43 se izkazujejo odhodki, ki so namenjeni plačilu investicijskih odhodkov prejemnikov sredstev, to je za njihov nakup ali gradnjo osnovnih sredstev, nabavo opreme ali drugih opredmetenih osnovnih sredstev in neopredmetenih sredstev, za investicijsko vzdrževanje, obnove in drugo.</w:t>
      </w:r>
    </w:p>
    <w:p w14:paraId="5FC0C544" w14:textId="77777777" w:rsidR="00A8366B" w:rsidRDefault="00A8366B" w:rsidP="00A8366B">
      <w:pPr>
        <w:pStyle w:val="ANormal"/>
        <w:jc w:val="both"/>
      </w:pPr>
      <w:r>
        <w:t>Investicijski transferi so tudi neposredna plačila za poravnavo obveznosti, za namene iz prejšnjega odstavka, ki se nanašajo na sredstva, ki jih ima uporabnik enotnega kontnega načrta ali druga pravna oseba javnega prava v upravljanju.</w:t>
      </w:r>
    </w:p>
    <w:p w14:paraId="015CBBC4" w14:textId="77777777" w:rsidR="00A8366B" w:rsidRDefault="00A8366B" w:rsidP="00A8366B">
      <w:pPr>
        <w:pStyle w:val="ANormal"/>
        <w:jc w:val="both"/>
      </w:pPr>
      <w:r>
        <w:t>Ločimo investicijske transfere pravnim in fizičnim osebam, ki niso proračunski uporabniki (skupina podkontov 431) in se izkazujejo drugim prejemnikom teh sredstev, ter investicijske transfere proračunskim uporabnikom (skupina podkontov 432) in se izkazujejo neposrednim in posrednim proračunskim uporabnikom, ki vodijo poslovne knjige v skladu s Pravilnikom o enotnem kontnem načrtu za proračun, proračunske uporabnike in druge osebe javnega prava.</w:t>
      </w:r>
    </w:p>
    <w:p w14:paraId="5D9BFD8E" w14:textId="77777777" w:rsidR="00A8366B" w:rsidRDefault="00A8366B" w:rsidP="00A8366B">
      <w:pPr>
        <w:pStyle w:val="AHeading6"/>
      </w:pPr>
      <w:r>
        <w:lastRenderedPageBreak/>
        <w:t>431 Investicijski transferi pravnim in fizičnim osebam, ki niso proračunski uporabniki</w:t>
      </w:r>
    </w:p>
    <w:p w14:paraId="445B28FF" w14:textId="3FB020D2" w:rsidR="00A8366B" w:rsidRDefault="00A8366B" w:rsidP="00A8366B">
      <w:pPr>
        <w:tabs>
          <w:tab w:val="decimal" w:pos="9200"/>
        </w:tabs>
      </w:pPr>
      <w:r>
        <w:tab/>
        <w:t>46.</w:t>
      </w:r>
      <w:r w:rsidR="003C735B">
        <w:t>5</w:t>
      </w:r>
      <w:r>
        <w:t>00 €</w:t>
      </w:r>
    </w:p>
    <w:p w14:paraId="78409FF7" w14:textId="77777777" w:rsidR="00A8366B" w:rsidRDefault="00A8366B" w:rsidP="00A8366B">
      <w:pPr>
        <w:pStyle w:val="Heading11"/>
      </w:pPr>
      <w:r>
        <w:t>Obrazložitev konta</w:t>
      </w:r>
    </w:p>
    <w:p w14:paraId="6245C50F" w14:textId="77777777" w:rsidR="00A8366B" w:rsidRDefault="00A8366B" w:rsidP="00A8366B">
      <w:pPr>
        <w:pStyle w:val="ANormal"/>
        <w:jc w:val="both"/>
      </w:pPr>
      <w:r>
        <w:t>Ta skupina podkontov zajema stroške sofinanciranja nakupa gasilskega vozila AC 25/60 za Prostovoljno gasilsko društvo Renče – Vogrsko ter stroške za nabavo gasilske zaščitne in reševalne opreme.</w:t>
      </w:r>
    </w:p>
    <w:p w14:paraId="29A5B3E1" w14:textId="77777777" w:rsidR="00A8366B" w:rsidRDefault="00A8366B" w:rsidP="00A8366B">
      <w:pPr>
        <w:pStyle w:val="AHeading6"/>
      </w:pPr>
      <w:r>
        <w:t>432 Investicijski transferi proračunskim uporabnikom</w:t>
      </w:r>
    </w:p>
    <w:p w14:paraId="54F29A00" w14:textId="6357F8B3" w:rsidR="00A8366B" w:rsidRDefault="00A8366B" w:rsidP="00A8366B">
      <w:pPr>
        <w:tabs>
          <w:tab w:val="decimal" w:pos="9200"/>
        </w:tabs>
      </w:pPr>
      <w:r>
        <w:tab/>
      </w:r>
      <w:r w:rsidR="00C67AC9">
        <w:t>23.663</w:t>
      </w:r>
      <w:r>
        <w:t xml:space="preserve"> €</w:t>
      </w:r>
    </w:p>
    <w:p w14:paraId="7A0AD4FA" w14:textId="77777777" w:rsidR="00A8366B" w:rsidRDefault="00A8366B" w:rsidP="00A8366B">
      <w:pPr>
        <w:pStyle w:val="Heading11"/>
      </w:pPr>
      <w:r>
        <w:t>Obrazložitev konta</w:t>
      </w:r>
    </w:p>
    <w:p w14:paraId="0C997901" w14:textId="77777777" w:rsidR="00A8366B" w:rsidRDefault="00A8366B" w:rsidP="00A8366B">
      <w:pPr>
        <w:pStyle w:val="ANormal"/>
        <w:jc w:val="both"/>
      </w:pPr>
      <w:r>
        <w:t>Ta skupina podkontov v Občini Renče - Vogrsko zajema stroške investicij namenjenih javnim zavodom (Osnovni šoli Lucijana Bratkoviča Bratuša Renče, Osnovni šoli Ivana Roba Šempeter pri Gorici – POŠ Vogrsko, Osnovni šoli Kozara Nova Gorica, Goriška knjižnica ...).</w:t>
      </w:r>
    </w:p>
    <w:p w14:paraId="76C3CA57" w14:textId="77777777" w:rsidR="00A8366B" w:rsidRDefault="00A8366B" w:rsidP="00A8366B">
      <w:pPr>
        <w:pStyle w:val="ANormal"/>
        <w:jc w:val="both"/>
      </w:pPr>
    </w:p>
    <w:p w14:paraId="522EDD64" w14:textId="27F7D646" w:rsidR="00A8366B" w:rsidRDefault="00A8366B" w:rsidP="00C25F92">
      <w:pPr>
        <w:pStyle w:val="AHeading4"/>
      </w:pPr>
      <w:bookmarkStart w:id="19" w:name="_Toc182989722"/>
      <w:r>
        <w:t>7 PRIHODKI IN DRUGI PREJEMKI</w:t>
      </w:r>
      <w:bookmarkEnd w:id="19"/>
      <w:r>
        <w:tab/>
      </w:r>
    </w:p>
    <w:p w14:paraId="1BA306DF" w14:textId="77777777" w:rsidR="00A8366B" w:rsidRDefault="00A8366B" w:rsidP="00A8366B">
      <w:pPr>
        <w:pStyle w:val="ANormal"/>
        <w:jc w:val="both"/>
      </w:pPr>
    </w:p>
    <w:p w14:paraId="584B4824" w14:textId="77777777" w:rsidR="00A8366B" w:rsidRDefault="00A8366B" w:rsidP="00A8366B">
      <w:pPr>
        <w:pStyle w:val="AHeading5"/>
      </w:pPr>
      <w:bookmarkStart w:id="20" w:name="_Toc182989723"/>
      <w:r>
        <w:t>70 DAVČNI PRIHODKI</w:t>
      </w:r>
      <w:bookmarkEnd w:id="20"/>
    </w:p>
    <w:p w14:paraId="5B1B7095" w14:textId="77777777" w:rsidR="00A8366B" w:rsidRDefault="00A8366B" w:rsidP="00A8366B">
      <w:pPr>
        <w:tabs>
          <w:tab w:val="decimal" w:pos="9200"/>
        </w:tabs>
      </w:pPr>
      <w:r>
        <w:tab/>
        <w:t>3.796.976 €</w:t>
      </w:r>
    </w:p>
    <w:p w14:paraId="46BAE65C" w14:textId="77777777" w:rsidR="00A8366B" w:rsidRDefault="00A8366B" w:rsidP="00A8366B">
      <w:pPr>
        <w:pStyle w:val="Heading11"/>
      </w:pPr>
      <w:r>
        <w:t>Obrazložitev konta</w:t>
      </w:r>
    </w:p>
    <w:p w14:paraId="0B243649" w14:textId="77777777" w:rsidR="00A8366B" w:rsidRDefault="00A8366B" w:rsidP="00A8366B">
      <w:pPr>
        <w:pStyle w:val="ANormal"/>
        <w:jc w:val="both"/>
      </w:pPr>
      <w:r>
        <w:t xml:space="preserve">Tekoči - davčni prihodki niso prosto predvidljivi, saj so točno določeni in sicer z državnimi in občinskimi predpisi. Tako kategorijo davčnih prihodkov opredeljuje davčna zakonodaja s tem, ko določa izvirne davčne prihodke občin. Poleg tega pa zakonodaja na določenih mestih občinam dovoljuje, da same definirajo davčno obveznost z občinskimi odloki. </w:t>
      </w:r>
    </w:p>
    <w:p w14:paraId="0743405A" w14:textId="77777777" w:rsidR="00A8366B" w:rsidRDefault="00A8366B" w:rsidP="00A8366B">
      <w:pPr>
        <w:pStyle w:val="ANormal"/>
        <w:jc w:val="both"/>
      </w:pPr>
      <w:r>
        <w:t>Davčni prihodki zajemajo vse vrste obveznih, nepovratnih in nepoplačljivih dajatev, ki jih davkoplačevalci vplačujejo v dobro proračuna.</w:t>
      </w:r>
    </w:p>
    <w:p w14:paraId="3A086828" w14:textId="77777777" w:rsidR="00A8366B" w:rsidRDefault="00A8366B" w:rsidP="00A8366B">
      <w:pPr>
        <w:pStyle w:val="AHeading6"/>
      </w:pPr>
      <w:r>
        <w:t>700 Davki na dohodek in dobiček</w:t>
      </w:r>
    </w:p>
    <w:p w14:paraId="6F90877E" w14:textId="77777777" w:rsidR="00A8366B" w:rsidRDefault="00A8366B" w:rsidP="00A8366B">
      <w:pPr>
        <w:tabs>
          <w:tab w:val="decimal" w:pos="9200"/>
        </w:tabs>
      </w:pPr>
      <w:r>
        <w:tab/>
        <w:t>3.195.427 €</w:t>
      </w:r>
    </w:p>
    <w:p w14:paraId="16AAD91F" w14:textId="77777777" w:rsidR="00A8366B" w:rsidRDefault="00A8366B" w:rsidP="00A8366B">
      <w:pPr>
        <w:pStyle w:val="Heading11"/>
      </w:pPr>
      <w:r>
        <w:t>Obrazložitev konta</w:t>
      </w:r>
    </w:p>
    <w:p w14:paraId="5CA551E1" w14:textId="414EE1D2" w:rsidR="00A8366B" w:rsidRDefault="00A8366B" w:rsidP="007A6A74">
      <w:pPr>
        <w:pStyle w:val="ANormal"/>
        <w:jc w:val="both"/>
      </w:pPr>
      <w:r>
        <w:t>Med davki na dohodek je edini predvideni prihodek glavarina oziroma dohodnina, ki je odstopljen davek (v skladu z zakonom je prihodek državnega proračuna) s katerim se financirajo naloge občin. Dohodnina je planirana na podlagi ocenjene primerne porabe občine, katero opredeljuje Zakon o financiranju občin. Primerna poraba predstavlja primeren obseg sredstev za financiranje z zakonom določenih nalog. Ministrstvo za finance ugotovi primerno porabo posamezne občine na podlagi dolžine lokalnih cest in javnih poti v občini, površine občine, deleža prebivalcev, mlajših od 15 let in deleža prebivalcev, starejših od 65 let v občini, števila prebivalcev občine in povprečnine.</w:t>
      </w:r>
    </w:p>
    <w:p w14:paraId="4D42FA88" w14:textId="77777777" w:rsidR="00A8366B" w:rsidRDefault="00A8366B" w:rsidP="00A8366B">
      <w:pPr>
        <w:pStyle w:val="ANormal"/>
        <w:jc w:val="both"/>
      </w:pPr>
      <w:r>
        <w:t>Za leto 2025 je upoštevana povprečnina v višini 771,33 € (57. člen ZIPRS2324) in se ta občini iz državnega proračuna nakazuje tedensko v enakih zneskih.</w:t>
      </w:r>
    </w:p>
    <w:p w14:paraId="05B5B272" w14:textId="24AC31F3" w:rsidR="00093E7E" w:rsidRDefault="00093E7E" w:rsidP="00A8366B">
      <w:pPr>
        <w:pStyle w:val="ANormal"/>
        <w:jc w:val="both"/>
      </w:pPr>
      <w:r w:rsidRPr="00093E7E">
        <w:t xml:space="preserve">Povprečnina, to je na prebivalca v državi ugotovljen primeren obseg sredstev za financiranje z zakonom določenih nalog občin, se v skladu z Zakonom o financiranju občin (ZFO-1) določi tako, </w:t>
      </w:r>
      <w:r w:rsidRPr="00093E7E">
        <w:lastRenderedPageBreak/>
        <w:t>da se izračunani povprečni stroški za financiranje občinskih nalog na podlagi 12. člena Zakona o financiranju občin (ZFO-1) povečajo s povprečjem medletne rasti teh stroškov ter za učinke novih in spremenjenih predpisov. Povprečnina tako znaša 771,33 EUR za leto 2025 in 775,29 EUR za leto 2026.</w:t>
      </w:r>
      <w:r>
        <w:t xml:space="preserve"> </w:t>
      </w:r>
      <w:r w:rsidRPr="00093E7E">
        <w:t xml:space="preserve">Pravna podlaga za </w:t>
      </w:r>
      <w:r>
        <w:t xml:space="preserve">ta </w:t>
      </w:r>
      <w:r w:rsidRPr="00093E7E">
        <w:t>sredstva se zagotovi v Zakonu o izvrševanju proračunov Republike Slovenije za leti 2025 in 2026.</w:t>
      </w:r>
    </w:p>
    <w:p w14:paraId="1D920C6C" w14:textId="77777777" w:rsidR="00A8366B" w:rsidRDefault="00A8366B" w:rsidP="00A8366B">
      <w:pPr>
        <w:pStyle w:val="AHeading6"/>
      </w:pPr>
      <w:r>
        <w:t>703 Davki na premoženje</w:t>
      </w:r>
    </w:p>
    <w:p w14:paraId="06F35CFC" w14:textId="77777777" w:rsidR="00A8366B" w:rsidRDefault="00A8366B" w:rsidP="00A8366B">
      <w:pPr>
        <w:tabs>
          <w:tab w:val="decimal" w:pos="9200"/>
        </w:tabs>
      </w:pPr>
      <w:r>
        <w:tab/>
        <w:t>461.439 €</w:t>
      </w:r>
    </w:p>
    <w:p w14:paraId="4142E98B" w14:textId="77777777" w:rsidR="00A8366B" w:rsidRDefault="00A8366B" w:rsidP="00A8366B">
      <w:pPr>
        <w:pStyle w:val="Heading11"/>
      </w:pPr>
      <w:r>
        <w:t>Obrazložitev konta</w:t>
      </w:r>
    </w:p>
    <w:p w14:paraId="3F06439A" w14:textId="77777777" w:rsidR="00A8366B" w:rsidRDefault="00A8366B" w:rsidP="00A8366B">
      <w:pPr>
        <w:pStyle w:val="ANormal"/>
        <w:jc w:val="both"/>
      </w:pPr>
      <w:r>
        <w:t>Znotraj te skupine podkontov so zajeti sledeči prihodki:</w:t>
      </w:r>
    </w:p>
    <w:p w14:paraId="6E5C3712" w14:textId="77777777" w:rsidR="00A8366B" w:rsidRDefault="00A8366B" w:rsidP="00A8366B">
      <w:pPr>
        <w:pStyle w:val="ANormal"/>
        <w:jc w:val="both"/>
      </w:pPr>
      <w:r>
        <w:t xml:space="preserve">• skupina podkontov 7030 – davki ne nepremičnine, ki zajemajo davek od premoženja od stavb od fizičnih oseb, kjer smo višino sredstev načrtovali glede na lansko realizacijo. Zamudne obresti od davkov na nepremičnine. Gre za zanemarljiv znesek in smo tudi tega načrtovali glede na lansko realizacijo. Nadomestilo za uporabo stavbnega zemljišča (v nadaljevanju: NUSZ) od pravnih in fizičnih oseb. Pri načrtovanju smo zajeli tudi obrok, ki zapade v plačilo januarja 2025 kjer gre za obračun NUSZ iz proračunskega obdobja 2024. NUSZ se plačuje na območju mest in naselij mestnega značaja na območjih, ki so določena za stanovanjsko in drugačno kompleksno gradnjo, za katere je sprejet prostorski izvedbeni načrt in na drugih območjih, ki so opremljena z vodovodnim in električnim omrežjem. Območje, na katerem se plačuje NUSZ določa občina in za občino predstavlja eden izmed najpomembnejših virov lastnih prihodkov.   </w:t>
      </w:r>
    </w:p>
    <w:p w14:paraId="62B99C5B" w14:textId="77777777" w:rsidR="00A8366B" w:rsidRDefault="00A8366B" w:rsidP="00A8366B">
      <w:pPr>
        <w:pStyle w:val="ANormal"/>
        <w:jc w:val="both"/>
      </w:pPr>
      <w:r>
        <w:t xml:space="preserve">• skupina podkontov 7031 – davki na premičnine, ki zajema, davek na vodna plovila. Davčni zavezanec za plačilo davka na vodna plovila je lastnik oz. solastnik plovila, ki je rezident Republike Slovenije in katerega plovilo izpolnjuje tehnične pogoje za vpis v evidence plovil, vzpostavljenih na podlagi zakonov, ki urejajo plovbo po morju in celinskih vodah, razen plovil v gradnji in so daljša od petih metrov. Davčna obveznost se za koledarsko leto ugotovi kot seštevek splošnega dela obveznosti, dela obveznosti, ki se nanaša na dolžino plovila in dela obveznosti, ki se nanaša na moč pogona plovila. Višino sredstev smo načrtovali glede na lansko realizacijo. </w:t>
      </w:r>
    </w:p>
    <w:p w14:paraId="05B041C7" w14:textId="77777777" w:rsidR="00A8366B" w:rsidRDefault="00A8366B" w:rsidP="00A8366B">
      <w:pPr>
        <w:pStyle w:val="ANormal"/>
        <w:jc w:val="both"/>
      </w:pPr>
      <w:r>
        <w:t xml:space="preserve">• skupina podkontov 7032 – davki na dediščine in darila. Davek na dediščine in darila ureja Zakon o davku na dediščine in darila (ZDDD). Zavezanec za plačilo davka na dediščino in darila je fizična ali pravna oseba zasebnega prava, ki prejme premoženje na podlagi dedovanja ali darovanja ter tudi fizična oseba, ki prejme premoženje na podlagi pogodbe o dosmrtnem preživljanju oz. na podlagi darilne pogodbe za primer smrti.  Predmet obdavčitve je premoženje, ki ga fizična oseba prejme od fizične ali pravne osebe kot dediščino ali darilo in se ne šteje za dohodek po zakonu, ki ureja dohodnino. Predmet obdavčitve ni darilo ali dediščina, ki zajema le premičnine, če je skupna vrednost premičnin nižja od 5.000 EUR. Davka se ne plača od podedovanega ali podarjenega začasnega ali dosmrtnega užitka nepremičnine in od tistega dela nepremičnine, na katerem dedič ali obdarjenec po veljavnih predpisih ne more pridobiti lastninske pravice, pravice uporabe ali užitka. Za leto 2025 je bila višina sredstev načrtovana glede na lansko realizacijo. </w:t>
      </w:r>
    </w:p>
    <w:p w14:paraId="55D8264A" w14:textId="77777777" w:rsidR="00A8366B" w:rsidRDefault="00A8366B" w:rsidP="00A8366B">
      <w:pPr>
        <w:pStyle w:val="ANormal"/>
        <w:jc w:val="both"/>
      </w:pPr>
      <w:r>
        <w:t>• skupina podkontov 7033 – davki na promet nepremičnin in na finančno premoženje. Davek na promet nepremičnin in na finančno premoženje ureja Zakon o davku na promet nepremičnin (v nadaljevanju: ZDPN-2). Zavezanec za plačilo davka na promet nepremičnine je prodajalec nepremičnine. Davek na promet nepremičnine se plačuje po stopnji 2 % od prometa nepremičnine ter od odplačne ustanovitve in odplačnega prenosa ali oddajanja v najem stavbne pravice.  Za leto 2025 je bila narejena ocena na podlagi višine realizacije v preteklem letu.</w:t>
      </w:r>
    </w:p>
    <w:p w14:paraId="6041CB29" w14:textId="77777777" w:rsidR="00A8366B" w:rsidRDefault="00A8366B" w:rsidP="00A8366B">
      <w:pPr>
        <w:pStyle w:val="AHeading6"/>
      </w:pPr>
      <w:r>
        <w:t>704 Domači davki na blago in storitve</w:t>
      </w:r>
    </w:p>
    <w:p w14:paraId="571BBB69" w14:textId="77777777" w:rsidR="00A8366B" w:rsidRDefault="00A8366B" w:rsidP="00A8366B">
      <w:pPr>
        <w:tabs>
          <w:tab w:val="decimal" w:pos="9200"/>
        </w:tabs>
      </w:pPr>
      <w:r>
        <w:tab/>
        <w:t>139.110 €</w:t>
      </w:r>
    </w:p>
    <w:p w14:paraId="5DF18AFA" w14:textId="77777777" w:rsidR="00A8366B" w:rsidRDefault="00A8366B" w:rsidP="00A8366B">
      <w:pPr>
        <w:pStyle w:val="Heading11"/>
      </w:pPr>
      <w:r>
        <w:lastRenderedPageBreak/>
        <w:t>Obrazložitev konta</w:t>
      </w:r>
    </w:p>
    <w:p w14:paraId="166D7EE0" w14:textId="77777777" w:rsidR="00A8366B" w:rsidRDefault="00A8366B" w:rsidP="00A8366B">
      <w:pPr>
        <w:pStyle w:val="ANormal"/>
        <w:jc w:val="both"/>
      </w:pPr>
      <w:r>
        <w:t>Znotraj te skupine podkontov so zajeti sledeči prihodki:</w:t>
      </w:r>
    </w:p>
    <w:p w14:paraId="01A919FE" w14:textId="77777777" w:rsidR="00A8366B" w:rsidRDefault="00A8366B" w:rsidP="00A8366B">
      <w:pPr>
        <w:pStyle w:val="ANormal"/>
        <w:jc w:val="both"/>
      </w:pPr>
      <w:bookmarkStart w:id="21" w:name="_Hlk183523524"/>
      <w:r>
        <w:t xml:space="preserve">• skupina podkontov 704403 </w:t>
      </w:r>
      <w:bookmarkEnd w:id="21"/>
      <w:r>
        <w:t xml:space="preserve">– davek na dobitke od iger na srečo. Z davkom na dobitke je obdavčen vsak dobitek, ki je bil pridobljen pri klasičnih igrah na srečo, kot jih določa zakon, ki ureja igre na srečo (loterije, loterije s trenutno znanim dobitkom, kviz loterije, tombole, lota, športne napovedi, športne stave, srečelovi …). Za dobitek se šteje vsako izplačilo dobitka, ne glede na obliko, v kateri je bil izplačan (v denarju, blagu, storitvah ali pravicah). Šteje se, da je dobitek pridobljen na dan, ko je izplačan ali kako drugače dan na razpolago dobitniku. </w:t>
      </w:r>
      <w:r w:rsidRPr="00565CBC">
        <w:t>Za leto 2025 se prihodke je bila višina sredstev načrtovana glede na lansko realizacijo.</w:t>
      </w:r>
      <w:r>
        <w:t xml:space="preserve"> </w:t>
      </w:r>
    </w:p>
    <w:p w14:paraId="4F56C4BE" w14:textId="6B512403" w:rsidR="00A8366B" w:rsidRDefault="00A8366B" w:rsidP="00A8366B">
      <w:pPr>
        <w:pStyle w:val="ANormal"/>
        <w:jc w:val="both"/>
      </w:pPr>
      <w:r>
        <w:t xml:space="preserve">• skupina podkontov 704700 – okoljska dajatev za onesnaževanje okolja zaradi odvajanja odpadnih voda. Okoljska dajatev je posebna dajatev za storitve oskrbe s pitno vodo in odvajanja ter čiščenja odpadne vode. Zavezanec za plačilo okoljske dajatve zaradi odvajanja industrijske odpadne vode je pravna ali fizična oseba, ki zaradi izvajanja svoje dejavnosti onesnažuje okolje z odvajanjem industrijske odpadne vode, za katero je v skladu s predpisi, ki urejajo emisijo snovi ali toplote pri odvajanju odpadnih voda, in predpisom, ki ureja prve meritve in obratovalni monitoring odpadnih voda ter pogoje za njegovo izvajanje, določeno izvajanje obratovalnega monitoringa odpadnih voda. Prejemnik okoljske dajatve za industrijsko odpadno vodo je občina, v kateri pri zavezancu nastaja odpadna voda. Osnova za obračun okoljske dajatve je seštevek enot obremenitve okolja, doseženih z neposrednim ali posrednim odvajanjem odpadne vode ali odvajanjem odpadne vode po javni kanalizaciji v vode in se obračunava v določenem znesku na enoto obremenitve okolja zaradi odvajanja odpadnih voda. V Občini Renče – Vogrsko je zavezanec za plačilo industrijske odpadne vode v letu 2023/24 podjetje Goriške opekarne d.o.o. iz Renč. Za leto 2025 je bila višina sredstev načrtovana glede na </w:t>
      </w:r>
      <w:r w:rsidR="00DD3DD4">
        <w:t>podatke iz strani VIK d.d.</w:t>
      </w:r>
      <w:r>
        <w:t xml:space="preserve">. </w:t>
      </w:r>
    </w:p>
    <w:p w14:paraId="4EC691F4" w14:textId="77777777" w:rsidR="00A8366B" w:rsidRDefault="00A8366B" w:rsidP="00A8366B">
      <w:pPr>
        <w:pStyle w:val="ANormal"/>
        <w:jc w:val="both"/>
      </w:pPr>
      <w:r>
        <w:t xml:space="preserve">• skupina podkontov 704704 – turistična taksa. Turistična taksa je pristojbina za prenočevanje, ki jo zavezanci plačajo kot nadomestilo za določene storitve in ugodnosti, ki so jim na voljo na turističnem območju in se jim ob vsakokratnem koriščenju ne zaračunajo posebej. </w:t>
      </w:r>
      <w:r w:rsidRPr="0090317D">
        <w:t xml:space="preserve">Na podlagi Zakona o spodbujanju razvoja turizma (ZSRT-1) in sprejetega Odloka o turistični in promocijski taksi v Občini Renče - Vogrsko znaša turistična taksa 2,00 EUR, promocijska pa 25 % turistične. </w:t>
      </w:r>
      <w:r w:rsidRPr="00F67442">
        <w:t>Turistična taksa</w:t>
      </w:r>
      <w:r>
        <w:t xml:space="preserve"> je prihodek občine, promocijska pa prihodek nacionalne turistične organizacije oz. </w:t>
      </w:r>
      <w:proofErr w:type="spellStart"/>
      <w:r>
        <w:t>t.i</w:t>
      </w:r>
      <w:proofErr w:type="spellEnd"/>
      <w:r>
        <w:t xml:space="preserve">. Slovenske turistične organizacije (STO) in je namenjena načrtovanju in izvajanju trženja celovite turistične ponudbe Slovenije. V letu 2024 je v Občini Renče – Vogrsko registriranih 14 nastanitvenih obratov, ki skupaj ponujajo </w:t>
      </w:r>
      <w:r w:rsidRPr="00C36E6A">
        <w:t>1</w:t>
      </w:r>
      <w:r>
        <w:t>61</w:t>
      </w:r>
      <w:r w:rsidRPr="00C36E6A">
        <w:t xml:space="preserve"> ležišč. </w:t>
      </w:r>
      <w:r w:rsidRPr="008C7FBF">
        <w:t xml:space="preserve">To so: Apartma </w:t>
      </w:r>
      <w:proofErr w:type="spellStart"/>
      <w:r w:rsidRPr="008C7FBF">
        <w:t>Renc</w:t>
      </w:r>
      <w:proofErr w:type="spellEnd"/>
      <w:r w:rsidRPr="008C7FBF">
        <w:t xml:space="preserve">, Apartmaji na placu, B&amp;B Kogoj, BRIC – </w:t>
      </w:r>
      <w:proofErr w:type="spellStart"/>
      <w:r w:rsidRPr="008C7FBF">
        <w:t>wine</w:t>
      </w:r>
      <w:proofErr w:type="spellEnd"/>
      <w:r w:rsidRPr="008C7FBF">
        <w:t xml:space="preserve"> &amp; </w:t>
      </w:r>
      <w:proofErr w:type="spellStart"/>
      <w:r w:rsidRPr="008C7FBF">
        <w:t>relax</w:t>
      </w:r>
      <w:proofErr w:type="spellEnd"/>
      <w:r w:rsidRPr="008C7FBF">
        <w:t xml:space="preserve">, </w:t>
      </w:r>
      <w:proofErr w:type="spellStart"/>
      <w:r w:rsidRPr="008C7FBF">
        <w:t>Buria</w:t>
      </w:r>
      <w:proofErr w:type="spellEnd"/>
      <w:r w:rsidRPr="008C7FBF">
        <w:t xml:space="preserve"> </w:t>
      </w:r>
      <w:proofErr w:type="spellStart"/>
      <w:r w:rsidRPr="008C7FBF">
        <w:t>Apartment</w:t>
      </w:r>
      <w:proofErr w:type="spellEnd"/>
      <w:r w:rsidRPr="008C7FBF">
        <w:t xml:space="preserve">, </w:t>
      </w:r>
      <w:proofErr w:type="spellStart"/>
      <w:r w:rsidRPr="008C7FBF">
        <w:t>Casa</w:t>
      </w:r>
      <w:proofErr w:type="spellEnd"/>
      <w:r w:rsidRPr="008C7FBF">
        <w:t xml:space="preserve"> Celeste, Casino Paquito igralni salon, Hiška pod Krasom, </w:t>
      </w:r>
      <w:proofErr w:type="spellStart"/>
      <w:r w:rsidRPr="008C7FBF">
        <w:t>Merlin</w:t>
      </w:r>
      <w:proofErr w:type="spellEnd"/>
      <w:r w:rsidRPr="008C7FBF">
        <w:t xml:space="preserve">, Nono </w:t>
      </w:r>
      <w:proofErr w:type="spellStart"/>
      <w:r w:rsidRPr="008C7FBF">
        <w:t>apartment</w:t>
      </w:r>
      <w:proofErr w:type="spellEnd"/>
      <w:r w:rsidRPr="008C7FBF">
        <w:t xml:space="preserve">, Prenočišča Rusjan, Pri stari murvi, Prenočišča Leban, in Branko </w:t>
      </w:r>
      <w:proofErr w:type="spellStart"/>
      <w:r w:rsidRPr="008C7FBF">
        <w:t>Mitovski</w:t>
      </w:r>
      <w:proofErr w:type="spellEnd"/>
      <w:r w:rsidRPr="008C7FBF">
        <w:t xml:space="preserve"> - sobodajalec.</w:t>
      </w:r>
    </w:p>
    <w:p w14:paraId="32DA1648" w14:textId="77777777" w:rsidR="00A8366B" w:rsidRDefault="00A8366B" w:rsidP="00A8366B">
      <w:pPr>
        <w:pStyle w:val="ANormal"/>
        <w:jc w:val="both"/>
      </w:pPr>
      <w:r>
        <w:t>• skupina podkontov 704706 – občinske takse od pravnih oseb. Obveznost plačevanja občinske takse, vrsto in višino takse, zavezanca za plačilo takse ter postopek odmere obračuna in plačila takse v občini Renče-Vogrsko predpisuje Odlok o občinskih taksah. Te so predpisane za uporabo javnih površin za prirejanje razstav, prireditev in prodajo izven prodajaln; oglaševanja na javnih površinah ter na površinah, na katerih ima Občina Renče - Vogrsko lastninsko ali stvarno pravico; parkiranja na javnih prometnih površinah in uporabo javnega prostora za kampiranje. V letu 2025 se je prihodek iz tega naslova planiralo v isti višini kot v predhodnem letu.</w:t>
      </w:r>
    </w:p>
    <w:p w14:paraId="772E7AFF" w14:textId="77777777" w:rsidR="0087210A" w:rsidRDefault="00A8366B" w:rsidP="0087210A">
      <w:pPr>
        <w:pStyle w:val="ANormal"/>
        <w:jc w:val="both"/>
      </w:pPr>
      <w:r>
        <w:t xml:space="preserve">• skupina podkontov 704707 – občinske takse od fizičnih oseb in zasebnikov. Obveznost plačevanja občinske takse, vrsto in višino takse, zavezanca za plačilo takse ter postopek odmere obračuna in plačila takse v občini Renče-Vogrsko predpisuje Odlok o občinskih taksah. Te so predpisane za uporabo javnih površin za prirejanje razstav, prireditev in prodajo izven prodajaln; oglaševanja na javnih površinah ter na površinah, na katerih ima Občina Renče - Vogrsko lastninsko ali stvarno pravico; parkiranja na javnih prometnih površinah in uporabo javnega prostora za kampiranje. </w:t>
      </w:r>
      <w:r w:rsidR="0087210A" w:rsidRPr="00565CBC">
        <w:t>Za leto 2025 se prihodke je bila višina sredstev načrtovana glede na lansko realizacijo.</w:t>
      </w:r>
      <w:r w:rsidR="0087210A">
        <w:t xml:space="preserve"> </w:t>
      </w:r>
    </w:p>
    <w:p w14:paraId="4DC52D32" w14:textId="4D317475" w:rsidR="00A8366B" w:rsidRDefault="00A8366B" w:rsidP="00A8366B">
      <w:pPr>
        <w:pStyle w:val="ANormal"/>
        <w:jc w:val="both"/>
      </w:pPr>
      <w:r>
        <w:lastRenderedPageBreak/>
        <w:t>• skupina podkontov 704708 – pristojbina za vzdrževanje gozdnih cest. Pristojbina za vzdrževanje gozdnih cest je plačilo, ki ga morajo uporabniki gozdnih cest plačati za redno vzdrževanje, ki vključuje obnovo, popravilo in utrjevanje cest (izravnava površine cest, odstranjevanje dreves in vej, sanacijo udarnih jam, popravilo propadlih delov ceste …), v zimskih mesecih čiščenje in odstranjevanje snega za zagotavljanje prehodnosti cest, gradnjo novih odsekov, zagotavljanje prometnih oznak in signalov za varno vožnjo po gozdnih cestah … Pristojbina za vzdrževanje gozdnih cest se lahko razlikuje glede na regijo in pa tudi glede na lastniško strukturo gozdov. Za leto 2025 je bila višina sredstev načrtovana glede na lansko realizacijo.</w:t>
      </w:r>
    </w:p>
    <w:p w14:paraId="2063C5D6" w14:textId="77777777" w:rsidR="00A8366B" w:rsidRDefault="00A8366B" w:rsidP="00A8366B">
      <w:pPr>
        <w:pStyle w:val="AHeading6"/>
      </w:pPr>
      <w:r>
        <w:t>706 Drugi davki in prispevki</w:t>
      </w:r>
    </w:p>
    <w:p w14:paraId="2EA96115" w14:textId="77777777" w:rsidR="00A8366B" w:rsidRDefault="00A8366B" w:rsidP="00A8366B">
      <w:pPr>
        <w:tabs>
          <w:tab w:val="decimal" w:pos="9200"/>
        </w:tabs>
      </w:pPr>
      <w:r>
        <w:tab/>
        <w:t>1.000 €</w:t>
      </w:r>
    </w:p>
    <w:p w14:paraId="32FE4144" w14:textId="77777777" w:rsidR="00A8366B" w:rsidRDefault="00A8366B" w:rsidP="00A8366B">
      <w:pPr>
        <w:pStyle w:val="Heading11"/>
      </w:pPr>
      <w:r>
        <w:t>Obrazložitev konta</w:t>
      </w:r>
    </w:p>
    <w:p w14:paraId="5F1A90FD" w14:textId="77777777" w:rsidR="00A8366B" w:rsidRDefault="00A8366B" w:rsidP="00A8366B">
      <w:pPr>
        <w:pStyle w:val="ANormal"/>
        <w:jc w:val="both"/>
      </w:pPr>
      <w:r>
        <w:t>V tej skupini podkontov se izkazujejo prihodki zaradi vračil preveč ali napačno plačanih dajatev. V letu 2025 se je prihodek iz tega naslova planiralo v isti višini kot v predhodnem letu.</w:t>
      </w:r>
    </w:p>
    <w:p w14:paraId="19391819" w14:textId="77777777" w:rsidR="00A8366B" w:rsidRDefault="00A8366B" w:rsidP="00A8366B">
      <w:pPr>
        <w:pStyle w:val="AHeading5"/>
      </w:pPr>
      <w:bookmarkStart w:id="22" w:name="_Toc182989724"/>
      <w:r>
        <w:t>71 NEDAVČNI PRIHODKI</w:t>
      </w:r>
      <w:bookmarkEnd w:id="22"/>
    </w:p>
    <w:p w14:paraId="3E5E36EC" w14:textId="7E7FB2A9" w:rsidR="00A8366B" w:rsidRDefault="00A8366B" w:rsidP="00A8366B">
      <w:pPr>
        <w:tabs>
          <w:tab w:val="decimal" w:pos="9200"/>
        </w:tabs>
      </w:pPr>
      <w:r>
        <w:tab/>
      </w:r>
      <w:r w:rsidR="00A0445D">
        <w:t>427.242</w:t>
      </w:r>
      <w:r>
        <w:t xml:space="preserve"> €</w:t>
      </w:r>
    </w:p>
    <w:p w14:paraId="3F6DCC48" w14:textId="77777777" w:rsidR="00A8366B" w:rsidRDefault="00A8366B" w:rsidP="00A8366B">
      <w:pPr>
        <w:pStyle w:val="Heading11"/>
      </w:pPr>
      <w:r>
        <w:t>Obrazložitev konta</w:t>
      </w:r>
    </w:p>
    <w:p w14:paraId="7242CA1C" w14:textId="77777777" w:rsidR="00A8366B" w:rsidRDefault="00A8366B" w:rsidP="00A8366B">
      <w:pPr>
        <w:pStyle w:val="ANormal"/>
        <w:jc w:val="both"/>
      </w:pPr>
      <w:r>
        <w:t>Nedavčni prihodki se izkazujejo na kontih skupine 71 in sicer so to tisti tekoči prihodki, ki niso uvrščeni v skupino davčnih prihodkov. V okviru te skupine se izkazujejo prihodki od udeležbe na dobičku, prihodki od obresti, prihodki od premoženja, takse in pristojbine, globe in druge denarne kazni ter tisti del prihodkov, ki je ustvarjen s prodajo blaga in storitev na trgu. V tej skupini se ne izkazujejo prejete obresti na sredstva proračunskih skladov, ki se knjižijo kot povečanje sklada, ter tiste prejete obresti, ki se izkazujejo v okviru skupin 73 (prejete donacije) in 75 (prejeta vračila danih posojil in prodaja kapitalskih deležev).</w:t>
      </w:r>
    </w:p>
    <w:p w14:paraId="075079DA" w14:textId="77777777" w:rsidR="00A8366B" w:rsidRDefault="00A8366B" w:rsidP="00A8366B">
      <w:pPr>
        <w:pStyle w:val="AHeading6"/>
      </w:pPr>
      <w:r>
        <w:t>710 Udeležba na dobičku in dohodki od premoženja</w:t>
      </w:r>
    </w:p>
    <w:p w14:paraId="355F6667" w14:textId="7D0C8DFD" w:rsidR="00A8366B" w:rsidRDefault="00A8366B" w:rsidP="00A8366B">
      <w:pPr>
        <w:tabs>
          <w:tab w:val="decimal" w:pos="9200"/>
        </w:tabs>
      </w:pPr>
      <w:r>
        <w:tab/>
      </w:r>
      <w:r w:rsidR="007706AB">
        <w:t>194.712</w:t>
      </w:r>
      <w:r>
        <w:t xml:space="preserve"> €</w:t>
      </w:r>
    </w:p>
    <w:p w14:paraId="27E85ED4" w14:textId="77777777" w:rsidR="00A8366B" w:rsidRDefault="00A8366B" w:rsidP="00A8366B">
      <w:pPr>
        <w:pStyle w:val="Heading11"/>
      </w:pPr>
      <w:r>
        <w:t>Obrazložitev konta</w:t>
      </w:r>
    </w:p>
    <w:p w14:paraId="188AA397" w14:textId="77777777" w:rsidR="00A8366B" w:rsidRDefault="00A8366B" w:rsidP="00A8366B">
      <w:pPr>
        <w:pStyle w:val="ANormal"/>
        <w:jc w:val="both"/>
      </w:pPr>
      <w:r>
        <w:t>Znotraj te skupine podkontov so zajeti sledeči prihodki:</w:t>
      </w:r>
    </w:p>
    <w:p w14:paraId="19B290A7" w14:textId="77777777" w:rsidR="00A8366B" w:rsidRDefault="00A8366B" w:rsidP="00A8366B">
      <w:pPr>
        <w:pStyle w:val="ANormal"/>
        <w:jc w:val="both"/>
      </w:pPr>
      <w:r>
        <w:t xml:space="preserve">• skupina podkontov 710004 – prihodki od udeležbe na dobičku in dividend nefinančnih naložb. V to skupino podkontov uvrščamo prihodke iz naslova udeležbe na dobičku javnih podjetij, javnih finančnih institucij in drugih podjetij, v katerih ima občina svoje finančne naložbe. V to skupino prihodkov spadajo tudi prihodki od obresti (tako sredstev na vpogled in vezanih depozitov, kot tudi obresti od danih posojil). </w:t>
      </w:r>
    </w:p>
    <w:p w14:paraId="7264245E" w14:textId="77777777" w:rsidR="00A8366B" w:rsidRDefault="00A8366B" w:rsidP="00A8366B">
      <w:pPr>
        <w:pStyle w:val="ANormal"/>
        <w:jc w:val="both"/>
      </w:pPr>
      <w:r>
        <w:t>• skupina podkontov 710200 – prihodki od obresti od sredstev na vpogled.</w:t>
      </w:r>
    </w:p>
    <w:p w14:paraId="06D411DA" w14:textId="145E34A3" w:rsidR="00A8366B" w:rsidRDefault="00A8366B" w:rsidP="00A8366B">
      <w:pPr>
        <w:pStyle w:val="ANormal"/>
        <w:jc w:val="both"/>
      </w:pPr>
      <w:r>
        <w:t>• skupina podkontov 710301 – prihodki od najemnin za poslovne prostore. Občina Renče – Vogrsko na naslovu Bukovica št. 43 oddaja v najem dva poslovna prostora in sicer podjetju Telekom Slovenije, d.d. v velikosti 66 m2 ter podjetju T-2 d.o.o. v velikosti 3 m2, na naslovu Trg št. 25, Renče pa en poslovni prostor samostojni podjetnic</w:t>
      </w:r>
      <w:r w:rsidR="0091008A">
        <w:t>i v v</w:t>
      </w:r>
      <w:r>
        <w:t>elikosti 17 m2. Prihodke iz tega naslova občina dobi tudi z oddajanjem v najem velike dvorane Angela Mlečnika, male dvorane Zorana Mušiča in kletnih prostorov v Kulturnem domu v Bukovici. V tej skupini podkontov so zajeti tudi prihodki od najemnin za poslovne prostore, ki jih oddajajo vse tri Krajevne skupnosti;</w:t>
      </w:r>
    </w:p>
    <w:p w14:paraId="10BD9AA9" w14:textId="4897E736" w:rsidR="00A8366B" w:rsidRDefault="00A8366B" w:rsidP="00A8366B">
      <w:pPr>
        <w:pStyle w:val="ANormal"/>
        <w:jc w:val="both"/>
      </w:pPr>
      <w:r>
        <w:t>• skupina podkontov 710302 – prihodki od najemnin za stanovanja. V to skupino podkontov spadajo prihodki od najemnin, ki jih Občina Renče – Vogrsko prejema od oddaje socialnih stanovanj. Občina ima  skupaj šest socialni stanovanj in sicer štiri na naslovu Trg št. 9, Renče, eno na naslovu Trg 70, Renče ter socialno stanovanje na naslovu Lukežiči 23, Renče;</w:t>
      </w:r>
    </w:p>
    <w:p w14:paraId="54E2FD4A" w14:textId="77777777" w:rsidR="00A8366B" w:rsidRDefault="00A8366B" w:rsidP="00A8366B">
      <w:pPr>
        <w:pStyle w:val="ANormal"/>
        <w:jc w:val="both"/>
      </w:pPr>
      <w:r>
        <w:lastRenderedPageBreak/>
        <w:t xml:space="preserve">• skupina podkontov 710303 – prihodki od najemnin za opremo. V to skupino podkontov spadajo prihodki od oddaje opreme v najem in sicer oddaje v najem kombiniranega vozila Peugeot </w:t>
      </w:r>
      <w:proofErr w:type="spellStart"/>
      <w:r>
        <w:t>Boxer</w:t>
      </w:r>
      <w:proofErr w:type="spellEnd"/>
      <w:r>
        <w:t xml:space="preserve"> 2.4;</w:t>
      </w:r>
    </w:p>
    <w:p w14:paraId="231BED0E" w14:textId="77777777" w:rsidR="00A8366B" w:rsidRDefault="00A8366B" w:rsidP="00A8366B">
      <w:pPr>
        <w:pStyle w:val="ANormal"/>
        <w:jc w:val="both"/>
      </w:pPr>
      <w:r>
        <w:t>• skupina podkontov 710304 – prihodki od drugih najemnin. V to skupino podkontov spadajo prihodki, ki jih Občina Renče – Vogrsko pridobiva z oddajo v najem, uporabo in vzdrževanje javne infrastrukture (gradbeni objekti in oprema) potrebne za izvajanje storitev gospodarske javne službe oskrbe s pitno vodo in odvajanja in čiščenja komunalnih in padavinskih odpadnih voda podjetju Vodovodi in kanalizacija Nova Gorica d.d., ter oddaje v najem parcele št. 769 in 610/4 obe k.o. Bukovica in št. 2243/1, 2243/2 ter 2296/1 vse k.o. Renče Mestni občini Nova Gorica (MONG) za namen obnove nabrežine ob reki Vipavi ter izgradnje peš povezave med starim in novim mostom pri vhodu v kraj Renče. V tej skupini podkontov so zajeti tudi prihodki od najemnin, ki jih oddajajo vse tri Krajevne skupnosti.</w:t>
      </w:r>
    </w:p>
    <w:p w14:paraId="0161FE84" w14:textId="77777777" w:rsidR="00A8366B" w:rsidRDefault="00A8366B" w:rsidP="00A8366B">
      <w:pPr>
        <w:pStyle w:val="ANormal"/>
        <w:jc w:val="both"/>
      </w:pPr>
      <w:r>
        <w:t>• skupina podkontov 710306 – prihodki iz naslova podeljenih koncesij. V to skupino podkontov spadajo prihodki, ki jih Občina Renče - Vogrsko dobi v obliki koncesijske dajatve za trajnostno gospodarjenje z divjadjo od lovskih družin Fajti Hrib, Gorica, Lijak in Tabor - Dornberk. Zavezanec za plačilo koncesijske dajatve je koncesionar. Občini se nakazana sredstva v proračunu občine izkazujejo enkrat letno in sicer kot namenski prejemki in se porabljajo kot namenski izdatki za izvajanje ukrepov varstva in vlaganj v naravne vire. Osnova za izračun koncesijske dajatve je petletno povprečje letnih prihodkov od dejavnosti gospodarjenja z loviščem (prihodek od prodane divjačine in prihodek iz lovnega turizma) v zadnjih petih letih. Koncesijska dajatev za posamezno lovišče znaša najmanj 10 % od povprečnega prihodka, ki ga za posamezno lovišče za koncesijsko obdobje izračuna Zavod. 50 % koncesijske dajatve je prihodek proračuna Republike Slovenije, 50 % pa prihodek proračuna občine. Posamezna občina prejme sorazmerni del pripadajoče koncesijske dajatve glede na lovno površino lovišča, ki leži v njej.</w:t>
      </w:r>
    </w:p>
    <w:p w14:paraId="276DCBEC" w14:textId="77777777" w:rsidR="00A8366B" w:rsidRDefault="00A8366B" w:rsidP="00A8366B">
      <w:pPr>
        <w:pStyle w:val="ANormal"/>
        <w:jc w:val="both"/>
      </w:pPr>
      <w:r>
        <w:t xml:space="preserve">• skupina podkontov 710309 – prihodki iz naslova koncesijskih dajatev od posebnih iger na srečo. Koncesijska dajatev se plačuje in obračunava za vsako dodeljeno koncesijo za prirejanje posebnih iger na srečo v igralnici oz. igralnem salonu. Zavezanec za koncesijsko dajatev je vsak koncesionar za igralnico oz. za igralni salon. Osnova za obračun koncesijske dajatve od prirejanja posebnih iger na srečo je vrednost prejetih vplačil, zmanjšana za izplačane dobitke. V osnovo za obračun koncesijske dajatve se ne vštevata vstopnina in napitnina. Koncesionar, ki prireja posebne igre na srečo, mora do petega v mesecu za pretekli mesec predložiti obračun Finančnemu uradu Republike Slovenije, ter nastalo obveznost tudi poravnati. V letu 2025 Občina Renče – Vogrsko iz tega naslova ne načrtuje prihodkov, saj </w:t>
      </w:r>
      <w:r w:rsidRPr="008F10F4">
        <w:t>je podjetje Lago IS d.o.o., ki mu je bila dodeljena koncesija za delovanje igralnega salona Paquito v Volčji Dragi</w:t>
      </w:r>
      <w:r>
        <w:t xml:space="preserve">, </w:t>
      </w:r>
      <w:r w:rsidRPr="008F10F4">
        <w:t>v mesecu</w:t>
      </w:r>
      <w:r>
        <w:t xml:space="preserve"> marcu 2024 prenehal z obratovanjem.</w:t>
      </w:r>
    </w:p>
    <w:p w14:paraId="3A34D887" w14:textId="77777777" w:rsidR="00A8366B" w:rsidRDefault="00A8366B" w:rsidP="00A8366B">
      <w:pPr>
        <w:pStyle w:val="ANormal"/>
        <w:jc w:val="both"/>
      </w:pPr>
      <w:bookmarkStart w:id="23" w:name="_Hlk183522412"/>
      <w:r>
        <w:t xml:space="preserve">• skupina podkontov </w:t>
      </w:r>
      <w:bookmarkEnd w:id="23"/>
      <w:r>
        <w:t>710311 – prihodki od podeljenih koncesij za rudarsko pravico. V to skupino podkontov spada prihodek podjetja Goriške opekarne d.o.o., ki je zavezanec za plačilo rudarske koncesnine Občini Renče – Vogrsko za izkoriščanje mineralne surovine opekarska glina in lapor na pridobivalnem prostoru Okroglica II - širitev. Zavezanec za plačevanje rudarske koncesnine je pravna ali fizična oseba, ki je sklenila koncesijsko pogodbo za izkoriščanje mineralne surovine v določenem pridobivalnem prostoru in jo je dolžan plačevati ves čas trajanja koncesijske pogodbe. Rudarska koncesnina je plačilo koncesionarja za pridobivalni prostor in kot plačilo za mineralno surovino, pridobljeno v preteklem letu v raščenem stanju v takšnem pridobivalnem prostoru. Rudarsko koncesnino enkrat letno izračuna in odmeri ministrstvo, pristojno za rudarstvo, na podlagi podatkov za odmero rudarske koncesnine, ki jih mora koncesionar priglasiti ministrstvu vsako leto trajanja koncesijske pogodbe. Sredstva, dobljena z vplačili rudarskih koncesnin, v višini 50 % predstavlja prihodek tiste samoupravne lokalne skupnosti, na katerem območju leži pridobivalni prostor, v višini 50 % pa prihodek Republike Slovenije.</w:t>
      </w:r>
    </w:p>
    <w:p w14:paraId="18639670" w14:textId="77777777" w:rsidR="00A8366B" w:rsidRDefault="00A8366B" w:rsidP="00A8366B">
      <w:pPr>
        <w:pStyle w:val="ANormal"/>
        <w:jc w:val="both"/>
      </w:pPr>
      <w:r>
        <w:t xml:space="preserve">• skupina podkontov 710399 – drugi prihodki od premoženja. V to podskupino prihodkov se načrtujejo prihodki v višini 500 EUR in sicer iz naslova obračunavanja uporabnin za javne površine. </w:t>
      </w:r>
    </w:p>
    <w:p w14:paraId="3F8F0B52" w14:textId="77777777" w:rsidR="00A8366B" w:rsidRDefault="00A8366B" w:rsidP="00A8366B">
      <w:pPr>
        <w:pStyle w:val="AHeading6"/>
      </w:pPr>
      <w:r>
        <w:lastRenderedPageBreak/>
        <w:t>711 Takse in pristojbine</w:t>
      </w:r>
    </w:p>
    <w:p w14:paraId="6DB23150" w14:textId="77777777" w:rsidR="00A8366B" w:rsidRDefault="00A8366B" w:rsidP="00A8366B">
      <w:pPr>
        <w:tabs>
          <w:tab w:val="decimal" w:pos="9200"/>
        </w:tabs>
      </w:pPr>
      <w:r>
        <w:tab/>
        <w:t>8.000 €</w:t>
      </w:r>
    </w:p>
    <w:p w14:paraId="681AB2CF" w14:textId="77777777" w:rsidR="00A8366B" w:rsidRDefault="00A8366B" w:rsidP="00A8366B">
      <w:pPr>
        <w:pStyle w:val="Heading11"/>
      </w:pPr>
      <w:r>
        <w:t>Obrazložitev konta</w:t>
      </w:r>
    </w:p>
    <w:p w14:paraId="634AAD01" w14:textId="77777777" w:rsidR="00A8366B" w:rsidRDefault="00A8366B" w:rsidP="00A8366B">
      <w:pPr>
        <w:pStyle w:val="ANormal"/>
        <w:jc w:val="both"/>
      </w:pPr>
      <w:r>
        <w:t>Med upravne takse in pristojbine uvrščamo tiste vrste taks in pristojbin, ki predstavljajo odškodnino oz. delno plačilo za opravljene storitve javne uprave. Pri taksah in pristojbinah za razliko od davkov obstaja neposredna povezava med dajatvijo in protistoritvijo javne uprave. Višina taks je določena z državnimi predpisi. Znesek je načrtovan v okviru lanske realizacije.</w:t>
      </w:r>
    </w:p>
    <w:p w14:paraId="42DBD83A" w14:textId="77777777" w:rsidR="00A8366B" w:rsidRDefault="00A8366B" w:rsidP="00A8366B">
      <w:pPr>
        <w:pStyle w:val="AHeading6"/>
      </w:pPr>
      <w:r>
        <w:t>712 Globe in druge denarne kazni</w:t>
      </w:r>
    </w:p>
    <w:p w14:paraId="0703133F" w14:textId="77777777" w:rsidR="00A8366B" w:rsidRDefault="00A8366B" w:rsidP="00A8366B">
      <w:pPr>
        <w:tabs>
          <w:tab w:val="decimal" w:pos="9200"/>
        </w:tabs>
      </w:pPr>
      <w:r>
        <w:tab/>
        <w:t>4.200 €</w:t>
      </w:r>
    </w:p>
    <w:p w14:paraId="1C061A20" w14:textId="77777777" w:rsidR="00A8366B" w:rsidRDefault="00A8366B" w:rsidP="00A8366B">
      <w:pPr>
        <w:pStyle w:val="Heading11"/>
      </w:pPr>
      <w:r>
        <w:t>Obrazložitev konta</w:t>
      </w:r>
    </w:p>
    <w:p w14:paraId="312506FB" w14:textId="77777777" w:rsidR="00A8366B" w:rsidRDefault="00A8366B" w:rsidP="00A8366B">
      <w:pPr>
        <w:pStyle w:val="ANormal"/>
        <w:jc w:val="both"/>
      </w:pPr>
      <w:r>
        <w:t>Znotraj te skupine podkontov so zajete globe za prekrške, ki jih skladno z Zakonom o prekrških (ZP-1) izrekajo občinski redarji kot pooblaščene uradne osebe, nadomestila za uzurpacijo in degradacijo prostora, povprečnine oz. druge sodne takse kazenskega postopka … Nadomestilo za degradacijo in uzurpacijo je dolžan plačati investitor oz. lastnik nedovoljene gradnje oz. lastnik zemljišča, na katerem je takšna gradnja oz. objekt grajen. Nedovoljena oz. črna gradnja je objekt, ki ga pravna oz. fizična oseba ali kdor koli drug začne graditi ali ga zgradi brez gradbenega dovoljenja, nato pa ga uporablja brez uporabnega dovoljenja. Črna gradnja je tudi podaljšan balkon ali pa terasa pred hišo. Vsaka gradnja iz betona, ki je ni mogoče enostavno odstraniti brez škode za objekt, potrebuje gradbeno dovoljenje.</w:t>
      </w:r>
    </w:p>
    <w:p w14:paraId="74899E5A" w14:textId="77777777" w:rsidR="00A8366B" w:rsidRDefault="00A8366B" w:rsidP="00A8366B">
      <w:pPr>
        <w:pStyle w:val="AHeading6"/>
      </w:pPr>
      <w:r>
        <w:t>713 Prihodki od prodaje blaga in storitev</w:t>
      </w:r>
    </w:p>
    <w:p w14:paraId="5E8CD45C" w14:textId="77777777" w:rsidR="00A8366B" w:rsidRDefault="00A8366B" w:rsidP="00A8366B">
      <w:pPr>
        <w:tabs>
          <w:tab w:val="decimal" w:pos="9200"/>
        </w:tabs>
      </w:pPr>
      <w:r>
        <w:tab/>
        <w:t>100 €</w:t>
      </w:r>
    </w:p>
    <w:p w14:paraId="5BBBBC64" w14:textId="77777777" w:rsidR="00A8366B" w:rsidRDefault="00A8366B" w:rsidP="00A8366B">
      <w:pPr>
        <w:pStyle w:val="Heading11"/>
      </w:pPr>
      <w:r>
        <w:t>Obrazložitev konta</w:t>
      </w:r>
    </w:p>
    <w:p w14:paraId="4C37228B" w14:textId="77777777" w:rsidR="00A8366B" w:rsidRDefault="00A8366B" w:rsidP="00A8366B">
      <w:pPr>
        <w:pStyle w:val="ANormal"/>
        <w:jc w:val="both"/>
      </w:pPr>
      <w:r>
        <w:t>Načrtovani so prihodki od prodaje blaga in storitev Krajevnih skupnosti.</w:t>
      </w:r>
    </w:p>
    <w:p w14:paraId="7A34FCA5" w14:textId="77777777" w:rsidR="00A8366B" w:rsidRDefault="00A8366B" w:rsidP="00A8366B">
      <w:pPr>
        <w:pStyle w:val="AHeading6"/>
      </w:pPr>
      <w:r>
        <w:t>714 Drugi nedavčni prihodki</w:t>
      </w:r>
    </w:p>
    <w:p w14:paraId="5DCD3116" w14:textId="48837C55" w:rsidR="00A8366B" w:rsidRDefault="00A8366B" w:rsidP="00A8366B">
      <w:pPr>
        <w:tabs>
          <w:tab w:val="decimal" w:pos="9200"/>
        </w:tabs>
      </w:pPr>
      <w:r>
        <w:tab/>
        <w:t>220.</w:t>
      </w:r>
      <w:r w:rsidR="00E56CB9">
        <w:t>23</w:t>
      </w:r>
      <w:r>
        <w:t>0 €</w:t>
      </w:r>
    </w:p>
    <w:p w14:paraId="23E10F9B" w14:textId="77777777" w:rsidR="00A8366B" w:rsidRDefault="00A8366B" w:rsidP="00A8366B">
      <w:pPr>
        <w:pStyle w:val="Heading11"/>
      </w:pPr>
      <w:r>
        <w:t>Obrazložitev konta</w:t>
      </w:r>
    </w:p>
    <w:p w14:paraId="0C207565" w14:textId="677C40D4" w:rsidR="00A8366B" w:rsidRDefault="00A8366B" w:rsidP="00A8366B">
      <w:pPr>
        <w:pStyle w:val="ANormal"/>
        <w:jc w:val="both"/>
      </w:pPr>
      <w:r>
        <w:t>Znotraj te skupine podkontov se izkazujejo prihodki komunalnih prispevkov. Komunalni prispevek je prispevek za komunalno opremljanje stavbnih zemljišč po Zakonu o stavbnih zemljiščih (ZSZ). Skladno z navedenim zakonom se višina komunalnega prispevka določa na podlagi programov opremljanja stavbnih zemljišč.  V to skupino podkontov so zajeti tudi prihodki iz naslova odškodnin in sklenjenih zavarovanj ter drugi izredni prihodki, ki predstavljajo prihodke od prefak</w:t>
      </w:r>
      <w:r w:rsidR="006E5209">
        <w:t>t</w:t>
      </w:r>
      <w:r>
        <w:t>uriranih stroškov, ki so nastali pri prodaji kmetijskih in stavbnih zemljišč zaradi cenitev in parcelacij, ki jih občina zaračunava kupcu, prihodke od omejitev dedovanja premoženja osebe, ki je uživala pomoč v skladu s predpisi o socialnem varstvu, prihodki od stvarne služnosti ...</w:t>
      </w:r>
    </w:p>
    <w:p w14:paraId="428EBA81" w14:textId="4DF42AE1" w:rsidR="002029AA" w:rsidRDefault="002029AA" w:rsidP="00A8366B">
      <w:pPr>
        <w:pStyle w:val="ANormal"/>
        <w:jc w:val="both"/>
      </w:pPr>
      <w:r>
        <w:t>Kot prihodke iz naslova zavarovanj smo načrtovali prilive odškodnin za poškodbe po toči; streha OŠ Renče, Zdravstveni dom Renče in ZD Vogrsko.</w:t>
      </w:r>
    </w:p>
    <w:p w14:paraId="54444D20" w14:textId="77777777" w:rsidR="00A8366B" w:rsidRDefault="00A8366B" w:rsidP="00A8366B">
      <w:pPr>
        <w:pStyle w:val="ANormal"/>
        <w:jc w:val="both"/>
      </w:pPr>
    </w:p>
    <w:p w14:paraId="5B4FAF9F" w14:textId="77777777" w:rsidR="00A8366B" w:rsidRDefault="00A8366B" w:rsidP="00A8366B">
      <w:pPr>
        <w:pStyle w:val="AHeading5"/>
      </w:pPr>
      <w:bookmarkStart w:id="24" w:name="_Toc182989725"/>
      <w:r>
        <w:t>72 KAPITALSKI PRIHODKI</w:t>
      </w:r>
      <w:bookmarkEnd w:id="24"/>
    </w:p>
    <w:p w14:paraId="1B114F4A" w14:textId="19370411" w:rsidR="00A8366B" w:rsidRDefault="00A8366B" w:rsidP="00A8366B">
      <w:pPr>
        <w:tabs>
          <w:tab w:val="decimal" w:pos="9200"/>
        </w:tabs>
      </w:pPr>
      <w:r>
        <w:tab/>
      </w:r>
      <w:r w:rsidR="001D49DB">
        <w:t>100.100</w:t>
      </w:r>
      <w:r>
        <w:t xml:space="preserve"> €</w:t>
      </w:r>
    </w:p>
    <w:p w14:paraId="021B8C46" w14:textId="77777777" w:rsidR="00A8366B" w:rsidRDefault="00A8366B" w:rsidP="00A8366B">
      <w:pPr>
        <w:pStyle w:val="Heading11"/>
      </w:pPr>
      <w:r>
        <w:lastRenderedPageBreak/>
        <w:t>Obrazložitev konta</w:t>
      </w:r>
    </w:p>
    <w:p w14:paraId="75E10A5B" w14:textId="77777777" w:rsidR="00A8366B" w:rsidRDefault="00A8366B" w:rsidP="00A8366B">
      <w:pPr>
        <w:pStyle w:val="ANormal"/>
        <w:jc w:val="both"/>
      </w:pPr>
      <w:r>
        <w:t>Na kontih skupine 72 se izkazujejo prihodki, pridobljeni iz naslova prodaje stvarnega premoženja, to je: zgradb, opreme, drugih osnovnih sredstev, zemljišč, premoženjskih pravic (patentov, licenc, blagovnih znamk), zalog in interventnih oz. blagovnih rezerv.</w:t>
      </w:r>
    </w:p>
    <w:p w14:paraId="5557365A" w14:textId="77777777" w:rsidR="00A8366B" w:rsidRDefault="00A8366B" w:rsidP="00A8366B">
      <w:pPr>
        <w:pStyle w:val="AHeading6"/>
      </w:pPr>
      <w:r>
        <w:t>720 Prihodki od prodaje osnovnih sredstev</w:t>
      </w:r>
    </w:p>
    <w:p w14:paraId="0DCCFDD4" w14:textId="2669A53B" w:rsidR="00A8366B" w:rsidRDefault="00A8366B" w:rsidP="00A8366B">
      <w:pPr>
        <w:tabs>
          <w:tab w:val="decimal" w:pos="9200"/>
        </w:tabs>
      </w:pPr>
      <w:r>
        <w:tab/>
      </w:r>
      <w:r w:rsidR="00B40DAE">
        <w:t>70.</w:t>
      </w:r>
      <w:r>
        <w:t>100 €</w:t>
      </w:r>
    </w:p>
    <w:p w14:paraId="0C326D69" w14:textId="77777777" w:rsidR="00A8366B" w:rsidRDefault="00A8366B" w:rsidP="00A8366B">
      <w:pPr>
        <w:pStyle w:val="Heading11"/>
      </w:pPr>
      <w:r>
        <w:t>Obrazložitev konta</w:t>
      </w:r>
    </w:p>
    <w:p w14:paraId="059BFBE3" w14:textId="7F050B59" w:rsidR="00A8366B" w:rsidRDefault="00A8366B" w:rsidP="00A8366B">
      <w:pPr>
        <w:pStyle w:val="ANormal"/>
        <w:jc w:val="both"/>
      </w:pPr>
      <w:r w:rsidRPr="00B40DAE">
        <w:t xml:space="preserve">Prihodek vključuje prodajo </w:t>
      </w:r>
      <w:r w:rsidR="00B40DAE">
        <w:t>stanovanja v Lukežičih</w:t>
      </w:r>
      <w:r w:rsidRPr="00B40DAE">
        <w:t>, opredeljen</w:t>
      </w:r>
      <w:r w:rsidR="00B40DAE">
        <w:t xml:space="preserve"> je</w:t>
      </w:r>
      <w:r w:rsidRPr="00B40DAE">
        <w:t xml:space="preserve"> v Letnem načrtu razpolaganja s stvarnim premoženjem Občine Renče - Vogrsko v letu 202</w:t>
      </w:r>
      <w:r w:rsidR="002029AA" w:rsidRPr="00B40DAE">
        <w:t>5</w:t>
      </w:r>
      <w:r w:rsidRPr="00B40DAE">
        <w:t>.</w:t>
      </w:r>
    </w:p>
    <w:p w14:paraId="4C1AE36B" w14:textId="77777777" w:rsidR="00A8366B" w:rsidRDefault="00A8366B" w:rsidP="00A8366B">
      <w:pPr>
        <w:pStyle w:val="AHeading6"/>
      </w:pPr>
      <w:r>
        <w:t>722 Prihodki od prodaje zemljišč in neopredmetenih sredstev</w:t>
      </w:r>
    </w:p>
    <w:p w14:paraId="3E93634D" w14:textId="77777777" w:rsidR="00A8366B" w:rsidRDefault="00A8366B" w:rsidP="00A8366B">
      <w:pPr>
        <w:tabs>
          <w:tab w:val="decimal" w:pos="9200"/>
        </w:tabs>
      </w:pPr>
      <w:r>
        <w:tab/>
        <w:t>30.000 €</w:t>
      </w:r>
    </w:p>
    <w:p w14:paraId="37555C3C" w14:textId="77777777" w:rsidR="00A8366B" w:rsidRDefault="00A8366B" w:rsidP="00A8366B">
      <w:pPr>
        <w:pStyle w:val="Heading11"/>
      </w:pPr>
      <w:r>
        <w:t>Obrazložitev konta</w:t>
      </w:r>
    </w:p>
    <w:p w14:paraId="21620507" w14:textId="6A8BEB69" w:rsidR="009C3A1B" w:rsidRDefault="00A8366B" w:rsidP="009C3A1B">
      <w:pPr>
        <w:pStyle w:val="ANormal"/>
        <w:jc w:val="both"/>
      </w:pPr>
      <w:r>
        <w:t>Znotraj te skupine podkontov so zajeti prihodki od prodaje kmetijskih in stavbnih zemljišč</w:t>
      </w:r>
      <w:r w:rsidR="009C3A1B">
        <w:t xml:space="preserve"> </w:t>
      </w:r>
      <w:r w:rsidR="009C3A1B" w:rsidRPr="00B40DAE">
        <w:t>opredeljen</w:t>
      </w:r>
      <w:r w:rsidR="009C3A1B">
        <w:t>ih</w:t>
      </w:r>
      <w:r w:rsidR="009C3A1B" w:rsidRPr="00B40DAE">
        <w:t xml:space="preserve"> v Letnem načrtu razpolaganja s stvarnim premoženjem Občine Renče - Vogrsko v letu 2025.</w:t>
      </w:r>
    </w:p>
    <w:p w14:paraId="60C04CC7" w14:textId="48678F98" w:rsidR="00A8366B" w:rsidRDefault="00A8366B" w:rsidP="00A8366B">
      <w:pPr>
        <w:pStyle w:val="ANormal"/>
        <w:jc w:val="both"/>
      </w:pPr>
      <w:r>
        <w:t>.</w:t>
      </w:r>
    </w:p>
    <w:p w14:paraId="4C4E461C" w14:textId="77777777" w:rsidR="00A8366B" w:rsidRDefault="00A8366B" w:rsidP="00A8366B">
      <w:pPr>
        <w:pStyle w:val="AHeading5"/>
      </w:pPr>
      <w:bookmarkStart w:id="25" w:name="_Toc182989726"/>
      <w:r>
        <w:t>73 PREJETE DONACIJE</w:t>
      </w:r>
      <w:bookmarkEnd w:id="25"/>
    </w:p>
    <w:p w14:paraId="71E47583" w14:textId="5F680BD0" w:rsidR="00A8366B" w:rsidRDefault="00A8366B" w:rsidP="00A8366B">
      <w:pPr>
        <w:tabs>
          <w:tab w:val="decimal" w:pos="9200"/>
        </w:tabs>
      </w:pPr>
      <w:r>
        <w:tab/>
      </w:r>
      <w:r w:rsidR="007022ED">
        <w:t>3.450</w:t>
      </w:r>
      <w:r>
        <w:t xml:space="preserve"> €</w:t>
      </w:r>
    </w:p>
    <w:p w14:paraId="647D1E85" w14:textId="77777777" w:rsidR="00A8366B" w:rsidRDefault="00A8366B" w:rsidP="00A8366B">
      <w:pPr>
        <w:pStyle w:val="Heading11"/>
      </w:pPr>
      <w:r>
        <w:t>Obrazložitev konta</w:t>
      </w:r>
    </w:p>
    <w:p w14:paraId="2F08BEF1" w14:textId="77777777" w:rsidR="00A8366B" w:rsidRDefault="00A8366B" w:rsidP="00A8366B">
      <w:pPr>
        <w:pStyle w:val="ANormal"/>
        <w:jc w:val="both"/>
      </w:pPr>
      <w:r>
        <w:t>Na kontih skupine 73 se izkazujejo donacije ter prejeta denarna darila, prejeta bodisi iz domačih virov: od domačih pravnih oseb (zasebnih podjetij, finančnih družb) ali domačih fizičnih oseb, ali iz tujine: od mednarodnih institucij, mednarodnih nevladnih organizacij, od tujih vlad in njihovih institucij in od tujih pravnih ali fizičnih oseb ter obresti od upravljanja s temi sredstvi.</w:t>
      </w:r>
    </w:p>
    <w:p w14:paraId="7D91E93B" w14:textId="77777777" w:rsidR="00A8366B" w:rsidRDefault="00A8366B" w:rsidP="00A8366B">
      <w:pPr>
        <w:pStyle w:val="ANormal"/>
        <w:jc w:val="both"/>
      </w:pPr>
      <w:r>
        <w:t>Prejete donacije so sredstva, prejeta na podlagi posebnih sporazumov, dogovorov in pogodb o obsegu in programu koriščenja teh sredstev za posamezne namene, za katere se ta sredstva dodelijo in na podlagi določenih pogojev, pod katerimi se sredstva črpajo in porabljajo.</w:t>
      </w:r>
    </w:p>
    <w:p w14:paraId="61AD79C9" w14:textId="77777777" w:rsidR="00A8366B" w:rsidRDefault="00A8366B" w:rsidP="00A8366B">
      <w:pPr>
        <w:pStyle w:val="ANormal"/>
        <w:jc w:val="both"/>
      </w:pPr>
      <w:r>
        <w:t>Prejeta denarna darila pa so nepovratna sredstva, prejeta od domačih in tujih pravnih in fizičnih oseb na podlagi določenih pogojev, pod katerimi se sredstva črpajo in porabljajo.</w:t>
      </w:r>
    </w:p>
    <w:p w14:paraId="4F2B077F" w14:textId="77777777" w:rsidR="004F1C56" w:rsidRDefault="004F1C56" w:rsidP="00A8366B">
      <w:pPr>
        <w:pStyle w:val="ANormal"/>
        <w:jc w:val="both"/>
      </w:pPr>
    </w:p>
    <w:p w14:paraId="6A3BE7E1" w14:textId="77777777" w:rsidR="00A8366B" w:rsidRDefault="00A8366B" w:rsidP="00A8366B">
      <w:pPr>
        <w:pStyle w:val="AHeading6"/>
      </w:pPr>
      <w:r>
        <w:t>730 Prejete donacije iz domačih virov</w:t>
      </w:r>
    </w:p>
    <w:p w14:paraId="173B84F9" w14:textId="0329130E" w:rsidR="00A8366B" w:rsidRDefault="00A8366B" w:rsidP="00A8366B">
      <w:pPr>
        <w:tabs>
          <w:tab w:val="decimal" w:pos="9200"/>
        </w:tabs>
      </w:pPr>
      <w:r>
        <w:tab/>
      </w:r>
      <w:r w:rsidR="004F1C56">
        <w:t>3.450</w:t>
      </w:r>
      <w:r>
        <w:t xml:space="preserve"> €</w:t>
      </w:r>
    </w:p>
    <w:p w14:paraId="6168FCF4" w14:textId="77777777" w:rsidR="00A8366B" w:rsidRDefault="00A8366B" w:rsidP="00A8366B">
      <w:pPr>
        <w:pStyle w:val="Heading11"/>
      </w:pPr>
      <w:r>
        <w:t>Obrazložitev konta</w:t>
      </w:r>
    </w:p>
    <w:p w14:paraId="13BCF4D6" w14:textId="37DA6D56" w:rsidR="00A8366B" w:rsidRDefault="00A8366B" w:rsidP="00A8366B">
      <w:pPr>
        <w:pStyle w:val="ANormal"/>
        <w:jc w:val="both"/>
      </w:pPr>
      <w:r>
        <w:t>Znotraj te skupine podkontov so zajeti prihodki od prejetih donacij iz domačih virov in iz tujine. V skladu s 3. členom Zakona o javnih financah (ZJF) je donacija namenski neodplačni prihodek, ki ga domača ali tuja pravna ali fizična oseba prispeva za določen namen (npr. darilo, pomoč, volilo, denarna zapuščina).</w:t>
      </w:r>
      <w:r w:rsidR="001A06AD">
        <w:t xml:space="preserve"> Všteti so načrtovani prihodki tudi iz KS.</w:t>
      </w:r>
    </w:p>
    <w:p w14:paraId="53096133" w14:textId="77777777" w:rsidR="00A8366B" w:rsidRDefault="00A8366B" w:rsidP="00A8366B">
      <w:pPr>
        <w:pStyle w:val="ANormal"/>
        <w:jc w:val="both"/>
      </w:pPr>
    </w:p>
    <w:p w14:paraId="29E2C8DB" w14:textId="77777777" w:rsidR="00A8366B" w:rsidRDefault="00A8366B" w:rsidP="00A8366B">
      <w:pPr>
        <w:pStyle w:val="AHeading5"/>
      </w:pPr>
      <w:bookmarkStart w:id="26" w:name="_Toc182989727"/>
      <w:r>
        <w:t>74 TRANSFERNI PRIHODKI</w:t>
      </w:r>
      <w:bookmarkEnd w:id="26"/>
    </w:p>
    <w:p w14:paraId="7C403F8A" w14:textId="0CE2ACC4" w:rsidR="00A8366B" w:rsidRDefault="00A8366B" w:rsidP="00A8366B">
      <w:pPr>
        <w:tabs>
          <w:tab w:val="decimal" w:pos="9200"/>
        </w:tabs>
      </w:pPr>
      <w:r>
        <w:tab/>
        <w:t>1.</w:t>
      </w:r>
      <w:r w:rsidR="00A52653">
        <w:t>165.226</w:t>
      </w:r>
      <w:r>
        <w:t xml:space="preserve"> €</w:t>
      </w:r>
    </w:p>
    <w:p w14:paraId="47D283FF" w14:textId="77777777" w:rsidR="00A8366B" w:rsidRDefault="00A8366B" w:rsidP="00A8366B">
      <w:pPr>
        <w:pStyle w:val="Heading11"/>
      </w:pPr>
      <w:r>
        <w:lastRenderedPageBreak/>
        <w:t>Obrazložitev konta</w:t>
      </w:r>
    </w:p>
    <w:p w14:paraId="721EB902" w14:textId="77777777" w:rsidR="00A8366B" w:rsidRDefault="00A8366B" w:rsidP="00A8366B">
      <w:pPr>
        <w:pStyle w:val="ANormal"/>
        <w:jc w:val="both"/>
      </w:pPr>
      <w:r>
        <w:t>Na kontih skupine 74 se izkazujejo vsa sredstva, prejeta iz drugih javnofinančnih institucij, to je iz državnega proračuna, proračunov lokalnih skupnosti, skladov socialnega zavarovanja ali iz drugih javnih izvenproračunskih skladov. Ti prihodki niso izvirni javnofinančni prihodki (pridobljeni iz naslova davčnih, nedavčnih ali kapitalskih prihodkov), niti to niso prihodki, pridobljeni iz naslova prodaje proizvodov in storitev, pač pa predstavljajo transfer sredstev proračuna države, občin, drugih uporabnikov ali drugih blagajn javnega financiranja.</w:t>
      </w:r>
    </w:p>
    <w:p w14:paraId="1FAC66BB" w14:textId="77777777" w:rsidR="00A8366B" w:rsidRDefault="00A8366B" w:rsidP="00A8366B">
      <w:pPr>
        <w:pStyle w:val="AHeading6"/>
      </w:pPr>
      <w:r>
        <w:t>740 Transferni prihodki iz drugih javnofinančnih institucij</w:t>
      </w:r>
    </w:p>
    <w:p w14:paraId="33EDE814" w14:textId="512BDA56" w:rsidR="00A8366B" w:rsidRDefault="00A8366B" w:rsidP="00A8366B">
      <w:pPr>
        <w:tabs>
          <w:tab w:val="decimal" w:pos="9200"/>
        </w:tabs>
      </w:pPr>
      <w:r>
        <w:tab/>
      </w:r>
      <w:r w:rsidR="00F87C96">
        <w:t>1.079.811</w:t>
      </w:r>
      <w:r>
        <w:t xml:space="preserve"> €</w:t>
      </w:r>
    </w:p>
    <w:p w14:paraId="48ED206E" w14:textId="77777777" w:rsidR="00A8366B" w:rsidRDefault="00A8366B" w:rsidP="00A8366B">
      <w:pPr>
        <w:pStyle w:val="Heading11"/>
      </w:pPr>
      <w:r>
        <w:t>Obrazložitev konta</w:t>
      </w:r>
    </w:p>
    <w:p w14:paraId="4C01FBA5" w14:textId="77777777" w:rsidR="00A8366B" w:rsidRDefault="00A8366B" w:rsidP="00A8366B">
      <w:pPr>
        <w:pStyle w:val="ANormal"/>
        <w:jc w:val="both"/>
      </w:pPr>
      <w:r>
        <w:t>Znotraj te skupine podkontov so zajeti sledeči prihodki:</w:t>
      </w:r>
    </w:p>
    <w:p w14:paraId="3D4192A9" w14:textId="77777777" w:rsidR="009B5DF0" w:rsidRDefault="00A8366B" w:rsidP="00A8366B">
      <w:pPr>
        <w:pStyle w:val="ANormal"/>
        <w:jc w:val="both"/>
      </w:pPr>
      <w:r w:rsidRPr="00C465F5">
        <w:t>• skupina podkontov 740001 – prejeta sredstva iz državnega proračuna za investicije. Znotraj te</w:t>
      </w:r>
      <w:r>
        <w:t xml:space="preserve"> skupine podkontov načrtujemo prihodke iz naslova požarne takse. Požarno takso ureja Zakon o varstvu pred požarom (ZVPoz) in predstavlja enega izmed strogo namenskih virov za financiranje nalog s področja požarnega varstva. Zbira se v državnem proračunu, del sredstev pa se odvaja občinam za izvrševanje zakonsko določenih nalog, na podlagi sklepov republiškega odbora za razpolaganje s sredstvi požarne takse. </w:t>
      </w:r>
    </w:p>
    <w:p w14:paraId="58B79040" w14:textId="35EFA0AC" w:rsidR="009B5DF0" w:rsidRDefault="00A8366B" w:rsidP="00A8366B">
      <w:pPr>
        <w:pStyle w:val="ANormal"/>
        <w:jc w:val="both"/>
      </w:pPr>
      <w:r>
        <w:t>Znotraj te podskupine kontov se načrtuje tudi prihodke iz naslova projekt</w:t>
      </w:r>
      <w:r w:rsidR="009B5DF0">
        <w:t>ov;</w:t>
      </w:r>
    </w:p>
    <w:p w14:paraId="29929814" w14:textId="77777777" w:rsidR="009B5DF0" w:rsidRDefault="00A8366B" w:rsidP="009B5DF0">
      <w:pPr>
        <w:pStyle w:val="ANormal"/>
        <w:numPr>
          <w:ilvl w:val="0"/>
          <w:numId w:val="22"/>
        </w:numPr>
        <w:jc w:val="both"/>
      </w:pPr>
      <w:r>
        <w:t xml:space="preserve"> rekonstrukcija ceste Renče – Temnica v višini 10.000,00 EUR</w:t>
      </w:r>
      <w:r w:rsidR="009B5DF0">
        <w:t xml:space="preserve"> (enako je načrtovano na odhodkovni strani)</w:t>
      </w:r>
      <w:r>
        <w:t xml:space="preserve">, </w:t>
      </w:r>
    </w:p>
    <w:p w14:paraId="7FB708A0" w14:textId="77777777" w:rsidR="009B5DF0" w:rsidRDefault="009B5DF0" w:rsidP="009B5DF0">
      <w:pPr>
        <w:pStyle w:val="ANormal"/>
        <w:numPr>
          <w:ilvl w:val="0"/>
          <w:numId w:val="22"/>
        </w:numPr>
        <w:jc w:val="both"/>
      </w:pPr>
      <w:r>
        <w:t xml:space="preserve">protipožarni ukrepi-oskrba z vodo v višini </w:t>
      </w:r>
      <w:r w:rsidR="00A8366B">
        <w:t xml:space="preserve">24.400,00 EUR </w:t>
      </w:r>
    </w:p>
    <w:p w14:paraId="3A2F0E06" w14:textId="780F8ED0" w:rsidR="009B5DF0" w:rsidRDefault="009B5DF0" w:rsidP="009B5DF0">
      <w:pPr>
        <w:pStyle w:val="ANormal"/>
        <w:numPr>
          <w:ilvl w:val="0"/>
          <w:numId w:val="22"/>
        </w:numPr>
        <w:jc w:val="both"/>
      </w:pPr>
      <w:r>
        <w:t xml:space="preserve">protipožarni ukrepi-gozdne poti  v višini </w:t>
      </w:r>
      <w:r w:rsidR="00A8366B">
        <w:t xml:space="preserve">200.000,00 EUR </w:t>
      </w:r>
      <w:r>
        <w:t>(enako je načrtovano na odhodkovni strani)</w:t>
      </w:r>
    </w:p>
    <w:p w14:paraId="15FDDF70" w14:textId="77777777" w:rsidR="00047446" w:rsidRDefault="009B5DF0" w:rsidP="009B5DF0">
      <w:pPr>
        <w:pStyle w:val="ANormal"/>
        <w:numPr>
          <w:ilvl w:val="0"/>
          <w:numId w:val="22"/>
        </w:numPr>
        <w:jc w:val="both"/>
      </w:pPr>
      <w:r>
        <w:t xml:space="preserve">protipoplavne ureditve na območju občine Renče-Vogrsko v višini </w:t>
      </w:r>
      <w:r w:rsidR="00A8366B">
        <w:t>401.695,69 EUR</w:t>
      </w:r>
    </w:p>
    <w:p w14:paraId="7AF47822" w14:textId="02428F68" w:rsidR="009B5DF0" w:rsidRDefault="00047446" w:rsidP="009B5DF0">
      <w:pPr>
        <w:pStyle w:val="ANormal"/>
        <w:numPr>
          <w:ilvl w:val="0"/>
          <w:numId w:val="22"/>
        </w:numPr>
        <w:jc w:val="both"/>
      </w:pPr>
      <w:r>
        <w:t>subvencije za sončne elektrarne 100.000 EUR</w:t>
      </w:r>
      <w:r w:rsidR="00A8366B">
        <w:t xml:space="preserve"> in </w:t>
      </w:r>
    </w:p>
    <w:p w14:paraId="031FC110" w14:textId="640BB1AE" w:rsidR="00A8366B" w:rsidRDefault="009B5DF0" w:rsidP="009B5DF0">
      <w:pPr>
        <w:pStyle w:val="ANormal"/>
        <w:numPr>
          <w:ilvl w:val="0"/>
          <w:numId w:val="22"/>
        </w:numPr>
        <w:jc w:val="both"/>
      </w:pPr>
      <w:r>
        <w:t xml:space="preserve"> iz naslova projekta LAS – prehod na sonaravno oskrbo.  </w:t>
      </w:r>
      <w:r w:rsidR="00A8366B">
        <w:t>1.091,00 EUR</w:t>
      </w:r>
      <w:r>
        <w:t>.</w:t>
      </w:r>
      <w:r w:rsidR="00A8366B">
        <w:t xml:space="preserve"> </w:t>
      </w:r>
    </w:p>
    <w:p w14:paraId="51D7D759" w14:textId="76C35C62" w:rsidR="00F473B3" w:rsidRDefault="00A8366B" w:rsidP="00F473B3">
      <w:pPr>
        <w:pStyle w:val="ANormal"/>
        <w:jc w:val="both"/>
      </w:pPr>
      <w:r>
        <w:t>• skupina podkontov 740004 – druga prejeta sredstva iz državnega proračuna za tekočo porabo</w:t>
      </w:r>
      <w:r w:rsidR="00F473B3">
        <w:t>; načrtovali smo dodatna sredstva od države (</w:t>
      </w:r>
      <w:r w:rsidR="00F473B3" w:rsidRPr="00F473B3">
        <w:t xml:space="preserve">25% po </w:t>
      </w:r>
      <w:proofErr w:type="spellStart"/>
      <w:r w:rsidR="00F473B3" w:rsidRPr="00F473B3">
        <w:t>SzURO</w:t>
      </w:r>
      <w:proofErr w:type="spellEnd"/>
      <w:r w:rsidR="00F473B3">
        <w:t>) v višini 22.180 EUR, sofinanciranje MOU, sredstva za projekt Celostna prometna strategija in projekt Tehnična posodobitev OPN ter sredstva za namakalni sistem Vogršček</w:t>
      </w:r>
    </w:p>
    <w:p w14:paraId="0F76A06D" w14:textId="77777777" w:rsidR="00A8366B" w:rsidRDefault="00A8366B" w:rsidP="00A8366B">
      <w:pPr>
        <w:pStyle w:val="ANormal"/>
        <w:jc w:val="both"/>
      </w:pPr>
      <w:r>
        <w:t>• skupina podkontov 740019 – prejeta sredstva iz državnega proračuna za uravnoteženje razvitosti občin. Znotraj te skupine podkontov so zajeti prihodki, ki jih občina dobiva za uravnoteženje razvitosti. V državnem proračunu se zagotavljajo dodatna sredstva za uravnoteženje razvitosti občin. Ta sredstva se občinam za vsako proračunsko leto zagotovi v višini 6 % skupne primerne porabe občin in se Občini nakazujejo po dvanajstinah do 20. dne v mesecu za tekoči mesec</w:t>
      </w:r>
      <w:r w:rsidRPr="00794BEE">
        <w:t>. V letu 2025 je prihodek za uravnoteženje razvitosti predviden v skupni višini 175.912,00 EUR.</w:t>
      </w:r>
    </w:p>
    <w:p w14:paraId="54F52BEB" w14:textId="77777777" w:rsidR="00A8366B" w:rsidRDefault="00A8366B" w:rsidP="00A8366B">
      <w:pPr>
        <w:pStyle w:val="AHeading6"/>
      </w:pPr>
      <w:r>
        <w:t>741 Prejeta sredstva iz državnega proračuna iz sredstev proračuna EU in iz drugih držav</w:t>
      </w:r>
    </w:p>
    <w:p w14:paraId="5CA2CAA9" w14:textId="77777777" w:rsidR="00A8366B" w:rsidRDefault="00A8366B" w:rsidP="00A8366B">
      <w:pPr>
        <w:tabs>
          <w:tab w:val="decimal" w:pos="9200"/>
        </w:tabs>
      </w:pPr>
      <w:r>
        <w:tab/>
        <w:t>85.416 €</w:t>
      </w:r>
    </w:p>
    <w:p w14:paraId="6C458BA2" w14:textId="77777777" w:rsidR="00A8366B" w:rsidRDefault="00A8366B" w:rsidP="00A8366B">
      <w:pPr>
        <w:pStyle w:val="Heading11"/>
      </w:pPr>
      <w:r>
        <w:t>Obrazložitev konta</w:t>
      </w:r>
    </w:p>
    <w:p w14:paraId="14CA6893" w14:textId="77777777" w:rsidR="00806B71" w:rsidRDefault="00806B71" w:rsidP="00806B71">
      <w:pPr>
        <w:pStyle w:val="ANormal"/>
        <w:jc w:val="both"/>
      </w:pPr>
      <w:r>
        <w:t>Znotraj te podskupine kontov se načrtuje tudi prihodke iz naslova projektov;</w:t>
      </w:r>
    </w:p>
    <w:p w14:paraId="6DC76068" w14:textId="77777777" w:rsidR="00806B71" w:rsidRPr="00806B71" w:rsidRDefault="00806B71" w:rsidP="00806B71"/>
    <w:p w14:paraId="2E255C19" w14:textId="77777777" w:rsidR="00806B71" w:rsidRDefault="00A8366B" w:rsidP="00806B71">
      <w:pPr>
        <w:pStyle w:val="ANormal"/>
        <w:numPr>
          <w:ilvl w:val="0"/>
          <w:numId w:val="22"/>
        </w:numPr>
        <w:jc w:val="both"/>
      </w:pPr>
      <w:r w:rsidRPr="003C46B0">
        <w:lastRenderedPageBreak/>
        <w:t xml:space="preserve">LAS - Konjeniške poti v višini 7.850,00 EUR, </w:t>
      </w:r>
    </w:p>
    <w:p w14:paraId="0ED8E6A9" w14:textId="77777777" w:rsidR="00806B71" w:rsidRDefault="00806B71" w:rsidP="00806B71">
      <w:pPr>
        <w:pStyle w:val="ANormal"/>
        <w:numPr>
          <w:ilvl w:val="0"/>
          <w:numId w:val="22"/>
        </w:numPr>
        <w:jc w:val="both"/>
      </w:pPr>
      <w:r>
        <w:t xml:space="preserve">LAS – Prehod na sonaravno oskrbo s hrano </w:t>
      </w:r>
      <w:r w:rsidR="00A8366B">
        <w:t xml:space="preserve">v višini </w:t>
      </w:r>
      <w:r w:rsidR="00A8366B" w:rsidRPr="003C46B0">
        <w:t>4.365,60 EUR</w:t>
      </w:r>
    </w:p>
    <w:p w14:paraId="430AC8AD" w14:textId="0BDD994D" w:rsidR="00A8366B" w:rsidRDefault="00A8366B" w:rsidP="00806B71">
      <w:pPr>
        <w:pStyle w:val="ANormal"/>
        <w:numPr>
          <w:ilvl w:val="0"/>
          <w:numId w:val="22"/>
        </w:numPr>
        <w:jc w:val="both"/>
      </w:pPr>
      <w:r w:rsidRPr="003C46B0">
        <w:t xml:space="preserve"> </w:t>
      </w:r>
      <w:r w:rsidR="00806B71">
        <w:t>p</w:t>
      </w:r>
      <w:r w:rsidR="00F54265">
        <w:t xml:space="preserve">rojekt </w:t>
      </w:r>
      <w:r w:rsidR="00806B71">
        <w:t>P</w:t>
      </w:r>
      <w:r w:rsidR="00F54265">
        <w:t>rotipožarni ukrepi-oskrba z vodo</w:t>
      </w:r>
      <w:r w:rsidRPr="003C46B0">
        <w:t xml:space="preserve"> del prihodek v višini 73.200,00 EUR.</w:t>
      </w:r>
    </w:p>
    <w:p w14:paraId="0FC17462" w14:textId="77777777" w:rsidR="00A8366B" w:rsidRDefault="00A8366B" w:rsidP="00A8366B">
      <w:pPr>
        <w:pStyle w:val="AHeading5"/>
      </w:pPr>
      <w:bookmarkStart w:id="27" w:name="_Toc182989728"/>
      <w:r>
        <w:t>78 PREJETA SREDSTVA IZ EU IN IZ DRUGIH DRŽAV</w:t>
      </w:r>
      <w:bookmarkEnd w:id="27"/>
    </w:p>
    <w:p w14:paraId="0B9A9DC9" w14:textId="77777777" w:rsidR="00A8366B" w:rsidRDefault="00A8366B" w:rsidP="00A8366B">
      <w:pPr>
        <w:tabs>
          <w:tab w:val="decimal" w:pos="9200"/>
        </w:tabs>
      </w:pPr>
      <w:r>
        <w:tab/>
        <w:t>26.906 €</w:t>
      </w:r>
    </w:p>
    <w:p w14:paraId="45A3D4C0" w14:textId="77777777" w:rsidR="00A8366B" w:rsidRDefault="00A8366B" w:rsidP="00A8366B">
      <w:pPr>
        <w:pStyle w:val="Heading11"/>
      </w:pPr>
      <w:r>
        <w:t>Obrazložitev konta</w:t>
      </w:r>
    </w:p>
    <w:p w14:paraId="3925B473" w14:textId="77777777" w:rsidR="00A8366B" w:rsidRDefault="00A8366B" w:rsidP="00A8366B">
      <w:pPr>
        <w:pStyle w:val="ANormal"/>
        <w:jc w:val="both"/>
      </w:pPr>
      <w:r>
        <w:t>Na kontih skupine 78 se izkazujejo prejeta sredstva iz Evropske unije, ki jih prejmejo na podlagi pogodb in dogovorov države članice Evropske unije. Konti te skupine so razčlenjeni glede namene porabe.</w:t>
      </w:r>
    </w:p>
    <w:p w14:paraId="76886C6D" w14:textId="77777777" w:rsidR="00A8366B" w:rsidRDefault="00A8366B" w:rsidP="00A8366B">
      <w:pPr>
        <w:pStyle w:val="AHeading6"/>
      </w:pPr>
      <w:r>
        <w:t>782 Prejeta sredstva iz proračuna EU iz strukturnih skladov</w:t>
      </w:r>
    </w:p>
    <w:p w14:paraId="6AB48AD4" w14:textId="77777777" w:rsidR="00A8366B" w:rsidRDefault="00A8366B" w:rsidP="00A8366B">
      <w:pPr>
        <w:tabs>
          <w:tab w:val="decimal" w:pos="9200"/>
        </w:tabs>
      </w:pPr>
      <w:r>
        <w:tab/>
        <w:t>26.906 €</w:t>
      </w:r>
    </w:p>
    <w:p w14:paraId="2B3EE353" w14:textId="77777777" w:rsidR="00A8366B" w:rsidRDefault="00A8366B" w:rsidP="00A8366B">
      <w:pPr>
        <w:pStyle w:val="Heading11"/>
      </w:pPr>
      <w:r>
        <w:t>Obrazložitev konta</w:t>
      </w:r>
    </w:p>
    <w:p w14:paraId="2F4FC77C" w14:textId="77777777" w:rsidR="00C93C64" w:rsidRDefault="00A8366B" w:rsidP="00CE1288">
      <w:pPr>
        <w:pStyle w:val="ANormal"/>
        <w:spacing w:before="0" w:after="0"/>
        <w:jc w:val="both"/>
      </w:pPr>
      <w:r>
        <w:t xml:space="preserve">Znotraj te skupine podkontov se načrtujejo prihodki iz naslova projekta </w:t>
      </w:r>
      <w:proofErr w:type="spellStart"/>
      <w:r>
        <w:t>KarstAdapt</w:t>
      </w:r>
      <w:proofErr w:type="spellEnd"/>
      <w:r>
        <w:t xml:space="preserve"> v višini 26.906 </w:t>
      </w:r>
    </w:p>
    <w:p w14:paraId="26A3A7BE" w14:textId="22A4B5D8" w:rsidR="00A8366B" w:rsidRDefault="00A8366B" w:rsidP="00CE1288">
      <w:pPr>
        <w:pStyle w:val="ANormal"/>
        <w:spacing w:before="0" w:after="0"/>
        <w:jc w:val="both"/>
      </w:pPr>
      <w:r>
        <w:t xml:space="preserve">EUR. </w:t>
      </w:r>
    </w:p>
    <w:p w14:paraId="5C9E4A15" w14:textId="77777777" w:rsidR="00C93C64" w:rsidRDefault="00C93C64" w:rsidP="00A8366B">
      <w:pPr>
        <w:pStyle w:val="ANormal"/>
        <w:jc w:val="both"/>
      </w:pPr>
    </w:p>
    <w:p w14:paraId="1E16BA37" w14:textId="77777777" w:rsidR="00C93C64" w:rsidRDefault="00C93C64" w:rsidP="00A8366B">
      <w:pPr>
        <w:pStyle w:val="ANormal"/>
        <w:jc w:val="both"/>
      </w:pPr>
    </w:p>
    <w:p w14:paraId="6F66ED87" w14:textId="77777777" w:rsidR="00A8366B" w:rsidRDefault="00A8366B" w:rsidP="00A8366B">
      <w:pPr>
        <w:pStyle w:val="AHeading3"/>
      </w:pPr>
      <w:bookmarkStart w:id="28" w:name="_Toc182989729"/>
      <w:r>
        <w:t>B. RAČUN FINANČNIH TERJATEV IN NALOŽB</w:t>
      </w:r>
      <w:bookmarkEnd w:id="28"/>
    </w:p>
    <w:p w14:paraId="5AB33526" w14:textId="77777777" w:rsidR="00A8366B" w:rsidRDefault="00A8366B" w:rsidP="00A8366B">
      <w:pPr>
        <w:tabs>
          <w:tab w:val="decimal" w:pos="9200"/>
        </w:tabs>
      </w:pPr>
      <w:r>
        <w:tab/>
        <w:t>-16.535 €</w:t>
      </w:r>
    </w:p>
    <w:p w14:paraId="280ADC3B" w14:textId="77777777" w:rsidR="00A8366B" w:rsidRDefault="00A8366B" w:rsidP="00A8366B">
      <w:pPr>
        <w:pStyle w:val="AHeading4"/>
      </w:pPr>
      <w:bookmarkStart w:id="29" w:name="_Toc182989730"/>
      <w:r>
        <w:t>4 ODHODKI IN DRUGI IZDATKI</w:t>
      </w:r>
      <w:bookmarkEnd w:id="29"/>
    </w:p>
    <w:p w14:paraId="43AF8CB7" w14:textId="77777777" w:rsidR="00A8366B" w:rsidRDefault="00A8366B" w:rsidP="00A8366B">
      <w:pPr>
        <w:tabs>
          <w:tab w:val="decimal" w:pos="9200"/>
        </w:tabs>
      </w:pPr>
      <w:r>
        <w:tab/>
        <w:t>16.535 €</w:t>
      </w:r>
    </w:p>
    <w:p w14:paraId="24444D00" w14:textId="77777777" w:rsidR="00A8366B" w:rsidRDefault="00A8366B" w:rsidP="00A8366B">
      <w:pPr>
        <w:pStyle w:val="ANormal"/>
        <w:jc w:val="both"/>
      </w:pPr>
    </w:p>
    <w:p w14:paraId="6B4AC127" w14:textId="77777777" w:rsidR="00A8366B" w:rsidRDefault="00A8366B" w:rsidP="00A8366B">
      <w:pPr>
        <w:pStyle w:val="AHeading5"/>
      </w:pPr>
      <w:bookmarkStart w:id="30" w:name="_Toc182989731"/>
      <w:r>
        <w:t>44 DANA POSOJILA IN POVEČANJE FINANČNIH NALOŽB</w:t>
      </w:r>
      <w:bookmarkEnd w:id="30"/>
    </w:p>
    <w:p w14:paraId="2DE0F24D" w14:textId="77777777" w:rsidR="00A8366B" w:rsidRDefault="00A8366B" w:rsidP="00A8366B">
      <w:pPr>
        <w:tabs>
          <w:tab w:val="decimal" w:pos="9200"/>
        </w:tabs>
      </w:pPr>
      <w:r>
        <w:tab/>
        <w:t>16.535 €</w:t>
      </w:r>
    </w:p>
    <w:p w14:paraId="29BC34A3" w14:textId="77777777" w:rsidR="00A8366B" w:rsidRDefault="00A8366B" w:rsidP="00A8366B">
      <w:pPr>
        <w:pStyle w:val="Heading11"/>
      </w:pPr>
      <w:r>
        <w:t>Obrazložitev konta</w:t>
      </w:r>
    </w:p>
    <w:p w14:paraId="343C21B0" w14:textId="77777777" w:rsidR="00A8366B" w:rsidRDefault="00A8366B" w:rsidP="00A8366B">
      <w:pPr>
        <w:pStyle w:val="ANormal"/>
        <w:jc w:val="both"/>
      </w:pPr>
      <w:r>
        <w:t>Na kontih skupine 74 se izkazujejo vsa sredstva, prejeta iz drugih javnofinančnih institucij, to je iz državnega proračuna, proračunov lokalnih skupnosti, skladov socialnega zavarovanja ali iz drugih javnih izvenproračunskih skladov. Ti prihodki niso izvirni javnofinančni prihodki (pridobljeni iz naslova davčnih, nedavčnih ali kapitalskih prihodkov), niti to niso prihodki, pridobljeni iz naslova prodaje proizvodov in storitev, pač pa predstavljajo transfer sredstev proračuna države, občin, drugih uporabnikov ali drugih blagajn javnega financiranja.</w:t>
      </w:r>
    </w:p>
    <w:p w14:paraId="01E539ED" w14:textId="77777777" w:rsidR="00A8366B" w:rsidRDefault="00A8366B" w:rsidP="00A8366B">
      <w:pPr>
        <w:pStyle w:val="ANormal"/>
        <w:jc w:val="both"/>
      </w:pPr>
      <w:r>
        <w:t>Pri konsolidaciji javnofinančnih tokov se transferni prihodki, to so prihodki neposrednih in posrednih proračunskih uporabnikov, ki niso njihovi izvirni prihodki, temveč le transfer med uporabniki enotnega kontnega načrta, pobotajo s transfernimi odhodki (tekoči transferi in investicijski transferi), to je tistimi odhodki neposrednih in posrednih proračunskih uporabnikov, ki ne predstavljajo končne porabe, pač pa le transfer sredstev med uporabniki enotnega kontnega načrta.</w:t>
      </w:r>
    </w:p>
    <w:p w14:paraId="51EBFC88" w14:textId="77777777" w:rsidR="00A8366B" w:rsidRDefault="00A8366B" w:rsidP="00A8366B">
      <w:pPr>
        <w:pStyle w:val="AHeading6"/>
      </w:pPr>
      <w:r>
        <w:lastRenderedPageBreak/>
        <w:t>443 Povečanje namenskega premoženja v javnih skladih in drugih pravnih osebah javnega prava, ki imajo premoženje v svoji lasti</w:t>
      </w:r>
    </w:p>
    <w:p w14:paraId="6543D987" w14:textId="77777777" w:rsidR="00A8366B" w:rsidRDefault="00A8366B" w:rsidP="00A8366B">
      <w:pPr>
        <w:tabs>
          <w:tab w:val="decimal" w:pos="9200"/>
        </w:tabs>
      </w:pPr>
      <w:r>
        <w:tab/>
        <w:t>16.535 €</w:t>
      </w:r>
    </w:p>
    <w:p w14:paraId="76FD0501" w14:textId="77777777" w:rsidR="00A8366B" w:rsidRDefault="00A8366B" w:rsidP="00A8366B">
      <w:pPr>
        <w:pStyle w:val="Heading11"/>
      </w:pPr>
      <w:r>
        <w:t>Obrazložitev konta</w:t>
      </w:r>
    </w:p>
    <w:p w14:paraId="63B5E5F5" w14:textId="77777777" w:rsidR="00A8366B" w:rsidRDefault="00A8366B" w:rsidP="00A8366B">
      <w:pPr>
        <w:pStyle w:val="ANormal"/>
        <w:jc w:val="both"/>
      </w:pPr>
      <w:r>
        <w:t>Znotraj te skupine podkontov so odlivi planirani v povečanje namenskega premoženja v javne sklade in sicer Javnemu skladu malega gospodarstva Goriške (JSMG) kot namensko premoženje za javne razpise ugodnih posojil.</w:t>
      </w:r>
    </w:p>
    <w:p w14:paraId="5443C5BD" w14:textId="77777777" w:rsidR="00A8366B" w:rsidRDefault="00A8366B" w:rsidP="00A8366B">
      <w:pPr>
        <w:pStyle w:val="AHeading3"/>
      </w:pPr>
      <w:bookmarkStart w:id="31" w:name="_Toc182989732"/>
      <w:r>
        <w:t>C. RAČUN FINANCIRANJA</w:t>
      </w:r>
      <w:bookmarkEnd w:id="31"/>
    </w:p>
    <w:p w14:paraId="4705C66A" w14:textId="226E3717" w:rsidR="00A8366B" w:rsidRDefault="00A8366B" w:rsidP="00A8366B">
      <w:pPr>
        <w:tabs>
          <w:tab w:val="decimal" w:pos="9200"/>
        </w:tabs>
      </w:pPr>
      <w:r>
        <w:tab/>
      </w:r>
      <w:r w:rsidR="00FC62A1">
        <w:t>5</w:t>
      </w:r>
      <w:r w:rsidR="00E24F81">
        <w:t>19.212</w:t>
      </w:r>
      <w:r>
        <w:t xml:space="preserve"> €</w:t>
      </w:r>
    </w:p>
    <w:p w14:paraId="4399B9C8" w14:textId="77777777" w:rsidR="00A8366B" w:rsidRDefault="00A8366B" w:rsidP="00A8366B">
      <w:pPr>
        <w:pStyle w:val="AHeading4"/>
      </w:pPr>
      <w:bookmarkStart w:id="32" w:name="_Toc182989733"/>
      <w:r>
        <w:t>5 RAČUN FINANCIRANJA</w:t>
      </w:r>
      <w:bookmarkEnd w:id="32"/>
    </w:p>
    <w:p w14:paraId="7B790F5C" w14:textId="47C304FF" w:rsidR="00A8366B" w:rsidRDefault="00A8366B" w:rsidP="00A8366B">
      <w:pPr>
        <w:tabs>
          <w:tab w:val="decimal" w:pos="9200"/>
        </w:tabs>
      </w:pPr>
      <w:r>
        <w:tab/>
      </w:r>
    </w:p>
    <w:p w14:paraId="7006A12E" w14:textId="77777777" w:rsidR="00A8366B" w:rsidRDefault="00A8366B" w:rsidP="00A8366B">
      <w:pPr>
        <w:pStyle w:val="ANormal"/>
        <w:jc w:val="both"/>
      </w:pPr>
    </w:p>
    <w:p w14:paraId="49625E51" w14:textId="77777777" w:rsidR="00A8366B" w:rsidRDefault="00A8366B" w:rsidP="00A8366B">
      <w:pPr>
        <w:pStyle w:val="AHeading5"/>
      </w:pPr>
      <w:bookmarkStart w:id="33" w:name="_Toc182989734"/>
      <w:r>
        <w:t>50 ZADOLŽEVANJE</w:t>
      </w:r>
      <w:bookmarkEnd w:id="33"/>
    </w:p>
    <w:p w14:paraId="5DC925F6" w14:textId="5B7A651B" w:rsidR="00A8366B" w:rsidRDefault="00A8366B" w:rsidP="00A8366B">
      <w:pPr>
        <w:tabs>
          <w:tab w:val="decimal" w:pos="9200"/>
        </w:tabs>
      </w:pPr>
      <w:r>
        <w:tab/>
      </w:r>
      <w:r w:rsidR="00E24F81">
        <w:t>519.212</w:t>
      </w:r>
      <w:r>
        <w:t xml:space="preserve"> €</w:t>
      </w:r>
    </w:p>
    <w:p w14:paraId="08C234B9" w14:textId="77777777" w:rsidR="00A8366B" w:rsidRDefault="00A8366B" w:rsidP="00A8366B">
      <w:pPr>
        <w:spacing w:before="120"/>
        <w:jc w:val="both"/>
        <w:rPr>
          <w:color w:val="000000" w:themeColor="text1"/>
          <w:sz w:val="24"/>
          <w:szCs w:val="24"/>
        </w:rPr>
      </w:pPr>
      <w:r w:rsidRPr="5370A9F3">
        <w:rPr>
          <w:color w:val="000000" w:themeColor="text1"/>
          <w:sz w:val="24"/>
          <w:szCs w:val="24"/>
          <w:u w:val="single"/>
        </w:rPr>
        <w:t>Obrazložitev konta</w:t>
      </w:r>
    </w:p>
    <w:p w14:paraId="1D6D5555" w14:textId="77777777" w:rsidR="00A8366B" w:rsidRDefault="00A8366B" w:rsidP="00A8366B">
      <w:pPr>
        <w:jc w:val="both"/>
        <w:rPr>
          <w:color w:val="000000" w:themeColor="text1"/>
          <w:sz w:val="24"/>
          <w:szCs w:val="24"/>
        </w:rPr>
      </w:pPr>
      <w:r w:rsidRPr="5370A9F3">
        <w:rPr>
          <w:color w:val="000000" w:themeColor="text1"/>
          <w:sz w:val="24"/>
          <w:szCs w:val="24"/>
        </w:rPr>
        <w:t>Na kontih skupine 50 se izkazujejo zneski sredstev, pridobljenih iz naslova najemanja domačih in tujih kreditov in sredstev, pridobljenih z izdajo vrednostih papirjev doma in v tujini, z obremenitvijo ustreznega konta skupine 90 (splošni sklad).</w:t>
      </w:r>
    </w:p>
    <w:p w14:paraId="066F533B" w14:textId="77777777" w:rsidR="00A8366B" w:rsidRDefault="00A8366B" w:rsidP="00A8366B">
      <w:pPr>
        <w:jc w:val="both"/>
        <w:rPr>
          <w:color w:val="000000" w:themeColor="text1"/>
          <w:sz w:val="24"/>
          <w:szCs w:val="24"/>
        </w:rPr>
      </w:pPr>
      <w:r w:rsidRPr="5370A9F3">
        <w:rPr>
          <w:color w:val="000000" w:themeColor="text1"/>
          <w:sz w:val="24"/>
          <w:szCs w:val="24"/>
        </w:rPr>
        <w:t>V tej skupini se na kontih kratkoročnega zadolževanja izkazuje kratkoročno zadolževanje in odplačila kratkoročnega zadolževanja tekočega leta.</w:t>
      </w:r>
    </w:p>
    <w:p w14:paraId="77D8BE7F" w14:textId="77777777" w:rsidR="00A8366B" w:rsidRDefault="00A8366B" w:rsidP="00A8366B">
      <w:pPr>
        <w:jc w:val="both"/>
        <w:rPr>
          <w:color w:val="000000" w:themeColor="text1"/>
          <w:sz w:val="24"/>
          <w:szCs w:val="24"/>
        </w:rPr>
      </w:pPr>
      <w:r w:rsidRPr="5370A9F3">
        <w:rPr>
          <w:color w:val="000000" w:themeColor="text1"/>
          <w:sz w:val="24"/>
          <w:szCs w:val="24"/>
        </w:rPr>
        <w:t>Prevzem dolga, finančni najem in blagovni krediti se ne evidentirajo v razredu 5, temveč samo na kontih stanja.</w:t>
      </w:r>
    </w:p>
    <w:p w14:paraId="5110F397" w14:textId="77777777" w:rsidR="00A8366B" w:rsidRDefault="00A8366B" w:rsidP="00A8366B">
      <w:pPr>
        <w:jc w:val="both"/>
        <w:rPr>
          <w:color w:val="000000" w:themeColor="text1"/>
          <w:sz w:val="24"/>
          <w:szCs w:val="24"/>
        </w:rPr>
      </w:pPr>
      <w:r w:rsidRPr="5370A9F3">
        <w:rPr>
          <w:color w:val="000000" w:themeColor="text1"/>
          <w:sz w:val="24"/>
          <w:szCs w:val="24"/>
        </w:rPr>
        <w:t>Konti v tej skupini so razčlenjeni po vrstah kreditodajalcev.</w:t>
      </w:r>
    </w:p>
    <w:p w14:paraId="125DBF9A" w14:textId="77777777" w:rsidR="00A8366B" w:rsidRDefault="00A8366B" w:rsidP="00A8366B">
      <w:pPr>
        <w:pStyle w:val="AHeading6"/>
      </w:pPr>
      <w:r>
        <w:t>500 Domače zadolževanje</w:t>
      </w:r>
    </w:p>
    <w:p w14:paraId="318C1EF5" w14:textId="686C7F5F" w:rsidR="00A8366B" w:rsidRDefault="00A8366B" w:rsidP="00A8366B">
      <w:pPr>
        <w:tabs>
          <w:tab w:val="decimal" w:pos="9200"/>
        </w:tabs>
      </w:pPr>
      <w:r>
        <w:tab/>
      </w:r>
      <w:r w:rsidR="00E24F81">
        <w:t>519.212</w:t>
      </w:r>
      <w:r>
        <w:t xml:space="preserve"> €</w:t>
      </w:r>
    </w:p>
    <w:p w14:paraId="678C76B1" w14:textId="77777777" w:rsidR="00A8366B" w:rsidRDefault="00A8366B" w:rsidP="00A8366B">
      <w:pPr>
        <w:pStyle w:val="Heading11"/>
      </w:pPr>
      <w:r>
        <w:t>Obrazložitev konta</w:t>
      </w:r>
    </w:p>
    <w:p w14:paraId="12B24E67" w14:textId="77777777" w:rsidR="00A8366B" w:rsidRDefault="00A8366B" w:rsidP="00A8366B">
      <w:pPr>
        <w:pStyle w:val="ANormal"/>
        <w:jc w:val="both"/>
      </w:pPr>
      <w:r>
        <w:t>Občina lahko najame kredit za izvrševanje občinskega proračuna, za investicije in za upravljanje z dolgom občinskega proračuna, samo pri banki ali hranilnici, ki ima dovoljenje Banke Slovenije za opravljanje bančnih storitev v skladu z zakonom, ki ureja bančništvo, in javnem skladu, katerega dejavnost je dajanje posojil.</w:t>
      </w:r>
    </w:p>
    <w:p w14:paraId="5D7680AF" w14:textId="77777777" w:rsidR="00A8366B" w:rsidRDefault="00A8366B" w:rsidP="00A8366B">
      <w:pPr>
        <w:pStyle w:val="ANormal"/>
        <w:jc w:val="both"/>
      </w:pPr>
      <w:r>
        <w:t>Pred zadolžitvijo, pri kateri črpanje in odplačilo posojila nista v istem proračunskem letu, mora tako občina pridobiti soglasje ministrstva pristojnega za finance. MF izda soglasje, če odplačilo obveznosti iz naslova posojil (glavnice in obresti), finančnih napevov in blagovnih kreditov ter potencialnih obveznosti iz naslova izdanih poroštev, v posameznem letu odplačila ne preseže 10% v predhodnem letu realiziranih prihodkov, zmanjšanih za prejete donacije, transferne prihodke iz državnega proračuna za investicije, prejeta sredstva iz proračuna EU in prihodke režijskih obratov.</w:t>
      </w:r>
    </w:p>
    <w:p w14:paraId="2633AD6A" w14:textId="77777777" w:rsidR="00A8366B" w:rsidRDefault="00A8366B" w:rsidP="00A8366B">
      <w:pPr>
        <w:pStyle w:val="AHeading5"/>
      </w:pPr>
      <w:bookmarkStart w:id="34" w:name="_Toc182989735"/>
      <w:r>
        <w:t>55 ODPLAČILA DOLGA</w:t>
      </w:r>
      <w:bookmarkEnd w:id="34"/>
    </w:p>
    <w:p w14:paraId="27908E4E" w14:textId="77777777" w:rsidR="00A8366B" w:rsidRDefault="00A8366B" w:rsidP="00A8366B">
      <w:pPr>
        <w:tabs>
          <w:tab w:val="decimal" w:pos="9200"/>
        </w:tabs>
      </w:pPr>
      <w:r>
        <w:tab/>
        <w:t>220.272 €</w:t>
      </w:r>
    </w:p>
    <w:p w14:paraId="6FB01528" w14:textId="77777777" w:rsidR="00A8366B" w:rsidRDefault="00A8366B" w:rsidP="00A8366B">
      <w:pPr>
        <w:pStyle w:val="Heading11"/>
      </w:pPr>
      <w:r>
        <w:lastRenderedPageBreak/>
        <w:t>Obrazložitev konta</w:t>
      </w:r>
    </w:p>
    <w:p w14:paraId="5128A308" w14:textId="77777777" w:rsidR="00A8366B" w:rsidRDefault="00A8366B" w:rsidP="00A8366B">
      <w:pPr>
        <w:pStyle w:val="ANormal"/>
        <w:jc w:val="both"/>
      </w:pPr>
      <w:r>
        <w:t>Na kontih skupine 55 se izkazujejo odplačila glavnic od domačega dolga in od zunanjega dolga na osnovi najetih kreditov ali z izdajo vrednostnih papirjev, z odobritvijo ustreznega konta skupine 90 (splošni sklad).</w:t>
      </w:r>
    </w:p>
    <w:p w14:paraId="1F033B5B" w14:textId="77777777" w:rsidR="00A8366B" w:rsidRDefault="00A8366B" w:rsidP="00A8366B">
      <w:pPr>
        <w:pStyle w:val="ANormal"/>
        <w:jc w:val="both"/>
      </w:pPr>
      <w:r>
        <w:t>Konti v tej skupini so razčlenjeni po vrstah kreditodajalcev.</w:t>
      </w:r>
    </w:p>
    <w:p w14:paraId="5A08D68B" w14:textId="77777777" w:rsidR="00A8366B" w:rsidRDefault="00A8366B" w:rsidP="00A8366B">
      <w:pPr>
        <w:pStyle w:val="AHeading6"/>
      </w:pPr>
      <w:bookmarkStart w:id="35" w:name="_Hlk183679860"/>
      <w:r>
        <w:t>550 Odplačila domačega dolga</w:t>
      </w:r>
    </w:p>
    <w:p w14:paraId="201B6D16" w14:textId="77777777" w:rsidR="00A8366B" w:rsidRDefault="00A8366B" w:rsidP="00A8366B">
      <w:pPr>
        <w:tabs>
          <w:tab w:val="decimal" w:pos="9200"/>
        </w:tabs>
      </w:pPr>
      <w:r>
        <w:tab/>
        <w:t>220.272 €</w:t>
      </w:r>
    </w:p>
    <w:p w14:paraId="5734AF9F" w14:textId="77777777" w:rsidR="00A8366B" w:rsidRDefault="00A8366B" w:rsidP="00A8366B">
      <w:pPr>
        <w:pStyle w:val="Heading11"/>
      </w:pPr>
      <w:r>
        <w:t>Obrazložitev konta</w:t>
      </w:r>
    </w:p>
    <w:p w14:paraId="1B423D4E" w14:textId="5605ECB9" w:rsidR="00A8366B" w:rsidRDefault="00A8366B" w:rsidP="00826D6E">
      <w:pPr>
        <w:pStyle w:val="ANormal"/>
        <w:jc w:val="both"/>
      </w:pPr>
      <w:r w:rsidRPr="00313BB6">
        <w:t>Skupina izdatkov vključuje odplačila zapadle glavnice od domačega dolga. Na dan 31. 12. 2024 skupni dolg znaša 1.762.272,00 EUR. V letu 2024 je občina odplačala 169.788,00 EUR dolga in sicer 37.788 EUR iz naslova kredita najetega v letu 2018 ter 132.000 EUR iz naslova kredita najetega v letu 2022 oba pri UniCredit Bank d.d. V letu 2025 bo v mesecu maju v celoti odplačan kredit iz leta 2018 ter 12 obrokov po 11.000,00 EUR iz naslova kredita najetega v letu 2022, glavnici se bosta torej zmanjšali v skupni višini za 145.272,00 EUR.</w:t>
      </w:r>
      <w:r>
        <w:t xml:space="preserve"> </w:t>
      </w:r>
      <w:r w:rsidR="000D5F86" w:rsidRPr="000D5F86">
        <w:t xml:space="preserve">Občina je v mesecu decembru 2024 pri Deželni banki Slovenije d.d. najela nov dolgoročni kredit v višini 750.000 EUR z odplačilnim rokom desetih let in sicer z namenom financiranja investicij iz načrta razvojnih programov (NRP). Obrok znaša  6.250 EUR, kar pomeni, da se bo glavnica konec leta 2025 zmanjšala za 75.000 EUR. </w:t>
      </w:r>
    </w:p>
    <w:p w14:paraId="5B83628C" w14:textId="653E9A3B" w:rsidR="003E085A" w:rsidRPr="003E085A" w:rsidRDefault="003E085A" w:rsidP="00A8366B">
      <w:pPr>
        <w:overflowPunct/>
        <w:autoSpaceDE/>
        <w:autoSpaceDN/>
        <w:adjustRightInd/>
        <w:spacing w:before="0" w:after="0"/>
        <w:ind w:left="0"/>
        <w:textAlignment w:val="auto"/>
        <w:rPr>
          <w:sz w:val="24"/>
        </w:rPr>
      </w:pPr>
      <w:r w:rsidRPr="003E085A">
        <w:rPr>
          <w:sz w:val="24"/>
        </w:rPr>
        <w:t xml:space="preserve">      V letu 2025 načrtujemo zadolžitev v </w:t>
      </w:r>
      <w:r>
        <w:rPr>
          <w:sz w:val="24"/>
        </w:rPr>
        <w:t>v</w:t>
      </w:r>
      <w:r w:rsidRPr="003E085A">
        <w:rPr>
          <w:sz w:val="24"/>
        </w:rPr>
        <w:t>išini 51</w:t>
      </w:r>
      <w:r w:rsidR="005C1674">
        <w:rPr>
          <w:sz w:val="24"/>
        </w:rPr>
        <w:t>9.212</w:t>
      </w:r>
      <w:r w:rsidRPr="003E085A">
        <w:rPr>
          <w:sz w:val="24"/>
        </w:rPr>
        <w:t xml:space="preserve"> EUR za naslednje projekte:</w:t>
      </w:r>
    </w:p>
    <w:p w14:paraId="57FB711B" w14:textId="2D4C0BD5" w:rsidR="003E085A" w:rsidRDefault="003E085A" w:rsidP="003E085A">
      <w:pPr>
        <w:pStyle w:val="Odstavekseznama"/>
        <w:numPr>
          <w:ilvl w:val="0"/>
          <w:numId w:val="22"/>
        </w:numPr>
        <w:overflowPunct/>
        <w:autoSpaceDE/>
        <w:autoSpaceDN/>
        <w:adjustRightInd/>
        <w:spacing w:before="0" w:after="0"/>
        <w:textAlignment w:val="auto"/>
        <w:rPr>
          <w:sz w:val="24"/>
        </w:rPr>
      </w:pPr>
      <w:r w:rsidRPr="003E085A">
        <w:rPr>
          <w:sz w:val="24"/>
        </w:rPr>
        <w:t>Ureditev zelene infrastrukture v Občini Renče-Vogrsko</w:t>
      </w:r>
      <w:r w:rsidR="00EA3531">
        <w:rPr>
          <w:sz w:val="24"/>
        </w:rPr>
        <w:t xml:space="preserve"> (171.361 €)</w:t>
      </w:r>
    </w:p>
    <w:p w14:paraId="3E39F1D8" w14:textId="0062D6A7" w:rsidR="00EA3531" w:rsidRDefault="00EA3531" w:rsidP="003E085A">
      <w:pPr>
        <w:pStyle w:val="Odstavekseznama"/>
        <w:numPr>
          <w:ilvl w:val="0"/>
          <w:numId w:val="22"/>
        </w:numPr>
        <w:overflowPunct/>
        <w:autoSpaceDE/>
        <w:autoSpaceDN/>
        <w:adjustRightInd/>
        <w:spacing w:before="0" w:after="0"/>
        <w:textAlignment w:val="auto"/>
        <w:rPr>
          <w:sz w:val="24"/>
        </w:rPr>
      </w:pPr>
      <w:r>
        <w:rPr>
          <w:sz w:val="24"/>
        </w:rPr>
        <w:t>Regionalna oskrba s pitno vodo iz VS Mrzlek (132.500 €)</w:t>
      </w:r>
    </w:p>
    <w:p w14:paraId="622C4C0B" w14:textId="24B30DF3" w:rsidR="00EA3531" w:rsidRDefault="00EA3531" w:rsidP="003E085A">
      <w:pPr>
        <w:pStyle w:val="Odstavekseznama"/>
        <w:numPr>
          <w:ilvl w:val="0"/>
          <w:numId w:val="22"/>
        </w:numPr>
        <w:overflowPunct/>
        <w:autoSpaceDE/>
        <w:autoSpaceDN/>
        <w:adjustRightInd/>
        <w:spacing w:before="0" w:after="0"/>
        <w:textAlignment w:val="auto"/>
        <w:rPr>
          <w:sz w:val="24"/>
        </w:rPr>
      </w:pPr>
      <w:r>
        <w:rPr>
          <w:sz w:val="24"/>
        </w:rPr>
        <w:t xml:space="preserve">Projekt </w:t>
      </w:r>
      <w:proofErr w:type="spellStart"/>
      <w:r>
        <w:rPr>
          <w:sz w:val="24"/>
        </w:rPr>
        <w:t>KarstAdapt</w:t>
      </w:r>
      <w:proofErr w:type="spellEnd"/>
      <w:r>
        <w:rPr>
          <w:sz w:val="24"/>
        </w:rPr>
        <w:t xml:space="preserve"> (174.000 €)</w:t>
      </w:r>
    </w:p>
    <w:p w14:paraId="62BEE60F" w14:textId="2BBA448A" w:rsidR="00EA3531" w:rsidRDefault="00EA3531" w:rsidP="003E085A">
      <w:pPr>
        <w:pStyle w:val="Odstavekseznama"/>
        <w:numPr>
          <w:ilvl w:val="0"/>
          <w:numId w:val="22"/>
        </w:numPr>
        <w:overflowPunct/>
        <w:autoSpaceDE/>
        <w:autoSpaceDN/>
        <w:adjustRightInd/>
        <w:spacing w:before="0" w:after="0"/>
        <w:textAlignment w:val="auto"/>
        <w:rPr>
          <w:sz w:val="24"/>
        </w:rPr>
      </w:pPr>
      <w:r>
        <w:rPr>
          <w:sz w:val="24"/>
        </w:rPr>
        <w:t xml:space="preserve">Projekt </w:t>
      </w:r>
      <w:proofErr w:type="spellStart"/>
      <w:r>
        <w:rPr>
          <w:sz w:val="24"/>
        </w:rPr>
        <w:t>FloodGuard</w:t>
      </w:r>
      <w:proofErr w:type="spellEnd"/>
      <w:r>
        <w:rPr>
          <w:sz w:val="24"/>
        </w:rPr>
        <w:t xml:space="preserve"> (</w:t>
      </w:r>
      <w:r w:rsidR="000D66D9">
        <w:rPr>
          <w:sz w:val="24"/>
        </w:rPr>
        <w:t>11</w:t>
      </w:r>
      <w:r>
        <w:rPr>
          <w:sz w:val="24"/>
        </w:rPr>
        <w:t>.</w:t>
      </w:r>
      <w:r w:rsidR="000D66D9">
        <w:rPr>
          <w:sz w:val="24"/>
        </w:rPr>
        <w:t>351</w:t>
      </w:r>
      <w:r>
        <w:rPr>
          <w:sz w:val="24"/>
        </w:rPr>
        <w:t xml:space="preserve"> €) </w:t>
      </w:r>
    </w:p>
    <w:p w14:paraId="2DC7367C" w14:textId="77777777" w:rsidR="00513ED6" w:rsidRDefault="00513ED6" w:rsidP="00EA3531">
      <w:pPr>
        <w:overflowPunct/>
        <w:autoSpaceDE/>
        <w:autoSpaceDN/>
        <w:adjustRightInd/>
        <w:spacing w:before="0" w:after="0"/>
        <w:textAlignment w:val="auto"/>
        <w:rPr>
          <w:sz w:val="24"/>
        </w:rPr>
      </w:pPr>
    </w:p>
    <w:p w14:paraId="13EA1B2D" w14:textId="54415FAC" w:rsidR="00EA3531" w:rsidRPr="00EA3531" w:rsidRDefault="00EA3531" w:rsidP="00EA3531">
      <w:pPr>
        <w:overflowPunct/>
        <w:autoSpaceDE/>
        <w:autoSpaceDN/>
        <w:adjustRightInd/>
        <w:spacing w:before="0" w:after="0"/>
        <w:textAlignment w:val="auto"/>
        <w:rPr>
          <w:sz w:val="24"/>
        </w:rPr>
      </w:pPr>
      <w:r>
        <w:rPr>
          <w:sz w:val="24"/>
        </w:rPr>
        <w:t xml:space="preserve">Načrtujemo še nakup novega tovornega vozila za Režijski obrat (leasing) v višini </w:t>
      </w:r>
      <w:r w:rsidR="00E24F81">
        <w:rPr>
          <w:sz w:val="24"/>
        </w:rPr>
        <w:t>3</w:t>
      </w:r>
      <w:r>
        <w:rPr>
          <w:sz w:val="24"/>
        </w:rPr>
        <w:t>0.000 €.</w:t>
      </w:r>
    </w:p>
    <w:p w14:paraId="77F20694" w14:textId="77777777" w:rsidR="003E085A" w:rsidRPr="003E085A" w:rsidRDefault="003E085A" w:rsidP="00A8366B">
      <w:pPr>
        <w:overflowPunct/>
        <w:autoSpaceDE/>
        <w:autoSpaceDN/>
        <w:adjustRightInd/>
        <w:spacing w:before="0" w:after="0"/>
        <w:ind w:left="0"/>
        <w:textAlignment w:val="auto"/>
        <w:rPr>
          <w:sz w:val="24"/>
        </w:rPr>
      </w:pPr>
    </w:p>
    <w:bookmarkEnd w:id="35"/>
    <w:p w14:paraId="04826672" w14:textId="77777777" w:rsidR="00A81C45" w:rsidRDefault="00A81C45" w:rsidP="00A81C45">
      <w:pPr>
        <w:pStyle w:val="ANormal"/>
        <w:jc w:val="both"/>
      </w:pPr>
    </w:p>
    <w:p w14:paraId="4C38254A" w14:textId="77777777" w:rsidR="00A81C45" w:rsidRDefault="00A81C45" w:rsidP="00A81C45">
      <w:pPr>
        <w:pStyle w:val="ANormal"/>
        <w:jc w:val="both"/>
      </w:pPr>
    </w:p>
    <w:p w14:paraId="6902EF4E" w14:textId="77777777" w:rsidR="00A81C45" w:rsidRDefault="00A81C45" w:rsidP="00A81C45">
      <w:pPr>
        <w:pStyle w:val="ANormal"/>
        <w:jc w:val="both"/>
      </w:pPr>
    </w:p>
    <w:p w14:paraId="098D32BE" w14:textId="77777777" w:rsidR="00A81C45" w:rsidRDefault="00A81C45" w:rsidP="00A81C45">
      <w:pPr>
        <w:pStyle w:val="ANormal"/>
        <w:jc w:val="both"/>
      </w:pPr>
    </w:p>
    <w:p w14:paraId="227CF180" w14:textId="77777777" w:rsidR="00A81C45" w:rsidRDefault="00A81C45" w:rsidP="00A81C45">
      <w:pPr>
        <w:pStyle w:val="ANormal"/>
        <w:jc w:val="both"/>
      </w:pPr>
    </w:p>
    <w:p w14:paraId="54D99FF8" w14:textId="77777777" w:rsidR="00A81C45" w:rsidRDefault="00A81C45" w:rsidP="00A81C45">
      <w:pPr>
        <w:pStyle w:val="ANormal"/>
        <w:jc w:val="both"/>
      </w:pPr>
    </w:p>
    <w:p w14:paraId="56B7A656" w14:textId="77777777" w:rsidR="00A81C45" w:rsidRDefault="00A81C45" w:rsidP="00A81C45">
      <w:pPr>
        <w:pStyle w:val="ANormal"/>
        <w:jc w:val="both"/>
      </w:pPr>
    </w:p>
    <w:p w14:paraId="4B08F85F" w14:textId="77777777" w:rsidR="00A81C45" w:rsidRDefault="00A81C45" w:rsidP="00A81C45">
      <w:pPr>
        <w:pStyle w:val="ANormal"/>
        <w:jc w:val="both"/>
      </w:pPr>
    </w:p>
    <w:p w14:paraId="6DF0353D" w14:textId="77777777" w:rsidR="00513ED6" w:rsidRDefault="00513ED6" w:rsidP="00A81C45">
      <w:pPr>
        <w:pStyle w:val="ANormal"/>
        <w:jc w:val="both"/>
      </w:pPr>
    </w:p>
    <w:p w14:paraId="6CBA4F3D" w14:textId="77777777" w:rsidR="00513ED6" w:rsidRDefault="00513ED6" w:rsidP="00A81C45">
      <w:pPr>
        <w:pStyle w:val="ANormal"/>
        <w:jc w:val="both"/>
      </w:pPr>
    </w:p>
    <w:p w14:paraId="1732BB4C" w14:textId="77777777" w:rsidR="00513ED6" w:rsidRDefault="00513ED6" w:rsidP="00A81C45">
      <w:pPr>
        <w:pStyle w:val="ANormal"/>
        <w:jc w:val="both"/>
      </w:pPr>
    </w:p>
    <w:p w14:paraId="363DEA3E" w14:textId="77777777" w:rsidR="00513ED6" w:rsidRDefault="00513ED6" w:rsidP="00A81C45">
      <w:pPr>
        <w:pStyle w:val="ANormal"/>
        <w:jc w:val="both"/>
      </w:pPr>
    </w:p>
    <w:p w14:paraId="1CBFFC43" w14:textId="77777777" w:rsidR="00513ED6" w:rsidRDefault="00513ED6" w:rsidP="00A81C45">
      <w:pPr>
        <w:pStyle w:val="ANormal"/>
        <w:jc w:val="both"/>
      </w:pPr>
    </w:p>
    <w:p w14:paraId="29DAADBB" w14:textId="77777777" w:rsidR="00513ED6" w:rsidRDefault="00513ED6" w:rsidP="00A81C45">
      <w:pPr>
        <w:pStyle w:val="ANormal"/>
        <w:jc w:val="both"/>
      </w:pPr>
    </w:p>
    <w:p w14:paraId="6935505F" w14:textId="77777777" w:rsidR="00513ED6" w:rsidRDefault="00513ED6" w:rsidP="00A81C45">
      <w:pPr>
        <w:pStyle w:val="ANormal"/>
        <w:jc w:val="both"/>
      </w:pPr>
    </w:p>
    <w:p w14:paraId="216BAD7F" w14:textId="77777777" w:rsidR="00513ED6" w:rsidRDefault="00513ED6" w:rsidP="00A81C45">
      <w:pPr>
        <w:pStyle w:val="ANormal"/>
        <w:jc w:val="both"/>
      </w:pPr>
    </w:p>
    <w:p w14:paraId="7E5752AC" w14:textId="77777777" w:rsidR="00513ED6" w:rsidRDefault="00513ED6" w:rsidP="00A81C45">
      <w:pPr>
        <w:pStyle w:val="ANormal"/>
        <w:jc w:val="both"/>
      </w:pPr>
    </w:p>
    <w:p w14:paraId="08A8D7C5" w14:textId="77777777" w:rsidR="00A81C45" w:rsidRDefault="00A81C45" w:rsidP="00A81C45">
      <w:pPr>
        <w:pStyle w:val="ANormal"/>
        <w:jc w:val="both"/>
      </w:pPr>
    </w:p>
    <w:p w14:paraId="1ABC74F2" w14:textId="77777777" w:rsidR="00A81C45" w:rsidRDefault="00A81C45" w:rsidP="00A81C45">
      <w:pPr>
        <w:pStyle w:val="ANormal"/>
        <w:jc w:val="both"/>
      </w:pPr>
    </w:p>
    <w:p w14:paraId="6E7AC25B" w14:textId="767F17DD" w:rsidR="00A81C45" w:rsidRDefault="00A81C45" w:rsidP="00A81C45">
      <w:pPr>
        <w:pStyle w:val="ANaslov"/>
      </w:pPr>
      <w:r>
        <w:t>II. POSEBNI DEL</w:t>
      </w:r>
    </w:p>
    <w:p w14:paraId="586F154C" w14:textId="3890E112" w:rsidR="00A81C45" w:rsidRDefault="00A81C45">
      <w:pPr>
        <w:overflowPunct/>
        <w:autoSpaceDE/>
        <w:autoSpaceDN/>
        <w:adjustRightInd/>
        <w:spacing w:before="0" w:after="0"/>
        <w:ind w:left="0"/>
        <w:textAlignment w:val="auto"/>
      </w:pPr>
      <w:r>
        <w:br w:type="page"/>
      </w:r>
    </w:p>
    <w:p w14:paraId="29174EED" w14:textId="7E3B9656" w:rsidR="00A81C45" w:rsidRDefault="00A81C45" w:rsidP="00A81C45">
      <w:pPr>
        <w:pStyle w:val="AHeading1"/>
      </w:pPr>
      <w:bookmarkStart w:id="36" w:name="_Toc182989736"/>
      <w:r>
        <w:lastRenderedPageBreak/>
        <w:t>II. POSEBNI DEL</w:t>
      </w:r>
      <w:bookmarkEnd w:id="36"/>
    </w:p>
    <w:p w14:paraId="4FF7A193" w14:textId="69FE5F10" w:rsidR="00A81C45" w:rsidRDefault="00A81C45" w:rsidP="00A81C45">
      <w:pPr>
        <w:pStyle w:val="AHeading3"/>
      </w:pPr>
      <w:bookmarkStart w:id="37" w:name="_Toc182989737"/>
      <w:r>
        <w:t>A. BILANCA PRIHODKOV IN ODHODKOV</w:t>
      </w:r>
      <w:bookmarkEnd w:id="37"/>
    </w:p>
    <w:p w14:paraId="1D68DE5A" w14:textId="770B939B" w:rsidR="00A81C45" w:rsidRDefault="00A81C45" w:rsidP="00A81C45">
      <w:pPr>
        <w:tabs>
          <w:tab w:val="decimal" w:pos="9200"/>
        </w:tabs>
      </w:pPr>
      <w:r>
        <w:tab/>
      </w:r>
    </w:p>
    <w:p w14:paraId="5A56DE00" w14:textId="518F8426" w:rsidR="00A81C45" w:rsidRDefault="00A81C45" w:rsidP="00A81C45">
      <w:pPr>
        <w:pStyle w:val="AHeading4"/>
      </w:pPr>
      <w:bookmarkStart w:id="38" w:name="_Toc182989738"/>
      <w:r>
        <w:t>1000 Občinski svet</w:t>
      </w:r>
      <w:bookmarkEnd w:id="38"/>
    </w:p>
    <w:p w14:paraId="2A1CE055" w14:textId="657C770F" w:rsidR="00A81C45" w:rsidRDefault="00A81C45" w:rsidP="00A81C45">
      <w:pPr>
        <w:tabs>
          <w:tab w:val="decimal" w:pos="9200"/>
        </w:tabs>
      </w:pPr>
      <w:r>
        <w:tab/>
      </w:r>
      <w:r w:rsidR="00513ED6">
        <w:t>59.474</w:t>
      </w:r>
      <w:r>
        <w:t xml:space="preserve"> €</w:t>
      </w:r>
    </w:p>
    <w:p w14:paraId="42C47E94" w14:textId="0738BA34" w:rsidR="00A81C45" w:rsidRDefault="00A81C45" w:rsidP="00A81C45">
      <w:pPr>
        <w:pStyle w:val="AHeading5"/>
      </w:pPr>
      <w:bookmarkStart w:id="39" w:name="_Toc182989739"/>
      <w:r>
        <w:t>01 POLITIČNI SISTEM</w:t>
      </w:r>
      <w:bookmarkEnd w:id="39"/>
    </w:p>
    <w:p w14:paraId="5113C130" w14:textId="217A2912" w:rsidR="00A81C45" w:rsidRDefault="00A81C45" w:rsidP="00A81C45">
      <w:pPr>
        <w:tabs>
          <w:tab w:val="decimal" w:pos="9200"/>
        </w:tabs>
      </w:pPr>
      <w:r>
        <w:tab/>
      </w:r>
      <w:r w:rsidR="00513ED6">
        <w:t>59.474</w:t>
      </w:r>
      <w:r>
        <w:t xml:space="preserve"> €</w:t>
      </w:r>
    </w:p>
    <w:p w14:paraId="299AC087" w14:textId="30D8C659" w:rsidR="00A81C45" w:rsidRDefault="00A81C45" w:rsidP="00A81C45">
      <w:pPr>
        <w:pStyle w:val="Heading11"/>
      </w:pPr>
      <w:r>
        <w:t>Opis področja proračunske porabe, poslanstva občine znotraj področja proračunske porabe</w:t>
      </w:r>
    </w:p>
    <w:p w14:paraId="765DD3C4" w14:textId="77777777" w:rsidR="00A81C45" w:rsidRDefault="00A81C45" w:rsidP="00907C76">
      <w:pPr>
        <w:pStyle w:val="ANormal"/>
        <w:spacing w:before="0" w:after="0"/>
        <w:jc w:val="both"/>
      </w:pPr>
      <w:r>
        <w:t>Področje proračunske porabe zajema delovanje Občinskega sveta in župana, torej zakonodajne in</w:t>
      </w:r>
    </w:p>
    <w:p w14:paraId="72804D87" w14:textId="08920E20" w:rsidR="00A81C45" w:rsidRDefault="00A81C45" w:rsidP="00907C76">
      <w:pPr>
        <w:pStyle w:val="ANormal"/>
        <w:spacing w:before="0" w:after="0"/>
        <w:jc w:val="both"/>
      </w:pPr>
      <w:r>
        <w:t>izvršilne veje oblasti v občini.</w:t>
      </w:r>
    </w:p>
    <w:p w14:paraId="0D28B703" w14:textId="6E01B44C" w:rsidR="00A81C45" w:rsidRDefault="00A81C45" w:rsidP="00A81C45">
      <w:pPr>
        <w:pStyle w:val="Heading11"/>
      </w:pPr>
      <w:r>
        <w:t>Dokumenti dolgoročnega razvojnega načrtovanja</w:t>
      </w:r>
    </w:p>
    <w:p w14:paraId="7A56DD62" w14:textId="7177FE1F" w:rsidR="00A81C45" w:rsidRDefault="00A81C45" w:rsidP="00A81C45">
      <w:pPr>
        <w:pStyle w:val="ANormal"/>
        <w:jc w:val="both"/>
      </w:pPr>
      <w:r>
        <w:t>Proračun Občine Renče-Vogrsko z Načrti razvojnih programov za naslednje 4 letno obdobje</w:t>
      </w:r>
    </w:p>
    <w:p w14:paraId="3CF61AAB" w14:textId="4869F9AC" w:rsidR="00A81C45" w:rsidRDefault="00A81C45" w:rsidP="00A81C45">
      <w:pPr>
        <w:pStyle w:val="Heading11"/>
      </w:pPr>
      <w:r>
        <w:t>Dolgoročni cilji področja proračunske porabe</w:t>
      </w:r>
    </w:p>
    <w:p w14:paraId="13132104" w14:textId="36B2E21F" w:rsidR="00A81C45" w:rsidRDefault="00A81C45" w:rsidP="00F877E1">
      <w:pPr>
        <w:pStyle w:val="ANormal"/>
        <w:jc w:val="both"/>
      </w:pPr>
      <w:r>
        <w:t>Dolgoročni cilj političnega sistema je kvalitetno izvajanje nalog, ki zagotavljajo stabilnost političnega</w:t>
      </w:r>
      <w:r w:rsidR="00F877E1">
        <w:t xml:space="preserve"> </w:t>
      </w:r>
      <w:r>
        <w:t>sistema v Občini, kar vpliva na skladen razvoj občine kot celote. Naloge župana in Občinskega sveta so</w:t>
      </w:r>
      <w:r w:rsidR="00F877E1">
        <w:t xml:space="preserve"> </w:t>
      </w:r>
      <w:r>
        <w:t>opredeljene z Ustavo RS, Statutom občine, Poslovnikom  Občinskega sveta in v Zakonu o lokalni samoupravi.</w:t>
      </w:r>
    </w:p>
    <w:p w14:paraId="14D434DD" w14:textId="2BFCB0F8" w:rsidR="00A81C45" w:rsidRDefault="00A81C45" w:rsidP="00A81C45">
      <w:pPr>
        <w:pStyle w:val="Heading11"/>
      </w:pPr>
      <w:r>
        <w:t>Oznaka in nazivi glavnih programov v pristojnosti občine</w:t>
      </w:r>
    </w:p>
    <w:p w14:paraId="4B52C0FA" w14:textId="40C2136F" w:rsidR="00A81C45" w:rsidRDefault="00A81C45" w:rsidP="00A81C45">
      <w:pPr>
        <w:pStyle w:val="ANormal"/>
        <w:jc w:val="both"/>
      </w:pPr>
      <w:r>
        <w:t>0101 Politični sistem</w:t>
      </w:r>
    </w:p>
    <w:p w14:paraId="1FC4B486" w14:textId="584E2E8D" w:rsidR="00A81C45" w:rsidRDefault="00A81C45" w:rsidP="00A81C45">
      <w:pPr>
        <w:pStyle w:val="AHeading6"/>
      </w:pPr>
      <w:r>
        <w:t>0101 Politični sistem</w:t>
      </w:r>
    </w:p>
    <w:p w14:paraId="41BBD90A" w14:textId="77777777" w:rsidR="00A47589" w:rsidRDefault="00A81C45" w:rsidP="00A47589">
      <w:pPr>
        <w:tabs>
          <w:tab w:val="decimal" w:pos="9200"/>
        </w:tabs>
      </w:pPr>
      <w:r>
        <w:tab/>
      </w:r>
      <w:r w:rsidR="00A47589">
        <w:t>59.474 €</w:t>
      </w:r>
    </w:p>
    <w:p w14:paraId="6473FCC8" w14:textId="5E822C86" w:rsidR="00A81C45" w:rsidRDefault="00A81C45" w:rsidP="00A81C45">
      <w:pPr>
        <w:tabs>
          <w:tab w:val="decimal" w:pos="9200"/>
        </w:tabs>
      </w:pPr>
    </w:p>
    <w:p w14:paraId="02B5DD19" w14:textId="15EFC23B" w:rsidR="00A81C45" w:rsidRDefault="00A81C45" w:rsidP="00A81C45">
      <w:pPr>
        <w:pStyle w:val="Heading11"/>
      </w:pPr>
      <w:r>
        <w:t>Opis glavnega programa</w:t>
      </w:r>
    </w:p>
    <w:p w14:paraId="1DB34A6D" w14:textId="023AF7BE" w:rsidR="00A81C45" w:rsidRDefault="00A81C45" w:rsidP="00A81C45">
      <w:pPr>
        <w:pStyle w:val="ANormal"/>
        <w:jc w:val="both"/>
      </w:pPr>
      <w:r>
        <w:t>V program se uvrščajo vse naloge, ki jih občinskemu svetu in županu ter podžupanoma nalagajo zakonski in podzakonski predpisi.</w:t>
      </w:r>
    </w:p>
    <w:p w14:paraId="244D0D51" w14:textId="3B04B43E" w:rsidR="00A81C45" w:rsidRDefault="00A81C45" w:rsidP="00A81C45">
      <w:pPr>
        <w:pStyle w:val="Heading11"/>
      </w:pPr>
      <w:r>
        <w:t>Dolgoročni cilji glavnega programa</w:t>
      </w:r>
    </w:p>
    <w:p w14:paraId="5666B137" w14:textId="31E52FBE" w:rsidR="00A81C45" w:rsidRDefault="00A81C45" w:rsidP="00226805">
      <w:pPr>
        <w:pStyle w:val="ANormal"/>
        <w:jc w:val="both"/>
      </w:pPr>
      <w:r>
        <w:t>Dolgoročni cilji glavnega programa so v kvalitetnem zagotavljanju izvajanja nalog, ki jih izvajajo v okviru</w:t>
      </w:r>
      <w:r w:rsidR="00226805">
        <w:t xml:space="preserve"> </w:t>
      </w:r>
      <w:r>
        <w:t>političnega sistema občinski funkcionarji in vodijo k zagotavljanju stabilnosti političnega sistema v Občini</w:t>
      </w:r>
      <w:r w:rsidR="00226805">
        <w:t xml:space="preserve"> </w:t>
      </w:r>
      <w:r>
        <w:t>Renče - Vogrsko.</w:t>
      </w:r>
    </w:p>
    <w:p w14:paraId="0BEDF6D4" w14:textId="4322D5F8" w:rsidR="00A81C45" w:rsidRDefault="00A81C45" w:rsidP="00A81C45">
      <w:pPr>
        <w:pStyle w:val="Heading11"/>
      </w:pPr>
      <w:r>
        <w:t>Glavni letni izvedbeni cilji in kazalci, s katerimi se bo merilo doseganje zastavljenih ciljev</w:t>
      </w:r>
    </w:p>
    <w:p w14:paraId="3531B116" w14:textId="49929B5B" w:rsidR="00A81C45" w:rsidRDefault="00A81C45" w:rsidP="00226805">
      <w:pPr>
        <w:pStyle w:val="ANormal"/>
        <w:jc w:val="both"/>
      </w:pPr>
      <w:r>
        <w:t>Glavni izvedbeni cilji v proračunskem letu so izvajanje načrtovanih aktivnostih v okviru dolgoročnih ciljev</w:t>
      </w:r>
      <w:r w:rsidR="00226805">
        <w:t xml:space="preserve"> </w:t>
      </w:r>
      <w:r>
        <w:t>političnega sistema in sicer;</w:t>
      </w:r>
    </w:p>
    <w:p w14:paraId="3E9F1692" w14:textId="716EFAA6" w:rsidR="00A81C45" w:rsidRDefault="00A81C45" w:rsidP="00226805">
      <w:pPr>
        <w:pStyle w:val="ANormal"/>
        <w:spacing w:before="0" w:after="0"/>
        <w:jc w:val="both"/>
      </w:pPr>
      <w:r>
        <w:t xml:space="preserve">Članom občinskega sveta in njegovim delovnim telesom omogočiti nemoteno delovanje in </w:t>
      </w:r>
      <w:r w:rsidR="00226805">
        <w:t xml:space="preserve"> </w:t>
      </w:r>
      <w:r>
        <w:t xml:space="preserve">izvajanje njihovih funkcij, pri čemer jim je nudena vsa administrativno tehnična in strokovna </w:t>
      </w:r>
      <w:r w:rsidR="00226805">
        <w:t xml:space="preserve"> </w:t>
      </w:r>
      <w:r>
        <w:t xml:space="preserve">podpora ter zagotovljena sredstva za njihovo nemoteno delovanje. Prav tako  nemoten potek </w:t>
      </w:r>
      <w:r w:rsidR="00226805">
        <w:t xml:space="preserve"> </w:t>
      </w:r>
      <w:r>
        <w:t xml:space="preserve">financiranje političnih strank, ki jim po določilih Zakona o političnih strankah, glede na volilni </w:t>
      </w:r>
      <w:r w:rsidR="00226805">
        <w:t xml:space="preserve"> </w:t>
      </w:r>
      <w:r>
        <w:t>izid pripadajo sredstva za njihovo delovanje.</w:t>
      </w:r>
    </w:p>
    <w:p w14:paraId="415B9AD5" w14:textId="724FA921" w:rsidR="00A81C45" w:rsidRDefault="00A81C45" w:rsidP="00A81C45">
      <w:pPr>
        <w:pStyle w:val="Heading11"/>
      </w:pPr>
      <w:r>
        <w:t>Podprogrami in proračunski uporabniki znotraj glavnega programa</w:t>
      </w:r>
    </w:p>
    <w:p w14:paraId="4791F5B2" w14:textId="77777777" w:rsidR="00A81C45" w:rsidRDefault="00A81C45" w:rsidP="00A81C45">
      <w:pPr>
        <w:pStyle w:val="ANormal"/>
        <w:jc w:val="both"/>
      </w:pPr>
      <w:r>
        <w:t xml:space="preserve">01019001 Dejavnost občinskega sveta  </w:t>
      </w:r>
    </w:p>
    <w:p w14:paraId="3FC1FC8C" w14:textId="458B9BBC" w:rsidR="00A81C45" w:rsidRDefault="00A81C45" w:rsidP="00A81C45">
      <w:pPr>
        <w:pStyle w:val="ANormal"/>
        <w:jc w:val="both"/>
      </w:pPr>
      <w:r>
        <w:lastRenderedPageBreak/>
        <w:t>01019002 Izvedba in nadzor volitev in referendumov</w:t>
      </w:r>
    </w:p>
    <w:p w14:paraId="5FEEDCA3" w14:textId="69933FDD" w:rsidR="00A81C45" w:rsidRDefault="00A81C45" w:rsidP="00A81C45">
      <w:pPr>
        <w:pStyle w:val="AHeading7"/>
      </w:pPr>
      <w:r>
        <w:t>01019001 Dejavnost občinskega sveta</w:t>
      </w:r>
    </w:p>
    <w:p w14:paraId="4B7664D0" w14:textId="150956EB" w:rsidR="00986AE1" w:rsidRDefault="00986AE1" w:rsidP="00986AE1">
      <w:pPr>
        <w:tabs>
          <w:tab w:val="decimal" w:pos="9200"/>
        </w:tabs>
      </w:pPr>
      <w:r>
        <w:t xml:space="preserve">                                                                                                                                                                             59.474 €</w:t>
      </w:r>
    </w:p>
    <w:p w14:paraId="681728EA" w14:textId="5B89819B" w:rsidR="00A81C45" w:rsidRDefault="00A81C45" w:rsidP="00A81C45">
      <w:pPr>
        <w:pStyle w:val="Heading11"/>
      </w:pPr>
      <w:r>
        <w:t>Opis podprograma</w:t>
      </w:r>
    </w:p>
    <w:p w14:paraId="77A06AB6" w14:textId="602AB9C8" w:rsidR="00A81C45" w:rsidRDefault="00A81C45" w:rsidP="00A81C45">
      <w:pPr>
        <w:pStyle w:val="ANormal"/>
        <w:jc w:val="both"/>
      </w:pPr>
      <w:r>
        <w:t>Občinski svet je najvišji organ odločanja o vseh zadevah v okviru pravic in dolžnosti Občine Renče-Vogrsko.</w:t>
      </w:r>
    </w:p>
    <w:p w14:paraId="6B250056" w14:textId="058AD7C2" w:rsidR="00A81C45" w:rsidRDefault="00A81C45" w:rsidP="00A81C45">
      <w:pPr>
        <w:pStyle w:val="Heading11"/>
      </w:pPr>
      <w:r>
        <w:t>Zakonske in druge pravne podlage</w:t>
      </w:r>
    </w:p>
    <w:p w14:paraId="72F4A44E" w14:textId="58C3EF7B" w:rsidR="00A81C45" w:rsidRDefault="00A81C45" w:rsidP="00A81C45">
      <w:pPr>
        <w:pStyle w:val="ANormal"/>
        <w:jc w:val="both"/>
      </w:pPr>
      <w:r>
        <w:t>Ustava, Zakon o lokalni samoupravi, Zakon o lokalnih volitvah, Zakon o političnih strankah, Zakon o volilni kampanji, Poslovnik občinskega sveta, občinski odloki in pravilniki, Statut občine Renče-Vogrsko, Zakon o javnih financah, Pravilnik o plačah in drugih prejemkih občinskih funkcionarjev, članov delovnih teles občinskega sveta in članov drugih občinskih organov Občine Renče-Vogrsko.</w:t>
      </w:r>
    </w:p>
    <w:p w14:paraId="47717314" w14:textId="6658B42F" w:rsidR="00A81C45" w:rsidRDefault="00A81C45" w:rsidP="00A81C45">
      <w:pPr>
        <w:pStyle w:val="Heading11"/>
      </w:pPr>
      <w:r>
        <w:t>Dolgoročni cilji podprograma in kazalci, s katerimi se bo merilo doseganje zastavljenih ciljev</w:t>
      </w:r>
    </w:p>
    <w:p w14:paraId="0C7A0BC6" w14:textId="41226A8B" w:rsidR="00A81C45" w:rsidRDefault="00A81C45" w:rsidP="00A81C45">
      <w:pPr>
        <w:pStyle w:val="ANormal"/>
        <w:jc w:val="both"/>
      </w:pPr>
      <w:r>
        <w:t>Zagotovitev materialnih in strokovnih podlag za delo občinskega sveta in njegovih delovnih teles, sofinanciranje strank za njihovo delovanje.</w:t>
      </w:r>
    </w:p>
    <w:p w14:paraId="19AA76D2" w14:textId="3B9D147B" w:rsidR="00A81C45" w:rsidRDefault="00A81C45" w:rsidP="00A81C45">
      <w:pPr>
        <w:pStyle w:val="Heading11"/>
      </w:pPr>
      <w:r>
        <w:t>Letni izvedbeni cilji podprograma in kazalci, s katerimi se bo merilo doseganje zastavljenih ciljev</w:t>
      </w:r>
    </w:p>
    <w:p w14:paraId="4AE81221" w14:textId="28CF717B" w:rsidR="00A81C45" w:rsidRDefault="00A81C45" w:rsidP="00A81C45">
      <w:pPr>
        <w:pStyle w:val="ANormal"/>
        <w:jc w:val="both"/>
      </w:pPr>
      <w:r>
        <w:t>Glavni izvedbeni cilji v proračunskem letu so učinkovito delovanje občinskega sveta, odborov in strokovnih služb v okviru dolgoročnih ciljev političnega sistema. To zajema aktivno sodelovanje posameznih občinskih svetnikov  pri delu občinske uprave s pobudami o izboljšanju dela in delovanja občine. Delo občinskega sveta zajema med drugim obravnavo in sprejem  prostorskih  planov,  razvojnih  planov  občine, odlokov, občinskega proračuna in zaključnega računa.</w:t>
      </w:r>
    </w:p>
    <w:p w14:paraId="1983927A" w14:textId="67970E7C" w:rsidR="00A81C45" w:rsidRPr="00CC440F" w:rsidRDefault="00A81C45" w:rsidP="00A81C45">
      <w:pPr>
        <w:pStyle w:val="AHeading8"/>
      </w:pPr>
      <w:r w:rsidRPr="00CC440F">
        <w:t>01001010 Stroški svetnikov</w:t>
      </w:r>
    </w:p>
    <w:p w14:paraId="71CBB15C" w14:textId="514DCD44" w:rsidR="00A81C45" w:rsidRDefault="00A81C45" w:rsidP="00A81C45">
      <w:pPr>
        <w:tabs>
          <w:tab w:val="decimal" w:pos="9200"/>
        </w:tabs>
      </w:pPr>
      <w:r w:rsidRPr="00CC440F">
        <w:tab/>
        <w:t>35.</w:t>
      </w:r>
      <w:r w:rsidR="003F4A02" w:rsidRPr="00CC440F">
        <w:t>00</w:t>
      </w:r>
      <w:r w:rsidRPr="00CC440F">
        <w:t>0 €</w:t>
      </w:r>
    </w:p>
    <w:p w14:paraId="4BE8EF68" w14:textId="77777777" w:rsidR="007A7579" w:rsidRDefault="007A7579" w:rsidP="007A7579">
      <w:pPr>
        <w:pStyle w:val="Heading11"/>
      </w:pPr>
      <w:r>
        <w:t>Obrazložitev dejavnosti v okviru proračunske postavke</w:t>
      </w:r>
    </w:p>
    <w:p w14:paraId="42354BB0" w14:textId="77777777" w:rsidR="007A7579" w:rsidRDefault="007A7579" w:rsidP="007A7579">
      <w:pPr>
        <w:pStyle w:val="ANormal"/>
        <w:jc w:val="both"/>
      </w:pPr>
      <w:r>
        <w:t>Na proračunski postavki smo planirali izdatke za sejnine članom občinskega sveta, ki se izplačujejo glede na število sej in prisotnost članov na sejah. Višina sredstev se določi na podlagi dinamike v preteklih letih in obsega planiranih sej.</w:t>
      </w:r>
    </w:p>
    <w:p w14:paraId="11A56FCA" w14:textId="77777777" w:rsidR="007A7579" w:rsidRDefault="007A7579" w:rsidP="007A7579">
      <w:pPr>
        <w:pStyle w:val="Heading11"/>
      </w:pPr>
      <w:r>
        <w:t>Navezava na projekte v okviru proračunske postavke</w:t>
      </w:r>
    </w:p>
    <w:p w14:paraId="12BE4B7D" w14:textId="77777777" w:rsidR="007A7579" w:rsidRDefault="007A7579" w:rsidP="007A7579">
      <w:pPr>
        <w:pStyle w:val="ANormal"/>
        <w:jc w:val="both"/>
      </w:pPr>
      <w:r>
        <w:t>Proračunska postavka ni vezana na posebne projekte.</w:t>
      </w:r>
    </w:p>
    <w:p w14:paraId="2962A93E" w14:textId="77777777" w:rsidR="007A7579" w:rsidRDefault="007A7579" w:rsidP="007A7579">
      <w:pPr>
        <w:pStyle w:val="Heading11"/>
      </w:pPr>
      <w:r>
        <w:t>Izhodišča, na katerih temeljijo izračuni predlogov pravic porabe za del, ki se ne izvršuje preko NRP</w:t>
      </w:r>
    </w:p>
    <w:p w14:paraId="49037728" w14:textId="77777777" w:rsidR="007A7579" w:rsidRDefault="007A7579" w:rsidP="007A7579">
      <w:pPr>
        <w:pStyle w:val="ANormal"/>
        <w:jc w:val="both"/>
      </w:pPr>
      <w:r>
        <w:t>Strošek vključuje odhodke iz naslova sejnin za prisotnost na občinskih sejah.</w:t>
      </w:r>
    </w:p>
    <w:p w14:paraId="24FF05E3" w14:textId="77777777" w:rsidR="007A7579" w:rsidRDefault="007A7579" w:rsidP="007A7579">
      <w:pPr>
        <w:pStyle w:val="ANormal"/>
        <w:jc w:val="both"/>
      </w:pPr>
      <w:r>
        <w:t xml:space="preserve">Sredstva so planirana na podlagi predvidenega števila sej ter na višino sejnine. Z uveljavitvijo Zakona o uravnoteženju javnih financ se je v Zakonu o lokalni samoupravi spremenil 6. odstavek 34. a člena, ki sedaj določa, da letni znesek sejnin, vključno s sejninami za seje delovnih teles OS, ki se izplača posameznemu članu OS ne sme presegati 7,5% plače  župana (poklicnega). </w:t>
      </w:r>
      <w:bookmarkStart w:id="40" w:name="_Hlk183595714"/>
      <w:r>
        <w:t xml:space="preserve">Na podlagi </w:t>
      </w:r>
      <w:r w:rsidRPr="00767CC6">
        <w:t>Zakon</w:t>
      </w:r>
      <w:r>
        <w:t>a</w:t>
      </w:r>
      <w:r w:rsidRPr="00767CC6">
        <w:t xml:space="preserve"> o skupnih temeljih sistema plač v javnem sektorju (ZSTSPJS)</w:t>
      </w:r>
      <w:r>
        <w:t>, ki se ga začne uporabljati 1. 1. 2025</w:t>
      </w:r>
      <w:r w:rsidRPr="00767CC6">
        <w:t>,</w:t>
      </w:r>
      <w:r>
        <w:t xml:space="preserve"> se bo bruto plača župana VI (</w:t>
      </w:r>
      <w:r w:rsidRPr="00A0403E">
        <w:t>od 2.001 do 5.000 prebivalcev</w:t>
      </w:r>
      <w:r>
        <w:t xml:space="preserve">) dvignila za 213,62 EUR in bo znesek omejitve do 30. 9. 2025 znašal 2.338,19 EUR bruto ter s ponovnim povišanjem plače v mesecu oktobru je v letu 2025 skupna omejitev ocenjena na 3.165,65 EUR bruto. </w:t>
      </w:r>
    </w:p>
    <w:bookmarkEnd w:id="40"/>
    <w:p w14:paraId="3631ABF6" w14:textId="2A9EDB87" w:rsidR="00A81C45" w:rsidRPr="00CD5BAF" w:rsidRDefault="00A81C45" w:rsidP="00A81C45">
      <w:pPr>
        <w:pStyle w:val="AHeading8"/>
      </w:pPr>
      <w:r w:rsidRPr="00CD5BAF">
        <w:t>01001020 Stroški odborov in komisij</w:t>
      </w:r>
    </w:p>
    <w:p w14:paraId="00C23BBA" w14:textId="03EC3E2C" w:rsidR="00A81C45" w:rsidRDefault="00A81C45" w:rsidP="00A81C45">
      <w:pPr>
        <w:tabs>
          <w:tab w:val="decimal" w:pos="9200"/>
        </w:tabs>
      </w:pPr>
      <w:r w:rsidRPr="00CD5BAF">
        <w:tab/>
        <w:t>8.900 €</w:t>
      </w:r>
    </w:p>
    <w:p w14:paraId="6C7555C7" w14:textId="77777777" w:rsidR="00CD5BAF" w:rsidRDefault="00CD5BAF" w:rsidP="00CD5BAF">
      <w:pPr>
        <w:pStyle w:val="Heading11"/>
      </w:pPr>
      <w:r>
        <w:lastRenderedPageBreak/>
        <w:t>Obrazložitev dejavnosti v okviru proračunske postavke</w:t>
      </w:r>
    </w:p>
    <w:p w14:paraId="6C68AB8D" w14:textId="77777777" w:rsidR="00CD5BAF" w:rsidRDefault="00CD5BAF" w:rsidP="00CD5BAF">
      <w:pPr>
        <w:pStyle w:val="ANormal"/>
        <w:jc w:val="both"/>
      </w:pPr>
      <w:r>
        <w:t>Strošek vključuje odhodke iz naslova sejnin za delovanje v odborih in komisijah.</w:t>
      </w:r>
    </w:p>
    <w:p w14:paraId="068A2E99" w14:textId="77777777" w:rsidR="00CD5BAF" w:rsidRDefault="00CD5BAF" w:rsidP="00CD5BAF">
      <w:pPr>
        <w:pStyle w:val="Heading11"/>
      </w:pPr>
      <w:r>
        <w:t>Navezava na projekte v okviru proračunske postavke</w:t>
      </w:r>
    </w:p>
    <w:p w14:paraId="7E2A461F" w14:textId="77777777" w:rsidR="00CD5BAF" w:rsidRDefault="00CD5BAF" w:rsidP="00CD5BAF">
      <w:pPr>
        <w:pStyle w:val="ANormal"/>
        <w:jc w:val="both"/>
      </w:pPr>
      <w:r>
        <w:t>Proračunska postavka ni vezana na posebne projekte.</w:t>
      </w:r>
    </w:p>
    <w:p w14:paraId="36D10959" w14:textId="77777777" w:rsidR="00CD5BAF" w:rsidRDefault="00CD5BAF" w:rsidP="00CD5BAF">
      <w:pPr>
        <w:pStyle w:val="Heading11"/>
      </w:pPr>
      <w:r>
        <w:t>Izhodišča, na katerih temeljijo izračuni predlogov pravic porabe za del, ki se ne izvršuje preko NRP</w:t>
      </w:r>
    </w:p>
    <w:p w14:paraId="0C607F5D" w14:textId="77777777" w:rsidR="00CD5BAF" w:rsidRDefault="00CD5BAF" w:rsidP="00CD5BAF">
      <w:pPr>
        <w:pStyle w:val="ANormal"/>
        <w:jc w:val="both"/>
      </w:pPr>
      <w:r>
        <w:t>Strošek vključuje odhodke iz naslova sejnin za delovanje v odborih in komisijah.</w:t>
      </w:r>
    </w:p>
    <w:p w14:paraId="6D02D911" w14:textId="77777777" w:rsidR="00CD5BAF" w:rsidRDefault="00CD5BAF" w:rsidP="00CD5BAF">
      <w:pPr>
        <w:pStyle w:val="ANormal"/>
        <w:jc w:val="both"/>
      </w:pPr>
      <w:r>
        <w:t>Sredstva so planirana na podlagi predvidenega števila sej odborov in komisij ter višine sejnine. Z uveljavitvijo Zakona o uravnoteženju javnih financ se je v Zakonu o lokalni samoupravi spremenil 6. odstavek 34.a člena, ki sedaj določa, da letni znesek sejnin, vključno s sejninami za seje delovnih teles OS, ki se izplača posameznemu članu OS ne sme presegati 7,5% plače  župana (poklicnega).</w:t>
      </w:r>
      <w:r w:rsidRPr="00516136">
        <w:t xml:space="preserve"> Na podlagi Zakona o skupnih temeljih sistema plač v javnem sektorju (ZSTSPJS), ki</w:t>
      </w:r>
      <w:r>
        <w:t xml:space="preserve"> se ga začne uporabljati </w:t>
      </w:r>
      <w:r w:rsidRPr="00516136">
        <w:t xml:space="preserve">1. 1. 2025, se bo bruto plača župana VI (od 2.001 do 5.000 prebivalcev) dvignila za 213,62 EUR in bo znesek omejitve do 30. 9. 2025 znašal 2.338,19 EUR bruto ter s ponovnim povišanjem plače v mesecu oktobru je v letu 2025 skupna omejitev ocenjena na 3.165,65 EUR bruto. </w:t>
      </w:r>
      <w:r>
        <w:t xml:space="preserve"> </w:t>
      </w:r>
    </w:p>
    <w:p w14:paraId="1482C2FB" w14:textId="777EC124" w:rsidR="00A81C45" w:rsidRDefault="00A81C45" w:rsidP="00A81C45">
      <w:pPr>
        <w:pStyle w:val="AHeading8"/>
      </w:pPr>
      <w:r>
        <w:t>01001030 Financiranje političnih strank</w:t>
      </w:r>
    </w:p>
    <w:p w14:paraId="1028E887" w14:textId="587D53B3" w:rsidR="00A81C45" w:rsidRDefault="00A81C45" w:rsidP="00A81C45">
      <w:pPr>
        <w:tabs>
          <w:tab w:val="decimal" w:pos="9200"/>
        </w:tabs>
      </w:pPr>
      <w:r>
        <w:tab/>
        <w:t>12.574 €</w:t>
      </w:r>
    </w:p>
    <w:p w14:paraId="4900A681" w14:textId="39006DF1" w:rsidR="00A81C45" w:rsidRDefault="00A81C45" w:rsidP="00A81C45">
      <w:pPr>
        <w:pStyle w:val="Heading11"/>
      </w:pPr>
      <w:r>
        <w:t>Obrazložitev dejavnosti v okviru proračunske postavke</w:t>
      </w:r>
    </w:p>
    <w:p w14:paraId="337414BD" w14:textId="627AAD1A" w:rsidR="00A81C45" w:rsidRDefault="00A81C45" w:rsidP="009E3571">
      <w:pPr>
        <w:pStyle w:val="ANormal"/>
        <w:jc w:val="both"/>
      </w:pPr>
      <w:r>
        <w:t>Financiranje političnih strank je omogočeno na podlagi 26. člena Zakona o političnih strankah (Uradni list RS, št. 100/05 – uradno prečiščeno besedilo, 103/07, 99/13 in 46/14), ki določa, da pristojni organ občine s sklepom o financiranju strank določi, da stranka, ki je kandidirala kandidatke oziroma kandidate na zadnjih volitvah za občinski svet, dobi sredstva iz proračuna lokalne skupnosti sorazmerno številu glasov volivcev, ki jih je dobila na volitvah. Stranka pridobi sredstva iz proračuna lokalne skupnosti, če je dobila najmanj polovico števila glasov, potrebnih za izvolitev enega člana sveta lokalne skupnosti, ki ga dobimo, če število veljavnih glasov delimo s številom mest v občinskem svetu. Višina sredstev, namenjenih za financiranje političnih strank, se določi v proračunu lokalne skupnosti za posamezno proračunsko leto. Višina sredstev ne sme presegati 0,6% sredstev, ki jih ima lokalna skupnost zagotovljenih po predpisih, ki urejajo financiranje občin in s katerimi zagotovi izvajanje ustavnih in zakonskih nalog za to leto.</w:t>
      </w:r>
    </w:p>
    <w:p w14:paraId="4F1189CB" w14:textId="174F9703" w:rsidR="00A81C45" w:rsidRDefault="00A81C45" w:rsidP="009E3571">
      <w:pPr>
        <w:pStyle w:val="ANormal"/>
        <w:jc w:val="both"/>
      </w:pPr>
      <w:r>
        <w:t>Na podlagi 3. člena Sklepa o financiranju političnih strank se  višina zneska za financiranje političnih strank je v višini 0,4% do največ 0,6% sredstev (primerna poraba), ki jih ima občina opredeljene po predpisih o financiranju občin in s katerimi občina lahko zagotovi izvajanje ustavnih in zakonskih nalog</w:t>
      </w:r>
      <w:r w:rsidR="007C058F">
        <w:t xml:space="preserve"> </w:t>
      </w:r>
      <w:r>
        <w:t>iz sredstev proračuna Občine Renče-Vogrsko.</w:t>
      </w:r>
    </w:p>
    <w:p w14:paraId="2563DDBE" w14:textId="6EE0136D" w:rsidR="00A81C45" w:rsidRDefault="00A81C45" w:rsidP="00A81C45">
      <w:pPr>
        <w:pStyle w:val="ANormal"/>
        <w:jc w:val="both"/>
      </w:pPr>
      <w:r>
        <w:t xml:space="preserve"> V letu 2022 je bil predlagan odstotek 0,4%.</w:t>
      </w:r>
    </w:p>
    <w:p w14:paraId="73EC69BE" w14:textId="4FA19875" w:rsidR="00A81C45" w:rsidRDefault="00A81C45" w:rsidP="00A81C45">
      <w:pPr>
        <w:pStyle w:val="Heading11"/>
      </w:pPr>
      <w:r>
        <w:t>Navezava na projekte v okviru proračunske postavke</w:t>
      </w:r>
    </w:p>
    <w:p w14:paraId="31A88093" w14:textId="285956E7" w:rsidR="00A81C45" w:rsidRDefault="00A81C45" w:rsidP="00A81C45">
      <w:pPr>
        <w:pStyle w:val="ANormal"/>
        <w:jc w:val="both"/>
      </w:pPr>
      <w:r>
        <w:t>Proračunska postavka ni vezana na posebne projekte.</w:t>
      </w:r>
    </w:p>
    <w:p w14:paraId="521997A4" w14:textId="3ADB55D4" w:rsidR="00A81C45" w:rsidRDefault="00A81C45" w:rsidP="00A81C45">
      <w:pPr>
        <w:pStyle w:val="Heading11"/>
      </w:pPr>
      <w:r>
        <w:t>Izhodišča, na katerih temeljijo izračuni predlogov pravic porabe za del, ki se ne izvršuje preko NRP</w:t>
      </w:r>
    </w:p>
    <w:p w14:paraId="54D4121A" w14:textId="77777777" w:rsidR="00A81C45" w:rsidRDefault="00A81C45" w:rsidP="00A81C45">
      <w:pPr>
        <w:pStyle w:val="ANormal"/>
        <w:jc w:val="both"/>
      </w:pPr>
      <w:r>
        <w:t>Uspeh političnih strank na lokalnih volitvah 2022 je razviden iz spodnje tabele:</w:t>
      </w:r>
    </w:p>
    <w:p w14:paraId="092D6659" w14:textId="77777777" w:rsidR="00A81C45" w:rsidRDefault="00A81C45" w:rsidP="00A81C45">
      <w:pPr>
        <w:pStyle w:val="ANormal"/>
        <w:jc w:val="both"/>
      </w:pPr>
    </w:p>
    <w:p w14:paraId="22354588" w14:textId="77777777" w:rsidR="00A81C45" w:rsidRDefault="00A81C45" w:rsidP="00A81C45">
      <w:pPr>
        <w:pStyle w:val="ANormal"/>
        <w:jc w:val="both"/>
      </w:pPr>
      <w:r>
        <w:t>Politična stranka</w:t>
      </w:r>
      <w:r>
        <w:tab/>
      </w:r>
      <w:r>
        <w:tab/>
      </w:r>
      <w:r>
        <w:tab/>
      </w:r>
      <w:r>
        <w:tab/>
        <w:t>Število glasov</w:t>
      </w:r>
      <w:r>
        <w:tab/>
      </w:r>
    </w:p>
    <w:p w14:paraId="0BC0CBD3" w14:textId="33DA9EEF" w:rsidR="00A81C45" w:rsidRDefault="00A81C45" w:rsidP="00A81C45">
      <w:pPr>
        <w:pStyle w:val="ANormal"/>
        <w:jc w:val="both"/>
      </w:pPr>
      <w:r>
        <w:t>Gibanje svoboda                                        440</w:t>
      </w:r>
      <w:r w:rsidR="00EC0D8E">
        <w:t xml:space="preserve"> </w:t>
      </w:r>
      <w:r>
        <w:t>(217+223)</w:t>
      </w:r>
    </w:p>
    <w:p w14:paraId="16F449DD" w14:textId="651018AE" w:rsidR="00A81C45" w:rsidRDefault="00A81C45" w:rsidP="00A81C45">
      <w:pPr>
        <w:pStyle w:val="ANormal"/>
        <w:jc w:val="both"/>
      </w:pPr>
      <w:r>
        <w:t>Socialni demokrati – SD</w:t>
      </w:r>
      <w:r>
        <w:tab/>
      </w:r>
      <w:r>
        <w:tab/>
        <w:t xml:space="preserve">             315</w:t>
      </w:r>
      <w:r w:rsidR="00EC0D8E">
        <w:t xml:space="preserve"> </w:t>
      </w:r>
      <w:r>
        <w:t>(93+222)</w:t>
      </w:r>
      <w:r>
        <w:tab/>
      </w:r>
    </w:p>
    <w:p w14:paraId="22C7C81F" w14:textId="358FAD98" w:rsidR="00A81C45" w:rsidRDefault="00A81C45" w:rsidP="00A81C45">
      <w:pPr>
        <w:pStyle w:val="ANormal"/>
        <w:jc w:val="both"/>
      </w:pPr>
      <w:r>
        <w:t>Slovenska demokratska stranka – SDS      250</w:t>
      </w:r>
      <w:r w:rsidR="00EC0D8E">
        <w:t xml:space="preserve"> </w:t>
      </w:r>
      <w:r>
        <w:t>(128+122)</w:t>
      </w:r>
      <w:r>
        <w:tab/>
      </w:r>
      <w:r>
        <w:tab/>
      </w:r>
    </w:p>
    <w:p w14:paraId="0C0F618C" w14:textId="77777777" w:rsidR="00A81C45" w:rsidRDefault="00A81C45" w:rsidP="00A81C45">
      <w:pPr>
        <w:pStyle w:val="ANormal"/>
        <w:jc w:val="both"/>
      </w:pPr>
      <w:r>
        <w:t>------------------------------------------------------------------------------------------------</w:t>
      </w:r>
    </w:p>
    <w:p w14:paraId="28612DD6" w14:textId="77777777" w:rsidR="00A81C45" w:rsidRDefault="00A81C45" w:rsidP="00A81C45">
      <w:pPr>
        <w:pStyle w:val="ANormal"/>
        <w:jc w:val="both"/>
      </w:pPr>
      <w:r>
        <w:lastRenderedPageBreak/>
        <w:t>Skupaj</w:t>
      </w:r>
      <w:r>
        <w:tab/>
      </w:r>
      <w:r>
        <w:tab/>
      </w:r>
      <w:r>
        <w:tab/>
      </w:r>
      <w:r>
        <w:tab/>
      </w:r>
      <w:r>
        <w:tab/>
      </w:r>
      <w:r>
        <w:tab/>
        <w:t>1005</w:t>
      </w:r>
      <w:r>
        <w:tab/>
      </w:r>
    </w:p>
    <w:p w14:paraId="2A82BDD0" w14:textId="77777777" w:rsidR="00A81C45" w:rsidRDefault="00A81C45" w:rsidP="00A81C45">
      <w:pPr>
        <w:pStyle w:val="ANormal"/>
        <w:jc w:val="both"/>
      </w:pPr>
      <w:r>
        <w:t>Število veljavnih glasov: 2.166</w:t>
      </w:r>
    </w:p>
    <w:p w14:paraId="681C4439" w14:textId="77777777" w:rsidR="00A81C45" w:rsidRDefault="00A81C45" w:rsidP="00A81C45">
      <w:pPr>
        <w:pStyle w:val="ANormal"/>
        <w:jc w:val="both"/>
      </w:pPr>
      <w:r>
        <w:t>Število mest v občinskem svetu: 15</w:t>
      </w:r>
    </w:p>
    <w:p w14:paraId="2A887251" w14:textId="79E7A4B7" w:rsidR="00A81C45" w:rsidRDefault="00A81C45" w:rsidP="00A81C45">
      <w:pPr>
        <w:pStyle w:val="ANormal"/>
        <w:jc w:val="both"/>
      </w:pPr>
      <w:r>
        <w:t>Polovica števila glasov, potrebnih za izvolitev enega člana sveta lokalne skupnosti: 2.166/15/2= 72,2</w:t>
      </w:r>
    </w:p>
    <w:p w14:paraId="0D4E284B" w14:textId="0A6C81A4" w:rsidR="00A81C45" w:rsidRDefault="00A81C45" w:rsidP="00A81C45">
      <w:pPr>
        <w:pStyle w:val="AHeading8"/>
      </w:pPr>
      <w:r>
        <w:t>01001042 Snemanje sej OS</w:t>
      </w:r>
    </w:p>
    <w:p w14:paraId="0BE2241F" w14:textId="27D969A5" w:rsidR="00A81C45" w:rsidRDefault="00A81C45" w:rsidP="00A81C45">
      <w:pPr>
        <w:tabs>
          <w:tab w:val="decimal" w:pos="9200"/>
        </w:tabs>
      </w:pPr>
      <w:r>
        <w:tab/>
        <w:t>3.000 €</w:t>
      </w:r>
    </w:p>
    <w:p w14:paraId="3F38ED51" w14:textId="77777777" w:rsidR="00F875CC" w:rsidRPr="00467D1E" w:rsidRDefault="00F875CC" w:rsidP="00F875CC">
      <w:pPr>
        <w:pStyle w:val="Heading11"/>
      </w:pPr>
      <w:r w:rsidRPr="00467D1E">
        <w:t>Obrazložitev dejavnosti v okviru proračunske postavke</w:t>
      </w:r>
    </w:p>
    <w:p w14:paraId="05F5190B" w14:textId="77777777" w:rsidR="00F875CC" w:rsidRPr="002C0B18" w:rsidRDefault="00F875CC" w:rsidP="00F875CC">
      <w:pPr>
        <w:jc w:val="both"/>
        <w:rPr>
          <w:sz w:val="24"/>
        </w:rPr>
      </w:pPr>
      <w:r w:rsidRPr="002C0B18">
        <w:rPr>
          <w:sz w:val="24"/>
        </w:rPr>
        <w:t>Predvidena sredstva so namenjena za kritje stroškov zunanjega izvajalca, ki bo izvajal snemanje sej občinskega sveta.</w:t>
      </w:r>
    </w:p>
    <w:p w14:paraId="26CE5B97" w14:textId="77777777" w:rsidR="00F875CC" w:rsidRDefault="00F875CC" w:rsidP="00F875CC">
      <w:pPr>
        <w:pStyle w:val="Heading11"/>
      </w:pPr>
      <w:r>
        <w:t>Navezava na projekte v okviru proračunske postavke</w:t>
      </w:r>
    </w:p>
    <w:p w14:paraId="559C8A38" w14:textId="77777777" w:rsidR="00F875CC" w:rsidRDefault="00F875CC" w:rsidP="00F875CC">
      <w:pPr>
        <w:pStyle w:val="ANormal"/>
        <w:jc w:val="both"/>
      </w:pPr>
      <w:r>
        <w:t>Proračunska postavka ni vezana na posebne projekte.</w:t>
      </w:r>
    </w:p>
    <w:p w14:paraId="716F626E" w14:textId="77777777" w:rsidR="00F875CC" w:rsidRDefault="00F875CC" w:rsidP="00F875CC">
      <w:pPr>
        <w:pStyle w:val="Heading11"/>
      </w:pPr>
      <w:r>
        <w:t>Izhodišča, na katerih temeljijo izračuni predlogov pravic porabe za del, ki se ne izvršuje preko NRP</w:t>
      </w:r>
    </w:p>
    <w:p w14:paraId="591FF8DD" w14:textId="35DCFAD3" w:rsidR="00F875CC" w:rsidRPr="00C06A7A" w:rsidRDefault="00F875CC" w:rsidP="00F875CC">
      <w:pPr>
        <w:pStyle w:val="ANormal"/>
        <w:jc w:val="both"/>
      </w:pPr>
      <w:r w:rsidRPr="00C06A7A">
        <w:t xml:space="preserve">Sredstva so ocenjena na podlagi </w:t>
      </w:r>
      <w:r w:rsidR="00F366B0">
        <w:t>prejetih ponudb.</w:t>
      </w:r>
    </w:p>
    <w:p w14:paraId="7D71A366" w14:textId="77777777" w:rsidR="007C058F" w:rsidRDefault="007C058F" w:rsidP="00F875CC">
      <w:pPr>
        <w:tabs>
          <w:tab w:val="decimal" w:pos="9200"/>
        </w:tabs>
        <w:ind w:left="0"/>
      </w:pPr>
    </w:p>
    <w:p w14:paraId="4E20CD9B" w14:textId="77777777" w:rsidR="007C058F" w:rsidRDefault="007C058F" w:rsidP="00A81C45">
      <w:pPr>
        <w:tabs>
          <w:tab w:val="decimal" w:pos="9200"/>
        </w:tabs>
      </w:pPr>
    </w:p>
    <w:p w14:paraId="2D49346F" w14:textId="6C6D6136" w:rsidR="00A81C45" w:rsidRDefault="00A81C45" w:rsidP="00A81C45">
      <w:pPr>
        <w:pStyle w:val="AHeading4"/>
      </w:pPr>
      <w:bookmarkStart w:id="41" w:name="_Toc182989740"/>
      <w:r>
        <w:t>2000 Nadzorni odbor</w:t>
      </w:r>
      <w:bookmarkEnd w:id="41"/>
    </w:p>
    <w:p w14:paraId="50E3DA52" w14:textId="0E5C7E28" w:rsidR="00A81C45" w:rsidRDefault="00A81C45" w:rsidP="00A81C45">
      <w:pPr>
        <w:tabs>
          <w:tab w:val="decimal" w:pos="9200"/>
        </w:tabs>
      </w:pPr>
      <w:r>
        <w:tab/>
        <w:t>5.600 €</w:t>
      </w:r>
    </w:p>
    <w:p w14:paraId="49980E82" w14:textId="69717BC6" w:rsidR="00A81C45" w:rsidRDefault="00A81C45" w:rsidP="00A81C45">
      <w:pPr>
        <w:pStyle w:val="AHeading5"/>
      </w:pPr>
      <w:bookmarkStart w:id="42" w:name="_Toc182989741"/>
      <w:r>
        <w:t>02 EKONOMSKA IN FISKALNA ADMINISTRACIJA</w:t>
      </w:r>
      <w:bookmarkEnd w:id="42"/>
    </w:p>
    <w:p w14:paraId="21F267D7" w14:textId="20BC29DD" w:rsidR="00A81C45" w:rsidRDefault="00A81C45" w:rsidP="00A81C45">
      <w:pPr>
        <w:tabs>
          <w:tab w:val="decimal" w:pos="9200"/>
        </w:tabs>
      </w:pPr>
      <w:r>
        <w:tab/>
        <w:t>5.600 €</w:t>
      </w:r>
    </w:p>
    <w:p w14:paraId="01D26F18" w14:textId="00FCAA96" w:rsidR="00A81C45" w:rsidRDefault="00A81C45" w:rsidP="00A81C45">
      <w:pPr>
        <w:pStyle w:val="Heading11"/>
      </w:pPr>
      <w:r>
        <w:t>Opis področja proračunske porabe, poslanstva občine znotraj področja proračunske porabe</w:t>
      </w:r>
    </w:p>
    <w:p w14:paraId="57D26B82" w14:textId="3E73454D" w:rsidR="00A81C45" w:rsidRDefault="00A81C45" w:rsidP="00A81C45">
      <w:pPr>
        <w:pStyle w:val="ANormal"/>
        <w:jc w:val="both"/>
      </w:pPr>
      <w:r>
        <w:t>Nadzorni odbor v okviru svojih pristojnosti opravlja nadzor nad razpolaganjem s premoženjem občine, nadzoruje namenskost in smotrnost porabe proračunskih sredstev ter nadzoruje finančno poslovanje uporabnikov proračunskih sredstev.</w:t>
      </w:r>
    </w:p>
    <w:p w14:paraId="2CAB1E13" w14:textId="3BAD9692" w:rsidR="00A81C45" w:rsidRDefault="00A81C45" w:rsidP="00A81C45">
      <w:pPr>
        <w:pStyle w:val="Heading11"/>
      </w:pPr>
      <w:r>
        <w:t>Dokumenti dolgoročnega razvojnega načrtovanja</w:t>
      </w:r>
    </w:p>
    <w:p w14:paraId="08ADC13A" w14:textId="0CDA916F" w:rsidR="00A81C45" w:rsidRDefault="00A81C45" w:rsidP="00A81C45">
      <w:pPr>
        <w:pStyle w:val="ANormal"/>
        <w:jc w:val="both"/>
      </w:pPr>
      <w:r>
        <w:t>Proračun Občine Renče-Vogrsko z Načrti razvojnih programov za naslednje 4 letno obdobje, Poslovnik o delu Nadzornega odbora</w:t>
      </w:r>
    </w:p>
    <w:p w14:paraId="74CC509D" w14:textId="5D3D8E52" w:rsidR="00A81C45" w:rsidRDefault="00A81C45" w:rsidP="00A81C45">
      <w:pPr>
        <w:pStyle w:val="Heading11"/>
      </w:pPr>
      <w:r>
        <w:t>Dolgoročni cilji področja proračunske porabe</w:t>
      </w:r>
    </w:p>
    <w:p w14:paraId="30D23597" w14:textId="77777777" w:rsidR="00A81C45" w:rsidRDefault="00A81C45" w:rsidP="00A81C45">
      <w:pPr>
        <w:pStyle w:val="ANormal"/>
        <w:jc w:val="both"/>
      </w:pPr>
      <w:r>
        <w:t>Usmerjenost v učinkovito, pregledno in racionalno upravljanje z javnimi financami, prilagajanje odhodkov občine realnim razpoložljivim prihodkom, ter zniževanje stroškov financiranja upoštevajoč merila  likvidnosti, varnosti in donosnosti.</w:t>
      </w:r>
    </w:p>
    <w:p w14:paraId="48A01BC7" w14:textId="49C40AD2" w:rsidR="00A81C45" w:rsidRDefault="00A81C45" w:rsidP="00A81C45">
      <w:pPr>
        <w:pStyle w:val="ANormal"/>
        <w:jc w:val="both"/>
      </w:pPr>
      <w:r>
        <w:t>Nadzorni odbor v okviru svojih pristojnosti opravlja nadzor nad razpolaganjem s premoženjem občine, nadzoruje namenskost in smotrnost porabe proračunskih sredstev ter nadzoruje finančno poslovanje uporabnikov proračunskih sredstev.</w:t>
      </w:r>
    </w:p>
    <w:p w14:paraId="2D6887D9" w14:textId="1E3058E4" w:rsidR="00A81C45" w:rsidRDefault="00A81C45" w:rsidP="00A81C45">
      <w:pPr>
        <w:pStyle w:val="Heading11"/>
      </w:pPr>
      <w:r>
        <w:t>Oznaka in nazivi glavnih programov v pristojnosti občine</w:t>
      </w:r>
    </w:p>
    <w:p w14:paraId="7F4C158F" w14:textId="24E3FCCC" w:rsidR="00A81C45" w:rsidRDefault="00A81C45" w:rsidP="00A81C45">
      <w:pPr>
        <w:pStyle w:val="ANormal"/>
        <w:jc w:val="both"/>
      </w:pPr>
      <w:r>
        <w:t>0203 Fiskalni nadzor</w:t>
      </w:r>
    </w:p>
    <w:p w14:paraId="33CFA606" w14:textId="40211177" w:rsidR="00A81C45" w:rsidRDefault="00A81C45" w:rsidP="00A81C45">
      <w:pPr>
        <w:pStyle w:val="AHeading6"/>
      </w:pPr>
      <w:r>
        <w:t>0203 Fiskalni nadzor</w:t>
      </w:r>
    </w:p>
    <w:p w14:paraId="768446C4" w14:textId="33FB76E8" w:rsidR="00A81C45" w:rsidRDefault="00A81C45" w:rsidP="00A81C45">
      <w:pPr>
        <w:tabs>
          <w:tab w:val="decimal" w:pos="9200"/>
        </w:tabs>
      </w:pPr>
      <w:r>
        <w:tab/>
        <w:t>5.600 €</w:t>
      </w:r>
    </w:p>
    <w:p w14:paraId="0951D1A0" w14:textId="22E391B0" w:rsidR="00A81C45" w:rsidRDefault="00A81C45" w:rsidP="00A81C45">
      <w:pPr>
        <w:pStyle w:val="Heading11"/>
      </w:pPr>
      <w:r>
        <w:lastRenderedPageBreak/>
        <w:t>Opis glavnega programa</w:t>
      </w:r>
    </w:p>
    <w:p w14:paraId="2AD55F84" w14:textId="77777777" w:rsidR="00A81C45" w:rsidRDefault="00A81C45" w:rsidP="00A81C45">
      <w:pPr>
        <w:pStyle w:val="ANormal"/>
        <w:jc w:val="both"/>
      </w:pPr>
      <w:r>
        <w:t>Na programu so planirana sredstva za delovanje nadzornega odbora. To je najvišji organ nadzora javne porabe v Občini Renče-Vogrsko.</w:t>
      </w:r>
    </w:p>
    <w:p w14:paraId="5BD768CC" w14:textId="2CEBB6B4" w:rsidR="00A81C45" w:rsidRDefault="00A81C45" w:rsidP="008621B4">
      <w:pPr>
        <w:pStyle w:val="ANormal"/>
        <w:jc w:val="both"/>
      </w:pPr>
      <w:r>
        <w:t>Program zajema dejavnost nadzora nad razpolaganjem s premoženjem občine, namensko in smotrno</w:t>
      </w:r>
      <w:r w:rsidR="008621B4">
        <w:t xml:space="preserve"> </w:t>
      </w:r>
      <w:r>
        <w:t>porabo proračunskih sredstev ter finančnim poslovanjem uporabnikov proračunskih sredstev.</w:t>
      </w:r>
    </w:p>
    <w:p w14:paraId="604F8258" w14:textId="65484CB9" w:rsidR="00A81C45" w:rsidRDefault="00A81C45" w:rsidP="00A81C45">
      <w:pPr>
        <w:pStyle w:val="Heading11"/>
      </w:pPr>
      <w:r>
        <w:t>Dolgoročni cilji glavnega programa</w:t>
      </w:r>
    </w:p>
    <w:p w14:paraId="1ACDD665" w14:textId="73B1743C" w:rsidR="00A81C45" w:rsidRDefault="00A81C45" w:rsidP="008621B4">
      <w:pPr>
        <w:pStyle w:val="ANormal"/>
        <w:jc w:val="both"/>
      </w:pPr>
      <w:r>
        <w:t>Dolgoročni cilj, ki se nanaša na delovanje nadzornega odbora, je pravočasno in kvalitetno poročanje o</w:t>
      </w:r>
      <w:r w:rsidR="008621B4">
        <w:t xml:space="preserve"> </w:t>
      </w:r>
      <w:r>
        <w:t>rezultatih nadzora - tako občinskemu svetu kot županu, ter z izvedbo nadzorov prispevati k zmanjšanju nepravilnosti in nesmotrnosti pri porabi javnih sredstev,  sodelovanje z organi občine in s priporočili ter popravljalnimi ukrepi prispevati k boljšemu in učinkovitejšemu delovanju.</w:t>
      </w:r>
    </w:p>
    <w:p w14:paraId="10D9F1F0" w14:textId="14234C7F" w:rsidR="00A81C45" w:rsidRDefault="00A81C45" w:rsidP="00A81C45">
      <w:pPr>
        <w:pStyle w:val="Heading11"/>
      </w:pPr>
      <w:r>
        <w:t>Glavni letni izvedbeni cilji in kazalci, s katerimi se bo merilo doseganje zastavljenih ciljev</w:t>
      </w:r>
    </w:p>
    <w:p w14:paraId="3FE0C0F4" w14:textId="2C573A4B" w:rsidR="00A81C45" w:rsidRDefault="00A81C45" w:rsidP="00A81C45">
      <w:pPr>
        <w:pStyle w:val="ANormal"/>
        <w:jc w:val="both"/>
      </w:pPr>
      <w:r>
        <w:t>Letni cilj je redno opravljanje nadzorov, v skladu s sprejetim Letnim programom dela.</w:t>
      </w:r>
    </w:p>
    <w:p w14:paraId="7D6FFD60" w14:textId="4C5842C9" w:rsidR="00A81C45" w:rsidRDefault="00A81C45" w:rsidP="00A81C45">
      <w:pPr>
        <w:pStyle w:val="Heading11"/>
      </w:pPr>
      <w:r>
        <w:t>Podprogrami in proračunski uporabniki znotraj glavnega programa</w:t>
      </w:r>
    </w:p>
    <w:p w14:paraId="3426A202" w14:textId="4921E8E3" w:rsidR="00A81C45" w:rsidRDefault="00A81C45" w:rsidP="00A81C45">
      <w:pPr>
        <w:pStyle w:val="ANormal"/>
        <w:jc w:val="both"/>
      </w:pPr>
      <w:r>
        <w:t>02039001 Dejavnost nadzornega odbora; proračunski uporabnik je Nadzorni odbor</w:t>
      </w:r>
    </w:p>
    <w:p w14:paraId="7E365645" w14:textId="0598865D" w:rsidR="00A81C45" w:rsidRDefault="00A81C45" w:rsidP="00A81C45">
      <w:pPr>
        <w:pStyle w:val="AHeading7"/>
      </w:pPr>
      <w:r>
        <w:t>02039001 Dejavnost nadzornega odbora</w:t>
      </w:r>
    </w:p>
    <w:p w14:paraId="5F9460CE" w14:textId="320D849A" w:rsidR="00A81C45" w:rsidRDefault="00A81C45" w:rsidP="00A81C45">
      <w:pPr>
        <w:tabs>
          <w:tab w:val="decimal" w:pos="9200"/>
        </w:tabs>
      </w:pPr>
      <w:r>
        <w:tab/>
        <w:t>5.600 €</w:t>
      </w:r>
    </w:p>
    <w:p w14:paraId="0CB94D40" w14:textId="3BD54B5E" w:rsidR="00A81C45" w:rsidRDefault="00A81C45" w:rsidP="00A81C45">
      <w:pPr>
        <w:pStyle w:val="Heading11"/>
      </w:pPr>
      <w:r>
        <w:t>Opis podprograma</w:t>
      </w:r>
    </w:p>
    <w:p w14:paraId="5D1B3CC2" w14:textId="78F6D2EA" w:rsidR="00A81C45" w:rsidRDefault="00A81C45" w:rsidP="00A81C45">
      <w:pPr>
        <w:pStyle w:val="ANormal"/>
        <w:jc w:val="both"/>
      </w:pPr>
      <w:r>
        <w:t>Nadzorni odbor sprejme letni program nadzora, o čemer seznani župana. O svojih ugotovitvah in mnenjih v postopku nadziranja izdela končno poročilo s katerim seznani župana in občinski svet.</w:t>
      </w:r>
    </w:p>
    <w:p w14:paraId="7C6AB504" w14:textId="24AF5E2E" w:rsidR="00A81C45" w:rsidRDefault="00A81C45" w:rsidP="00A81C45">
      <w:pPr>
        <w:pStyle w:val="Heading11"/>
      </w:pPr>
      <w:r>
        <w:t>Zakonske in druge pravne podlage</w:t>
      </w:r>
    </w:p>
    <w:p w14:paraId="43BBF362" w14:textId="481CD458" w:rsidR="00A81C45" w:rsidRDefault="00A81C45" w:rsidP="00A81C45">
      <w:pPr>
        <w:pStyle w:val="ANormal"/>
        <w:jc w:val="both"/>
      </w:pPr>
      <w:r>
        <w:t>Statut Občine Renče-Vogrsko, Pravilnik o plačah in drugih prejemkih občinskih funkcionarjev, članov delovnih teles občinskega sveta in članov drugih občinskih organov Občine Renče-Vogrsko, Zakon o javnih financah, Zakon o javnem naročanju,  Zakon o lokalni samoupravi, Zakon o financiranju občin, Poslovnik o delu nadzornega odbora.</w:t>
      </w:r>
    </w:p>
    <w:p w14:paraId="6417D021" w14:textId="009863A0" w:rsidR="00A81C45" w:rsidRDefault="00A81C45" w:rsidP="00A81C45">
      <w:pPr>
        <w:pStyle w:val="Heading11"/>
      </w:pPr>
      <w:r>
        <w:t>Dolgoročni cilji podprograma in kazalci, s katerimi se bo merilo doseganje zastavljenih ciljev</w:t>
      </w:r>
    </w:p>
    <w:p w14:paraId="3D072EF5" w14:textId="613E9D1B" w:rsidR="00A81C45" w:rsidRDefault="00A81C45" w:rsidP="00A81C45">
      <w:pPr>
        <w:pStyle w:val="ANormal"/>
        <w:jc w:val="both"/>
      </w:pPr>
      <w:r>
        <w:t>Nadzorni odbor v okviru svojih pristojnosti opravlja nadzor nad razpolaganjem s premoženjem občine, nadzoruje namenskost in smotrnost porabe proračunskih sredstev ter nadzoruje finančno poslovanje uporabnikov proračunskih sredstev. Opravljeni nadzori in poročila o njih bodo kazalec za dosego cilja.</w:t>
      </w:r>
    </w:p>
    <w:p w14:paraId="2A16DF71" w14:textId="4A86C7FE" w:rsidR="00A81C45" w:rsidRDefault="00A81C45" w:rsidP="00A81C45">
      <w:pPr>
        <w:pStyle w:val="Heading11"/>
      </w:pPr>
      <w:r>
        <w:t>Letni izvedbeni cilji podprograma in kazalci, s katerimi se bo merilo doseganje zastavljenih ciljev</w:t>
      </w:r>
    </w:p>
    <w:p w14:paraId="2A3DC0A7" w14:textId="77777777" w:rsidR="00A81C45" w:rsidRDefault="00A81C45" w:rsidP="00A81C45">
      <w:pPr>
        <w:pStyle w:val="ANormal"/>
        <w:jc w:val="both"/>
      </w:pPr>
      <w:r>
        <w:t>Cilj je z učinkovitimi nadzori izboljšati delovanje proračunskih uporabnikov s proračunskimi sredstvi.</w:t>
      </w:r>
    </w:p>
    <w:p w14:paraId="0B007494" w14:textId="15E3297B" w:rsidR="00A81C45" w:rsidRDefault="00A81C45" w:rsidP="00A81C45">
      <w:pPr>
        <w:pStyle w:val="ANormal"/>
        <w:jc w:val="both"/>
      </w:pPr>
      <w:r>
        <w:t>Z izdelanim poročilom, v katerem navaja priporočila, predloge in svoje ugotovitve, čimbolj kvalitetno svetovati proračunskim uporabnikom glede ravnanja s proračunskimi sredstvi, saj so občinski svet in župan dolžni obravnavati poročilo nadzornega odbora ter upoštevati njegova priporočila in predloge v skladu s svojimi pristojnostmi.</w:t>
      </w:r>
    </w:p>
    <w:p w14:paraId="143EB155" w14:textId="4425BA48" w:rsidR="00A81C45" w:rsidRPr="00E24D12" w:rsidRDefault="00A81C45" w:rsidP="00A81C45">
      <w:pPr>
        <w:pStyle w:val="AHeading8"/>
      </w:pPr>
      <w:r w:rsidRPr="00E24D12">
        <w:t>02002010 Stroški sejnin</w:t>
      </w:r>
    </w:p>
    <w:p w14:paraId="18E072CF" w14:textId="437104DD" w:rsidR="00A81C45" w:rsidRDefault="00A81C45" w:rsidP="00A81C45">
      <w:pPr>
        <w:tabs>
          <w:tab w:val="decimal" w:pos="9200"/>
        </w:tabs>
      </w:pPr>
      <w:r w:rsidRPr="00E24D12">
        <w:tab/>
        <w:t>5.600 €</w:t>
      </w:r>
    </w:p>
    <w:p w14:paraId="06AE195F" w14:textId="77777777" w:rsidR="008B5E33" w:rsidRDefault="008B5E33" w:rsidP="008B5E33">
      <w:pPr>
        <w:pStyle w:val="Heading11"/>
      </w:pPr>
      <w:bookmarkStart w:id="43" w:name="_Toc182989742"/>
      <w:r>
        <w:t>Obrazložitev dejavnosti v okviru proračunske postavke</w:t>
      </w:r>
    </w:p>
    <w:p w14:paraId="600FFF24" w14:textId="77777777" w:rsidR="008B5E33" w:rsidRDefault="008B5E33" w:rsidP="008B5E33">
      <w:pPr>
        <w:pStyle w:val="ANormal"/>
        <w:jc w:val="both"/>
      </w:pPr>
      <w:r>
        <w:t xml:space="preserve">Strošek vključuje povračila in nadomestila stroškov članom nadzornega odbora povezanih z opravljanjem funkcije. Vključuje tudi povrnitev stroškov za udeležbo na seminarjih, ki se nanašajo </w:t>
      </w:r>
      <w:r>
        <w:lastRenderedPageBreak/>
        <w:t>na njihovo strokovno delo. Višina sejnin za udeležbo na sejah je določena na podlagi Pravilnika o plačah in drugih prejemkih občinskih funkcionarjev in nagradah članov delovnih teles občinskega sveta ter članov drugih občinskih organov ter o povračilu stroškov.</w:t>
      </w:r>
    </w:p>
    <w:p w14:paraId="60BBF9AB" w14:textId="77777777" w:rsidR="008B5E33" w:rsidRDefault="008B5E33" w:rsidP="008B5E33">
      <w:pPr>
        <w:pStyle w:val="Heading11"/>
      </w:pPr>
      <w:r>
        <w:t>Navezava na projekte v okviru proračunske postavke</w:t>
      </w:r>
    </w:p>
    <w:p w14:paraId="2665FD0C" w14:textId="77777777" w:rsidR="008B5E33" w:rsidRDefault="008B5E33" w:rsidP="008B5E33">
      <w:pPr>
        <w:pStyle w:val="ANormal"/>
        <w:jc w:val="both"/>
      </w:pPr>
      <w:r>
        <w:t>Proračunska postavka ni vezana na posebne projekte.</w:t>
      </w:r>
    </w:p>
    <w:p w14:paraId="31A98CBA" w14:textId="77777777" w:rsidR="008B5E33" w:rsidRDefault="008B5E33" w:rsidP="008B5E33">
      <w:pPr>
        <w:pStyle w:val="Heading11"/>
      </w:pPr>
      <w:r>
        <w:t>Izhodišča, na katerih temeljijo izračuni predlogov pravic porabe za del, ki se ne izvršuje preko NRP</w:t>
      </w:r>
    </w:p>
    <w:p w14:paraId="50888D77" w14:textId="77777777" w:rsidR="008B5E33" w:rsidRDefault="008B5E33" w:rsidP="008B5E33">
      <w:pPr>
        <w:rPr>
          <w:sz w:val="24"/>
          <w:szCs w:val="24"/>
        </w:rPr>
      </w:pPr>
      <w:r w:rsidRPr="00FD2DF7">
        <w:rPr>
          <w:sz w:val="24"/>
          <w:szCs w:val="24"/>
        </w:rPr>
        <w:t xml:space="preserve">Sredstva smo načrtovali glede na spremembo zakonodaje in sicer na podlagi Zakona o skupnih temeljih sistema plač v javnem sektorju (ZSTSPJS), ki </w:t>
      </w:r>
      <w:r>
        <w:rPr>
          <w:sz w:val="24"/>
          <w:szCs w:val="24"/>
        </w:rPr>
        <w:t>se ga začne uporabljati 1</w:t>
      </w:r>
      <w:r w:rsidRPr="00FD2DF7">
        <w:rPr>
          <w:sz w:val="24"/>
          <w:szCs w:val="24"/>
        </w:rPr>
        <w:t>. 1. 2025.</w:t>
      </w:r>
    </w:p>
    <w:p w14:paraId="21C11BDB" w14:textId="77777777" w:rsidR="00C129F2" w:rsidRPr="00FD2DF7" w:rsidRDefault="00C129F2" w:rsidP="008B5E33">
      <w:pPr>
        <w:rPr>
          <w:sz w:val="24"/>
          <w:szCs w:val="24"/>
        </w:rPr>
      </w:pPr>
    </w:p>
    <w:p w14:paraId="014CA30C" w14:textId="7417C2AC" w:rsidR="00A81C45" w:rsidRDefault="00A81C45" w:rsidP="00A81C45">
      <w:pPr>
        <w:pStyle w:val="AHeading4"/>
      </w:pPr>
      <w:r>
        <w:t>3000 Župan</w:t>
      </w:r>
      <w:bookmarkEnd w:id="43"/>
    </w:p>
    <w:p w14:paraId="258E7F2A" w14:textId="74D6D870" w:rsidR="00A81C45" w:rsidRDefault="00A81C45" w:rsidP="00A81C45">
      <w:pPr>
        <w:tabs>
          <w:tab w:val="decimal" w:pos="9200"/>
        </w:tabs>
      </w:pPr>
      <w:r>
        <w:tab/>
        <w:t>157.8</w:t>
      </w:r>
      <w:r w:rsidR="00C129F2">
        <w:t>1</w:t>
      </w:r>
      <w:r>
        <w:t>8 €</w:t>
      </w:r>
    </w:p>
    <w:p w14:paraId="3F6FEA60" w14:textId="437F3067" w:rsidR="00A81C45" w:rsidRDefault="00A81C45" w:rsidP="00A81C45">
      <w:pPr>
        <w:pStyle w:val="AHeading5"/>
      </w:pPr>
      <w:bookmarkStart w:id="44" w:name="_Toc182989743"/>
      <w:r>
        <w:t>01 POLITIČNI SISTEM</w:t>
      </w:r>
      <w:bookmarkEnd w:id="44"/>
    </w:p>
    <w:p w14:paraId="5D09E470" w14:textId="5ECD6B21" w:rsidR="00A81C45" w:rsidRDefault="00A81C45" w:rsidP="00A81C45">
      <w:pPr>
        <w:tabs>
          <w:tab w:val="decimal" w:pos="9200"/>
        </w:tabs>
      </w:pPr>
      <w:r>
        <w:tab/>
        <w:t>107.8</w:t>
      </w:r>
      <w:r w:rsidR="00C129F2">
        <w:t>1</w:t>
      </w:r>
      <w:r>
        <w:t>8 €</w:t>
      </w:r>
    </w:p>
    <w:p w14:paraId="22E1C3E4" w14:textId="4A24B621" w:rsidR="00A81C45" w:rsidRDefault="00A81C45" w:rsidP="00A81C45">
      <w:pPr>
        <w:pStyle w:val="Heading11"/>
      </w:pPr>
      <w:r>
        <w:t>Opis področja proračunske porabe, poslanstva občine znotraj področja proračunske porabe</w:t>
      </w:r>
    </w:p>
    <w:p w14:paraId="2EBA09EA" w14:textId="321B285B" w:rsidR="00A81C45" w:rsidRDefault="00A81C45" w:rsidP="00A81C45">
      <w:pPr>
        <w:pStyle w:val="ANormal"/>
        <w:jc w:val="both"/>
      </w:pPr>
      <w:r>
        <w:t>V program se uvrščajo vse naloge, ki jih občinskemu svetu in županu ter podžupanu nalagajo zakonski in podzakonski predpisi.</w:t>
      </w:r>
    </w:p>
    <w:p w14:paraId="1BE5F630" w14:textId="60225E8F" w:rsidR="00A81C45" w:rsidRDefault="00A81C45" w:rsidP="00A81C45">
      <w:pPr>
        <w:pStyle w:val="Heading11"/>
      </w:pPr>
      <w:r>
        <w:t>Dokumenti dolgoročnega razvojnega načrtovanja</w:t>
      </w:r>
    </w:p>
    <w:p w14:paraId="0E367A42" w14:textId="5AFCF4FD" w:rsidR="00A81C45" w:rsidRDefault="00A81C45" w:rsidP="00A81C45">
      <w:pPr>
        <w:pStyle w:val="ANormal"/>
        <w:jc w:val="both"/>
      </w:pPr>
      <w:r>
        <w:t>Proračun Občine Renče-Vogrsko z Načrti razvojnih programov za naslednje 4 letno obdobje</w:t>
      </w:r>
    </w:p>
    <w:p w14:paraId="46AA301D" w14:textId="0A04AA18" w:rsidR="00A81C45" w:rsidRDefault="00A81C45" w:rsidP="00A81C45">
      <w:pPr>
        <w:pStyle w:val="Heading11"/>
      </w:pPr>
      <w:r>
        <w:t>Dolgoročni cilji področja proračunske porabe</w:t>
      </w:r>
    </w:p>
    <w:p w14:paraId="034D84FE" w14:textId="5D48974B" w:rsidR="00A81C45" w:rsidRDefault="00A81C45" w:rsidP="008621B4">
      <w:pPr>
        <w:pStyle w:val="ANormal"/>
        <w:jc w:val="both"/>
      </w:pPr>
      <w:r>
        <w:t>Dolgoročni cilj političnega sistema je kvalitetno izvajanje nalog, ki zagotavljajo stabilnost političnega</w:t>
      </w:r>
      <w:r w:rsidR="008621B4">
        <w:t xml:space="preserve"> </w:t>
      </w:r>
      <w:r>
        <w:t>sistema v Občini, kar vpliva na skladen razvoj občine kot celote. Naloge župana in Občinskega sveta so</w:t>
      </w:r>
      <w:r w:rsidR="008621B4">
        <w:t xml:space="preserve"> </w:t>
      </w:r>
      <w:r>
        <w:t>opredeljene z Ustavo RS, Statutom občine, Poslovnikom  Občinskega sveta in v Zakonu o lokalni samoupravi.</w:t>
      </w:r>
    </w:p>
    <w:p w14:paraId="7FF6101E" w14:textId="1DD55253" w:rsidR="00A81C45" w:rsidRDefault="00A81C45" w:rsidP="00A81C45">
      <w:pPr>
        <w:pStyle w:val="Heading11"/>
      </w:pPr>
      <w:r>
        <w:t>Oznaka in nazivi glavnih programov v pristojnosti občine</w:t>
      </w:r>
    </w:p>
    <w:p w14:paraId="49F56354" w14:textId="65F0639B" w:rsidR="00A81C45" w:rsidRDefault="00A81C45" w:rsidP="00A81C45">
      <w:pPr>
        <w:pStyle w:val="ANormal"/>
        <w:jc w:val="both"/>
      </w:pPr>
      <w:r>
        <w:t>0101 Politični sistem</w:t>
      </w:r>
    </w:p>
    <w:p w14:paraId="360833CA" w14:textId="73B7AE3D" w:rsidR="00A81C45" w:rsidRDefault="00A81C45" w:rsidP="00A81C45">
      <w:pPr>
        <w:pStyle w:val="AHeading6"/>
      </w:pPr>
      <w:r>
        <w:t>0101 Politični sistem</w:t>
      </w:r>
    </w:p>
    <w:p w14:paraId="7FB36700" w14:textId="05E720D3" w:rsidR="00A81C45" w:rsidRDefault="00A81C45" w:rsidP="00A81C45">
      <w:pPr>
        <w:tabs>
          <w:tab w:val="decimal" w:pos="9200"/>
        </w:tabs>
      </w:pPr>
      <w:r>
        <w:tab/>
        <w:t>107.8</w:t>
      </w:r>
      <w:r w:rsidR="00C129F2">
        <w:t>1</w:t>
      </w:r>
      <w:r>
        <w:t>8 €</w:t>
      </w:r>
    </w:p>
    <w:p w14:paraId="6FBABBDB" w14:textId="69C5B080" w:rsidR="00A81C45" w:rsidRDefault="00A81C45" w:rsidP="00A81C45">
      <w:pPr>
        <w:pStyle w:val="Heading11"/>
      </w:pPr>
      <w:r>
        <w:t>Opis glavnega programa</w:t>
      </w:r>
    </w:p>
    <w:p w14:paraId="083BDA73" w14:textId="7B382F30" w:rsidR="00A81C45" w:rsidRDefault="00A81C45" w:rsidP="00A81C45">
      <w:pPr>
        <w:pStyle w:val="ANormal"/>
        <w:jc w:val="both"/>
      </w:pPr>
      <w:r>
        <w:t>V program se uvrščajo vse naloge, ki jih občinskemu svetu in županu ter podžupanu nalagajo zakonski in podzakonski predpisi.</w:t>
      </w:r>
    </w:p>
    <w:p w14:paraId="391B9593" w14:textId="7245EF95" w:rsidR="00A81C45" w:rsidRDefault="00A81C45" w:rsidP="00A81C45">
      <w:pPr>
        <w:pStyle w:val="Heading11"/>
      </w:pPr>
      <w:r>
        <w:t>Dolgoročni cilji glavnega programa</w:t>
      </w:r>
    </w:p>
    <w:p w14:paraId="5E3916DA" w14:textId="188D4E9F" w:rsidR="00A81C45" w:rsidRDefault="00A81C45" w:rsidP="008621B4">
      <w:pPr>
        <w:pStyle w:val="ANormal"/>
        <w:jc w:val="both"/>
      </w:pPr>
      <w:r>
        <w:t>Dolgoročni cilji glavnega programa so v kvalitetnem zagotavljanju izvajanja nalog, ki jih izvajajo v okviru</w:t>
      </w:r>
      <w:r w:rsidR="008621B4">
        <w:t xml:space="preserve"> </w:t>
      </w:r>
      <w:r>
        <w:t>političnega sistema občinski funkcionarji in vodijo k zagotavljanju stabilnosti političnega sistema v Občini</w:t>
      </w:r>
      <w:r w:rsidR="008621B4">
        <w:t xml:space="preserve"> </w:t>
      </w:r>
      <w:r>
        <w:t>Renče - Vogrsko.</w:t>
      </w:r>
    </w:p>
    <w:p w14:paraId="398534F8" w14:textId="464DE084" w:rsidR="00A81C45" w:rsidRDefault="00A81C45" w:rsidP="00A81C45">
      <w:pPr>
        <w:pStyle w:val="Heading11"/>
      </w:pPr>
      <w:r>
        <w:t>Glavni letni izvedbeni cilji in kazalci, s katerimi se bo merilo doseganje zastavljenih ciljev</w:t>
      </w:r>
    </w:p>
    <w:p w14:paraId="1E51275A" w14:textId="3359CBE1" w:rsidR="00A81C45" w:rsidRDefault="00A81C45" w:rsidP="008621B4">
      <w:pPr>
        <w:pStyle w:val="ANormal"/>
        <w:jc w:val="both"/>
      </w:pPr>
      <w:r>
        <w:t>Glavni izvedbeni cilji v proračunskem letu so izvajanje načrtovanih aktivnostih v okviru dolgoročnih ciljev</w:t>
      </w:r>
      <w:r w:rsidR="008621B4">
        <w:t xml:space="preserve"> </w:t>
      </w:r>
      <w:r>
        <w:t>političnega sistema.</w:t>
      </w:r>
    </w:p>
    <w:p w14:paraId="605715C6" w14:textId="07EB2B7E" w:rsidR="00A81C45" w:rsidRDefault="00A81C45" w:rsidP="00A81C45">
      <w:pPr>
        <w:pStyle w:val="Heading11"/>
      </w:pPr>
      <w:r>
        <w:t>Podprogrami in proračunski uporabniki znotraj glavnega programa</w:t>
      </w:r>
    </w:p>
    <w:p w14:paraId="12647DAA" w14:textId="3435A239" w:rsidR="00A81C45" w:rsidRDefault="00A81C45" w:rsidP="00A81C45">
      <w:pPr>
        <w:pStyle w:val="ANormal"/>
        <w:jc w:val="both"/>
      </w:pPr>
      <w:r>
        <w:t>01019003 Dejavnost župana in podžupanov;</w:t>
      </w:r>
    </w:p>
    <w:p w14:paraId="1297FC7E" w14:textId="6BBE2B36" w:rsidR="00A81C45" w:rsidRDefault="00A81C45" w:rsidP="00A81C45">
      <w:pPr>
        <w:pStyle w:val="AHeading7"/>
      </w:pPr>
      <w:r>
        <w:lastRenderedPageBreak/>
        <w:t>01019003 Dejavnost župana in podžupanov</w:t>
      </w:r>
    </w:p>
    <w:p w14:paraId="25FDEBA9" w14:textId="3883DC6A" w:rsidR="00A81C45" w:rsidRDefault="00A81C45" w:rsidP="00A81C45">
      <w:pPr>
        <w:tabs>
          <w:tab w:val="decimal" w:pos="9200"/>
        </w:tabs>
      </w:pPr>
      <w:r>
        <w:tab/>
        <w:t>107.8</w:t>
      </w:r>
      <w:r w:rsidR="002D7932">
        <w:t>1</w:t>
      </w:r>
      <w:r>
        <w:t>8 €</w:t>
      </w:r>
    </w:p>
    <w:p w14:paraId="6E5D439C" w14:textId="0AF798B5" w:rsidR="00A81C45" w:rsidRDefault="00A81C45" w:rsidP="00A81C45">
      <w:pPr>
        <w:pStyle w:val="Heading11"/>
      </w:pPr>
      <w:r>
        <w:t>Opis podprograma</w:t>
      </w:r>
    </w:p>
    <w:p w14:paraId="32CB191B" w14:textId="697AE345" w:rsidR="00A81C45" w:rsidRDefault="00A81C45" w:rsidP="00A81C45">
      <w:pPr>
        <w:pStyle w:val="ANormal"/>
        <w:jc w:val="both"/>
      </w:pPr>
      <w:r>
        <w:t>Ta podprogram zajema dejavnost župana in podžupana, in sicer: nadomestilo za nepoklicno opravljanje funkcije ter plačo poklicnega župana,  materialne stroške vključno s stroški reprezentance. Župan (ob pomoči podžupana, katerega imenuje župan) v okviru danih pooblastil gospodari s premoženjem občine, skrbi za izvajanje in uresničevanje sprejetih odlokov in aktov, odloča o upravnih stvareh v okviru pristojnosti.</w:t>
      </w:r>
    </w:p>
    <w:p w14:paraId="5177FFC6" w14:textId="039C22EE" w:rsidR="00A81C45" w:rsidRDefault="00A81C45" w:rsidP="00A81C45">
      <w:pPr>
        <w:pStyle w:val="Heading11"/>
      </w:pPr>
      <w:r>
        <w:t>Zakonske in druge pravne podlage</w:t>
      </w:r>
    </w:p>
    <w:p w14:paraId="2010BD15" w14:textId="55573BBF" w:rsidR="00A81C45" w:rsidRDefault="00A81C45" w:rsidP="00A81C45">
      <w:pPr>
        <w:pStyle w:val="ANormal"/>
        <w:jc w:val="both"/>
      </w:pPr>
      <w:r>
        <w:t>Pravilnik o plačah in drugih prejemkih občinskih funkcionarjev, članov delovnih teles občinskega sveta in članov drugih občinskih organov Občine Renče-Vogrsko, Zakon o sistemu plač v javnem sektorju, Zakon o javnih financah, Zakon o lokalni samoupravi, Zakon o funkcionarjih v državnih organih</w:t>
      </w:r>
    </w:p>
    <w:p w14:paraId="11398770" w14:textId="670DA090" w:rsidR="00A81C45" w:rsidRDefault="00A81C45" w:rsidP="00A81C45">
      <w:pPr>
        <w:pStyle w:val="Heading11"/>
      </w:pPr>
      <w:r>
        <w:t>Dolgoročni cilji podprograma in kazalci, s katerimi se bo merilo doseganje zastavljenih ciljev</w:t>
      </w:r>
    </w:p>
    <w:p w14:paraId="6DD1E7C8" w14:textId="28B5E429" w:rsidR="00A81C45" w:rsidRDefault="00A81C45" w:rsidP="00A81C45">
      <w:pPr>
        <w:pStyle w:val="ANormal"/>
        <w:jc w:val="both"/>
      </w:pPr>
      <w:r>
        <w:t>Zagotoviti nemoteno delovanje županske in podžupanske funkcije.</w:t>
      </w:r>
    </w:p>
    <w:p w14:paraId="1C1E680B" w14:textId="558A3999" w:rsidR="00A81C45" w:rsidRDefault="00A81C45" w:rsidP="00A81C45">
      <w:pPr>
        <w:pStyle w:val="Heading11"/>
      </w:pPr>
      <w:r>
        <w:t>Letni izvedbeni cilji podprograma in kazalci, s katerimi se bo merilo doseganje zastavljenih ciljev</w:t>
      </w:r>
    </w:p>
    <w:p w14:paraId="04D75AAD" w14:textId="54BE4C41" w:rsidR="00A81C45" w:rsidRDefault="00A81C45" w:rsidP="00A81C45">
      <w:pPr>
        <w:pStyle w:val="ANormal"/>
        <w:jc w:val="both"/>
      </w:pPr>
      <w:r>
        <w:t>Letni izvedbeni cilj podprograma je zagotoviti pogoje za opravljanje funkcije župana in  podžupana.</w:t>
      </w:r>
    </w:p>
    <w:p w14:paraId="08AFF5E7" w14:textId="61794ECC" w:rsidR="00A81C45" w:rsidRPr="00E24D12" w:rsidRDefault="00A81C45" w:rsidP="00A81C45">
      <w:pPr>
        <w:pStyle w:val="AHeading8"/>
      </w:pPr>
      <w:r w:rsidRPr="00E24D12">
        <w:t>01003011 Plače poklicnih funkcionarjev - župan</w:t>
      </w:r>
    </w:p>
    <w:p w14:paraId="3511F46C" w14:textId="7516CE2F" w:rsidR="00A81C45" w:rsidRDefault="00A81C45" w:rsidP="00A81C45">
      <w:pPr>
        <w:tabs>
          <w:tab w:val="decimal" w:pos="9200"/>
        </w:tabs>
      </w:pPr>
      <w:r w:rsidRPr="00E24D12">
        <w:tab/>
        <w:t>56.6</w:t>
      </w:r>
      <w:r w:rsidR="00E16DC1" w:rsidRPr="00E24D12">
        <w:t>3</w:t>
      </w:r>
      <w:r w:rsidRPr="00E24D12">
        <w:t>6 €</w:t>
      </w:r>
    </w:p>
    <w:p w14:paraId="06F0E4A7" w14:textId="77777777" w:rsidR="00E16DC1" w:rsidRDefault="00E16DC1" w:rsidP="00E16DC1">
      <w:pPr>
        <w:pStyle w:val="Heading11"/>
      </w:pPr>
      <w:r>
        <w:t>Obrazložitev dejavnosti v okviru proračunske postavke</w:t>
      </w:r>
    </w:p>
    <w:p w14:paraId="62808CA5" w14:textId="77777777" w:rsidR="00E16DC1" w:rsidRDefault="00E16DC1" w:rsidP="00E16DC1">
      <w:pPr>
        <w:pStyle w:val="ANormal"/>
        <w:jc w:val="both"/>
      </w:pPr>
      <w:r>
        <w:t>Za župana občine z 2001 do 5000 prebivalci je s 1. 1. 2025 določena uvrstitev v 48. plačni razred.</w:t>
      </w:r>
    </w:p>
    <w:p w14:paraId="78A075B2" w14:textId="77777777" w:rsidR="00E16DC1" w:rsidRDefault="00E16DC1" w:rsidP="00E16DC1">
      <w:pPr>
        <w:pStyle w:val="Heading11"/>
      </w:pPr>
      <w:r>
        <w:t>Navezava na projekte v okviru proračunske postavke</w:t>
      </w:r>
    </w:p>
    <w:p w14:paraId="3ED0331D" w14:textId="77777777" w:rsidR="00E16DC1" w:rsidRDefault="00E16DC1" w:rsidP="00E16DC1">
      <w:pPr>
        <w:pStyle w:val="ANormal"/>
        <w:jc w:val="both"/>
      </w:pPr>
      <w:r>
        <w:t>Proračunska postavka ni vezana na posebne projekte.</w:t>
      </w:r>
    </w:p>
    <w:p w14:paraId="5445A657" w14:textId="77777777" w:rsidR="00E16DC1" w:rsidRDefault="00E16DC1" w:rsidP="00E16DC1">
      <w:pPr>
        <w:pStyle w:val="Heading11"/>
      </w:pPr>
      <w:r>
        <w:t>Izhodišča, na katerih temeljijo izračuni predlogov pravic porabe za del, ki se ne izvršuje preko NRP</w:t>
      </w:r>
    </w:p>
    <w:p w14:paraId="0F0B4A66" w14:textId="77777777" w:rsidR="00E16DC1" w:rsidRPr="00FD2DF7" w:rsidRDefault="00E16DC1" w:rsidP="00E16DC1">
      <w:pPr>
        <w:rPr>
          <w:sz w:val="24"/>
          <w:szCs w:val="24"/>
        </w:rPr>
      </w:pPr>
      <w:r w:rsidRPr="00FD2DF7">
        <w:rPr>
          <w:sz w:val="24"/>
          <w:szCs w:val="24"/>
        </w:rPr>
        <w:t xml:space="preserve">Sredstva smo načrtovali glede na spremembo zakonodaje in sicer na podlagi Zakona o skupnih temeljih sistema plač v javnem sektorju (ZSTSPJS), ki </w:t>
      </w:r>
      <w:r>
        <w:rPr>
          <w:sz w:val="24"/>
          <w:szCs w:val="24"/>
        </w:rPr>
        <w:t>se ga začne uporabljati 1</w:t>
      </w:r>
      <w:r w:rsidRPr="00FD2DF7">
        <w:rPr>
          <w:sz w:val="24"/>
          <w:szCs w:val="24"/>
        </w:rPr>
        <w:t>. 1. 2025.</w:t>
      </w:r>
    </w:p>
    <w:p w14:paraId="2E9F6387" w14:textId="33BA05D0" w:rsidR="00A81C45" w:rsidRDefault="00A81C45" w:rsidP="00A81C45">
      <w:pPr>
        <w:pStyle w:val="AHeading8"/>
      </w:pPr>
      <w:r>
        <w:t>01003014 Zunanji strokovni sodelavci župana</w:t>
      </w:r>
    </w:p>
    <w:p w14:paraId="31043A2D" w14:textId="3A5BE252" w:rsidR="00A81C45" w:rsidRDefault="00A81C45" w:rsidP="00A81C45">
      <w:pPr>
        <w:tabs>
          <w:tab w:val="decimal" w:pos="9200"/>
        </w:tabs>
      </w:pPr>
      <w:r>
        <w:tab/>
        <w:t>15.000 €</w:t>
      </w:r>
    </w:p>
    <w:p w14:paraId="73F0013C" w14:textId="596C5C7F" w:rsidR="00A81C45" w:rsidRDefault="00A81C45" w:rsidP="00A81C45">
      <w:pPr>
        <w:pStyle w:val="Heading11"/>
      </w:pPr>
      <w:r>
        <w:t>Obrazložitev dejavnosti v okviru proračunske postavke</w:t>
      </w:r>
    </w:p>
    <w:p w14:paraId="0D9A2590" w14:textId="6D9FB08B" w:rsidR="00A81C45" w:rsidRDefault="00A81C45" w:rsidP="00A81C45">
      <w:pPr>
        <w:pStyle w:val="ANormal"/>
        <w:jc w:val="both"/>
      </w:pPr>
      <w:r>
        <w:t>Sredstva so namenjena pokroviteljstvu izrednih dogodkov, podpori posebnih aktivnosti pri poklicnem in političnem udejstvovanju župana  ter svetovanju.</w:t>
      </w:r>
    </w:p>
    <w:p w14:paraId="421E4581" w14:textId="1E5D313E" w:rsidR="00A81C45" w:rsidRDefault="00A81C45" w:rsidP="00A81C45">
      <w:pPr>
        <w:pStyle w:val="Heading11"/>
      </w:pPr>
      <w:r>
        <w:t>Navezava na projekte v okviru proračunske postavke</w:t>
      </w:r>
    </w:p>
    <w:p w14:paraId="6D49A04D" w14:textId="3C97A2FB" w:rsidR="00A81C45" w:rsidRDefault="00A81C45" w:rsidP="00A81C45">
      <w:pPr>
        <w:pStyle w:val="ANormal"/>
        <w:jc w:val="both"/>
      </w:pPr>
      <w:r>
        <w:t>Proračunska postavka ni vezana na posebne projekte.</w:t>
      </w:r>
    </w:p>
    <w:p w14:paraId="5FBA8D92" w14:textId="12D60CE8" w:rsidR="00A81C45" w:rsidRDefault="00A81C45" w:rsidP="00A81C45">
      <w:pPr>
        <w:pStyle w:val="Heading11"/>
      </w:pPr>
      <w:r>
        <w:t>Izhodišča, na katerih temeljijo izračuni predlogov pravic porabe za del, ki se ne izvršuje preko NRP</w:t>
      </w:r>
    </w:p>
    <w:p w14:paraId="4E9B4D04" w14:textId="36E66AB8" w:rsidR="00A81C45" w:rsidRDefault="00A81C45" w:rsidP="00A81C45">
      <w:pPr>
        <w:pStyle w:val="ANormal"/>
        <w:jc w:val="both"/>
      </w:pPr>
      <w:r>
        <w:t>Predvidena višina porabe izhaja iz stroškov preteklih let.</w:t>
      </w:r>
    </w:p>
    <w:p w14:paraId="45E1430E" w14:textId="6DD65CCE" w:rsidR="00A81C45" w:rsidRDefault="00A81C45" w:rsidP="00A81C45">
      <w:pPr>
        <w:pStyle w:val="AHeading8"/>
      </w:pPr>
      <w:r>
        <w:t>01003020 Pokroviteljstvo župana</w:t>
      </w:r>
    </w:p>
    <w:p w14:paraId="1DCBCD8E" w14:textId="5305D8F4" w:rsidR="00A81C45" w:rsidRDefault="00A81C45" w:rsidP="00A81C45">
      <w:pPr>
        <w:tabs>
          <w:tab w:val="decimal" w:pos="9200"/>
        </w:tabs>
      </w:pPr>
      <w:r>
        <w:tab/>
        <w:t>6.250 €</w:t>
      </w:r>
    </w:p>
    <w:p w14:paraId="7BA0A60C" w14:textId="5D0F1F48" w:rsidR="00A81C45" w:rsidRDefault="00A81C45" w:rsidP="00A81C45">
      <w:pPr>
        <w:pStyle w:val="Heading11"/>
      </w:pPr>
      <w:r>
        <w:t>Obrazložitev dejavnosti v okviru proračunske postavke</w:t>
      </w:r>
    </w:p>
    <w:p w14:paraId="521686CA" w14:textId="453DD0F8" w:rsidR="00A81C45" w:rsidRDefault="00A81C45" w:rsidP="00A81C45">
      <w:pPr>
        <w:pStyle w:val="ANormal"/>
        <w:jc w:val="both"/>
      </w:pPr>
      <w:r>
        <w:t>Sredstva za pokroviteljstva so namenjena pokroviteljstvu prireditev in dogodkov na različnih področjih.</w:t>
      </w:r>
    </w:p>
    <w:p w14:paraId="1825722A" w14:textId="6F996FED" w:rsidR="00A81C45" w:rsidRDefault="00A81C45" w:rsidP="00A81C45">
      <w:pPr>
        <w:pStyle w:val="Heading11"/>
      </w:pPr>
      <w:r>
        <w:lastRenderedPageBreak/>
        <w:t>Navezava na projekte v okviru proračunske postavke</w:t>
      </w:r>
    </w:p>
    <w:p w14:paraId="62464A23" w14:textId="3D96FA8E" w:rsidR="00A81C45" w:rsidRDefault="00A81C45" w:rsidP="00A81C45">
      <w:pPr>
        <w:pStyle w:val="ANormal"/>
        <w:jc w:val="both"/>
      </w:pPr>
      <w:r>
        <w:t>Proračunska postavka ni vezana na posebne projekte.</w:t>
      </w:r>
    </w:p>
    <w:p w14:paraId="5E4C1C5D" w14:textId="28E91060" w:rsidR="00A81C45" w:rsidRDefault="00A81C45" w:rsidP="00A81C45">
      <w:pPr>
        <w:pStyle w:val="Heading11"/>
      </w:pPr>
      <w:r>
        <w:t>Izhodišča, na katerih temeljijo izračuni predlogov pravic porabe za del, ki se ne izvršuje preko NRP</w:t>
      </w:r>
    </w:p>
    <w:p w14:paraId="1CA63278" w14:textId="5FE35732" w:rsidR="00A81C45" w:rsidRDefault="00A81C45" w:rsidP="00A81C45">
      <w:pPr>
        <w:pStyle w:val="ANormal"/>
        <w:jc w:val="both"/>
      </w:pPr>
      <w:r>
        <w:t>Za pokroviteljstvo župana se predvidevajo odhodki (protokoli, sprejemi, pokroviteljstva..), v  znesku kot je bilo planirano tudi za leto 202</w:t>
      </w:r>
      <w:r w:rsidR="009243D3">
        <w:t>4</w:t>
      </w:r>
      <w:r>
        <w:t>.</w:t>
      </w:r>
    </w:p>
    <w:p w14:paraId="5AC427BA" w14:textId="3234FC03" w:rsidR="00A81C45" w:rsidRPr="00071158" w:rsidRDefault="00A81C45" w:rsidP="00A81C45">
      <w:pPr>
        <w:pStyle w:val="AHeading8"/>
      </w:pPr>
      <w:r w:rsidRPr="00071158">
        <w:t>01003030 Opravljanje funkcije podžupana</w:t>
      </w:r>
    </w:p>
    <w:p w14:paraId="75F8B3DF" w14:textId="26F208BB" w:rsidR="00A81C45" w:rsidRDefault="00A81C45" w:rsidP="00A81C45">
      <w:pPr>
        <w:tabs>
          <w:tab w:val="decimal" w:pos="9200"/>
        </w:tabs>
      </w:pPr>
      <w:r w:rsidRPr="00071158">
        <w:tab/>
        <w:t>25.432 €</w:t>
      </w:r>
    </w:p>
    <w:p w14:paraId="4AE37F01" w14:textId="77777777" w:rsidR="00071158" w:rsidRDefault="00071158" w:rsidP="00071158">
      <w:pPr>
        <w:pStyle w:val="Heading11"/>
      </w:pPr>
      <w:r>
        <w:t>Obrazložitev dejavnosti v okviru proračunske postavke</w:t>
      </w:r>
    </w:p>
    <w:p w14:paraId="148C3124" w14:textId="77777777" w:rsidR="00071158" w:rsidRDefault="00071158" w:rsidP="00071158">
      <w:pPr>
        <w:pStyle w:val="ANormal"/>
        <w:jc w:val="both"/>
      </w:pPr>
      <w:r>
        <w:t>34.a člen Zakona o lokalni samoupravi (ZLS) določa, da so člani občinskega sveta, župan in podžupan občine občinski funkcionarji, ki svojo funkcijo lahko opravljajo poklicno oz. nepoklicno. Za opravljanje občinskih funkcij imajo občinski funkcionarji pravico do plače, če funkcijo opravljajo poklicno, ali do plačila za opravljanje funkcije, če le-to opravljajo nepoklicno. Plača za poklicne občinske funkcionarje je določena v skladu z zakonom, ki ureja plače v javnem sektorju.</w:t>
      </w:r>
    </w:p>
    <w:p w14:paraId="6145FB82" w14:textId="77777777" w:rsidR="00071158" w:rsidRDefault="00071158" w:rsidP="00071158">
      <w:pPr>
        <w:pStyle w:val="ANormal"/>
        <w:jc w:val="both"/>
      </w:pPr>
      <w:r>
        <w:t>Če podžupan opravlja funkcijo nepoklicno, mu pripada plačilo največ v višini 50% plače, ki bi jo dobil, če bi funkcijo opravljal poklicno. Višino plačila določi župan ob upoštevanju obsega podžupanovih pooblastil. Pri tem se ne upošteva dodatek za delovno dobo. Pri predčasnem prenehanju mandata župana pa lahko podžupanu določi plačilni razred občinski svet.</w:t>
      </w:r>
    </w:p>
    <w:p w14:paraId="54CE845D" w14:textId="77777777" w:rsidR="00071158" w:rsidRDefault="00071158" w:rsidP="00071158">
      <w:pPr>
        <w:pStyle w:val="ANormal"/>
        <w:jc w:val="both"/>
      </w:pPr>
      <w:r>
        <w:t xml:space="preserve">V Občini Renče – Vogrsko je župan v mandatu 2022 – 2026 imenoval dva podžupana, ki svojo funkcijo opravljata nepoklicno in sta glede na funkcijo v plačni podskupini A5 (podžupan VI – od 2001 do 5000 prebivalcev) </w:t>
      </w:r>
      <w:r w:rsidRPr="00D46616">
        <w:t>Zakon</w:t>
      </w:r>
      <w:r>
        <w:t>a</w:t>
      </w:r>
      <w:r w:rsidRPr="00D46616">
        <w:t xml:space="preserve"> o skupnih temeljih sistema plač v javnem sektorju (ZSTSPJS)</w:t>
      </w:r>
      <w:r>
        <w:t xml:space="preserve"> uvrščena v 30. plačni razred.</w:t>
      </w:r>
    </w:p>
    <w:p w14:paraId="11B8D155" w14:textId="77777777" w:rsidR="00071158" w:rsidRDefault="00071158" w:rsidP="00071158">
      <w:pPr>
        <w:pStyle w:val="Heading11"/>
      </w:pPr>
      <w:r>
        <w:t>Navezava na projekte v okviru proračunske postavke</w:t>
      </w:r>
    </w:p>
    <w:p w14:paraId="7A4372C8" w14:textId="77777777" w:rsidR="00071158" w:rsidRDefault="00071158" w:rsidP="00071158">
      <w:pPr>
        <w:pStyle w:val="ANormal"/>
        <w:jc w:val="both"/>
      </w:pPr>
      <w:r>
        <w:t>Proračunska postavka ni vezana na posebne projekte.</w:t>
      </w:r>
    </w:p>
    <w:p w14:paraId="089758BF" w14:textId="77777777" w:rsidR="00071158" w:rsidRDefault="00071158" w:rsidP="00071158">
      <w:pPr>
        <w:pStyle w:val="Heading11"/>
      </w:pPr>
      <w:r>
        <w:t>Izhodišča, na katerih temeljijo izračuni predlogov pravic porabe za del, ki se ne izvršuje preko NRP</w:t>
      </w:r>
    </w:p>
    <w:p w14:paraId="3134550E" w14:textId="77777777" w:rsidR="00071158" w:rsidRPr="00FD2DF7" w:rsidRDefault="00071158" w:rsidP="00071158">
      <w:pPr>
        <w:rPr>
          <w:sz w:val="24"/>
          <w:szCs w:val="24"/>
        </w:rPr>
      </w:pPr>
      <w:r w:rsidRPr="00FD2DF7">
        <w:rPr>
          <w:sz w:val="24"/>
          <w:szCs w:val="24"/>
        </w:rPr>
        <w:t xml:space="preserve">Sredstva smo načrtovali glede na spremembo zakonodaje in sicer na podlagi Zakona o skupnih temeljih sistema plač v javnem sektorju (ZSTSPJS), ki </w:t>
      </w:r>
      <w:r>
        <w:rPr>
          <w:sz w:val="24"/>
          <w:szCs w:val="24"/>
        </w:rPr>
        <w:t>se ga začne uporabljati 1</w:t>
      </w:r>
      <w:r w:rsidRPr="00FD2DF7">
        <w:rPr>
          <w:sz w:val="24"/>
          <w:szCs w:val="24"/>
        </w:rPr>
        <w:t>. 1. 2025.</w:t>
      </w:r>
    </w:p>
    <w:p w14:paraId="31DEBED9" w14:textId="494C4DAB" w:rsidR="00A81C45" w:rsidRDefault="00A81C45" w:rsidP="00A81C45">
      <w:pPr>
        <w:pStyle w:val="AHeading8"/>
      </w:pPr>
      <w:r>
        <w:t>01003040 Reprezentanca (tudi pobratene občine)</w:t>
      </w:r>
    </w:p>
    <w:p w14:paraId="0305977E" w14:textId="4CD16CD7" w:rsidR="00A81C45" w:rsidRDefault="00A81C45" w:rsidP="00A81C45">
      <w:pPr>
        <w:tabs>
          <w:tab w:val="decimal" w:pos="9200"/>
        </w:tabs>
      </w:pPr>
      <w:r>
        <w:tab/>
        <w:t>4.500 €</w:t>
      </w:r>
    </w:p>
    <w:p w14:paraId="2D0049E9" w14:textId="7F203F5D" w:rsidR="00A81C45" w:rsidRDefault="00A81C45" w:rsidP="00A81C45">
      <w:pPr>
        <w:pStyle w:val="Heading11"/>
      </w:pPr>
      <w:r>
        <w:t>Obrazložitev dejavnosti v okviru proračunske postavke</w:t>
      </w:r>
    </w:p>
    <w:p w14:paraId="14D0F412" w14:textId="64360802" w:rsidR="00A81C45" w:rsidRDefault="00A81C45" w:rsidP="00A81C45">
      <w:pPr>
        <w:pStyle w:val="ANormal"/>
        <w:jc w:val="both"/>
      </w:pPr>
      <w:r>
        <w:t>Izdatki za reprezentanco vključujejo promocijska darila posameznikom, institucijam in društvom pri predstavljanju Občine Renče-Vogrsko. Iz te proračunske postavke se krijejo tudi izdatki za različna srečanja, sprejeme, spominska in druga obeležja, s katerimi župan izkaže pozornost posameznikom ali skupini uspešnih na naštetih področjih.</w:t>
      </w:r>
    </w:p>
    <w:p w14:paraId="6DCA77DF" w14:textId="0B658ADE" w:rsidR="00A81C45" w:rsidRDefault="00A81C45" w:rsidP="00A81C45">
      <w:pPr>
        <w:pStyle w:val="Heading11"/>
      </w:pPr>
      <w:r>
        <w:t>Navezava na projekte v okviru proračunske postavke</w:t>
      </w:r>
    </w:p>
    <w:p w14:paraId="30046EB5" w14:textId="3517EC72" w:rsidR="00A81C45" w:rsidRDefault="00A81C45" w:rsidP="00A81C45">
      <w:pPr>
        <w:pStyle w:val="ANormal"/>
        <w:jc w:val="both"/>
      </w:pPr>
      <w:r>
        <w:t>Proračunska postavka ni vezana na posebne projekte.</w:t>
      </w:r>
    </w:p>
    <w:p w14:paraId="545D83CF" w14:textId="22968121" w:rsidR="00A81C45" w:rsidRDefault="00A81C45" w:rsidP="00A81C45">
      <w:pPr>
        <w:pStyle w:val="Heading11"/>
      </w:pPr>
      <w:r>
        <w:t>Izhodišča, na katerih temeljijo izračuni predlogov pravic porabe za del, ki se ne izvršuje preko NRP</w:t>
      </w:r>
    </w:p>
    <w:p w14:paraId="1747D48C" w14:textId="39B1B7CF" w:rsidR="00A81C45" w:rsidRDefault="00A81C45" w:rsidP="00A81C45">
      <w:pPr>
        <w:pStyle w:val="ANormal"/>
        <w:jc w:val="both"/>
      </w:pPr>
      <w:r>
        <w:t>Sredstva smo načrtovali v okvirni višini lanske realizacije oz. plana.</w:t>
      </w:r>
    </w:p>
    <w:p w14:paraId="15E1CA72" w14:textId="77777777" w:rsidR="002D7932" w:rsidRDefault="002D7932" w:rsidP="00A81C45">
      <w:pPr>
        <w:pStyle w:val="ANormal"/>
        <w:jc w:val="both"/>
      </w:pPr>
    </w:p>
    <w:p w14:paraId="7939860E" w14:textId="77777777" w:rsidR="002D7932" w:rsidRDefault="002D7932" w:rsidP="00A81C45">
      <w:pPr>
        <w:pStyle w:val="ANormal"/>
        <w:jc w:val="both"/>
      </w:pPr>
    </w:p>
    <w:p w14:paraId="712EF62E" w14:textId="77777777" w:rsidR="002D7932" w:rsidRDefault="002D7932" w:rsidP="00A81C45">
      <w:pPr>
        <w:pStyle w:val="ANormal"/>
        <w:jc w:val="both"/>
      </w:pPr>
    </w:p>
    <w:p w14:paraId="04B3BAB7" w14:textId="7E0EC296" w:rsidR="00A81C45" w:rsidRDefault="00A81C45" w:rsidP="00A81C45">
      <w:pPr>
        <w:pStyle w:val="AHeading5"/>
      </w:pPr>
      <w:bookmarkStart w:id="45" w:name="_Toc182989744"/>
      <w:r>
        <w:lastRenderedPageBreak/>
        <w:t>23 INTERVENCIJSKI PROGRAMI IN OBVEZNOSTI</w:t>
      </w:r>
      <w:bookmarkEnd w:id="45"/>
    </w:p>
    <w:p w14:paraId="589AFAF7" w14:textId="6487EEA2" w:rsidR="00A81C45" w:rsidRDefault="00A81C45" w:rsidP="00A81C45">
      <w:pPr>
        <w:tabs>
          <w:tab w:val="decimal" w:pos="9200"/>
        </w:tabs>
      </w:pPr>
      <w:r>
        <w:tab/>
        <w:t>50.000 €</w:t>
      </w:r>
    </w:p>
    <w:p w14:paraId="58211B76" w14:textId="09275670" w:rsidR="00A81C45" w:rsidRDefault="00A81C45" w:rsidP="00A81C45">
      <w:pPr>
        <w:pStyle w:val="Heading11"/>
      </w:pPr>
      <w:r>
        <w:t>Opis področja proračunske porabe, poslanstva občine znotraj področja proračunske porabe</w:t>
      </w:r>
    </w:p>
    <w:p w14:paraId="37D702D9" w14:textId="462E6F32" w:rsidR="00A81C45" w:rsidRDefault="00A81C45" w:rsidP="00A81C45">
      <w:pPr>
        <w:pStyle w:val="ANormal"/>
        <w:jc w:val="both"/>
      </w:pPr>
      <w:r>
        <w:t>To področje zajema sredstva za odpravo posledic naravnih nesreč in drugih nesreč, ki jih povzročijo naravne sile in ekološke nesreče, ter za finančne rezerve, ki so namenjene za zagotovitev sredstev za naloge, ki niso bile predvidene v sprejetem proračunu in so nujne za izvajanje dogovorjenih nalog. To področje proračunske porabe zagotavlja sredstva za obveznosti, ki jih je po 42. členu ZJF možno financirati iz splošne proračunske rezervacije.</w:t>
      </w:r>
    </w:p>
    <w:p w14:paraId="2895E64C" w14:textId="19B0BE90" w:rsidR="00A81C45" w:rsidRDefault="00A81C45" w:rsidP="00A81C45">
      <w:pPr>
        <w:pStyle w:val="Heading11"/>
      </w:pPr>
      <w:r>
        <w:t>Dokumenti dolgoročnega razvojnega načrtovanja</w:t>
      </w:r>
    </w:p>
    <w:p w14:paraId="7A560BF8" w14:textId="521629F8" w:rsidR="00A81C45" w:rsidRDefault="00A81C45" w:rsidP="00A81C45">
      <w:pPr>
        <w:pStyle w:val="ANormal"/>
        <w:jc w:val="both"/>
      </w:pPr>
      <w:r>
        <w:t>Proračun Občine Renče-Vogrsko z Načrti razvojnih programov za naslednje 4 letno obdobje</w:t>
      </w:r>
    </w:p>
    <w:p w14:paraId="51E5CE90" w14:textId="78323BE8" w:rsidR="00A81C45" w:rsidRDefault="00A81C45" w:rsidP="00A81C45">
      <w:pPr>
        <w:pStyle w:val="Heading11"/>
      </w:pPr>
      <w:r>
        <w:t>Dolgoročni cilji področja proračunske porabe</w:t>
      </w:r>
    </w:p>
    <w:p w14:paraId="0B745A87" w14:textId="620D18F2" w:rsidR="00A81C45" w:rsidRDefault="00A81C45" w:rsidP="00A81C45">
      <w:pPr>
        <w:pStyle w:val="ANormal"/>
        <w:jc w:val="both"/>
      </w:pPr>
      <w:r>
        <w:t>Opredeljevanje sredstev splošne proračunske rezervacije v vsakokratnem proračunu pomeni, da računamo na to, da bo prišlo do potrebnih odhodkov, ki v veljavnem proračunu niso opredeljeni oziroma so opredeljeni v prenizkem znesku in iz tega izhaja potreba po črpanju sredstev splošne proračunske rezervacije. Dolgoročno bi moral biti opredeljen cilj, da je planiranje na tako kakovostnem nivoju, da odhodkov za nepredvidene namene ni oziroma so planirani v vse nižjem znesku.</w:t>
      </w:r>
    </w:p>
    <w:p w14:paraId="5973CF10" w14:textId="4ADB8010" w:rsidR="00A81C45" w:rsidRDefault="00A81C45" w:rsidP="00A81C45">
      <w:pPr>
        <w:pStyle w:val="Heading11"/>
      </w:pPr>
      <w:r>
        <w:t>Oznaka in nazivi glavnih programov v pristojnosti občine</w:t>
      </w:r>
    </w:p>
    <w:p w14:paraId="089BE76D" w14:textId="600A0528" w:rsidR="00A81C45" w:rsidRDefault="00A81C45" w:rsidP="00A81C45">
      <w:pPr>
        <w:pStyle w:val="ANormal"/>
        <w:jc w:val="both"/>
      </w:pPr>
      <w:r>
        <w:t>2303 Splošna proračunska rezervacija</w:t>
      </w:r>
    </w:p>
    <w:p w14:paraId="46BA85DD" w14:textId="7CAE4646" w:rsidR="00A81C45" w:rsidRDefault="00A81C45" w:rsidP="00A81C45">
      <w:pPr>
        <w:pStyle w:val="AHeading6"/>
      </w:pPr>
      <w:r>
        <w:t>2303 Splošna proračunska rezervacija</w:t>
      </w:r>
    </w:p>
    <w:p w14:paraId="3714DF28" w14:textId="4229E9CD" w:rsidR="00A81C45" w:rsidRDefault="00A81C45" w:rsidP="00A81C45">
      <w:pPr>
        <w:tabs>
          <w:tab w:val="decimal" w:pos="9200"/>
        </w:tabs>
      </w:pPr>
      <w:r>
        <w:tab/>
        <w:t>50.000 €</w:t>
      </w:r>
    </w:p>
    <w:p w14:paraId="2CCDA681" w14:textId="687961F3" w:rsidR="00A81C45" w:rsidRDefault="00A81C45" w:rsidP="00A81C45">
      <w:pPr>
        <w:pStyle w:val="Heading11"/>
      </w:pPr>
      <w:r>
        <w:t>Opis glavnega programa</w:t>
      </w:r>
    </w:p>
    <w:p w14:paraId="5462AF3C" w14:textId="5EE332EB" w:rsidR="00A81C45" w:rsidRDefault="00A81C45" w:rsidP="00A81C45">
      <w:pPr>
        <w:pStyle w:val="ANormal"/>
        <w:jc w:val="both"/>
      </w:pPr>
      <w:r>
        <w:t>Skladno z 42. členom ZJF se v proračunu del predvidenih prejemkov vnaprej ne razporedi, ampak zadrži kot splošna proračunska rezervacija, ki se v proračunu posebej izkazuje. Splošna proračunska rezervacija je v skladu z zakonom namenjena za financiranje nepredvidenih nalog, za katere v proračunu niso bila zagotovljena sredstva in za namene, za katere se med letom izkaže, da v proračunu niso bila zagotovljena v zadostnem obsegu.</w:t>
      </w:r>
    </w:p>
    <w:p w14:paraId="2A967EAF" w14:textId="6A86CE9F" w:rsidR="00A81C45" w:rsidRDefault="00A81C45" w:rsidP="00A81C45">
      <w:pPr>
        <w:pStyle w:val="Heading11"/>
      </w:pPr>
      <w:r>
        <w:t>Dolgoročni cilji glavnega programa</w:t>
      </w:r>
    </w:p>
    <w:p w14:paraId="48B2F2D8" w14:textId="71AC4F19" w:rsidR="00A81C45" w:rsidRDefault="00A81C45" w:rsidP="00A81C45">
      <w:pPr>
        <w:pStyle w:val="ANormal"/>
        <w:jc w:val="both"/>
      </w:pPr>
      <w:r>
        <w:t>Dolgoročni cilji glavnega programa je nemoteno zagotavljanje izvrševanja proračuna, čim manjša poraba sredstev na tem programu pa pomeni natančnejše planiranje oziroma bolj predvidljivo gibanje prihodkov in odhodkov občinskega proračuna posameznih proračunskih uporabnikov.</w:t>
      </w:r>
    </w:p>
    <w:p w14:paraId="540A4D81" w14:textId="2A4C33FE" w:rsidR="00A81C45" w:rsidRDefault="00A81C45" w:rsidP="00A81C45">
      <w:pPr>
        <w:pStyle w:val="Heading11"/>
      </w:pPr>
      <w:r>
        <w:t>Glavni letni izvedbeni cilji in kazalci, s katerimi se bo merilo doseganje zastavljenih ciljev</w:t>
      </w:r>
    </w:p>
    <w:p w14:paraId="0D577346" w14:textId="3C041D2B" w:rsidR="00A81C45" w:rsidRDefault="00A81C45" w:rsidP="00A81C45">
      <w:pPr>
        <w:pStyle w:val="ANormal"/>
        <w:jc w:val="both"/>
      </w:pPr>
      <w:r>
        <w:t>Glavni letni izvedbeni cilji je zagotavljanje finančnih sredstev za tiste naloge, ki so nujne in jih ob pripravi proračuna ni bilo moč planirati. Sredstva na tej proračunski postavki se lahko v skladu z omenjenim zakonom oblikujejo največ do višine 2% prihodkov iz bilance prihodkov in odhodkov.</w:t>
      </w:r>
    </w:p>
    <w:p w14:paraId="17572207" w14:textId="04C12C74" w:rsidR="00A81C45" w:rsidRDefault="00A81C45" w:rsidP="00A81C45">
      <w:pPr>
        <w:pStyle w:val="Heading11"/>
      </w:pPr>
      <w:r>
        <w:t>Podprogrami in proračunski uporabniki znotraj glavnega programa</w:t>
      </w:r>
    </w:p>
    <w:p w14:paraId="1C0C6CE8" w14:textId="23BAB795" w:rsidR="00A81C45" w:rsidRDefault="00A81C45" w:rsidP="00A81C45">
      <w:pPr>
        <w:pStyle w:val="ANormal"/>
        <w:jc w:val="both"/>
      </w:pPr>
      <w:r>
        <w:t>23039001 Splošna proračunska rezervacija</w:t>
      </w:r>
    </w:p>
    <w:p w14:paraId="1D597AEB" w14:textId="0CCD452B" w:rsidR="00A81C45" w:rsidRDefault="00A81C45" w:rsidP="00A81C45">
      <w:pPr>
        <w:pStyle w:val="AHeading7"/>
      </w:pPr>
      <w:r>
        <w:t>23039001 Splošna proračunska rezervacija</w:t>
      </w:r>
    </w:p>
    <w:p w14:paraId="5C54721D" w14:textId="66BBACD1" w:rsidR="00A81C45" w:rsidRDefault="00A81C45" w:rsidP="00A81C45">
      <w:pPr>
        <w:tabs>
          <w:tab w:val="decimal" w:pos="9200"/>
        </w:tabs>
      </w:pPr>
      <w:r>
        <w:tab/>
        <w:t>50.000 €</w:t>
      </w:r>
    </w:p>
    <w:p w14:paraId="140A9A96" w14:textId="75D91CAB" w:rsidR="00A81C45" w:rsidRDefault="00A81C45" w:rsidP="00A81C45">
      <w:pPr>
        <w:pStyle w:val="Heading11"/>
      </w:pPr>
      <w:r>
        <w:t>Opis podprograma</w:t>
      </w:r>
    </w:p>
    <w:p w14:paraId="67D68B8D" w14:textId="265BFFB7" w:rsidR="00A81C45" w:rsidRDefault="00A81C45" w:rsidP="00A81C45">
      <w:pPr>
        <w:pStyle w:val="ANormal"/>
        <w:jc w:val="both"/>
      </w:pPr>
      <w:r>
        <w:t xml:space="preserve">Tekoča proračunska rezervacija je namenjena izpeljavi določenih nalog, ki v sprejetem proračunu niso bile predvidene ali pa zanje ni bilo namenjenih dovolj sredstev. Sredstva se prenesejo v </w:t>
      </w:r>
      <w:r>
        <w:lastRenderedPageBreak/>
        <w:t>finančni načrt neposrednega proračunskega uporabnika s sklepom o prerazporeditvi in sicer za dogovorjeni namen.</w:t>
      </w:r>
    </w:p>
    <w:p w14:paraId="39894F68" w14:textId="63B821F2" w:rsidR="00A81C45" w:rsidRDefault="00A81C45" w:rsidP="00A81C45">
      <w:pPr>
        <w:pStyle w:val="Heading11"/>
      </w:pPr>
      <w:r>
        <w:t>Zakonske in druge pravne podlage</w:t>
      </w:r>
    </w:p>
    <w:p w14:paraId="221E65B3" w14:textId="03304EE2" w:rsidR="00A81C45" w:rsidRDefault="00A81C45" w:rsidP="00A81C45">
      <w:pPr>
        <w:pStyle w:val="ANormal"/>
        <w:jc w:val="both"/>
      </w:pPr>
      <w:r>
        <w:t>42. člen Zakona o javnih financah, Zakon o izvrševanju proračuna.</w:t>
      </w:r>
    </w:p>
    <w:p w14:paraId="43BA6C0C" w14:textId="61CFEF62" w:rsidR="00A81C45" w:rsidRDefault="00A81C45" w:rsidP="00A81C45">
      <w:pPr>
        <w:pStyle w:val="Heading11"/>
      </w:pPr>
      <w:r>
        <w:t>Dolgoročni cilji podprograma in kazalci, s katerimi se bo merilo doseganje zastavljenih ciljev</w:t>
      </w:r>
    </w:p>
    <w:p w14:paraId="2F829AAD" w14:textId="55829BC7" w:rsidR="00A81C45" w:rsidRDefault="00A81C45" w:rsidP="00A81C45">
      <w:pPr>
        <w:pStyle w:val="ANormal"/>
        <w:jc w:val="both"/>
      </w:pPr>
      <w:r>
        <w:t>Zagotovitev sredstev za pokrivanje nenačrtovanih potreb. Letni izvedbeni cilj je vsaj delno zagotoviti finančne pogoje za čim hitrejše posredovanje in čim večjo ublažitev posledic škod, ki bi nastala ob naravnih nesrečah. Pokazatelj doseganja ciljev je tudi dejstvo, koliko proračunskih sredstev, glede na potrebna sredstva, je bilo možno zagotoviti ob pojavu naravnih nesreč.</w:t>
      </w:r>
    </w:p>
    <w:p w14:paraId="06E69891" w14:textId="5777A720" w:rsidR="00A81C45" w:rsidRDefault="00A81C45" w:rsidP="00A81C45">
      <w:pPr>
        <w:pStyle w:val="Heading11"/>
      </w:pPr>
      <w:r>
        <w:t>Letni izvedbeni cilji podprograma in kazalci, s katerimi se bo merilo doseganje zastavljenih ciljev</w:t>
      </w:r>
    </w:p>
    <w:p w14:paraId="2C1D2D13" w14:textId="765704FF" w:rsidR="00A81C45" w:rsidRDefault="00A81C45" w:rsidP="00A81C45">
      <w:pPr>
        <w:pStyle w:val="ANormal"/>
        <w:jc w:val="both"/>
      </w:pPr>
      <w:r>
        <w:t>Letni izvedbeni cilji so enaki dolgoročnim, merimo in spremljamo jih na letni ravni.</w:t>
      </w:r>
    </w:p>
    <w:p w14:paraId="37D8D0E5" w14:textId="13D2B411" w:rsidR="00A81C45" w:rsidRDefault="00A81C45" w:rsidP="00A81C45">
      <w:pPr>
        <w:pStyle w:val="AHeading8"/>
      </w:pPr>
      <w:r>
        <w:t>01003050 Splošna proračunska rezervacija</w:t>
      </w:r>
    </w:p>
    <w:p w14:paraId="1DC1D653" w14:textId="5530FAE9" w:rsidR="00A81C45" w:rsidRDefault="00A81C45" w:rsidP="00A81C45">
      <w:pPr>
        <w:tabs>
          <w:tab w:val="decimal" w:pos="9200"/>
        </w:tabs>
      </w:pPr>
      <w:r>
        <w:tab/>
        <w:t>50.000 €</w:t>
      </w:r>
    </w:p>
    <w:p w14:paraId="27FBFDAA" w14:textId="093F2B38" w:rsidR="00A81C45" w:rsidRDefault="00A81C45" w:rsidP="00A81C45">
      <w:pPr>
        <w:pStyle w:val="Heading11"/>
      </w:pPr>
      <w:r>
        <w:t>Obrazložitev dejavnosti v okviru proračunske postavke</w:t>
      </w:r>
    </w:p>
    <w:p w14:paraId="54332900" w14:textId="77777777" w:rsidR="00A81C45" w:rsidRDefault="00A81C45" w:rsidP="00A81C45">
      <w:pPr>
        <w:pStyle w:val="ANormal"/>
        <w:jc w:val="both"/>
      </w:pPr>
      <w:r>
        <w:t>V proračunu se del predvidenih proračunskih prejemkov vnaprej ne razporedi, ampak zadrži kot splošna proračunska rezervacija, ki se v proračunu posebej izkazuje. Sredstva se lahko rezervirajo največ v višini 2% prihodkov iz bilance prihodkov in odhodkov.</w:t>
      </w:r>
    </w:p>
    <w:p w14:paraId="0B8F1F5F" w14:textId="50EB1F5A" w:rsidR="00A81C45" w:rsidRDefault="00A81C45" w:rsidP="00A81C45">
      <w:pPr>
        <w:pStyle w:val="ANormal"/>
        <w:jc w:val="both"/>
      </w:pPr>
      <w:r>
        <w:t>Sredstva splošne proračunske rezervacije se uporabljajo za nepredvidene namene, za katere v proračunu niso zagotovljena sredstva, ali za namene, za katere se med letom izkaže, da niso zagotovljena sredstva v zadostnem obsegu, ker jih pri pripravi proračuna ni bilo mogoče načrtovati.</w:t>
      </w:r>
    </w:p>
    <w:p w14:paraId="1DF1B78E" w14:textId="5D1B7516" w:rsidR="00A81C45" w:rsidRDefault="00A81C45" w:rsidP="00A81C45">
      <w:pPr>
        <w:pStyle w:val="Heading11"/>
      </w:pPr>
      <w:r>
        <w:t>Navezava na projekte v okviru proračunske postavke</w:t>
      </w:r>
    </w:p>
    <w:p w14:paraId="02EAAEDD" w14:textId="0042F748" w:rsidR="00A81C45" w:rsidRDefault="00A81C45" w:rsidP="00A81C45">
      <w:pPr>
        <w:pStyle w:val="ANormal"/>
        <w:jc w:val="both"/>
      </w:pPr>
      <w:r>
        <w:t>Proračunska postavka ni vezana na posebne projekte.</w:t>
      </w:r>
    </w:p>
    <w:p w14:paraId="5DE3C130" w14:textId="05772715" w:rsidR="00A81C45" w:rsidRDefault="00A81C45" w:rsidP="00A81C45">
      <w:pPr>
        <w:pStyle w:val="Heading11"/>
      </w:pPr>
      <w:r>
        <w:t>Izhodišča, na katerih temeljijo izračuni predlogov pravic porabe za del, ki se ne izvršuje preko NRP</w:t>
      </w:r>
    </w:p>
    <w:p w14:paraId="24B1F95F" w14:textId="4D7B5F52" w:rsidR="00A81C45" w:rsidRDefault="00A81C45" w:rsidP="00A81C45">
      <w:pPr>
        <w:pStyle w:val="ANormal"/>
        <w:jc w:val="both"/>
      </w:pPr>
      <w:r>
        <w:t xml:space="preserve">Sredstva smo načrtovali v višini </w:t>
      </w:r>
      <w:r w:rsidR="00812365">
        <w:t>5</w:t>
      </w:r>
      <w:r>
        <w:t>0.000 EUR.</w:t>
      </w:r>
    </w:p>
    <w:p w14:paraId="4F1E343B" w14:textId="54C6A4DB" w:rsidR="00A81C45" w:rsidRDefault="00A81C45" w:rsidP="00A81C45">
      <w:pPr>
        <w:pStyle w:val="AHeading4"/>
      </w:pPr>
      <w:bookmarkStart w:id="46" w:name="_Toc182989745"/>
      <w:r>
        <w:t>4000 Občinska uprava</w:t>
      </w:r>
      <w:bookmarkEnd w:id="46"/>
    </w:p>
    <w:p w14:paraId="58647817" w14:textId="559435E1" w:rsidR="00A81C45" w:rsidRDefault="00A81C45" w:rsidP="00A81C45">
      <w:pPr>
        <w:tabs>
          <w:tab w:val="decimal" w:pos="9200"/>
        </w:tabs>
      </w:pPr>
      <w:r>
        <w:tab/>
      </w:r>
    </w:p>
    <w:p w14:paraId="22BA9C5C" w14:textId="6C0D45E4" w:rsidR="00A81C45" w:rsidRDefault="00A81C45" w:rsidP="00A81C45">
      <w:pPr>
        <w:pStyle w:val="AHeading5"/>
      </w:pPr>
      <w:bookmarkStart w:id="47" w:name="_Toc182989746"/>
      <w:r>
        <w:t>02 EKONOMSKA IN FISKALNA ADMINISTRACIJA</w:t>
      </w:r>
      <w:bookmarkEnd w:id="47"/>
    </w:p>
    <w:p w14:paraId="19678B39" w14:textId="35B33A2A" w:rsidR="00A81C45" w:rsidRDefault="00A81C45" w:rsidP="00A81C45">
      <w:pPr>
        <w:tabs>
          <w:tab w:val="decimal" w:pos="9200"/>
        </w:tabs>
      </w:pPr>
      <w:r>
        <w:tab/>
        <w:t>3.700 €</w:t>
      </w:r>
    </w:p>
    <w:p w14:paraId="08D439DB" w14:textId="50BC2E6B" w:rsidR="00A81C45" w:rsidRDefault="00A81C45" w:rsidP="00A81C45">
      <w:pPr>
        <w:pStyle w:val="Heading11"/>
      </w:pPr>
      <w:r>
        <w:t>Opis področja proračunske porabe, poslanstva občine znotraj področja proračunske porabe</w:t>
      </w:r>
    </w:p>
    <w:p w14:paraId="742C3F03" w14:textId="77777777" w:rsidR="00826D6E" w:rsidRPr="00826D6E" w:rsidRDefault="00826D6E" w:rsidP="00826D6E">
      <w:pPr>
        <w:pStyle w:val="Heading11"/>
        <w:spacing w:before="0" w:after="0"/>
        <w:jc w:val="both"/>
        <w:rPr>
          <w:sz w:val="24"/>
          <w:u w:val="none"/>
        </w:rPr>
      </w:pPr>
      <w:r w:rsidRPr="00826D6E">
        <w:rPr>
          <w:sz w:val="24"/>
          <w:u w:val="none"/>
        </w:rPr>
        <w:t>V okviru področja porabe je zajeta dejavnost nadzornega sveta, vodenje finančnih in davčnih</w:t>
      </w:r>
    </w:p>
    <w:p w14:paraId="458882E8" w14:textId="77777777" w:rsidR="00826D6E" w:rsidRDefault="00826D6E" w:rsidP="00826D6E">
      <w:pPr>
        <w:pStyle w:val="Heading11"/>
        <w:spacing w:before="0" w:after="0"/>
        <w:jc w:val="both"/>
        <w:rPr>
          <w:sz w:val="24"/>
          <w:u w:val="none"/>
        </w:rPr>
      </w:pPr>
      <w:r w:rsidRPr="00826D6E">
        <w:rPr>
          <w:sz w:val="24"/>
          <w:u w:val="none"/>
        </w:rPr>
        <w:t>zadev ter upravljanje z javnimi sredstvi.</w:t>
      </w:r>
    </w:p>
    <w:p w14:paraId="3B6FC8D7" w14:textId="55F57B50" w:rsidR="00A81C45" w:rsidRDefault="00A81C45" w:rsidP="00826D6E">
      <w:pPr>
        <w:pStyle w:val="Heading11"/>
      </w:pPr>
      <w:r>
        <w:t>Dokumenti dolgoročnega razvojnega načrtovanja</w:t>
      </w:r>
    </w:p>
    <w:p w14:paraId="0944B96D" w14:textId="1C846BEE" w:rsidR="00A81C45" w:rsidRDefault="00A81C45" w:rsidP="00A81C45">
      <w:pPr>
        <w:pStyle w:val="ANormal"/>
        <w:jc w:val="both"/>
      </w:pPr>
      <w:r>
        <w:t>Proračun Občine Renče-Vogrsko z Načrti razvojnih programov za naslednje 4 letno obdobje</w:t>
      </w:r>
      <w:r w:rsidR="004318BB">
        <w:t xml:space="preserve">, </w:t>
      </w:r>
      <w:r w:rsidR="004318BB" w:rsidRPr="004318BB">
        <w:t>Zakon o javnih financah, Zakon o lokalni samoupravi.</w:t>
      </w:r>
    </w:p>
    <w:p w14:paraId="1578557A" w14:textId="4473F273" w:rsidR="00A81C45" w:rsidRDefault="00A81C45" w:rsidP="00A81C45">
      <w:pPr>
        <w:pStyle w:val="Heading11"/>
      </w:pPr>
      <w:r>
        <w:t>Dolgoročni cilji področja proračunske porabe</w:t>
      </w:r>
    </w:p>
    <w:p w14:paraId="3BD4C6E3" w14:textId="77777777" w:rsidR="00A81C45" w:rsidRDefault="00A81C45" w:rsidP="00A81C45">
      <w:pPr>
        <w:pStyle w:val="ANormal"/>
        <w:jc w:val="both"/>
      </w:pPr>
      <w:r>
        <w:t>Usmerjenost v učinkovito, pregledno in racionalno upravljanje z javnimi financami, prilagajanje odhodkov občine realnim razpoložljivim prihodkom, ter zniževanje stroškov financiranja upoštevajoč merila  likvidnosti, varnosti in donosnosti.</w:t>
      </w:r>
    </w:p>
    <w:p w14:paraId="54810F72" w14:textId="36F244CE" w:rsidR="00A81C45" w:rsidRDefault="00A81C45" w:rsidP="00A81C45">
      <w:pPr>
        <w:pStyle w:val="ANormal"/>
        <w:jc w:val="both"/>
      </w:pPr>
      <w:r>
        <w:lastRenderedPageBreak/>
        <w:t>Nadzorni odbor v okviru svojih pristojnosti opravlja nadzor nad razpolaganjem s premoženjem občine, nadzoruje namenskost in smotrnost porabe proračunskih sredstev ter nadzoruje finančno poslovanje uporabnikov proračunskih sredstev.</w:t>
      </w:r>
    </w:p>
    <w:p w14:paraId="3505EC09" w14:textId="3F3CED76" w:rsidR="00A81C45" w:rsidRDefault="00A81C45" w:rsidP="00A81C45">
      <w:pPr>
        <w:pStyle w:val="Heading11"/>
      </w:pPr>
      <w:r>
        <w:t>Oznaka in nazivi glavnih programov v pristojnosti občine</w:t>
      </w:r>
    </w:p>
    <w:p w14:paraId="710ADC43" w14:textId="48B0E2B0" w:rsidR="00A81C45" w:rsidRDefault="00A81C45" w:rsidP="00A81C45">
      <w:pPr>
        <w:pStyle w:val="ANormal"/>
        <w:jc w:val="both"/>
      </w:pPr>
      <w:r>
        <w:t>0202 Urejanje na področju fiskalne politike</w:t>
      </w:r>
    </w:p>
    <w:p w14:paraId="10A1E1BB" w14:textId="2D5D725D" w:rsidR="00A81C45" w:rsidRDefault="00A81C45" w:rsidP="00A81C45">
      <w:pPr>
        <w:pStyle w:val="AHeading6"/>
      </w:pPr>
      <w:r>
        <w:t>0201 Makro-ekonomsko planiranje, spremljanje in nadzor</w:t>
      </w:r>
    </w:p>
    <w:p w14:paraId="171EB439" w14:textId="37FBAB5E" w:rsidR="00A81C45" w:rsidRDefault="00A81C45" w:rsidP="00A81C45">
      <w:pPr>
        <w:tabs>
          <w:tab w:val="decimal" w:pos="9200"/>
        </w:tabs>
      </w:pPr>
      <w:r>
        <w:tab/>
        <w:t>2.000 €</w:t>
      </w:r>
    </w:p>
    <w:p w14:paraId="47A1B05D" w14:textId="20F7A88B" w:rsidR="00A81C45" w:rsidRDefault="00A81C45" w:rsidP="00A81C45">
      <w:pPr>
        <w:pStyle w:val="Heading11"/>
      </w:pPr>
      <w:r>
        <w:t>Opis glavnega programa</w:t>
      </w:r>
    </w:p>
    <w:p w14:paraId="040A1C6E" w14:textId="53026A31" w:rsidR="00A81C45" w:rsidRDefault="00A81C45" w:rsidP="00A81C45">
      <w:pPr>
        <w:pStyle w:val="ANormal"/>
        <w:jc w:val="both"/>
      </w:pPr>
      <w:r>
        <w:t>Glavni program 0201 Makro-ekonomsko planiranje, spremljanje in nadzor zajema sredstva za pripravo strategije razvoja občine, ki opredeljuje razvojne prednosti občine, prioritete in programe spodbujanja razvoja občine ter se nanaša na vse vidike razvoja občine (gospodarski, socialni, okoljski, kulturni in drugi vidiki).</w:t>
      </w:r>
    </w:p>
    <w:p w14:paraId="7C7B05A7" w14:textId="1694C511" w:rsidR="00A81C45" w:rsidRDefault="00A81C45" w:rsidP="00A81C45">
      <w:pPr>
        <w:pStyle w:val="Heading11"/>
      </w:pPr>
      <w:r>
        <w:t>Dolgoročni cilji glavnega programa</w:t>
      </w:r>
    </w:p>
    <w:p w14:paraId="3F68DB68" w14:textId="34B60810" w:rsidR="00A81C45" w:rsidRDefault="00A81C45" w:rsidP="00A81C45">
      <w:pPr>
        <w:pStyle w:val="ANormal"/>
        <w:jc w:val="both"/>
      </w:pPr>
      <w:r>
        <w:t>Dolgoročni cilj je izpeljava razvojih projektov občine s pomočjo pridobljenih evropskih sredstev</w:t>
      </w:r>
    </w:p>
    <w:p w14:paraId="6FFDF8EF" w14:textId="7D43E640" w:rsidR="00A81C45" w:rsidRPr="008C0932" w:rsidRDefault="00A81C45" w:rsidP="00A81C45">
      <w:pPr>
        <w:pStyle w:val="Heading11"/>
      </w:pPr>
      <w:r w:rsidRPr="008C0932">
        <w:t>Glavni letni izvedbeni cilji in kazalci, s katerimi se bo merilo doseganje zastavljenih ciljev</w:t>
      </w:r>
    </w:p>
    <w:p w14:paraId="079A85DE" w14:textId="77777777" w:rsidR="008C0932" w:rsidRPr="008C0932" w:rsidRDefault="008C0932" w:rsidP="008C0932">
      <w:pPr>
        <w:pStyle w:val="ANormal"/>
        <w:jc w:val="both"/>
      </w:pPr>
      <w:r w:rsidRPr="008C0932">
        <w:t>Cilj je priprava projektov in prijava na razpise za pridobivanje evropskih sredstev.</w:t>
      </w:r>
    </w:p>
    <w:p w14:paraId="4E0E4CA5" w14:textId="77777777" w:rsidR="008C0932" w:rsidRPr="008C0932" w:rsidRDefault="008C0932" w:rsidP="008C0932">
      <w:pPr>
        <w:pStyle w:val="ANormal"/>
        <w:jc w:val="both"/>
      </w:pPr>
      <w:r w:rsidRPr="008C0932">
        <w:t>Kazalci:</w:t>
      </w:r>
    </w:p>
    <w:p w14:paraId="6242203B" w14:textId="159F3C39" w:rsidR="00A81C45" w:rsidRPr="00397CEC" w:rsidRDefault="008C0932" w:rsidP="008C0932">
      <w:pPr>
        <w:pStyle w:val="ANormal"/>
        <w:jc w:val="both"/>
      </w:pPr>
      <w:r w:rsidRPr="00397CEC">
        <w:t>Odobrena sredstva na podlagi prijav.</w:t>
      </w:r>
    </w:p>
    <w:p w14:paraId="0387480F" w14:textId="77E427E2" w:rsidR="00A81C45" w:rsidRPr="00397CEC" w:rsidRDefault="00A81C45" w:rsidP="00A81C45">
      <w:pPr>
        <w:pStyle w:val="Heading11"/>
      </w:pPr>
      <w:r w:rsidRPr="00397CEC">
        <w:t>Podprogrami in proračunski uporabniki znotraj glavnega programa</w:t>
      </w:r>
    </w:p>
    <w:p w14:paraId="1D37391E" w14:textId="3F1C7470" w:rsidR="00A81C45" w:rsidRPr="00397CEC" w:rsidRDefault="00397CEC" w:rsidP="00A81C45">
      <w:pPr>
        <w:pStyle w:val="ANormal"/>
        <w:jc w:val="both"/>
      </w:pPr>
      <w:r w:rsidRPr="00397CEC">
        <w:t>02019001 Podlage ekonomske in razvojne politike</w:t>
      </w:r>
    </w:p>
    <w:p w14:paraId="3D7B99EA" w14:textId="49CC756E" w:rsidR="00A81C45" w:rsidRDefault="00A81C45" w:rsidP="00A81C45">
      <w:pPr>
        <w:pStyle w:val="AHeading7"/>
      </w:pPr>
      <w:r>
        <w:t>02019001 Podlage ekonomske in razvojne politike</w:t>
      </w:r>
    </w:p>
    <w:p w14:paraId="0173A474" w14:textId="4E040D91" w:rsidR="00A81C45" w:rsidRDefault="00A81C45" w:rsidP="00A81C45">
      <w:pPr>
        <w:tabs>
          <w:tab w:val="decimal" w:pos="9200"/>
        </w:tabs>
      </w:pPr>
      <w:r>
        <w:tab/>
        <w:t>2.000 €</w:t>
      </w:r>
    </w:p>
    <w:p w14:paraId="0DDC4B2F" w14:textId="573D062A" w:rsidR="00A81C45" w:rsidRDefault="00A81C45" w:rsidP="00A81C45">
      <w:pPr>
        <w:pStyle w:val="Heading11"/>
      </w:pPr>
      <w:r>
        <w:t>Opis podprograma</w:t>
      </w:r>
    </w:p>
    <w:p w14:paraId="52BD4B02" w14:textId="42F35EAC" w:rsidR="00A81C45" w:rsidRDefault="00A81C45" w:rsidP="00A81C45">
      <w:pPr>
        <w:pStyle w:val="ANormal"/>
        <w:jc w:val="both"/>
      </w:pPr>
      <w:r>
        <w:t>Podprogram zajema področje celostne prometne strategije občine</w:t>
      </w:r>
    </w:p>
    <w:p w14:paraId="13CC4AC9" w14:textId="1F5DACC8" w:rsidR="00A81C45" w:rsidRDefault="00A81C45" w:rsidP="00A81C45">
      <w:pPr>
        <w:pStyle w:val="Heading11"/>
      </w:pPr>
      <w:r>
        <w:t>Zakonske in druge pravne podlage</w:t>
      </w:r>
    </w:p>
    <w:p w14:paraId="6C156CD9" w14:textId="0CFDB533" w:rsidR="00A81C45" w:rsidRDefault="00A81C45" w:rsidP="00A81C45">
      <w:pPr>
        <w:pStyle w:val="ANormal"/>
        <w:jc w:val="both"/>
      </w:pPr>
      <w:r>
        <w:t>Zakon o lokalni samoupravi in druga področna zakonodaja</w:t>
      </w:r>
    </w:p>
    <w:p w14:paraId="03D94717" w14:textId="4188F2A1" w:rsidR="00A81C45" w:rsidRDefault="00A81C45" w:rsidP="00A81C45">
      <w:pPr>
        <w:pStyle w:val="Heading11"/>
      </w:pPr>
      <w:r>
        <w:t>Dolgoročni cilji podprograma in kazalci, s katerimi se bo merilo doseganje zastavljenih ciljev</w:t>
      </w:r>
    </w:p>
    <w:p w14:paraId="563AD072" w14:textId="77777777" w:rsidR="00A81C45" w:rsidRDefault="00A81C45" w:rsidP="00A81C45">
      <w:pPr>
        <w:pStyle w:val="ANormal"/>
        <w:jc w:val="both"/>
      </w:pPr>
      <w:r>
        <w:t>Dolgoročni cilj je izpeljava razvojih projektov občine s pomočjo pridobljenih evropskih sredstev.</w:t>
      </w:r>
    </w:p>
    <w:p w14:paraId="3A7AA0C1" w14:textId="77777777" w:rsidR="00A81C45" w:rsidRDefault="00A81C45" w:rsidP="00A81C45">
      <w:pPr>
        <w:pStyle w:val="ANormal"/>
        <w:jc w:val="both"/>
      </w:pPr>
      <w:r>
        <w:t>Kazalci:</w:t>
      </w:r>
    </w:p>
    <w:p w14:paraId="12ABD27E" w14:textId="0D75E009" w:rsidR="00A81C45" w:rsidRDefault="00A81C45" w:rsidP="00A81C45">
      <w:pPr>
        <w:pStyle w:val="ANormal"/>
        <w:jc w:val="both"/>
      </w:pPr>
      <w:r>
        <w:t>Uspešno pripravljene prijave na razpise za dodelitev evropskih sredstev.</w:t>
      </w:r>
    </w:p>
    <w:p w14:paraId="3F7C9017" w14:textId="28B09980" w:rsidR="00A81C45" w:rsidRDefault="00A81C45" w:rsidP="00A81C45">
      <w:pPr>
        <w:pStyle w:val="Heading11"/>
      </w:pPr>
      <w:r>
        <w:t>Letni izvedbeni cilji podprograma in kazalci, s katerimi se bo merilo doseganje zastavljenih ciljev</w:t>
      </w:r>
    </w:p>
    <w:p w14:paraId="47FDA83C" w14:textId="77777777" w:rsidR="00A81C45" w:rsidRDefault="00A81C45" w:rsidP="00A81C45">
      <w:pPr>
        <w:pStyle w:val="ANormal"/>
        <w:jc w:val="both"/>
      </w:pPr>
      <w:r>
        <w:t>Cilj je priprava projektov in prijava na razpise za pridobivanje evropskih sredstev.</w:t>
      </w:r>
    </w:p>
    <w:p w14:paraId="5309E391" w14:textId="77777777" w:rsidR="00A81C45" w:rsidRDefault="00A81C45" w:rsidP="00A81C45">
      <w:pPr>
        <w:pStyle w:val="ANormal"/>
        <w:jc w:val="both"/>
      </w:pPr>
      <w:r>
        <w:t>Kazalci:</w:t>
      </w:r>
    </w:p>
    <w:p w14:paraId="2D373612" w14:textId="3D6C1A47" w:rsidR="00A81C45" w:rsidRDefault="00A81C45" w:rsidP="00A81C45">
      <w:pPr>
        <w:pStyle w:val="ANormal"/>
        <w:jc w:val="both"/>
      </w:pPr>
      <w:r>
        <w:t>Število odobrenih projektov in višina počrpanih sredstev.</w:t>
      </w:r>
    </w:p>
    <w:p w14:paraId="5BD587F9" w14:textId="29CE4D46" w:rsidR="00A81C45" w:rsidRPr="00C826A2" w:rsidRDefault="00A81C45" w:rsidP="00A81C45">
      <w:pPr>
        <w:pStyle w:val="AHeading8"/>
      </w:pPr>
      <w:r w:rsidRPr="00C826A2">
        <w:t>02003010 Celostna prometna strategija</w:t>
      </w:r>
    </w:p>
    <w:p w14:paraId="7DCDDE8E" w14:textId="71AC9BD2" w:rsidR="00A81C45" w:rsidRDefault="00A81C45" w:rsidP="00A81C45">
      <w:pPr>
        <w:tabs>
          <w:tab w:val="decimal" w:pos="9200"/>
        </w:tabs>
      </w:pPr>
      <w:r w:rsidRPr="00C826A2">
        <w:tab/>
        <w:t>2.000 €</w:t>
      </w:r>
    </w:p>
    <w:p w14:paraId="66B02E3E" w14:textId="0FEAE7C7" w:rsidR="00A81C45" w:rsidRDefault="00A81C45" w:rsidP="00A81C45">
      <w:pPr>
        <w:pStyle w:val="Heading11"/>
      </w:pPr>
      <w:r>
        <w:lastRenderedPageBreak/>
        <w:t>Obrazložitev dejavnosti v okviru proračunske postavke</w:t>
      </w:r>
    </w:p>
    <w:p w14:paraId="100FB353" w14:textId="455F3BB6" w:rsidR="00A81C45" w:rsidRDefault="00A81C45" w:rsidP="00A81C45">
      <w:pPr>
        <w:pStyle w:val="ANormal"/>
        <w:jc w:val="both"/>
      </w:pPr>
      <w:r>
        <w:t>Celostna prometna strategija (CPS) je strateški dokument za načrtovanje prometa s poudarkom na ukrepih za spodbujanje trajnostne mobilnosti.</w:t>
      </w:r>
    </w:p>
    <w:p w14:paraId="39DB315B" w14:textId="2901470D" w:rsidR="00A81C45" w:rsidRDefault="00A81C45" w:rsidP="00A81C45">
      <w:pPr>
        <w:pStyle w:val="Heading11"/>
      </w:pPr>
      <w:r>
        <w:t>Navezava na projekte v okviru proračunske postavke</w:t>
      </w:r>
    </w:p>
    <w:p w14:paraId="3D8CA89D" w14:textId="582D7563" w:rsidR="00A81C45" w:rsidRDefault="00A81C45" w:rsidP="00A81C45">
      <w:pPr>
        <w:pStyle w:val="ANormal"/>
        <w:jc w:val="both"/>
      </w:pPr>
      <w:r>
        <w:t>Proračunska postavka ni vezana na posebne projekte.</w:t>
      </w:r>
    </w:p>
    <w:p w14:paraId="26F8587E" w14:textId="206799D7" w:rsidR="00A81C45" w:rsidRDefault="00A81C45" w:rsidP="00A81C45">
      <w:pPr>
        <w:pStyle w:val="Heading11"/>
      </w:pPr>
      <w:r>
        <w:t>Izhodišča, na katerih temeljijo izračuni predlogov pravic porabe za del, ki se ne izvršuje preko NRP</w:t>
      </w:r>
    </w:p>
    <w:p w14:paraId="3B6031C1" w14:textId="74619FE9" w:rsidR="00A81C45" w:rsidRDefault="00A81C45" w:rsidP="00A81C45">
      <w:pPr>
        <w:pStyle w:val="ANormal"/>
        <w:jc w:val="both"/>
      </w:pPr>
      <w:r>
        <w:t>Sredstva so načrtovana za spremljanje in poročanje o Akcijskem načrtu.</w:t>
      </w:r>
    </w:p>
    <w:p w14:paraId="2D90A19D" w14:textId="2094CD51" w:rsidR="00A81C45" w:rsidRDefault="00A81C45" w:rsidP="00A81C45">
      <w:pPr>
        <w:pStyle w:val="AHeading6"/>
      </w:pPr>
      <w:r>
        <w:t>0202 Urejanje na področju fiskalne politike</w:t>
      </w:r>
    </w:p>
    <w:p w14:paraId="09DBB7EA" w14:textId="1248A607" w:rsidR="00A81C45" w:rsidRDefault="00A81C45" w:rsidP="00A81C45">
      <w:pPr>
        <w:tabs>
          <w:tab w:val="decimal" w:pos="9200"/>
        </w:tabs>
      </w:pPr>
      <w:r>
        <w:tab/>
        <w:t>1.700 €</w:t>
      </w:r>
    </w:p>
    <w:p w14:paraId="5318D0FC" w14:textId="7A1638C6" w:rsidR="00A81C45" w:rsidRDefault="00A81C45" w:rsidP="00A81C45">
      <w:pPr>
        <w:pStyle w:val="Heading11"/>
      </w:pPr>
      <w:r>
        <w:t>Opis glavnega programa</w:t>
      </w:r>
    </w:p>
    <w:p w14:paraId="566C2622" w14:textId="6669A02B" w:rsidR="00A81C45" w:rsidRDefault="00A81C45" w:rsidP="00E15D10">
      <w:pPr>
        <w:pStyle w:val="ANormal"/>
        <w:jc w:val="both"/>
      </w:pPr>
      <w:r>
        <w:t>Urejanje na področju fiskalne politike zajema vodenje finančnih in davčnih zadev in storitev, upravljanje z</w:t>
      </w:r>
      <w:r w:rsidR="00E15D10">
        <w:t xml:space="preserve"> </w:t>
      </w:r>
      <w:r>
        <w:t>javnimi sredstvi.</w:t>
      </w:r>
    </w:p>
    <w:p w14:paraId="645EA5A6" w14:textId="1E05C944" w:rsidR="00A81C45" w:rsidRDefault="00A81C45" w:rsidP="00A81C45">
      <w:pPr>
        <w:pStyle w:val="Heading11"/>
      </w:pPr>
      <w:r>
        <w:t>Dolgoročni cilji glavnega programa</w:t>
      </w:r>
    </w:p>
    <w:p w14:paraId="2BCF85F9" w14:textId="53536CD6" w:rsidR="00A81C45" w:rsidRDefault="00A81C45" w:rsidP="00A81C45">
      <w:pPr>
        <w:pStyle w:val="ANormal"/>
        <w:jc w:val="both"/>
      </w:pPr>
      <w:r>
        <w:t>Dolgoročni cilj je učinkovito, pregledno in racionalno upravljanje s finančnimi sredstvi občinskega proračuna.</w:t>
      </w:r>
    </w:p>
    <w:p w14:paraId="3B05A2A6" w14:textId="623D8CF3" w:rsidR="00A81C45" w:rsidRDefault="00A81C45" w:rsidP="00A81C45">
      <w:pPr>
        <w:pStyle w:val="Heading11"/>
      </w:pPr>
      <w:r>
        <w:t>Glavni letni izvedbeni cilji in kazalci, s katerimi se bo merilo doseganje zastavljenih ciljev</w:t>
      </w:r>
    </w:p>
    <w:p w14:paraId="54C0796C" w14:textId="76FEF4EE" w:rsidR="00A81C45" w:rsidRDefault="00A81C45" w:rsidP="00A81C45">
      <w:pPr>
        <w:pStyle w:val="ANormal"/>
        <w:jc w:val="both"/>
      </w:pPr>
      <w:r>
        <w:t>Opredeljeni z obrazložitvijo postavke-PP v okviru posameznega podprograma.</w:t>
      </w:r>
    </w:p>
    <w:p w14:paraId="673C9A21" w14:textId="1AF1D13C" w:rsidR="00A81C45" w:rsidRDefault="00A81C45" w:rsidP="00A81C45">
      <w:pPr>
        <w:pStyle w:val="Heading11"/>
      </w:pPr>
      <w:r>
        <w:t>Podprogrami in proračunski uporabniki znotraj glavnega programa</w:t>
      </w:r>
    </w:p>
    <w:p w14:paraId="4D313E02" w14:textId="7524B541" w:rsidR="00A81C45" w:rsidRDefault="00A81C45" w:rsidP="00A81C45">
      <w:pPr>
        <w:pStyle w:val="ANormal"/>
        <w:jc w:val="both"/>
      </w:pPr>
      <w:r>
        <w:t>02029001 Urejanje na področju fiskalne politike;</w:t>
      </w:r>
    </w:p>
    <w:p w14:paraId="701E1330" w14:textId="4CD2F9B2" w:rsidR="00A81C45" w:rsidRDefault="00A81C45" w:rsidP="00A81C45">
      <w:pPr>
        <w:pStyle w:val="AHeading7"/>
      </w:pPr>
      <w:r>
        <w:t>02029001 Urejanje na področju fiskalne politike</w:t>
      </w:r>
    </w:p>
    <w:p w14:paraId="2F8CE48A" w14:textId="63329599" w:rsidR="00A81C45" w:rsidRDefault="00A81C45" w:rsidP="00A81C45">
      <w:pPr>
        <w:tabs>
          <w:tab w:val="decimal" w:pos="9200"/>
        </w:tabs>
      </w:pPr>
      <w:r>
        <w:tab/>
        <w:t>1.700 €</w:t>
      </w:r>
    </w:p>
    <w:p w14:paraId="2DFC3649" w14:textId="3FBB55ED" w:rsidR="00A81C45" w:rsidRDefault="00A81C45" w:rsidP="00A81C45">
      <w:pPr>
        <w:pStyle w:val="Heading11"/>
      </w:pPr>
      <w:r>
        <w:t>Opis podprograma</w:t>
      </w:r>
    </w:p>
    <w:p w14:paraId="6CFFA801" w14:textId="26DD1385" w:rsidR="00A81C45" w:rsidRDefault="00A81C45" w:rsidP="00A81C45">
      <w:pPr>
        <w:pStyle w:val="ANormal"/>
        <w:jc w:val="both"/>
      </w:pPr>
      <w:r>
        <w:t>Zagotovljena so sredstva za pokrivanje stroškov razporejanja javnofinančnih prihodkov, plačilnega prometa in drugih bančnih storitev.</w:t>
      </w:r>
    </w:p>
    <w:p w14:paraId="36C896EF" w14:textId="48532704" w:rsidR="00A81C45" w:rsidRDefault="00A81C45" w:rsidP="00A81C45">
      <w:pPr>
        <w:pStyle w:val="Heading11"/>
      </w:pPr>
      <w:r>
        <w:t>Zakonske in druge pravne podlage</w:t>
      </w:r>
    </w:p>
    <w:p w14:paraId="32EDE2C2" w14:textId="6B20F275" w:rsidR="00A81C45" w:rsidRDefault="00A81C45" w:rsidP="00A81C45">
      <w:pPr>
        <w:pStyle w:val="ANormal"/>
        <w:jc w:val="both"/>
      </w:pPr>
      <w:r>
        <w:t>Zakon o javnih financah, Zakon o plačilnem prometu in drugi veljavni predpisi, ki urejajo to področje.</w:t>
      </w:r>
    </w:p>
    <w:p w14:paraId="78F7B284" w14:textId="51887D52" w:rsidR="00A81C45" w:rsidRDefault="00A81C45" w:rsidP="00A81C45">
      <w:pPr>
        <w:pStyle w:val="Heading11"/>
      </w:pPr>
      <w:r>
        <w:t>Dolgoročni cilji podprograma in kazalci, s katerimi se bo merilo doseganje zastavljenih ciljev</w:t>
      </w:r>
    </w:p>
    <w:p w14:paraId="0B4AB314" w14:textId="77777777" w:rsidR="00A81C45" w:rsidRDefault="00A81C45" w:rsidP="00A81C45">
      <w:pPr>
        <w:pStyle w:val="ANormal"/>
        <w:jc w:val="both"/>
      </w:pPr>
      <w:r>
        <w:t>Zagotovitev potrebnih sredstev za nemoteno poslovanje, optimizacija stroškov plačilnega prometa.</w:t>
      </w:r>
    </w:p>
    <w:p w14:paraId="575B2592" w14:textId="77777777" w:rsidR="00A81C45" w:rsidRDefault="00A81C45" w:rsidP="00A81C45">
      <w:pPr>
        <w:pStyle w:val="ANormal"/>
        <w:jc w:val="both"/>
      </w:pPr>
      <w:r>
        <w:t>Kazalci:</w:t>
      </w:r>
    </w:p>
    <w:p w14:paraId="391157FD" w14:textId="5EBD36F7" w:rsidR="00A81C45" w:rsidRDefault="00A81C45" w:rsidP="00A81C45">
      <w:pPr>
        <w:pStyle w:val="ANormal"/>
        <w:jc w:val="both"/>
      </w:pPr>
      <w:r>
        <w:t>Poravnane vse obveznosti, ki bodo nastale na podlagi izvršenih storitev v zvezi s plačilnim prometom</w:t>
      </w:r>
    </w:p>
    <w:p w14:paraId="4455555A" w14:textId="18B83D02" w:rsidR="00A81C45" w:rsidRDefault="00A81C45" w:rsidP="00A81C45">
      <w:pPr>
        <w:pStyle w:val="Heading11"/>
      </w:pPr>
      <w:r>
        <w:t>Letni izvedbeni cilji podprograma in kazalci, s katerimi se bo merilo doseganje zastavljenih ciljev</w:t>
      </w:r>
    </w:p>
    <w:p w14:paraId="5E94EE39" w14:textId="77777777" w:rsidR="00A81C45" w:rsidRDefault="00A81C45" w:rsidP="00A81C45">
      <w:pPr>
        <w:pStyle w:val="ANormal"/>
        <w:jc w:val="both"/>
      </w:pPr>
      <w:r>
        <w:t>Cilj je slediti sodobnim načinom opravljanja plačilnih storitev ob upoštevanju zakonskih določil in čim nižjih stroškov.</w:t>
      </w:r>
    </w:p>
    <w:p w14:paraId="68A0304E" w14:textId="77777777" w:rsidR="00A81C45" w:rsidRDefault="00A81C45" w:rsidP="00A81C45">
      <w:pPr>
        <w:pStyle w:val="ANormal"/>
        <w:jc w:val="both"/>
      </w:pPr>
      <w:r>
        <w:t>Kazalci:</w:t>
      </w:r>
    </w:p>
    <w:p w14:paraId="4DC37E75" w14:textId="646A00C4" w:rsidR="00A81C45" w:rsidRDefault="00A81C45" w:rsidP="00A81C45">
      <w:pPr>
        <w:pStyle w:val="ANormal"/>
        <w:jc w:val="both"/>
      </w:pPr>
      <w:r>
        <w:t>Poravnane obveznosti in doseganje primerljivih stroškov z občinami, s podobno strukturo proračuna.</w:t>
      </w:r>
    </w:p>
    <w:p w14:paraId="5B849995" w14:textId="0904D853" w:rsidR="00A81C45" w:rsidRDefault="00A81C45" w:rsidP="00A81C45">
      <w:pPr>
        <w:pStyle w:val="AHeading8"/>
      </w:pPr>
      <w:r>
        <w:lastRenderedPageBreak/>
        <w:t>02001010 Stroški plačilnega prometa</w:t>
      </w:r>
    </w:p>
    <w:p w14:paraId="01EE9C70" w14:textId="63B90755" w:rsidR="00A81C45" w:rsidRDefault="00A81C45" w:rsidP="00A81C45">
      <w:pPr>
        <w:tabs>
          <w:tab w:val="decimal" w:pos="9200"/>
        </w:tabs>
      </w:pPr>
      <w:r>
        <w:tab/>
        <w:t>1.700 €</w:t>
      </w:r>
    </w:p>
    <w:p w14:paraId="6017F6C8" w14:textId="12633345" w:rsidR="00A81C45" w:rsidRDefault="00A81C45" w:rsidP="00A81C45">
      <w:pPr>
        <w:pStyle w:val="Heading11"/>
      </w:pPr>
      <w:r>
        <w:t>Obrazložitev dejavnosti v okviru proračunske postavke</w:t>
      </w:r>
    </w:p>
    <w:p w14:paraId="1A71B18C" w14:textId="16B4FD97" w:rsidR="00A81C45" w:rsidRDefault="00A81C45" w:rsidP="00A81C45">
      <w:pPr>
        <w:pStyle w:val="ANormal"/>
        <w:jc w:val="both"/>
      </w:pPr>
      <w:r>
        <w:t>V proračunsko postavko so vključeni stroški plačilnega prometa, provizija Uprave Republike Slovenije za javna plačila, provizije bank in vodenje vrednostnih papirjev.</w:t>
      </w:r>
    </w:p>
    <w:p w14:paraId="6A594269" w14:textId="7D55B6CB" w:rsidR="00A81C45" w:rsidRDefault="00A81C45" w:rsidP="00A81C45">
      <w:pPr>
        <w:pStyle w:val="Heading11"/>
      </w:pPr>
      <w:r>
        <w:t>Navezava na projekte v okviru proračunske postavke</w:t>
      </w:r>
    </w:p>
    <w:p w14:paraId="64CDE918" w14:textId="4A74348E" w:rsidR="00A81C45" w:rsidRDefault="00A81C45" w:rsidP="00A81C45">
      <w:pPr>
        <w:pStyle w:val="ANormal"/>
        <w:jc w:val="both"/>
      </w:pPr>
      <w:r>
        <w:t>Proračunska postavka ni vezana na posebne projekte.</w:t>
      </w:r>
    </w:p>
    <w:p w14:paraId="1382B2D7" w14:textId="1813A7DE" w:rsidR="00A81C45" w:rsidRDefault="00A81C45" w:rsidP="00A81C45">
      <w:pPr>
        <w:pStyle w:val="Heading11"/>
      </w:pPr>
      <w:r>
        <w:t>Izhodišča, na katerih temeljijo izračuni predlogov pravic porabe za del, ki se ne izvršuje preko NRP</w:t>
      </w:r>
    </w:p>
    <w:p w14:paraId="50EBED2F" w14:textId="05F700FD" w:rsidR="00A81C45" w:rsidRDefault="00A81C45" w:rsidP="00A81C45">
      <w:pPr>
        <w:pStyle w:val="ANormal"/>
        <w:jc w:val="both"/>
      </w:pPr>
      <w:r>
        <w:t>Postavka je planirana glede na realizacijo lanskega leta in načrtovane stroške UJP za poslovanje z e-računi.</w:t>
      </w:r>
    </w:p>
    <w:p w14:paraId="0B14A11F" w14:textId="3175D9A3" w:rsidR="00A81C45" w:rsidRDefault="00A81C45" w:rsidP="00A81C45">
      <w:pPr>
        <w:pStyle w:val="AHeading5"/>
      </w:pPr>
      <w:bookmarkStart w:id="48" w:name="_Toc182989747"/>
      <w:r>
        <w:t>04 SKUPNE ADMINISTRATIVNE SLUŽBE IN SPLOŠNE JAVNE STORITVE</w:t>
      </w:r>
      <w:bookmarkEnd w:id="48"/>
    </w:p>
    <w:p w14:paraId="39766995" w14:textId="1D4F368E" w:rsidR="00A81C45" w:rsidRDefault="00A81C45" w:rsidP="00A81C45">
      <w:pPr>
        <w:tabs>
          <w:tab w:val="decimal" w:pos="9200"/>
        </w:tabs>
      </w:pPr>
      <w:r>
        <w:tab/>
        <w:t>1</w:t>
      </w:r>
      <w:r w:rsidR="004E7AAD">
        <w:t>3</w:t>
      </w:r>
      <w:r w:rsidR="004B3707">
        <w:t>7</w:t>
      </w:r>
      <w:r>
        <w:t>.</w:t>
      </w:r>
      <w:r w:rsidR="004B3707">
        <w:t>2</w:t>
      </w:r>
      <w:r>
        <w:t>60 €</w:t>
      </w:r>
    </w:p>
    <w:p w14:paraId="65667FBB" w14:textId="283F28EA" w:rsidR="00A81C45" w:rsidRDefault="00A81C45" w:rsidP="00A81C45">
      <w:pPr>
        <w:pStyle w:val="Heading11"/>
      </w:pPr>
      <w:r>
        <w:t>Opis področja proračunske porabe, poslanstva občine znotraj področja proračunske porabe</w:t>
      </w:r>
    </w:p>
    <w:p w14:paraId="261472AF" w14:textId="4F6F732A" w:rsidR="00A81C45" w:rsidRDefault="00A81C45" w:rsidP="00A81C45">
      <w:pPr>
        <w:pStyle w:val="ANormal"/>
        <w:jc w:val="both"/>
      </w:pPr>
      <w:r>
        <w:t>Navedeno področje je široko področje in se nanaša na področje vodenja kadrovskih zadev, informacijske infrastrukture, elektronskih storitev, obveščanja domače in tuje javnosti, izvedbe protokolarnih dogodkov in razpolaganja in upravljanja z občinskim premoženjem.  Navedeno področje zajema dejavnosti protokola, prireditve in praznike Občine Renče-Vogrsko, izdajo občinskega glasila.</w:t>
      </w:r>
    </w:p>
    <w:p w14:paraId="3D5B3C33" w14:textId="70215382" w:rsidR="00A81C45" w:rsidRDefault="00A81C45" w:rsidP="00A81C45">
      <w:pPr>
        <w:pStyle w:val="Heading11"/>
      </w:pPr>
      <w:r>
        <w:t>Dokumenti dolgoročnega razvojnega načrtovanja</w:t>
      </w:r>
    </w:p>
    <w:p w14:paraId="6AB6D35E" w14:textId="77777777" w:rsidR="00A81C45" w:rsidRDefault="00A81C45" w:rsidP="00A81C45">
      <w:pPr>
        <w:pStyle w:val="ANormal"/>
        <w:jc w:val="both"/>
      </w:pPr>
      <w:r>
        <w:t>Zaradi razpršenosti področja proračunske porabe, o skupnih dokumentih dolgoročnega razvojnega</w:t>
      </w:r>
    </w:p>
    <w:p w14:paraId="554799A0" w14:textId="02D7C047" w:rsidR="00A81C45" w:rsidRDefault="00A81C45" w:rsidP="00A81C45">
      <w:pPr>
        <w:pStyle w:val="ANormal"/>
        <w:jc w:val="both"/>
      </w:pPr>
      <w:r>
        <w:t>načrtovanja ne moremo govoriti, so pa po posameznih podprogramih navedeni na nižjih nivojih.</w:t>
      </w:r>
    </w:p>
    <w:p w14:paraId="2CE3CC47" w14:textId="3A208D45" w:rsidR="00A81C45" w:rsidRDefault="00A81C45" w:rsidP="00A81C45">
      <w:pPr>
        <w:pStyle w:val="Heading11"/>
      </w:pPr>
      <w:r>
        <w:t>Dolgoročni cilji področja proračunske porabe</w:t>
      </w:r>
    </w:p>
    <w:p w14:paraId="22571A13" w14:textId="77777777" w:rsidR="00A81C45" w:rsidRDefault="00A81C45" w:rsidP="00A81C45">
      <w:pPr>
        <w:pStyle w:val="ANormal"/>
        <w:jc w:val="both"/>
      </w:pPr>
      <w:r>
        <w:t>Dolgoročni cilji so usmerjeni v zagotavljanje materialnih, kadrovskih in drugih pogojev za delo</w:t>
      </w:r>
    </w:p>
    <w:p w14:paraId="4155871C" w14:textId="0290086C" w:rsidR="00A81C45" w:rsidRDefault="00A81C45" w:rsidP="00A81C45">
      <w:pPr>
        <w:pStyle w:val="ANormal"/>
        <w:jc w:val="both"/>
      </w:pPr>
      <w:r>
        <w:t>administrativnih služb na področjih, ki so opredeljeni v opisu področja proračunske porabe.</w:t>
      </w:r>
    </w:p>
    <w:p w14:paraId="0FEB5163" w14:textId="519E0DAB" w:rsidR="00A81C45" w:rsidRDefault="00A81C45" w:rsidP="00A81C45">
      <w:pPr>
        <w:pStyle w:val="Heading11"/>
      </w:pPr>
      <w:r>
        <w:t>Oznaka in nazivi glavnih programov v pristojnosti občine</w:t>
      </w:r>
    </w:p>
    <w:p w14:paraId="75D6C456" w14:textId="77777777" w:rsidR="00A81C45" w:rsidRDefault="00A81C45" w:rsidP="00A81C45">
      <w:pPr>
        <w:pStyle w:val="ANormal"/>
        <w:jc w:val="both"/>
      </w:pPr>
      <w:r>
        <w:t>0401 Kadrovska uprava</w:t>
      </w:r>
    </w:p>
    <w:p w14:paraId="265FB2B4" w14:textId="4B371C9D" w:rsidR="00A81C45" w:rsidRDefault="00A81C45" w:rsidP="00A81C45">
      <w:pPr>
        <w:pStyle w:val="ANormal"/>
        <w:jc w:val="both"/>
      </w:pPr>
      <w:r>
        <w:t>0403 Druge skupne administrativne službe</w:t>
      </w:r>
    </w:p>
    <w:p w14:paraId="016DA9D7" w14:textId="67195ED1" w:rsidR="00A81C45" w:rsidRDefault="00A81C45" w:rsidP="00A81C45">
      <w:pPr>
        <w:pStyle w:val="AHeading6"/>
      </w:pPr>
      <w:r>
        <w:t>0401 Kadrovska uprava</w:t>
      </w:r>
    </w:p>
    <w:p w14:paraId="59A0758D" w14:textId="24002CBA" w:rsidR="00A81C45" w:rsidRDefault="00A81C45" w:rsidP="00A81C45">
      <w:pPr>
        <w:tabs>
          <w:tab w:val="decimal" w:pos="9200"/>
        </w:tabs>
      </w:pPr>
      <w:r>
        <w:tab/>
        <w:t>500 €</w:t>
      </w:r>
    </w:p>
    <w:p w14:paraId="37BB0B57" w14:textId="1DAEEC7D" w:rsidR="00A81C45" w:rsidRDefault="00A81C45" w:rsidP="00A81C45">
      <w:pPr>
        <w:pStyle w:val="Heading11"/>
      </w:pPr>
      <w:r>
        <w:t>Opis glavnega programa</w:t>
      </w:r>
    </w:p>
    <w:p w14:paraId="68A7C736" w14:textId="77777777" w:rsidR="00A81C45" w:rsidRDefault="00A81C45" w:rsidP="00E83BA6">
      <w:pPr>
        <w:pStyle w:val="ANormal"/>
        <w:spacing w:before="0" w:after="0"/>
        <w:jc w:val="both"/>
      </w:pPr>
      <w:r>
        <w:t>Glavni program 0401 Kadrovska uprava vključuje sredstva, povezana s podelitvijo občinskih</w:t>
      </w:r>
    </w:p>
    <w:p w14:paraId="273BEFBB" w14:textId="44765B49" w:rsidR="00A81C45" w:rsidRDefault="00E83BA6" w:rsidP="00E83BA6">
      <w:pPr>
        <w:pStyle w:val="ANormal"/>
        <w:spacing w:before="0" w:after="0"/>
        <w:ind w:left="0"/>
        <w:jc w:val="both"/>
      </w:pPr>
      <w:r>
        <w:t xml:space="preserve">     </w:t>
      </w:r>
      <w:r w:rsidR="00A81C45">
        <w:t>nagrad in priznanj.</w:t>
      </w:r>
    </w:p>
    <w:p w14:paraId="065E7275" w14:textId="7059A707" w:rsidR="00A81C45" w:rsidRDefault="00A81C45" w:rsidP="00A81C45">
      <w:pPr>
        <w:pStyle w:val="Heading11"/>
      </w:pPr>
      <w:r>
        <w:t>Dolgoročni cilji glavnega programa</w:t>
      </w:r>
    </w:p>
    <w:p w14:paraId="00E0F86C" w14:textId="51A6F457" w:rsidR="00A81C45" w:rsidRDefault="00A81C45" w:rsidP="00A81C45">
      <w:pPr>
        <w:pStyle w:val="ANormal"/>
        <w:jc w:val="both"/>
      </w:pPr>
      <w:r>
        <w:t>Dolgoročni cilj glavnega programa je prepoznavanje oseb v lokalnem okolju, ki s svojim večletnim delom pomembno pripomorejo k prepoznavnosti naše občine.</w:t>
      </w:r>
    </w:p>
    <w:p w14:paraId="3770A688" w14:textId="77B17C21" w:rsidR="00A81C45" w:rsidRDefault="00A81C45" w:rsidP="00A81C45">
      <w:pPr>
        <w:pStyle w:val="Heading11"/>
      </w:pPr>
      <w:r>
        <w:t>Glavni letni izvedbeni cilji in kazalci, s katerimi se bo merilo doseganje zastavljenih ciljev</w:t>
      </w:r>
    </w:p>
    <w:p w14:paraId="216B6F8D" w14:textId="31A32E4B" w:rsidR="00A81C45" w:rsidRDefault="00A81C45" w:rsidP="00A81C45">
      <w:pPr>
        <w:pStyle w:val="ANormal"/>
        <w:jc w:val="both"/>
      </w:pPr>
      <w:r>
        <w:t>Opredeljeni so z obrazložitvijo postavke-PP v okviru posameznega podprograma.</w:t>
      </w:r>
    </w:p>
    <w:p w14:paraId="48FF45CC" w14:textId="04256BF2" w:rsidR="00A81C45" w:rsidRDefault="00A81C45" w:rsidP="00A81C45">
      <w:pPr>
        <w:pStyle w:val="Heading11"/>
      </w:pPr>
      <w:r>
        <w:t>Podprogrami in proračunski uporabniki znotraj glavnega programa</w:t>
      </w:r>
    </w:p>
    <w:p w14:paraId="7460297C" w14:textId="28246652" w:rsidR="00A81C45" w:rsidRDefault="00A81C45" w:rsidP="00A81C45">
      <w:pPr>
        <w:pStyle w:val="ANormal"/>
        <w:jc w:val="both"/>
      </w:pPr>
      <w:r>
        <w:t>04019001 Vodenje kadrovskih zadev;</w:t>
      </w:r>
    </w:p>
    <w:p w14:paraId="2952A214" w14:textId="6220B2CE" w:rsidR="00A81C45" w:rsidRDefault="00A81C45" w:rsidP="00A81C45">
      <w:pPr>
        <w:pStyle w:val="AHeading7"/>
      </w:pPr>
      <w:r>
        <w:lastRenderedPageBreak/>
        <w:t>04019001 Vodenje kadrovskih zadev</w:t>
      </w:r>
    </w:p>
    <w:p w14:paraId="74C77482" w14:textId="43730744" w:rsidR="00A81C45" w:rsidRDefault="00A81C45" w:rsidP="00A81C45">
      <w:pPr>
        <w:tabs>
          <w:tab w:val="decimal" w:pos="9200"/>
        </w:tabs>
      </w:pPr>
      <w:r>
        <w:tab/>
        <w:t>500 €</w:t>
      </w:r>
    </w:p>
    <w:p w14:paraId="773E7543" w14:textId="32257FEE" w:rsidR="00A81C45" w:rsidRDefault="00A81C45" w:rsidP="00A81C45">
      <w:pPr>
        <w:pStyle w:val="Heading11"/>
      </w:pPr>
      <w:r>
        <w:t>Opis podprograma</w:t>
      </w:r>
    </w:p>
    <w:p w14:paraId="7C679EF4" w14:textId="2E49FDE3" w:rsidR="00A81C45" w:rsidRDefault="00A81C45" w:rsidP="00A81C45">
      <w:pPr>
        <w:pStyle w:val="ANormal"/>
        <w:jc w:val="both"/>
      </w:pPr>
      <w:r>
        <w:t>Podprogram 04019001 Vodenje kadrovskih zadev: stroški v zvezi s podelitvijo občinskih nagrad -  priznanja.</w:t>
      </w:r>
    </w:p>
    <w:p w14:paraId="2A2A9610" w14:textId="3ECBAAC5" w:rsidR="00A81C45" w:rsidRDefault="00A81C45" w:rsidP="00A81C45">
      <w:pPr>
        <w:pStyle w:val="Heading11"/>
      </w:pPr>
      <w:r>
        <w:t>Zakonske in druge pravne podlage</w:t>
      </w:r>
    </w:p>
    <w:p w14:paraId="4419838C" w14:textId="21D874C4" w:rsidR="00A81C45" w:rsidRDefault="00A81C45" w:rsidP="00A81C45">
      <w:pPr>
        <w:pStyle w:val="ANormal"/>
        <w:jc w:val="both"/>
      </w:pPr>
      <w:r>
        <w:t>Odlok o priznanjih Občine Renče-Vogrsko.</w:t>
      </w:r>
    </w:p>
    <w:p w14:paraId="29195030" w14:textId="4B2616A1" w:rsidR="00A81C45" w:rsidRDefault="00A81C45" w:rsidP="00A81C45">
      <w:pPr>
        <w:pStyle w:val="Heading11"/>
      </w:pPr>
      <w:r>
        <w:t>Dolgoročni cilji podprograma in kazalci, s katerimi se bo merilo doseganje zastavljenih ciljev</w:t>
      </w:r>
    </w:p>
    <w:p w14:paraId="00CEBD67" w14:textId="1644CF6B" w:rsidR="00A81C45" w:rsidRDefault="00A81C45" w:rsidP="00A81C45">
      <w:pPr>
        <w:pStyle w:val="ANormal"/>
        <w:jc w:val="both"/>
      </w:pPr>
      <w:r>
        <w:t>Vsakoletno obeležiti občinski praznik in podeliti priznanja zaslužnim občanom, skladno s sklepom Občinskega sveta.</w:t>
      </w:r>
    </w:p>
    <w:p w14:paraId="74293109" w14:textId="6B4B14B6" w:rsidR="00A81C45" w:rsidRDefault="00A81C45" w:rsidP="00A81C45">
      <w:pPr>
        <w:pStyle w:val="Heading11"/>
      </w:pPr>
      <w:r>
        <w:t>Letni izvedbeni cilji podprograma in kazalci, s katerimi se bo merilo doseganje zastavljenih ciljev</w:t>
      </w:r>
    </w:p>
    <w:p w14:paraId="2AC10E54" w14:textId="77777777" w:rsidR="00A81C45" w:rsidRDefault="00A81C45" w:rsidP="00A81C45">
      <w:pPr>
        <w:pStyle w:val="ANormal"/>
        <w:jc w:val="both"/>
      </w:pPr>
      <w:r>
        <w:t>Uspešno podeljena priznanja zaslužnim občanom.</w:t>
      </w:r>
    </w:p>
    <w:p w14:paraId="438092A3" w14:textId="77777777" w:rsidR="00A81C45" w:rsidRDefault="00A81C45" w:rsidP="00A81C45">
      <w:pPr>
        <w:pStyle w:val="ANormal"/>
        <w:jc w:val="both"/>
      </w:pPr>
      <w:r>
        <w:t>Kazalci:</w:t>
      </w:r>
    </w:p>
    <w:p w14:paraId="0959CE9C" w14:textId="368658C6" w:rsidR="00A81C45" w:rsidRDefault="00A81C45" w:rsidP="00A81C45">
      <w:pPr>
        <w:pStyle w:val="ANormal"/>
        <w:jc w:val="both"/>
      </w:pPr>
      <w:r>
        <w:t>Ustrezno število podeljenih priznanj zasluženim občanom.</w:t>
      </w:r>
    </w:p>
    <w:p w14:paraId="6CE8219A" w14:textId="205E05C3" w:rsidR="00A81C45" w:rsidRPr="003906FE" w:rsidRDefault="00A81C45" w:rsidP="00A81C45">
      <w:pPr>
        <w:pStyle w:val="AHeading8"/>
      </w:pPr>
      <w:r w:rsidRPr="003906FE">
        <w:t>04001010 Občinske nagrade in stroški v zvezi s podelitvijo</w:t>
      </w:r>
    </w:p>
    <w:p w14:paraId="41E71233" w14:textId="419308D6" w:rsidR="00A81C45" w:rsidRPr="003906FE" w:rsidRDefault="00A81C45" w:rsidP="00A81C45">
      <w:pPr>
        <w:tabs>
          <w:tab w:val="decimal" w:pos="9200"/>
        </w:tabs>
      </w:pPr>
      <w:r w:rsidRPr="003906FE">
        <w:tab/>
        <w:t>500 €</w:t>
      </w:r>
    </w:p>
    <w:p w14:paraId="79BA70B0" w14:textId="77777777" w:rsidR="003906FE" w:rsidRDefault="003906FE" w:rsidP="003906FE">
      <w:pPr>
        <w:pStyle w:val="Heading11"/>
      </w:pPr>
      <w:r>
        <w:t>Obrazložitev dejavnosti v okviru proračunske postavke</w:t>
      </w:r>
    </w:p>
    <w:p w14:paraId="00820475" w14:textId="77777777" w:rsidR="003906FE" w:rsidRDefault="003906FE" w:rsidP="003906FE">
      <w:pPr>
        <w:pStyle w:val="ANormal"/>
        <w:jc w:val="both"/>
      </w:pPr>
      <w:r>
        <w:t>V proračunsko postavko so vključena sredstva, ki so namenjena za podelitev občinskih priznanj in nagrad. Nagrade se podeljujejo na osnovi javnega razpisa, pisnih predlogov predlagateljev, predloga Komisije za občinska priznanja in odločitve Občinskega sveta.</w:t>
      </w:r>
    </w:p>
    <w:p w14:paraId="16F19B01" w14:textId="77777777" w:rsidR="003906FE" w:rsidRDefault="003906FE" w:rsidP="003906FE">
      <w:pPr>
        <w:pStyle w:val="Heading11"/>
      </w:pPr>
      <w:r>
        <w:t>Navezava na projekte v okviru proračunske postavke</w:t>
      </w:r>
    </w:p>
    <w:p w14:paraId="4DD42611" w14:textId="77777777" w:rsidR="003906FE" w:rsidRDefault="003906FE" w:rsidP="003906FE">
      <w:pPr>
        <w:pStyle w:val="ANormal"/>
        <w:jc w:val="both"/>
      </w:pPr>
      <w:r>
        <w:t>Proračunska postavka ni vezana na posebne projekte.</w:t>
      </w:r>
    </w:p>
    <w:p w14:paraId="5EC54210" w14:textId="77777777" w:rsidR="003906FE" w:rsidRDefault="003906FE" w:rsidP="003906FE">
      <w:pPr>
        <w:pStyle w:val="Heading11"/>
      </w:pPr>
      <w:r>
        <w:t>Izhodišča, na katerih temeljijo izračuni predlogov pravic porabe za del, ki se ne izvršuje preko NRP</w:t>
      </w:r>
    </w:p>
    <w:p w14:paraId="508446EA" w14:textId="77777777" w:rsidR="003906FE" w:rsidRPr="003906FE" w:rsidRDefault="003906FE" w:rsidP="003906FE">
      <w:pPr>
        <w:pStyle w:val="ANormal"/>
        <w:jc w:val="both"/>
      </w:pPr>
      <w:r w:rsidRPr="003906FE">
        <w:t>Sredstva smo načrtovali v višjem znesku kot za leto 2024, ker bo v 2025 izvedena tudi podelitev zlatega grba, kar pomeni dodatne stroške v zvezi s to podelitvijo.</w:t>
      </w:r>
    </w:p>
    <w:p w14:paraId="6B9EA150" w14:textId="3F9F73F9" w:rsidR="00A81C45" w:rsidRDefault="00A81C45" w:rsidP="00A81C45">
      <w:pPr>
        <w:pStyle w:val="AHeading6"/>
      </w:pPr>
      <w:r>
        <w:t>0403 Druge skupne administrativne službe</w:t>
      </w:r>
    </w:p>
    <w:p w14:paraId="64F3E151" w14:textId="1F8E42A8" w:rsidR="00A81C45" w:rsidRDefault="00A81C45" w:rsidP="00A81C45">
      <w:pPr>
        <w:tabs>
          <w:tab w:val="decimal" w:pos="9200"/>
        </w:tabs>
      </w:pPr>
      <w:r>
        <w:tab/>
        <w:t>1</w:t>
      </w:r>
      <w:r w:rsidR="004036C6">
        <w:t>3</w:t>
      </w:r>
      <w:r w:rsidR="00453E92">
        <w:t>6</w:t>
      </w:r>
      <w:r>
        <w:t>.</w:t>
      </w:r>
      <w:r w:rsidR="00453E92">
        <w:t>7</w:t>
      </w:r>
      <w:r>
        <w:t>60 €</w:t>
      </w:r>
    </w:p>
    <w:p w14:paraId="10A86ED2" w14:textId="28B03399" w:rsidR="00A81C45" w:rsidRDefault="00A81C45" w:rsidP="00A81C45">
      <w:pPr>
        <w:pStyle w:val="Heading11"/>
      </w:pPr>
      <w:r>
        <w:t>Opis glavnega programa</w:t>
      </w:r>
    </w:p>
    <w:p w14:paraId="5BBF35BE" w14:textId="517D94B0" w:rsidR="00A81C45" w:rsidRDefault="00A81C45" w:rsidP="00A81C45">
      <w:pPr>
        <w:pStyle w:val="ANormal"/>
        <w:jc w:val="both"/>
      </w:pPr>
      <w:r>
        <w:t>Program zajema aktivnosti obveščanja javnosti o delu župana, podžupana, občinske uprave ter zagotovitev pogojev za izvedbo protokolarnih dogodkov in občinskih prireditev ter praznikov v Občini Renče-Vogrsko.</w:t>
      </w:r>
    </w:p>
    <w:p w14:paraId="67815B30" w14:textId="68943925" w:rsidR="00A81C45" w:rsidRDefault="00A81C45" w:rsidP="00A81C45">
      <w:pPr>
        <w:pStyle w:val="Heading11"/>
      </w:pPr>
      <w:r>
        <w:t>Dolgoročni cilji glavnega programa</w:t>
      </w:r>
    </w:p>
    <w:p w14:paraId="570AEFB0" w14:textId="77777777" w:rsidR="00A81C45" w:rsidRDefault="00A81C45" w:rsidP="00A81C45">
      <w:pPr>
        <w:pStyle w:val="ANormal"/>
        <w:jc w:val="both"/>
      </w:pPr>
      <w:r>
        <w:t>Zagotovitev kadrovskih in materialnih pogojev za izvedbo protokolarnih dogodkov, občinskih prireditev in občinskih praznikov ter celovito obveščanje javnosti o uresničevanju zastavljenih prioritet. Glavni izvedbeni cilji:</w:t>
      </w:r>
    </w:p>
    <w:p w14:paraId="71EC8A8C" w14:textId="77777777" w:rsidR="00A81C45" w:rsidRDefault="00A81C45" w:rsidP="00A81C45">
      <w:pPr>
        <w:pStyle w:val="ANormal"/>
        <w:jc w:val="both"/>
      </w:pPr>
      <w:r>
        <w:t>- Organizacija in izvedba praznovanj ob občinskih in državnih praznikih</w:t>
      </w:r>
    </w:p>
    <w:p w14:paraId="0913654B" w14:textId="77777777" w:rsidR="00A81C45" w:rsidRDefault="00A81C45" w:rsidP="00A81C45">
      <w:pPr>
        <w:pStyle w:val="ANormal"/>
        <w:jc w:val="both"/>
      </w:pPr>
      <w:r>
        <w:t>- Doseči redno izdajanje občinskega glasila,</w:t>
      </w:r>
    </w:p>
    <w:p w14:paraId="4B6BBD38" w14:textId="77777777" w:rsidR="00A81C45" w:rsidRDefault="00A81C45" w:rsidP="00A81C45">
      <w:pPr>
        <w:pStyle w:val="ANormal"/>
        <w:jc w:val="both"/>
      </w:pPr>
      <w:r>
        <w:t>- Sprotno in celovito obveščanje javnosti o dogajanju v  Občini,</w:t>
      </w:r>
    </w:p>
    <w:p w14:paraId="121A4996" w14:textId="2DB8C99C" w:rsidR="00A81C45" w:rsidRDefault="00A81C45" w:rsidP="00E75410">
      <w:pPr>
        <w:pStyle w:val="ANormal"/>
        <w:jc w:val="both"/>
      </w:pPr>
      <w:r>
        <w:t>- Izvajanje protokolarnih in drugih javnih dogodkov.</w:t>
      </w:r>
    </w:p>
    <w:p w14:paraId="40CF0493" w14:textId="5A0C4300" w:rsidR="00A81C45" w:rsidRDefault="00A81C45" w:rsidP="00A81C45">
      <w:pPr>
        <w:pStyle w:val="ANormal"/>
        <w:jc w:val="both"/>
      </w:pPr>
      <w:r>
        <w:lastRenderedPageBreak/>
        <w:t>Kazalci: uspešno izvedeni protokolarni dogodki in druge občinske prireditve, obeležitev</w:t>
      </w:r>
      <w:r w:rsidR="00A36EFB">
        <w:t xml:space="preserve"> </w:t>
      </w:r>
      <w:r>
        <w:t xml:space="preserve"> občinskih in državnih praznikov.</w:t>
      </w:r>
    </w:p>
    <w:p w14:paraId="78FE9C78" w14:textId="5AC59CDB" w:rsidR="00A81C45" w:rsidRDefault="00A81C45" w:rsidP="00A81C45">
      <w:pPr>
        <w:pStyle w:val="Heading11"/>
      </w:pPr>
      <w:r>
        <w:t>Glavni letni izvedbeni cilji in kazalci, s katerimi se bo merilo doseganje zastavljenih ciljev</w:t>
      </w:r>
    </w:p>
    <w:p w14:paraId="50F563E1" w14:textId="71058EDE" w:rsidR="00A81C45" w:rsidRDefault="00A81C45" w:rsidP="00A81C45">
      <w:pPr>
        <w:pStyle w:val="ANormal"/>
        <w:jc w:val="both"/>
      </w:pPr>
      <w:r>
        <w:t>Opredeljeni z obrazložitvijo postavke-PP v okviru posameznega podprograma.</w:t>
      </w:r>
    </w:p>
    <w:p w14:paraId="2288CC0B" w14:textId="75089756" w:rsidR="00A81C45" w:rsidRDefault="00A81C45" w:rsidP="00A81C45">
      <w:pPr>
        <w:pStyle w:val="Heading11"/>
      </w:pPr>
      <w:r>
        <w:t>Podprogrami in proračunski uporabniki znotraj glavnega programa</w:t>
      </w:r>
    </w:p>
    <w:p w14:paraId="67A8FC0C" w14:textId="77777777" w:rsidR="00A81C45" w:rsidRDefault="00A81C45" w:rsidP="00A81C45">
      <w:pPr>
        <w:pStyle w:val="ANormal"/>
        <w:jc w:val="both"/>
      </w:pPr>
      <w:r>
        <w:t>04039001 Obveščanje domače in tuje javnosti</w:t>
      </w:r>
    </w:p>
    <w:p w14:paraId="4ADAC59D" w14:textId="77777777" w:rsidR="00A81C45" w:rsidRDefault="00A81C45" w:rsidP="00A81C45">
      <w:pPr>
        <w:pStyle w:val="ANormal"/>
        <w:jc w:val="both"/>
      </w:pPr>
      <w:r>
        <w:t>04039002 Izvedba protokolarnih dogodkov</w:t>
      </w:r>
    </w:p>
    <w:p w14:paraId="23BAFA74" w14:textId="77777777" w:rsidR="00A81C45" w:rsidRDefault="00A81C45" w:rsidP="00A81C45">
      <w:pPr>
        <w:pStyle w:val="ANormal"/>
        <w:jc w:val="both"/>
      </w:pPr>
      <w:r>
        <w:t>04039003 Razpolaganje in upravljanje z občinskim premoženjem</w:t>
      </w:r>
    </w:p>
    <w:p w14:paraId="2ECD149C" w14:textId="5726E97D" w:rsidR="00A81C45" w:rsidRDefault="00A81C45" w:rsidP="00A81C45">
      <w:pPr>
        <w:pStyle w:val="ANormal"/>
        <w:jc w:val="both"/>
      </w:pPr>
      <w:r>
        <w:t>proračunski uporabnik je občinska uprava</w:t>
      </w:r>
    </w:p>
    <w:p w14:paraId="26226532" w14:textId="109106C2" w:rsidR="00A81C45" w:rsidRDefault="00A81C45" w:rsidP="00A81C45">
      <w:pPr>
        <w:pStyle w:val="AHeading7"/>
      </w:pPr>
      <w:r>
        <w:t>04039001 Obveščanje domače in tuje javnosti</w:t>
      </w:r>
    </w:p>
    <w:p w14:paraId="3BD8F2F1" w14:textId="7322D271" w:rsidR="00A81C45" w:rsidRDefault="00A81C45" w:rsidP="00A81C45">
      <w:pPr>
        <w:tabs>
          <w:tab w:val="decimal" w:pos="9200"/>
        </w:tabs>
      </w:pPr>
      <w:r>
        <w:tab/>
        <w:t>21.910 €</w:t>
      </w:r>
    </w:p>
    <w:p w14:paraId="2E6434B6" w14:textId="5546F5CB" w:rsidR="00A81C45" w:rsidRDefault="00A81C45" w:rsidP="00A81C45">
      <w:pPr>
        <w:pStyle w:val="Heading11"/>
      </w:pPr>
      <w:r>
        <w:t>Opis podprograma</w:t>
      </w:r>
    </w:p>
    <w:p w14:paraId="1EF09DFB" w14:textId="77777777" w:rsidR="00A81C45" w:rsidRDefault="00A81C45" w:rsidP="00A81C45">
      <w:pPr>
        <w:pStyle w:val="ANormal"/>
        <w:jc w:val="both"/>
      </w:pPr>
      <w:r>
        <w:t>V okviru podprograma se izvajajo storitve informiranja in obveščanja občanov in drugih o sprejetih občinskih aktih in drugih aktivnostih v občini preko različnih oblik medijev (Uradne objave v občinskem glasilu, časopis, internet, radio, televizija). Preko Občinskega glasila pa želimo sprotno in celovito obveščati občane in občanke o delu župana in občinske uprave ter o dogajanju v naši občini, ravno tako na spletni strani, kjer se objavljajo tudi javni razpisi, povabila, najave dogodkov, povabila, različna obvestila, ipd..</w:t>
      </w:r>
    </w:p>
    <w:p w14:paraId="0B515BE8" w14:textId="0FE9710A" w:rsidR="00A81C45" w:rsidRDefault="00A81C45" w:rsidP="00A81C45">
      <w:pPr>
        <w:pStyle w:val="ANormal"/>
        <w:jc w:val="both"/>
      </w:pPr>
      <w:r>
        <w:t>V okviru podprograma so vključena sredstva za objavo občinskih predpisov v uradnem glasilu občine, sredstva za izdelavo celostne podobe občine in izdelavo in vzdrževanje spletnih strani občine.</w:t>
      </w:r>
    </w:p>
    <w:p w14:paraId="3325C574" w14:textId="4B14C32A" w:rsidR="00A81C45" w:rsidRDefault="00A81C45" w:rsidP="00A81C45">
      <w:pPr>
        <w:pStyle w:val="Heading11"/>
      </w:pPr>
      <w:r>
        <w:t>Zakonske in druge pravne podlage</w:t>
      </w:r>
    </w:p>
    <w:p w14:paraId="0CBB9D46" w14:textId="148D4A18" w:rsidR="00A81C45" w:rsidRDefault="00A81C45" w:rsidP="00A81C45">
      <w:pPr>
        <w:pStyle w:val="ANormal"/>
        <w:jc w:val="both"/>
      </w:pPr>
      <w:r>
        <w:t>Zakon o lokalni samoupravi, Statut Občine Renče-Vogrsko, Zakon o javnih financah, Zakon o javnem naročanju, Odlok o ustanovitvi in izdajanju občinskega glasila Občine Renče - Vogrsko.</w:t>
      </w:r>
    </w:p>
    <w:p w14:paraId="03F8A46B" w14:textId="74C848ED" w:rsidR="00A81C45" w:rsidRDefault="00A81C45" w:rsidP="00A81C45">
      <w:pPr>
        <w:pStyle w:val="Heading11"/>
      </w:pPr>
      <w:r>
        <w:t>Dolgoročni cilji podprograma in kazalci, s katerimi se bo merilo doseganje zastavljenih ciljev</w:t>
      </w:r>
    </w:p>
    <w:p w14:paraId="749964A6" w14:textId="3BB73123" w:rsidR="00A81C45" w:rsidRDefault="00A81C45" w:rsidP="00A81C45">
      <w:pPr>
        <w:pStyle w:val="ANormal"/>
        <w:jc w:val="both"/>
      </w:pPr>
      <w:r>
        <w:t>Dolgoročni cilj je informirana javnost oz. zagotavljanje obveščenosti domače javnosti o aktualnosti v naši občini ter s splošnimi in posamičnimi akti občine.</w:t>
      </w:r>
    </w:p>
    <w:p w14:paraId="4F13E39B" w14:textId="490F8CF2" w:rsidR="00A81C45" w:rsidRDefault="00A81C45" w:rsidP="00A81C45">
      <w:pPr>
        <w:pStyle w:val="Heading11"/>
      </w:pPr>
      <w:r>
        <w:t>Letni izvedbeni cilji podprograma in kazalci, s katerimi se bo merilo doseganje zastavljenih ciljev</w:t>
      </w:r>
    </w:p>
    <w:p w14:paraId="2DD84373" w14:textId="77777777" w:rsidR="00A81C45" w:rsidRDefault="00A81C45" w:rsidP="00A81C45">
      <w:pPr>
        <w:pStyle w:val="ANormal"/>
        <w:jc w:val="both"/>
      </w:pPr>
      <w:r>
        <w:t>Cilji:</w:t>
      </w:r>
    </w:p>
    <w:p w14:paraId="0F62D2DF" w14:textId="77777777" w:rsidR="00A81C45" w:rsidRDefault="00A81C45" w:rsidP="00A81C45">
      <w:pPr>
        <w:pStyle w:val="ANormal"/>
        <w:jc w:val="both"/>
      </w:pPr>
      <w:r>
        <w:t>Objavljanje sprejetih uradnih aktov občine v Uradnem listu RS in drugih uradnih objavah, oglaševanje prireditev in dogodkov ter predstavitev aktivnosti občine v tiskanih in elektronskih medijih.</w:t>
      </w:r>
    </w:p>
    <w:p w14:paraId="3A25C1CC" w14:textId="77777777" w:rsidR="00A81C45" w:rsidRDefault="00A81C45" w:rsidP="00A81C45">
      <w:pPr>
        <w:pStyle w:val="ANormal"/>
        <w:jc w:val="both"/>
      </w:pPr>
      <w:r>
        <w:t>Redno in celovito obveščanje javnosti o dogajanju v občini ter o delu župana, podžupana  in občinske uprave, ažurno izvajanje informiranja.</w:t>
      </w:r>
    </w:p>
    <w:p w14:paraId="6EE9E741" w14:textId="77777777" w:rsidR="00A81C45" w:rsidRDefault="00A81C45" w:rsidP="00A81C45">
      <w:pPr>
        <w:pStyle w:val="ANormal"/>
        <w:jc w:val="both"/>
      </w:pPr>
      <w:r>
        <w:t>Kazalci:</w:t>
      </w:r>
    </w:p>
    <w:p w14:paraId="12B7C917" w14:textId="1E598E85" w:rsidR="00A81C45" w:rsidRDefault="00A81C45" w:rsidP="00A81C45">
      <w:pPr>
        <w:pStyle w:val="ANormal"/>
        <w:jc w:val="both"/>
      </w:pPr>
      <w:r>
        <w:t>Število uradnih objav in pojavnost  občine  na družabnih omrežjih.</w:t>
      </w:r>
    </w:p>
    <w:p w14:paraId="3240365A" w14:textId="1F49AE52" w:rsidR="00A81C45" w:rsidRDefault="00A81C45" w:rsidP="00A81C45">
      <w:pPr>
        <w:pStyle w:val="AHeading8"/>
      </w:pPr>
      <w:r>
        <w:t xml:space="preserve">04002010 Objava občinskih predpisov, </w:t>
      </w:r>
      <w:r w:rsidR="00E75410">
        <w:t>oglaševanje</w:t>
      </w:r>
    </w:p>
    <w:p w14:paraId="35BBD21D" w14:textId="06A9FC27" w:rsidR="00A81C45" w:rsidRDefault="00A81C45" w:rsidP="00A81C45">
      <w:pPr>
        <w:tabs>
          <w:tab w:val="decimal" w:pos="9200"/>
        </w:tabs>
      </w:pPr>
      <w:r>
        <w:tab/>
        <w:t>5.110 €</w:t>
      </w:r>
    </w:p>
    <w:p w14:paraId="71F55BDD" w14:textId="6CD221CC" w:rsidR="00A81C45" w:rsidRDefault="00A81C45" w:rsidP="00A81C45">
      <w:pPr>
        <w:pStyle w:val="Heading11"/>
      </w:pPr>
      <w:r>
        <w:t>Obrazložitev dejavnosti v okviru proračunske postavke</w:t>
      </w:r>
    </w:p>
    <w:p w14:paraId="20CCE606" w14:textId="15E83948" w:rsidR="00A81C45" w:rsidRDefault="00A81C45" w:rsidP="00A81C45">
      <w:pPr>
        <w:pStyle w:val="ANormal"/>
        <w:jc w:val="both"/>
      </w:pPr>
      <w:r>
        <w:t xml:space="preserve">Sredstva so namenjena predvsem uradnim objavam sprejetih občinskih aktov v uradnem glasilu Občine. Iz te postavke se pokrivajo tudi stroški drugih objav in oglasov ter javnih razpisov; </w:t>
      </w:r>
      <w:r>
        <w:lastRenderedPageBreak/>
        <w:t>pokrivanju stroškov objav in obvestil o delu Občine in obvestila s strani Civilne zaščite, predstavitvam Občine v medijih na osnovi sklenjenih pogodb, plačilu objav javnih razpisov, javnih povabil in oglasov.</w:t>
      </w:r>
    </w:p>
    <w:p w14:paraId="1DA4EB81" w14:textId="5AEB889B" w:rsidR="00A81C45" w:rsidRDefault="00A81C45" w:rsidP="00A81C45">
      <w:pPr>
        <w:pStyle w:val="Heading11"/>
      </w:pPr>
      <w:r>
        <w:t>Navezava na projekte v okviru proračunske postavke</w:t>
      </w:r>
    </w:p>
    <w:p w14:paraId="12FC92A4" w14:textId="7E925253" w:rsidR="00A81C45" w:rsidRDefault="00A81C45" w:rsidP="00A81C45">
      <w:pPr>
        <w:pStyle w:val="ANormal"/>
        <w:jc w:val="both"/>
      </w:pPr>
      <w:r>
        <w:t>Proračunska postavka ni vezana na posebne projekte.</w:t>
      </w:r>
    </w:p>
    <w:p w14:paraId="4EAC8F15" w14:textId="4CF9F431" w:rsidR="00A81C45" w:rsidRDefault="00A81C45" w:rsidP="00A81C45">
      <w:pPr>
        <w:pStyle w:val="Heading11"/>
      </w:pPr>
      <w:r>
        <w:t>Izhodišča, na katerih temeljijo izračuni predlogov pravic porabe za del, ki se ne izvršuje preko NRP</w:t>
      </w:r>
    </w:p>
    <w:p w14:paraId="75F20893" w14:textId="6977B385" w:rsidR="00A81C45" w:rsidRDefault="00A81C45" w:rsidP="00A81C45">
      <w:pPr>
        <w:pStyle w:val="ANormal"/>
        <w:jc w:val="both"/>
      </w:pPr>
      <w:r>
        <w:t>Sredstva smo načrtovali na osnovi ocene potreb in realizacij</w:t>
      </w:r>
      <w:r w:rsidR="008B3141">
        <w:t>e lanskega leta</w:t>
      </w:r>
      <w:r>
        <w:t>.</w:t>
      </w:r>
    </w:p>
    <w:p w14:paraId="759470D0" w14:textId="5AB8E38E" w:rsidR="00A81C45" w:rsidRPr="00D94429" w:rsidRDefault="00A81C45" w:rsidP="00A81C45">
      <w:pPr>
        <w:pStyle w:val="AHeading8"/>
      </w:pPr>
      <w:bookmarkStart w:id="49" w:name="_Hlk183079503"/>
      <w:r w:rsidRPr="00D94429">
        <w:t>04002030 Izdaja občinskega glasila</w:t>
      </w:r>
    </w:p>
    <w:p w14:paraId="2312B244" w14:textId="00CF7B4D" w:rsidR="00A81C45" w:rsidRPr="00D94429" w:rsidRDefault="00A81C45" w:rsidP="00A81C45">
      <w:pPr>
        <w:tabs>
          <w:tab w:val="decimal" w:pos="9200"/>
        </w:tabs>
      </w:pPr>
      <w:r w:rsidRPr="00D94429">
        <w:tab/>
        <w:t>16.000 €</w:t>
      </w:r>
    </w:p>
    <w:bookmarkEnd w:id="49"/>
    <w:p w14:paraId="35555205" w14:textId="77777777" w:rsidR="009F0367" w:rsidRDefault="009F0367" w:rsidP="009F0367">
      <w:pPr>
        <w:pStyle w:val="Heading11"/>
      </w:pPr>
      <w:r>
        <w:t>Obrazložitev dejavnosti v okviru proračunske postavke</w:t>
      </w:r>
    </w:p>
    <w:p w14:paraId="25385F16" w14:textId="77777777" w:rsidR="009F0367" w:rsidRDefault="009F0367" w:rsidP="009F0367">
      <w:pPr>
        <w:pStyle w:val="ANormal"/>
        <w:jc w:val="both"/>
      </w:pPr>
      <w:r>
        <w:t>Občinski svet je sprejel Odlok o ustanovitvi in izdajanju javnega glasila Občine Renče - Vogrsko, katerega cilj in naloga je skrb za obveščanje, predvsem občanov Občine Renče-Vogrsko, o vseh pomembnih procesih in dogodkih v Občini. Programska vsebina v Občinskem listu, ki predvidoma izhaja 4 - 5x v letu, so informacije vseh vrst (vesti, mnenja, obvestila, sporočila), ki se razširjajo z namenom obveščanja občanov z občinskimi predpisi, javnimi razpisi, sklepi občinskega sveta, delovanju občinske uprave in krajevnih skupnosti,  obveščanje o kulturnih, izobraževalnih, športnih in drugih prireditev in dejavnosti društev ter krajevnih skupnosti. Strošek te postavke se pokriva tudi s sponzorskimi sredstvi podjetij, ki so prikazani na prihodkovni strani.</w:t>
      </w:r>
    </w:p>
    <w:p w14:paraId="7EA49D97" w14:textId="77777777" w:rsidR="009F0367" w:rsidRDefault="009F0367" w:rsidP="009F0367">
      <w:pPr>
        <w:pStyle w:val="Heading11"/>
      </w:pPr>
      <w:r>
        <w:t>Navezava na projekte v okviru proračunske postavke</w:t>
      </w:r>
    </w:p>
    <w:p w14:paraId="0C3E9874" w14:textId="77777777" w:rsidR="009F0367" w:rsidRDefault="009F0367" w:rsidP="009F0367">
      <w:pPr>
        <w:pStyle w:val="ANormal"/>
        <w:jc w:val="both"/>
      </w:pPr>
      <w:r>
        <w:t>Proračunska postavka ni vezana na posebne projekte.</w:t>
      </w:r>
    </w:p>
    <w:p w14:paraId="586B5183" w14:textId="77777777" w:rsidR="009F0367" w:rsidRPr="009F0367" w:rsidRDefault="009F0367" w:rsidP="009F0367">
      <w:pPr>
        <w:pStyle w:val="Heading11"/>
      </w:pPr>
      <w:r w:rsidRPr="009F0367">
        <w:t>Izhodišča, na katerih temeljijo izračuni predlogov pravic porabe za del, ki se ne izvršuje preko NRP</w:t>
      </w:r>
    </w:p>
    <w:p w14:paraId="2822F159" w14:textId="77777777" w:rsidR="009F0367" w:rsidRPr="009F0367" w:rsidRDefault="009F0367" w:rsidP="009F0367">
      <w:pPr>
        <w:pStyle w:val="ANormal"/>
        <w:jc w:val="both"/>
      </w:pPr>
      <w:r w:rsidRPr="009F0367">
        <w:t>Sredstva smo načrtovali v nekoliko višjem znesku kot za leto 2024, zaradi pričakovanega dviga materialnih stroškov izdaje občinskega glasila (predvsem tiska).</w:t>
      </w:r>
    </w:p>
    <w:p w14:paraId="4A0B989B" w14:textId="39EA6074" w:rsidR="00A81C45" w:rsidRDefault="00A81C45" w:rsidP="00A81C45">
      <w:pPr>
        <w:pStyle w:val="AHeading8"/>
      </w:pPr>
      <w:r>
        <w:t>04002040 Spletna stran</w:t>
      </w:r>
    </w:p>
    <w:p w14:paraId="13E67D15" w14:textId="5943C0B8" w:rsidR="00A81C45" w:rsidRDefault="00A81C45" w:rsidP="00A81C45">
      <w:pPr>
        <w:tabs>
          <w:tab w:val="decimal" w:pos="9200"/>
        </w:tabs>
      </w:pPr>
      <w:r>
        <w:tab/>
        <w:t>800 €</w:t>
      </w:r>
    </w:p>
    <w:p w14:paraId="5448C1D0" w14:textId="064034B0" w:rsidR="00A81C45" w:rsidRDefault="00A81C45" w:rsidP="00A81C45">
      <w:pPr>
        <w:pStyle w:val="Heading11"/>
      </w:pPr>
      <w:r>
        <w:t>Obrazložitev dejavnosti v okviru proračunske postavke</w:t>
      </w:r>
    </w:p>
    <w:p w14:paraId="275439FF" w14:textId="77777777" w:rsidR="00A81C45" w:rsidRDefault="00A81C45" w:rsidP="00A81C45">
      <w:pPr>
        <w:pStyle w:val="ANormal"/>
        <w:jc w:val="both"/>
      </w:pPr>
      <w:r>
        <w:t>Občina Renče-Vogrsko skrbi za obveščanje o vseh pomembnih procesih in dogodkih v občini. Vsebina so informacije vseh vrst (vesti, obvestila, sporočila), ki se razširjajo z namenom obveščanja občanov z lokalnimi predpisi in sklepi, javnimi razpisi, sklepi občinskega sveta, delovanju občinske uprave in krajevnih skupnosti,  obveščanje o kulturnih, izobraževalnih, turističnih, športnih in drugih prireditvah društev. Občina je dolžna posredovati, objavljati informacije tudi v digitalno v obliki spletne strani.</w:t>
      </w:r>
    </w:p>
    <w:p w14:paraId="2433CE2C" w14:textId="77777777" w:rsidR="00A81C45" w:rsidRDefault="00A81C45" w:rsidP="00A81C45">
      <w:pPr>
        <w:pStyle w:val="ANormal"/>
        <w:jc w:val="both"/>
      </w:pPr>
      <w:r>
        <w:t>Spletna stran predstavlja pomemben vir informacij za uporabnike in hkrati ogledalo občine. Spletna stran potrebuje redno vzdrževanje, dopolnitve in posodobitve.</w:t>
      </w:r>
    </w:p>
    <w:p w14:paraId="608B8811" w14:textId="2D362FD5" w:rsidR="00A81C45" w:rsidRDefault="00A81C45" w:rsidP="00A81C45">
      <w:pPr>
        <w:pStyle w:val="ANormal"/>
        <w:jc w:val="both"/>
      </w:pPr>
      <w:r>
        <w:t>V letu 2021 smo začeli obsežnejšo prenovo občinske spletne strani, ki je bila dokončana v letu 2022.</w:t>
      </w:r>
    </w:p>
    <w:p w14:paraId="2E8A4866" w14:textId="0A084727" w:rsidR="00A81C45" w:rsidRDefault="00A81C45" w:rsidP="00A81C45">
      <w:pPr>
        <w:pStyle w:val="Heading11"/>
      </w:pPr>
      <w:r>
        <w:t>Navezava na projekte v okviru proračunske postavke</w:t>
      </w:r>
    </w:p>
    <w:p w14:paraId="25BCBD25" w14:textId="54B0F002" w:rsidR="00A81C45" w:rsidRDefault="00A81C45" w:rsidP="00A81C45">
      <w:pPr>
        <w:pStyle w:val="ANormal"/>
        <w:jc w:val="both"/>
      </w:pPr>
      <w:r>
        <w:t>Proračunska postavka ni vezana na posebne projekte.</w:t>
      </w:r>
    </w:p>
    <w:p w14:paraId="14FCCF95" w14:textId="41B43117" w:rsidR="00A81C45" w:rsidRDefault="00A81C45" w:rsidP="00A81C45">
      <w:pPr>
        <w:pStyle w:val="Heading11"/>
      </w:pPr>
      <w:r>
        <w:t>Izhodišča, na katerih temeljijo izračuni predlogov pravic porabe za del, ki se ne izvršuje preko NRP</w:t>
      </w:r>
    </w:p>
    <w:p w14:paraId="07517776" w14:textId="5B60AEE0" w:rsidR="00A81C45" w:rsidRDefault="00A81C45" w:rsidP="00A81C45">
      <w:pPr>
        <w:pStyle w:val="ANormal"/>
        <w:jc w:val="both"/>
      </w:pPr>
      <w:r>
        <w:t>Sredstva smo načrtovali v okvirni višini realizacije lanskega leta.</w:t>
      </w:r>
    </w:p>
    <w:p w14:paraId="51DED962" w14:textId="6D465DC4" w:rsidR="00A81C45" w:rsidRDefault="00A81C45" w:rsidP="00A81C45">
      <w:pPr>
        <w:pStyle w:val="AHeading7"/>
      </w:pPr>
      <w:r>
        <w:t>04039002 Izvedba protokolarnih dogodkov</w:t>
      </w:r>
    </w:p>
    <w:p w14:paraId="60A367A7" w14:textId="64807930" w:rsidR="00A81C45" w:rsidRDefault="00A81C45" w:rsidP="00A81C45">
      <w:pPr>
        <w:tabs>
          <w:tab w:val="decimal" w:pos="9200"/>
        </w:tabs>
      </w:pPr>
      <w:r>
        <w:tab/>
      </w:r>
      <w:r w:rsidR="00967BFC">
        <w:t>24.350</w:t>
      </w:r>
      <w:r>
        <w:t xml:space="preserve"> €</w:t>
      </w:r>
    </w:p>
    <w:p w14:paraId="540C0734" w14:textId="6C7D4408" w:rsidR="00A81C45" w:rsidRDefault="00A81C45" w:rsidP="00A81C45">
      <w:pPr>
        <w:pStyle w:val="Heading11"/>
      </w:pPr>
      <w:r>
        <w:lastRenderedPageBreak/>
        <w:t>Opis podprograma</w:t>
      </w:r>
    </w:p>
    <w:p w14:paraId="706B2E24" w14:textId="5AD60912" w:rsidR="00A81C45" w:rsidRDefault="00A81C45" w:rsidP="00A81C45">
      <w:pPr>
        <w:pStyle w:val="ANormal"/>
        <w:jc w:val="both"/>
      </w:pPr>
      <w:r>
        <w:t>Sredstva v okviru podprograma se zagotovijo za izvedbo občinskih in  drugih prireditev.</w:t>
      </w:r>
    </w:p>
    <w:p w14:paraId="4FF59CF9" w14:textId="1C93E2BD" w:rsidR="00A81C45" w:rsidRDefault="00A81C45" w:rsidP="00A81C45">
      <w:pPr>
        <w:pStyle w:val="Heading11"/>
      </w:pPr>
      <w:r>
        <w:t>Zakonske in druge pravne podlage</w:t>
      </w:r>
    </w:p>
    <w:p w14:paraId="4B7A9465" w14:textId="389BCCD2" w:rsidR="00A81C45" w:rsidRDefault="00A81C45" w:rsidP="00A81C45">
      <w:pPr>
        <w:pStyle w:val="ANormal"/>
        <w:jc w:val="both"/>
      </w:pPr>
      <w:r>
        <w:t>Zakon o lokalni samoupravi, Odlok o občinskem prazniku, različni projekti.</w:t>
      </w:r>
    </w:p>
    <w:p w14:paraId="37D6F5BA" w14:textId="4C9D9F82" w:rsidR="00A81C45" w:rsidRDefault="00A81C45" w:rsidP="00A81C45">
      <w:pPr>
        <w:pStyle w:val="Heading11"/>
      </w:pPr>
      <w:r>
        <w:t>Dolgoročni cilji podprograma in kazalci, s katerimi se bo merilo doseganje zastavljenih ciljev</w:t>
      </w:r>
    </w:p>
    <w:p w14:paraId="312BB807" w14:textId="77777777" w:rsidR="00A81C45" w:rsidRDefault="00A81C45" w:rsidP="00A81C45">
      <w:pPr>
        <w:pStyle w:val="ANormal"/>
        <w:jc w:val="both"/>
      </w:pPr>
      <w:r>
        <w:t>Dolgoročni cilj je izvedba praznovanj, prireditev in drugih protokolarnih dogodkov.</w:t>
      </w:r>
    </w:p>
    <w:p w14:paraId="276C5ED0" w14:textId="77777777" w:rsidR="00A81C45" w:rsidRDefault="00A81C45" w:rsidP="00A81C45">
      <w:pPr>
        <w:pStyle w:val="ANormal"/>
        <w:jc w:val="both"/>
      </w:pPr>
      <w:r>
        <w:t>Kazalci:</w:t>
      </w:r>
    </w:p>
    <w:p w14:paraId="6CE3EF91" w14:textId="037E19B9" w:rsidR="00A81C45" w:rsidRDefault="00A81C45" w:rsidP="00A81C45">
      <w:pPr>
        <w:pStyle w:val="ANormal"/>
        <w:jc w:val="both"/>
      </w:pPr>
      <w:r>
        <w:t>Število izvedenih prireditev in drugih dogodkov.</w:t>
      </w:r>
    </w:p>
    <w:p w14:paraId="75DF0D8C" w14:textId="09179CC3" w:rsidR="00A81C45" w:rsidRDefault="00A81C45" w:rsidP="00A81C45">
      <w:pPr>
        <w:pStyle w:val="Heading11"/>
      </w:pPr>
      <w:r>
        <w:t>Letni izvedbeni cilji podprograma in kazalci, s katerimi se bo merilo doseganje zastavljenih ciljev</w:t>
      </w:r>
    </w:p>
    <w:p w14:paraId="12BB1C01" w14:textId="77777777" w:rsidR="00A81C45" w:rsidRDefault="00A81C45" w:rsidP="00A81C45">
      <w:pPr>
        <w:pStyle w:val="ANormal"/>
        <w:jc w:val="both"/>
      </w:pPr>
      <w:r>
        <w:t>Obeležitev občinskega in krajevnih praznikov kot prispevek k utrjevanju identitete naše novoustanovljene občine in ohranjanju  spomina na dogodke, ki so pomembni za njen nastanek.</w:t>
      </w:r>
    </w:p>
    <w:p w14:paraId="178B2DC6" w14:textId="77777777" w:rsidR="00A81C45" w:rsidRDefault="00A81C45" w:rsidP="00A81C45">
      <w:pPr>
        <w:pStyle w:val="ANormal"/>
        <w:jc w:val="both"/>
      </w:pPr>
      <w:r>
        <w:t>-</w:t>
      </w:r>
      <w:r>
        <w:tab/>
        <w:t xml:space="preserve">organizirati prireditve ob državnih praznikih </w:t>
      </w:r>
    </w:p>
    <w:p w14:paraId="7A4558A2" w14:textId="77777777" w:rsidR="00A81C45" w:rsidRDefault="00A81C45" w:rsidP="00A81C45">
      <w:pPr>
        <w:pStyle w:val="ANormal"/>
        <w:jc w:val="both"/>
      </w:pPr>
      <w:r>
        <w:t>-</w:t>
      </w:r>
      <w:r>
        <w:tab/>
        <w:t xml:space="preserve">sofinancirati prireditve občinskega pomena </w:t>
      </w:r>
    </w:p>
    <w:p w14:paraId="58F88024" w14:textId="77777777" w:rsidR="00A81C45" w:rsidRDefault="00A81C45" w:rsidP="00A81C45">
      <w:pPr>
        <w:pStyle w:val="ANormal"/>
        <w:jc w:val="both"/>
      </w:pPr>
      <w:r>
        <w:t>-</w:t>
      </w:r>
      <w:r>
        <w:tab/>
        <w:t>uspešno izvesti prireditve v decembru in poživiti utrip v občini s kulturnimi in športnimi prireditvami.</w:t>
      </w:r>
    </w:p>
    <w:p w14:paraId="7A7E0E10" w14:textId="77777777" w:rsidR="00A81C45" w:rsidRDefault="00A81C45" w:rsidP="00A81C45">
      <w:pPr>
        <w:pStyle w:val="ANormal"/>
        <w:jc w:val="both"/>
      </w:pPr>
      <w:r>
        <w:t>Kazalci:</w:t>
      </w:r>
    </w:p>
    <w:p w14:paraId="29C61971" w14:textId="50EE6C81" w:rsidR="00A81C45" w:rsidRDefault="00A81C45" w:rsidP="00A81C45">
      <w:pPr>
        <w:pStyle w:val="ANormal"/>
        <w:jc w:val="both"/>
      </w:pPr>
      <w:r>
        <w:t>Število izvedenih prireditev in drugih dogodkov v katerih nastopa občina kot organizator ali soorganizator.</w:t>
      </w:r>
    </w:p>
    <w:p w14:paraId="62AF40A5" w14:textId="784FEDB4" w:rsidR="00A81C45" w:rsidRDefault="00A81C45" w:rsidP="00A81C45">
      <w:pPr>
        <w:pStyle w:val="AHeading8"/>
      </w:pPr>
      <w:r>
        <w:t>04003010 Občinski praznik</w:t>
      </w:r>
    </w:p>
    <w:p w14:paraId="313F9B13" w14:textId="0A18C2A8" w:rsidR="00A81C45" w:rsidRDefault="00A81C45" w:rsidP="00A81C45">
      <w:pPr>
        <w:tabs>
          <w:tab w:val="decimal" w:pos="9200"/>
        </w:tabs>
      </w:pPr>
      <w:r>
        <w:tab/>
        <w:t>4.600 €</w:t>
      </w:r>
    </w:p>
    <w:p w14:paraId="08A7CC18" w14:textId="284D6619" w:rsidR="00A81C45" w:rsidRDefault="00A81C45" w:rsidP="00A81C45">
      <w:pPr>
        <w:pStyle w:val="Heading11"/>
      </w:pPr>
      <w:r>
        <w:t>Obrazložitev dejavnosti v okviru proračunske postavke</w:t>
      </w:r>
    </w:p>
    <w:p w14:paraId="4822B131" w14:textId="75F48EE5" w:rsidR="00A81C45" w:rsidRDefault="00A81C45" w:rsidP="00A81C45">
      <w:pPr>
        <w:pStyle w:val="ANormal"/>
        <w:jc w:val="both"/>
      </w:pPr>
      <w:r>
        <w:t>Sredstva so namenjena pokrivanju stroškov, ki nastanejo v okviru nakupa občinskih priznanj in organizacije prireditev ob občinskem prazniku, v okviru katerega se tradicionalno podelijo tudi občinska priznanja.</w:t>
      </w:r>
    </w:p>
    <w:p w14:paraId="1E56D1FE" w14:textId="03C2B0AE" w:rsidR="00A81C45" w:rsidRDefault="00A81C45" w:rsidP="00A81C45">
      <w:pPr>
        <w:pStyle w:val="Heading11"/>
      </w:pPr>
      <w:r>
        <w:t>Navezava na projekte v okviru proračunske postavke</w:t>
      </w:r>
    </w:p>
    <w:p w14:paraId="3728A9BC" w14:textId="2E045F26" w:rsidR="00A81C45" w:rsidRDefault="00A81C45" w:rsidP="00A81C45">
      <w:pPr>
        <w:pStyle w:val="ANormal"/>
        <w:jc w:val="both"/>
      </w:pPr>
      <w:r>
        <w:t>Proračunska postavka ni vezana na posebne projekte.</w:t>
      </w:r>
    </w:p>
    <w:p w14:paraId="6C8053D9" w14:textId="121D8AEB" w:rsidR="00A81C45" w:rsidRDefault="00A81C45" w:rsidP="00A81C45">
      <w:pPr>
        <w:pStyle w:val="Heading11"/>
      </w:pPr>
      <w:r>
        <w:t>Izhodišča, na katerih temeljijo izračuni predlogov pravic porabe za del, ki se ne izvršuje preko NRP</w:t>
      </w:r>
    </w:p>
    <w:p w14:paraId="194A5124" w14:textId="019C8BED" w:rsidR="00A81C45" w:rsidRDefault="00A81C45" w:rsidP="00A81C45">
      <w:pPr>
        <w:pStyle w:val="ANormal"/>
        <w:jc w:val="both"/>
      </w:pPr>
      <w:r>
        <w:t xml:space="preserve">Višina sredstev je načrtovana v </w:t>
      </w:r>
      <w:r w:rsidR="00871B6B">
        <w:t xml:space="preserve">okvirni </w:t>
      </w:r>
      <w:r>
        <w:t>višini lanske realizacije.</w:t>
      </w:r>
    </w:p>
    <w:p w14:paraId="2A5A280F" w14:textId="5FBFA3C2" w:rsidR="00A81C45" w:rsidRPr="00B46151" w:rsidRDefault="00A81C45" w:rsidP="00A81C45">
      <w:pPr>
        <w:pStyle w:val="AHeading8"/>
      </w:pPr>
      <w:r w:rsidRPr="00B46151">
        <w:t>04003011 Županovo vino</w:t>
      </w:r>
    </w:p>
    <w:p w14:paraId="7CA7785D" w14:textId="7EA7855C" w:rsidR="00A81C45" w:rsidRDefault="00A81C45" w:rsidP="00A81C45">
      <w:pPr>
        <w:tabs>
          <w:tab w:val="decimal" w:pos="9200"/>
        </w:tabs>
      </w:pPr>
      <w:r w:rsidRPr="00B46151">
        <w:tab/>
        <w:t>2.350 €</w:t>
      </w:r>
    </w:p>
    <w:p w14:paraId="639FF120" w14:textId="77777777" w:rsidR="00B46151" w:rsidRDefault="00B46151" w:rsidP="00B46151">
      <w:pPr>
        <w:pStyle w:val="Heading11"/>
      </w:pPr>
      <w:r>
        <w:t>Obrazložitev dejavnosti v okviru proračunske postavke</w:t>
      </w:r>
    </w:p>
    <w:p w14:paraId="09F232EB" w14:textId="77777777" w:rsidR="00B46151" w:rsidRDefault="00B46151" w:rsidP="00B46151">
      <w:pPr>
        <w:pStyle w:val="ANormal"/>
        <w:jc w:val="both"/>
      </w:pPr>
      <w:r>
        <w:t xml:space="preserve">Objavljen bo javni natečaj za izbor Županovega vina za leto 2025. V skupnem  zavodu za turizem Nova Gorica in Vipavska dolina sta še Občina Ajdovščina in MONG. </w:t>
      </w:r>
    </w:p>
    <w:p w14:paraId="2B981021" w14:textId="77777777" w:rsidR="00B46151" w:rsidRDefault="00B46151" w:rsidP="00B46151">
      <w:pPr>
        <w:pStyle w:val="ANormal"/>
        <w:jc w:val="both"/>
      </w:pPr>
      <w:r>
        <w:t>Predvidena je zaključna skupna prireditev razglasitve Županovih vin, kateri se pridružuje še Občina Vipava.</w:t>
      </w:r>
    </w:p>
    <w:p w14:paraId="03AF82A8" w14:textId="77777777" w:rsidR="00B46151" w:rsidRDefault="00B46151" w:rsidP="00B46151">
      <w:pPr>
        <w:pStyle w:val="Heading11"/>
      </w:pPr>
      <w:r>
        <w:t>Navezava na projekte v okviru proračunske postavke</w:t>
      </w:r>
    </w:p>
    <w:p w14:paraId="7F341123" w14:textId="77777777" w:rsidR="00B46151" w:rsidRDefault="00B46151" w:rsidP="00B46151">
      <w:pPr>
        <w:pStyle w:val="ANormal"/>
        <w:jc w:val="both"/>
      </w:pPr>
      <w:r>
        <w:t>Postavka ni vezana na posebne projekte.</w:t>
      </w:r>
    </w:p>
    <w:p w14:paraId="0B826F11" w14:textId="77777777" w:rsidR="00B46151" w:rsidRDefault="00B46151" w:rsidP="00B46151">
      <w:pPr>
        <w:pStyle w:val="Heading11"/>
      </w:pPr>
      <w:r>
        <w:t>Izhodišča, na katerih temeljijo izračuni predlogov pravic porabe za del, ki se ne izvršuje preko NRP</w:t>
      </w:r>
    </w:p>
    <w:p w14:paraId="25EBA2B0" w14:textId="77777777" w:rsidR="00B46151" w:rsidRDefault="00B46151" w:rsidP="00B46151">
      <w:pPr>
        <w:pStyle w:val="ANormal"/>
        <w:jc w:val="both"/>
      </w:pPr>
      <w:r>
        <w:t>Stroški na proračunski postavki so za odkup steklenic po javnem natečaju, tisk in oblikovanje obešank ter izpeljava zaključne prireditve ter za plačilo strokovne komisije za ocenjevanje vin.</w:t>
      </w:r>
    </w:p>
    <w:p w14:paraId="527E11BE" w14:textId="497B80C3" w:rsidR="00A81C45" w:rsidRDefault="00A81C45" w:rsidP="00A81C45">
      <w:pPr>
        <w:pStyle w:val="AHeading8"/>
      </w:pPr>
      <w:r>
        <w:lastRenderedPageBreak/>
        <w:t>04003020 Prireditve, otvoritve</w:t>
      </w:r>
    </w:p>
    <w:p w14:paraId="17621116" w14:textId="0456A3DC" w:rsidR="00A81C45" w:rsidRDefault="00A81C45" w:rsidP="00A81C45">
      <w:pPr>
        <w:tabs>
          <w:tab w:val="decimal" w:pos="9200"/>
        </w:tabs>
      </w:pPr>
      <w:r>
        <w:tab/>
        <w:t>1</w:t>
      </w:r>
      <w:r w:rsidR="00DF5452">
        <w:t>2</w:t>
      </w:r>
      <w:r>
        <w:t>.</w:t>
      </w:r>
      <w:r w:rsidR="00DF5452">
        <w:t>0</w:t>
      </w:r>
      <w:r>
        <w:t>00 €</w:t>
      </w:r>
    </w:p>
    <w:p w14:paraId="7F9016AD" w14:textId="55C2F89D" w:rsidR="00A81C45" w:rsidRDefault="00A81C45" w:rsidP="00A81C45">
      <w:pPr>
        <w:pStyle w:val="Heading11"/>
      </w:pPr>
      <w:r>
        <w:t>Obrazložitev dejavnosti v okviru proračunske postavke</w:t>
      </w:r>
    </w:p>
    <w:p w14:paraId="2C9E3D60" w14:textId="5CC8F453" w:rsidR="00A81C45" w:rsidRDefault="00A81C45" w:rsidP="00A81C45">
      <w:pPr>
        <w:pStyle w:val="ANormal"/>
        <w:jc w:val="both"/>
      </w:pPr>
      <w:r>
        <w:t>Na tej proračunski postavki so planirana za  različne prireditve v (so)organizaciji Občine. Namenjena so kritju stroškov izvajalcev različnih prireditev, tudi v soorganizaciji z domačimi društvi (npr. letno občinsko srečanje društev upokojencev), ozvočenju, pogostitvam, obveščanju, stroškom vabil, daril in drugim stroškom prireditev.</w:t>
      </w:r>
    </w:p>
    <w:p w14:paraId="77C7A810" w14:textId="41875357" w:rsidR="00A81C45" w:rsidRDefault="00A81C45" w:rsidP="00A81C45">
      <w:pPr>
        <w:pStyle w:val="Heading11"/>
      </w:pPr>
      <w:r>
        <w:t>Navezava na projekte v okviru proračunske postavke</w:t>
      </w:r>
    </w:p>
    <w:p w14:paraId="147680D0" w14:textId="21386389" w:rsidR="00A81C45" w:rsidRDefault="00A81C45" w:rsidP="00A81C45">
      <w:pPr>
        <w:pStyle w:val="ANormal"/>
        <w:jc w:val="both"/>
      </w:pPr>
      <w:r>
        <w:t>Proračunska postavka ni vezana na posebne projekte.</w:t>
      </w:r>
    </w:p>
    <w:p w14:paraId="7C385F29" w14:textId="19A7B2F7" w:rsidR="00A81C45" w:rsidRDefault="00A81C45" w:rsidP="00A81C45">
      <w:pPr>
        <w:pStyle w:val="Heading11"/>
      </w:pPr>
      <w:r>
        <w:t>Izhodišča, na katerih temeljijo izračuni predlogov pravic porabe za del, ki se ne izvršuje preko NRP</w:t>
      </w:r>
    </w:p>
    <w:p w14:paraId="1F1AF7A7" w14:textId="689B797D" w:rsidR="00A81C45" w:rsidRDefault="00A81C45" w:rsidP="00A81C45">
      <w:pPr>
        <w:pStyle w:val="ANormal"/>
        <w:jc w:val="both"/>
      </w:pPr>
      <w:r>
        <w:t>Sredstva smo načrtovali ob upoštevanju lanske realizacije in plana prireditev.</w:t>
      </w:r>
    </w:p>
    <w:p w14:paraId="58EED595" w14:textId="5D849915" w:rsidR="00A81C45" w:rsidRPr="000B6B73" w:rsidRDefault="00A81C45" w:rsidP="00A81C45">
      <w:pPr>
        <w:pStyle w:val="AHeading8"/>
      </w:pPr>
      <w:r w:rsidRPr="000B6B73">
        <w:t>04003024 Rally Renče-Vogrsko</w:t>
      </w:r>
    </w:p>
    <w:p w14:paraId="4A9FBCD5" w14:textId="68E461FB" w:rsidR="00A81C45" w:rsidRDefault="00A81C45" w:rsidP="00A81C45">
      <w:pPr>
        <w:tabs>
          <w:tab w:val="decimal" w:pos="9200"/>
        </w:tabs>
      </w:pPr>
      <w:r w:rsidRPr="000B6B73">
        <w:tab/>
        <w:t>3.400 €</w:t>
      </w:r>
    </w:p>
    <w:p w14:paraId="62FDF020" w14:textId="77777777" w:rsidR="000B6B73" w:rsidRDefault="000B6B73" w:rsidP="000B6B73">
      <w:pPr>
        <w:pStyle w:val="Heading11"/>
      </w:pPr>
      <w:r>
        <w:t>Obrazložitev dejavnosti v okviru proračunske postavke</w:t>
      </w:r>
    </w:p>
    <w:p w14:paraId="540CB717" w14:textId="03D938E2" w:rsidR="000B6B73" w:rsidRDefault="000B6B73" w:rsidP="000B6B73">
      <w:pPr>
        <w:pStyle w:val="ANormal"/>
        <w:jc w:val="both"/>
      </w:pPr>
      <w:r>
        <w:t>Izvedba dogodka Rally Nova Gorica 2025.</w:t>
      </w:r>
    </w:p>
    <w:p w14:paraId="06D8C819" w14:textId="77777777" w:rsidR="000B6B73" w:rsidRDefault="000B6B73" w:rsidP="000B6B73">
      <w:pPr>
        <w:pStyle w:val="ANormal"/>
        <w:jc w:val="both"/>
      </w:pPr>
      <w:r>
        <w:t>Predvidena zapora ceste, označbe, ureditev intervencijske poti in prva pomoč. Kritje stroškov gasilske ekipe in ekipe prve pomoči na hitrostni preizkušnji s startom v Renčah.</w:t>
      </w:r>
    </w:p>
    <w:p w14:paraId="45811949" w14:textId="77777777" w:rsidR="000B6B73" w:rsidRDefault="000B6B73" w:rsidP="000B6B73">
      <w:pPr>
        <w:pStyle w:val="Heading11"/>
      </w:pPr>
      <w:r>
        <w:t>Navezava na projekte v okviru proračunske postavke</w:t>
      </w:r>
    </w:p>
    <w:p w14:paraId="04B3D3D3" w14:textId="77777777" w:rsidR="000B6B73" w:rsidRDefault="000B6B73" w:rsidP="000B6B73">
      <w:pPr>
        <w:pStyle w:val="ANormal"/>
        <w:jc w:val="both"/>
      </w:pPr>
      <w:r>
        <w:t>Proračunska postavka ni vezana na posebne projekte.</w:t>
      </w:r>
    </w:p>
    <w:p w14:paraId="01D1F204" w14:textId="77777777" w:rsidR="000B6B73" w:rsidRDefault="000B6B73" w:rsidP="000B6B73">
      <w:pPr>
        <w:pStyle w:val="Heading11"/>
      </w:pPr>
      <w:r>
        <w:t>Izhodišča, na katerih temeljijo izračuni predlogov pravic porabe za del, ki se ne izvršuje preko NRP</w:t>
      </w:r>
    </w:p>
    <w:p w14:paraId="6E3E24F2" w14:textId="77777777" w:rsidR="000B6B73" w:rsidRDefault="000B6B73" w:rsidP="000B6B73">
      <w:pPr>
        <w:pStyle w:val="ANormal"/>
        <w:jc w:val="both"/>
      </w:pPr>
      <w:r>
        <w:t>Predviden strošek na osnovi organizatorja.</w:t>
      </w:r>
    </w:p>
    <w:p w14:paraId="1A1B2E3A" w14:textId="1FC93752" w:rsidR="00A81C45" w:rsidRDefault="00A81C45" w:rsidP="00A81C45">
      <w:pPr>
        <w:pStyle w:val="AHeading8"/>
      </w:pPr>
      <w:r>
        <w:t>04003030 Novoletne prireditve</w:t>
      </w:r>
    </w:p>
    <w:p w14:paraId="376696D0" w14:textId="25F45CB1" w:rsidR="00A81C45" w:rsidRDefault="00A81C45" w:rsidP="00A81C45">
      <w:pPr>
        <w:tabs>
          <w:tab w:val="decimal" w:pos="9200"/>
        </w:tabs>
      </w:pPr>
      <w:r>
        <w:tab/>
        <w:t>2.000 €</w:t>
      </w:r>
    </w:p>
    <w:p w14:paraId="25E77B1A" w14:textId="3C6A5B41" w:rsidR="00A81C45" w:rsidRDefault="00A81C45" w:rsidP="00A81C45">
      <w:pPr>
        <w:pStyle w:val="Heading11"/>
      </w:pPr>
      <w:r>
        <w:t>Obrazložitev dejavnosti v okviru proračunske postavke</w:t>
      </w:r>
    </w:p>
    <w:p w14:paraId="246AF8F7" w14:textId="177604A6" w:rsidR="00A81C45" w:rsidRDefault="00A81C45" w:rsidP="00A81C45">
      <w:pPr>
        <w:pStyle w:val="ANormal"/>
        <w:jc w:val="both"/>
      </w:pPr>
      <w:r>
        <w:t xml:space="preserve">Sredstva so namenjena pokrivanju stroškov novoletnih prireditev v prazničnem decembru. </w:t>
      </w:r>
    </w:p>
    <w:p w14:paraId="1E09485A" w14:textId="65297624" w:rsidR="00A81C45" w:rsidRDefault="00A81C45" w:rsidP="00A81C45">
      <w:pPr>
        <w:pStyle w:val="Heading11"/>
      </w:pPr>
      <w:r>
        <w:t>Navezava na projekte v okviru proračunske postavke</w:t>
      </w:r>
    </w:p>
    <w:p w14:paraId="3C3CB7B0" w14:textId="005FA593" w:rsidR="00A81C45" w:rsidRDefault="00A81C45" w:rsidP="00A81C45">
      <w:pPr>
        <w:pStyle w:val="ANormal"/>
        <w:jc w:val="both"/>
      </w:pPr>
      <w:r>
        <w:t>Proračunska postavka ni vezana na posebne projekte.</w:t>
      </w:r>
    </w:p>
    <w:p w14:paraId="1E85E89E" w14:textId="1239AD39" w:rsidR="00A81C45" w:rsidRDefault="00A81C45" w:rsidP="00A81C45">
      <w:pPr>
        <w:pStyle w:val="Heading11"/>
      </w:pPr>
      <w:r>
        <w:t>Izhodišča, na katerih temeljijo izračuni predlogov pravic porabe za del, ki se ne izvršuje preko NRP</w:t>
      </w:r>
    </w:p>
    <w:p w14:paraId="11DB8269" w14:textId="6DB5833B" w:rsidR="00A81C45" w:rsidRDefault="00A81C45" w:rsidP="00A81C45">
      <w:pPr>
        <w:pStyle w:val="ANormal"/>
        <w:jc w:val="both"/>
      </w:pPr>
      <w:r>
        <w:t>Sredstva smo načrtovali v okvirni višini lanske realizacije in nekaterih računov, ki zapadejo v leto</w:t>
      </w:r>
      <w:r w:rsidR="00576023">
        <w:t xml:space="preserve"> 2025</w:t>
      </w:r>
      <w:r>
        <w:t>.</w:t>
      </w:r>
    </w:p>
    <w:p w14:paraId="242CF4F5" w14:textId="6BBE0F14" w:rsidR="00A81C45" w:rsidRDefault="00A81C45" w:rsidP="00A81C45">
      <w:pPr>
        <w:pStyle w:val="AHeading7"/>
      </w:pPr>
      <w:r>
        <w:t>04039003 Razpolaganje in upravljanje z občinskim premoženjem</w:t>
      </w:r>
    </w:p>
    <w:p w14:paraId="65B709B9" w14:textId="4A05FAE8" w:rsidR="00A81C45" w:rsidRDefault="00A81C45" w:rsidP="00A81C45">
      <w:pPr>
        <w:tabs>
          <w:tab w:val="decimal" w:pos="9200"/>
        </w:tabs>
      </w:pPr>
      <w:r>
        <w:tab/>
      </w:r>
      <w:r w:rsidR="00BE5126">
        <w:t>90.500</w:t>
      </w:r>
      <w:r>
        <w:t xml:space="preserve"> €</w:t>
      </w:r>
    </w:p>
    <w:p w14:paraId="10416270" w14:textId="376A1710" w:rsidR="00A81C45" w:rsidRDefault="00A81C45" w:rsidP="00A81C45">
      <w:pPr>
        <w:pStyle w:val="Heading11"/>
      </w:pPr>
      <w:r>
        <w:t>Opis podprograma</w:t>
      </w:r>
    </w:p>
    <w:p w14:paraId="311FEC8A" w14:textId="30C23CEE" w:rsidR="00A81C45" w:rsidRDefault="00A81C45" w:rsidP="00A81C45">
      <w:pPr>
        <w:pStyle w:val="ANormal"/>
        <w:jc w:val="both"/>
      </w:pPr>
      <w:r>
        <w:t>V okviru podprograma se izvajajo naloge s področja gospodarjenja z občinskimi nepremičninami in tekočim vzdrževanjem poslovnih objektov.</w:t>
      </w:r>
    </w:p>
    <w:p w14:paraId="2076DEA8" w14:textId="0B48A468" w:rsidR="00A81C45" w:rsidRDefault="00A81C45" w:rsidP="00A81C45">
      <w:pPr>
        <w:pStyle w:val="Heading11"/>
      </w:pPr>
      <w:r>
        <w:t>Zakonske in druge pravne podlage</w:t>
      </w:r>
    </w:p>
    <w:p w14:paraId="01D12D53" w14:textId="1A981911" w:rsidR="00A81C45" w:rsidRDefault="00A81C45" w:rsidP="00A81C45">
      <w:pPr>
        <w:pStyle w:val="ANormal"/>
        <w:jc w:val="both"/>
      </w:pPr>
      <w:r>
        <w:t>Zakon o lokalni samoupravi, Zakon o javnih financah, Zakon o ravnanju s stvarnim premoženjem države in samoupravnih lokalnih skupnosti, Uredba o stvarnem premoženju države in samoupravnih lokalnih skupnosti, Zakon o poslovnih stavbah in poslovnih prostorih.</w:t>
      </w:r>
    </w:p>
    <w:p w14:paraId="0585C0DF" w14:textId="7744D4D2" w:rsidR="00A81C45" w:rsidRDefault="00A81C45" w:rsidP="00A81C45">
      <w:pPr>
        <w:pStyle w:val="Heading11"/>
      </w:pPr>
      <w:r>
        <w:lastRenderedPageBreak/>
        <w:t>Dolgoročni cilji podprograma in kazalci, s katerimi se bo merilo doseganje zastavljenih ciljev</w:t>
      </w:r>
    </w:p>
    <w:p w14:paraId="126C210B" w14:textId="77777777" w:rsidR="00A81C45" w:rsidRDefault="00A81C45" w:rsidP="00A81C45">
      <w:pPr>
        <w:pStyle w:val="ANormal"/>
        <w:jc w:val="both"/>
      </w:pPr>
      <w:r>
        <w:t>Dolgoročni cilji:</w:t>
      </w:r>
    </w:p>
    <w:p w14:paraId="3CCE1D46" w14:textId="77777777" w:rsidR="00A81C45" w:rsidRDefault="00A81C45" w:rsidP="00A81C45">
      <w:pPr>
        <w:pStyle w:val="ANormal"/>
        <w:jc w:val="both"/>
      </w:pPr>
      <w:r>
        <w:t>Zagotoviti sredstva za tekoče in investicijsko vzdrževanje poslovnih prostorov in objektov ter tako ohranjati vrednost in podaljševati življenjsko dobo le-teh. Gospodarno upravljanje z občinskim premoženjem. Redno in racionalno vzdrževanje objektov. Uspešno vodenje pravno premoženjskih postopkov. Plačevanje notarskih, in drugih storitev in stroškov, ki jih občina v pravno premoženjskih postopkih mora kriti. Zagotavljanje pravne zaščite in koristi občine, plačila storitev obveznih postopkov drugih državnih organov.</w:t>
      </w:r>
    </w:p>
    <w:p w14:paraId="73C83F1C" w14:textId="77777777" w:rsidR="00A81C45" w:rsidRDefault="00A81C45" w:rsidP="00A81C45">
      <w:pPr>
        <w:pStyle w:val="ANormal"/>
        <w:jc w:val="both"/>
      </w:pPr>
      <w:r>
        <w:t>Kazalci:</w:t>
      </w:r>
    </w:p>
    <w:p w14:paraId="31F12A33" w14:textId="642A04F7" w:rsidR="00A81C45" w:rsidRDefault="00A81C45" w:rsidP="00A81C45">
      <w:pPr>
        <w:pStyle w:val="ANormal"/>
        <w:jc w:val="both"/>
      </w:pPr>
      <w:r>
        <w:t>Izvajanje predvidenih investicijskih in vzdrževalnih del.</w:t>
      </w:r>
    </w:p>
    <w:p w14:paraId="090A9F33" w14:textId="778A0A11" w:rsidR="00A81C45" w:rsidRDefault="00A81C45" w:rsidP="00A81C45">
      <w:pPr>
        <w:pStyle w:val="Heading11"/>
      </w:pPr>
      <w:r>
        <w:t>Letni izvedbeni cilji podprograma in kazalci, s katerimi se bo merilo doseganje zastavljenih ciljev</w:t>
      </w:r>
    </w:p>
    <w:p w14:paraId="6793A045" w14:textId="77777777" w:rsidR="00A81C45" w:rsidRDefault="00A81C45" w:rsidP="00A81C45">
      <w:pPr>
        <w:pStyle w:val="ANormal"/>
        <w:jc w:val="both"/>
      </w:pPr>
      <w:r>
        <w:t>Cilji:</w:t>
      </w:r>
    </w:p>
    <w:p w14:paraId="16038C17" w14:textId="77777777" w:rsidR="00A81C45" w:rsidRDefault="00A81C45" w:rsidP="00A81C45">
      <w:pPr>
        <w:pStyle w:val="ANormal"/>
        <w:jc w:val="both"/>
      </w:pPr>
      <w:r>
        <w:t>Vzdrževanje poslovnih prostorov in objektov v lasti občine ter investicijsko vzdrževanje stvarnega premoženja po KS.</w:t>
      </w:r>
    </w:p>
    <w:p w14:paraId="3392B8B0" w14:textId="77777777" w:rsidR="00A81C45" w:rsidRDefault="00A81C45" w:rsidP="00A81C45">
      <w:pPr>
        <w:pStyle w:val="ANormal"/>
        <w:jc w:val="both"/>
      </w:pPr>
      <w:r>
        <w:t>Kazalci:</w:t>
      </w:r>
    </w:p>
    <w:p w14:paraId="77C9025E" w14:textId="1EC3F5E8" w:rsidR="00A81C45" w:rsidRDefault="00A81C45" w:rsidP="00A81C45">
      <w:pPr>
        <w:pStyle w:val="ANormal"/>
        <w:jc w:val="both"/>
      </w:pPr>
      <w:r>
        <w:t>Opravljena investicijska in vzdrževalna dela na objektih v lasti občine.</w:t>
      </w:r>
    </w:p>
    <w:p w14:paraId="270D8DCC" w14:textId="4E05810F" w:rsidR="00A81C45" w:rsidRDefault="00A81C45" w:rsidP="00A81C45">
      <w:pPr>
        <w:pStyle w:val="AHeading8"/>
      </w:pPr>
      <w:r>
        <w:t>04004010 Izvršbe in drugi sodni postopki, pravno zastopanje</w:t>
      </w:r>
    </w:p>
    <w:p w14:paraId="3D97550A" w14:textId="113AC457" w:rsidR="00A81C45" w:rsidRDefault="00A81C45" w:rsidP="00A81C45">
      <w:pPr>
        <w:tabs>
          <w:tab w:val="decimal" w:pos="9200"/>
        </w:tabs>
      </w:pPr>
      <w:r>
        <w:tab/>
        <w:t>10.500 €</w:t>
      </w:r>
    </w:p>
    <w:p w14:paraId="6AD109FD" w14:textId="7079242C" w:rsidR="00A81C45" w:rsidRDefault="00A81C45" w:rsidP="00A81C45">
      <w:pPr>
        <w:pStyle w:val="Heading11"/>
      </w:pPr>
      <w:r>
        <w:t>Obrazložitev dejavnosti v okviru proračunske postavke</w:t>
      </w:r>
    </w:p>
    <w:p w14:paraId="70406F8D" w14:textId="73045B65" w:rsidR="00A81C45" w:rsidRDefault="00A81C45" w:rsidP="00A81C45">
      <w:pPr>
        <w:pStyle w:val="ANormal"/>
        <w:jc w:val="both"/>
      </w:pPr>
      <w:r>
        <w:t>Postavka zajema stroške v zvezi s sodnimi zadevami, plačilu stroškov izvršb, storitvami odvetnikov, notarjev in ostalih pravnih storitev.</w:t>
      </w:r>
    </w:p>
    <w:p w14:paraId="0CC027EC" w14:textId="42C84FC4" w:rsidR="00A81C45" w:rsidRDefault="00A81C45" w:rsidP="00A81C45">
      <w:pPr>
        <w:pStyle w:val="Heading11"/>
      </w:pPr>
      <w:r>
        <w:t>Navezava na projekte v okviru proračunske postavke</w:t>
      </w:r>
    </w:p>
    <w:p w14:paraId="0193A6BD" w14:textId="18705D94" w:rsidR="00A81C45" w:rsidRDefault="00A81C45" w:rsidP="00A81C45">
      <w:pPr>
        <w:pStyle w:val="ANormal"/>
        <w:jc w:val="both"/>
      </w:pPr>
      <w:r>
        <w:t>Proračunska postavka ni vezana na posebne projekte.</w:t>
      </w:r>
    </w:p>
    <w:p w14:paraId="2FE99D15" w14:textId="303BEDFB" w:rsidR="00A81C45" w:rsidRDefault="00A81C45" w:rsidP="00A81C45">
      <w:pPr>
        <w:pStyle w:val="Heading11"/>
      </w:pPr>
      <w:r>
        <w:t>Izhodišča, na katerih temeljijo izračuni predlogov pravic porabe za del, ki se ne izvršuje preko NRP</w:t>
      </w:r>
    </w:p>
    <w:p w14:paraId="6A8492BE" w14:textId="4EA42921" w:rsidR="00A81C45" w:rsidRDefault="00A81C45" w:rsidP="00A81C45">
      <w:pPr>
        <w:pStyle w:val="ANormal"/>
        <w:jc w:val="both"/>
      </w:pPr>
      <w:r>
        <w:t xml:space="preserve">Sredstva smo načrtovali </w:t>
      </w:r>
      <w:r w:rsidR="00902D95">
        <w:t>nižje od lanske realizacije.</w:t>
      </w:r>
    </w:p>
    <w:p w14:paraId="5B83F8C1" w14:textId="70EAFA0C" w:rsidR="00A81C45" w:rsidRPr="00E24D12" w:rsidRDefault="00A81C45" w:rsidP="00A81C45">
      <w:pPr>
        <w:pStyle w:val="AHeading8"/>
      </w:pPr>
      <w:r w:rsidRPr="00E24D12">
        <w:t>04004020 Upravljanje in tekoče vzdrževanje objektov</w:t>
      </w:r>
    </w:p>
    <w:p w14:paraId="4A4B1286" w14:textId="39CC0871" w:rsidR="00A81C45" w:rsidRDefault="00A81C45" w:rsidP="00A81C45">
      <w:pPr>
        <w:tabs>
          <w:tab w:val="decimal" w:pos="9200"/>
        </w:tabs>
      </w:pPr>
      <w:r w:rsidRPr="00E24D12">
        <w:tab/>
      </w:r>
      <w:r w:rsidR="006A3475" w:rsidRPr="00E24D12">
        <w:t>1</w:t>
      </w:r>
      <w:r w:rsidRPr="00E24D12">
        <w:t>5.000 €</w:t>
      </w:r>
    </w:p>
    <w:p w14:paraId="76F75FD0" w14:textId="77777777" w:rsidR="00E24D12" w:rsidRDefault="00E24D12" w:rsidP="00E24D12">
      <w:pPr>
        <w:pStyle w:val="Heading11"/>
      </w:pPr>
      <w:r>
        <w:t>Obrazložitev dejavnosti v okviru proračunske postavke</w:t>
      </w:r>
    </w:p>
    <w:p w14:paraId="0B239D63" w14:textId="77777777" w:rsidR="00E24D12" w:rsidRDefault="00E24D12" w:rsidP="00E24D12">
      <w:pPr>
        <w:pStyle w:val="ANormal"/>
        <w:jc w:val="both"/>
      </w:pPr>
      <w:r>
        <w:t>Ta proračunska postavka zajema tudi zavarovanja osnovnih sredstev in nepremičnin, požarno zavarovanje, vlom in civilno odgovornost. Iz te proračunske postavke se financira tudi vodarino in omrežnino ter porabo električne energije ter manjši stroški vzdrževanja objektov v lasti občine.</w:t>
      </w:r>
    </w:p>
    <w:p w14:paraId="705984F3" w14:textId="77777777" w:rsidR="00E24D12" w:rsidRDefault="00E24D12" w:rsidP="00E24D12">
      <w:pPr>
        <w:pStyle w:val="Heading11"/>
      </w:pPr>
      <w:r>
        <w:t>Navezava na projekte v okviru proračunske postavke</w:t>
      </w:r>
    </w:p>
    <w:p w14:paraId="354E6201" w14:textId="77777777" w:rsidR="00E24D12" w:rsidRDefault="00E24D12" w:rsidP="00E24D12">
      <w:pPr>
        <w:pStyle w:val="ANormal"/>
        <w:jc w:val="both"/>
      </w:pPr>
      <w:r>
        <w:t>Proračunska postavka ni vezana na posebne projekte.</w:t>
      </w:r>
    </w:p>
    <w:p w14:paraId="1B12806E" w14:textId="77777777" w:rsidR="00E24D12" w:rsidRDefault="00E24D12" w:rsidP="00E24D12">
      <w:pPr>
        <w:pStyle w:val="Heading11"/>
      </w:pPr>
      <w:r>
        <w:t>Izhodišča, na katerih temeljijo izračuni predlogov pravic porabe za del, ki se ne izvršuje preko NRP</w:t>
      </w:r>
    </w:p>
    <w:p w14:paraId="2FD5BB0D" w14:textId="77777777" w:rsidR="00E24D12" w:rsidRDefault="00E24D12" w:rsidP="00E24D12">
      <w:pPr>
        <w:pStyle w:val="ANormal"/>
        <w:jc w:val="both"/>
      </w:pPr>
      <w:r>
        <w:t>Sredstva smo načrtovali na ravni lanske realizacije.</w:t>
      </w:r>
    </w:p>
    <w:p w14:paraId="66FB28BE" w14:textId="4C56E580" w:rsidR="00A81C45" w:rsidRPr="00675561" w:rsidRDefault="00A81C45" w:rsidP="00A81C45">
      <w:pPr>
        <w:pStyle w:val="AHeading8"/>
      </w:pPr>
      <w:r w:rsidRPr="00675561">
        <w:t>04004021 Upravljanje ZD Renče</w:t>
      </w:r>
    </w:p>
    <w:p w14:paraId="2C8D49DE" w14:textId="14A35E86" w:rsidR="00A81C45" w:rsidRPr="00675561" w:rsidRDefault="00A81C45" w:rsidP="00A81C45">
      <w:pPr>
        <w:tabs>
          <w:tab w:val="decimal" w:pos="9200"/>
        </w:tabs>
      </w:pPr>
      <w:r w:rsidRPr="00675561">
        <w:tab/>
        <w:t>25.000 €</w:t>
      </w:r>
    </w:p>
    <w:p w14:paraId="7CE76325" w14:textId="77777777" w:rsidR="009D6906" w:rsidRPr="00812365" w:rsidRDefault="009D6906" w:rsidP="009D6906">
      <w:pPr>
        <w:pStyle w:val="Heading11"/>
      </w:pPr>
      <w:r w:rsidRPr="00812365">
        <w:t>Obrazložitev dejavnosti v okviru proračunske postavke</w:t>
      </w:r>
    </w:p>
    <w:p w14:paraId="53D37139" w14:textId="77777777" w:rsidR="009D6906" w:rsidRPr="00812365" w:rsidRDefault="009D6906" w:rsidP="009D6906">
      <w:pPr>
        <w:pStyle w:val="ANormal"/>
        <w:jc w:val="both"/>
      </w:pPr>
      <w:r w:rsidRPr="00812365">
        <w:t>Na tej postavki so zavedeni stroški upravljanja ZD Renče oz. tekoči stroški (poraba električne energije, vode, omrežnina, komunalne storitve …) ter zavarovanja</w:t>
      </w:r>
      <w:r>
        <w:t xml:space="preserve"> in tudi raznih popravil in sanacij.</w:t>
      </w:r>
    </w:p>
    <w:p w14:paraId="71AB73CB" w14:textId="77777777" w:rsidR="009D6906" w:rsidRPr="00812365" w:rsidRDefault="009D6906" w:rsidP="009D6906">
      <w:pPr>
        <w:pStyle w:val="Heading11"/>
      </w:pPr>
      <w:r w:rsidRPr="00812365">
        <w:lastRenderedPageBreak/>
        <w:t>Navezava na projekte v okviru proračunske postavke</w:t>
      </w:r>
    </w:p>
    <w:p w14:paraId="598615A6" w14:textId="77777777" w:rsidR="009D6906" w:rsidRPr="00812365" w:rsidRDefault="009D6906" w:rsidP="009D6906">
      <w:pPr>
        <w:pStyle w:val="ANormal"/>
        <w:jc w:val="both"/>
      </w:pPr>
      <w:r w:rsidRPr="00812365">
        <w:t>Proračunska postavka ni vezana na posebne projekte.</w:t>
      </w:r>
    </w:p>
    <w:p w14:paraId="07F97885" w14:textId="77777777" w:rsidR="009D6906" w:rsidRPr="00812365" w:rsidRDefault="009D6906" w:rsidP="009D6906">
      <w:pPr>
        <w:pStyle w:val="Heading11"/>
      </w:pPr>
      <w:r w:rsidRPr="00812365">
        <w:t>Izhodišča, na katerih temeljijo izračuni predlogov pravic porabe za del, ki se ne izvršuje preko NRP</w:t>
      </w:r>
    </w:p>
    <w:p w14:paraId="0891396C" w14:textId="5C062A11" w:rsidR="009D6906" w:rsidRPr="00812365" w:rsidRDefault="009D6906" w:rsidP="009D6906">
      <w:pPr>
        <w:pStyle w:val="ANormal"/>
        <w:jc w:val="both"/>
      </w:pPr>
      <w:r w:rsidRPr="00812365">
        <w:t>Sredstva so načrtovana na podlagi lanske realizacije in popravilo strehe</w:t>
      </w:r>
      <w:r>
        <w:t xml:space="preserve">, fasade, žaluzij in žlebov </w:t>
      </w:r>
      <w:r w:rsidRPr="00812365">
        <w:t>zaradi posledic toče.</w:t>
      </w:r>
      <w:r>
        <w:t xml:space="preserve"> V letu 2024 se je saniralo fasado, žaluzije in žlebove, v letu 2025 pa se bo sanirala streha.</w:t>
      </w:r>
    </w:p>
    <w:p w14:paraId="665194BA" w14:textId="62C381D4" w:rsidR="00A81C45" w:rsidRPr="00675561" w:rsidRDefault="00A81C45" w:rsidP="00A81C45">
      <w:pPr>
        <w:pStyle w:val="AHeading8"/>
      </w:pPr>
      <w:r w:rsidRPr="00675561">
        <w:t>04004022 Upravljanje ZD Vogrsko</w:t>
      </w:r>
    </w:p>
    <w:p w14:paraId="3D79F0DD" w14:textId="580DB790" w:rsidR="00A81C45" w:rsidRPr="00675561" w:rsidRDefault="00A81C45" w:rsidP="00A81C45">
      <w:pPr>
        <w:tabs>
          <w:tab w:val="decimal" w:pos="9200"/>
        </w:tabs>
      </w:pPr>
      <w:r w:rsidRPr="00675561">
        <w:tab/>
      </w:r>
      <w:r w:rsidR="006A3475" w:rsidRPr="00675561">
        <w:t>1</w:t>
      </w:r>
      <w:r w:rsidRPr="00675561">
        <w:t>5.000 €</w:t>
      </w:r>
    </w:p>
    <w:p w14:paraId="14BADFC9" w14:textId="77777777" w:rsidR="00675561" w:rsidRDefault="00675561" w:rsidP="00675561">
      <w:pPr>
        <w:pStyle w:val="Heading11"/>
      </w:pPr>
      <w:r>
        <w:t>Obrazložitev dejavnosti v okviru proračunske postavke</w:t>
      </w:r>
    </w:p>
    <w:p w14:paraId="726A23FD" w14:textId="28B017E4" w:rsidR="00675561" w:rsidRPr="00661264" w:rsidRDefault="00675561" w:rsidP="00675561">
      <w:pPr>
        <w:tabs>
          <w:tab w:val="decimal" w:pos="9200"/>
        </w:tabs>
        <w:jc w:val="both"/>
        <w:rPr>
          <w:sz w:val="24"/>
        </w:rPr>
      </w:pPr>
      <w:r w:rsidRPr="00661264">
        <w:rPr>
          <w:sz w:val="24"/>
        </w:rPr>
        <w:t xml:space="preserve">Namenjeno je vzdrževanju objekta. Predvsem sanaciji </w:t>
      </w:r>
      <w:r>
        <w:rPr>
          <w:sz w:val="24"/>
        </w:rPr>
        <w:t>zamakanja, ureditvi jaškov na dvorišču, zamakanja v spodnjih prostorih, popravilu strehe in žaluzij po toči, izgradnji vetrolova in drugih manjših investicij in vzdrževanja.</w:t>
      </w:r>
    </w:p>
    <w:p w14:paraId="6CF39259" w14:textId="77777777" w:rsidR="00675561" w:rsidRDefault="00675561" w:rsidP="00675561">
      <w:pPr>
        <w:pStyle w:val="Heading11"/>
      </w:pPr>
      <w:r>
        <w:t>Navezava na projekte v okviru proračunske postavke</w:t>
      </w:r>
    </w:p>
    <w:p w14:paraId="574260D5" w14:textId="77777777" w:rsidR="00675561" w:rsidRDefault="00675561" w:rsidP="00675561">
      <w:pPr>
        <w:pStyle w:val="ANormal"/>
        <w:jc w:val="both"/>
      </w:pPr>
      <w:r>
        <w:t>Proračunska postavka ni vezana na posebne projekte.</w:t>
      </w:r>
    </w:p>
    <w:p w14:paraId="2889B900" w14:textId="77777777" w:rsidR="00675561" w:rsidRDefault="00675561" w:rsidP="00675561">
      <w:pPr>
        <w:pStyle w:val="Heading11"/>
      </w:pPr>
      <w:r>
        <w:t>Izhodišča, na katerih temeljijo izračuni predlogov pravic porabe za del, ki se ne izvršuje preko NRP</w:t>
      </w:r>
    </w:p>
    <w:p w14:paraId="468B04E0" w14:textId="77777777" w:rsidR="00675561" w:rsidRPr="005F2399" w:rsidRDefault="00675561" w:rsidP="00675561">
      <w:pPr>
        <w:tabs>
          <w:tab w:val="decimal" w:pos="9200"/>
        </w:tabs>
      </w:pPr>
      <w:r w:rsidRPr="005F2399">
        <w:rPr>
          <w:sz w:val="24"/>
        </w:rPr>
        <w:t>Ocenjena vrednost je delno iz prejetih ponudb, delno je iz ogleda na terenu.</w:t>
      </w:r>
    </w:p>
    <w:p w14:paraId="42B7801E" w14:textId="77777777" w:rsidR="00675561" w:rsidRPr="006A3475" w:rsidRDefault="00675561" w:rsidP="00A81C45">
      <w:pPr>
        <w:tabs>
          <w:tab w:val="decimal" w:pos="9200"/>
        </w:tabs>
        <w:rPr>
          <w:highlight w:val="yellow"/>
        </w:rPr>
      </w:pPr>
    </w:p>
    <w:p w14:paraId="403A29E2" w14:textId="1265A795" w:rsidR="00A81C45" w:rsidRPr="0058311A" w:rsidRDefault="00A81C45" w:rsidP="00A81C45">
      <w:pPr>
        <w:pStyle w:val="AHeading8"/>
      </w:pPr>
      <w:r w:rsidRPr="0058311A">
        <w:t>04004023 Upravljanje prostorov KS Renče</w:t>
      </w:r>
    </w:p>
    <w:p w14:paraId="44586F92" w14:textId="63267C88" w:rsidR="00A81C45" w:rsidRPr="0058311A" w:rsidRDefault="00A81C45" w:rsidP="00A81C45">
      <w:pPr>
        <w:tabs>
          <w:tab w:val="decimal" w:pos="9200"/>
        </w:tabs>
      </w:pPr>
      <w:r w:rsidRPr="0058311A">
        <w:tab/>
      </w:r>
      <w:r w:rsidR="006A3475" w:rsidRPr="0058311A">
        <w:t>1</w:t>
      </w:r>
      <w:r w:rsidRPr="0058311A">
        <w:t>5.000 €</w:t>
      </w:r>
    </w:p>
    <w:p w14:paraId="6E762B7E" w14:textId="77777777" w:rsidR="0058311A" w:rsidRDefault="0058311A" w:rsidP="00A81C45">
      <w:pPr>
        <w:tabs>
          <w:tab w:val="decimal" w:pos="9200"/>
        </w:tabs>
        <w:rPr>
          <w:highlight w:val="yellow"/>
        </w:rPr>
      </w:pPr>
    </w:p>
    <w:p w14:paraId="0BDBB470" w14:textId="77777777" w:rsidR="0058311A" w:rsidRPr="005F2399" w:rsidRDefault="0058311A" w:rsidP="0058311A">
      <w:pPr>
        <w:pStyle w:val="Heading11"/>
        <w:jc w:val="both"/>
      </w:pPr>
      <w:r w:rsidRPr="005F2399">
        <w:t>Obrazložitev dejavnosti v okviru proračunske postavke</w:t>
      </w:r>
    </w:p>
    <w:p w14:paraId="06A5F36C" w14:textId="77777777" w:rsidR="0058311A" w:rsidRPr="005F2399" w:rsidRDefault="0058311A" w:rsidP="0058311A">
      <w:pPr>
        <w:jc w:val="both"/>
        <w:rPr>
          <w:sz w:val="24"/>
          <w:szCs w:val="24"/>
        </w:rPr>
      </w:pPr>
      <w:r w:rsidRPr="005F2399">
        <w:rPr>
          <w:sz w:val="24"/>
          <w:szCs w:val="24"/>
        </w:rPr>
        <w:t>Namenjeno je pričeti z postopki urejanja dokumentacije starih objektov v KS Renče, za pridobitev gradbene, uporabnega dovoljenja in požarni elaborat.</w:t>
      </w:r>
    </w:p>
    <w:p w14:paraId="27783BB2" w14:textId="77777777" w:rsidR="0058311A" w:rsidRDefault="0058311A" w:rsidP="0058311A">
      <w:pPr>
        <w:pStyle w:val="Heading11"/>
      </w:pPr>
      <w:r>
        <w:t>Navezava na projekte v okviru proračunske postavke</w:t>
      </w:r>
    </w:p>
    <w:p w14:paraId="4A96DDC0" w14:textId="77777777" w:rsidR="0058311A" w:rsidRDefault="0058311A" w:rsidP="0058311A">
      <w:pPr>
        <w:pStyle w:val="ANormal"/>
        <w:jc w:val="both"/>
      </w:pPr>
      <w:r>
        <w:t>Proračunska postavka ni vezana na posebne projekte.</w:t>
      </w:r>
    </w:p>
    <w:p w14:paraId="18C5F089" w14:textId="77777777" w:rsidR="0058311A" w:rsidRDefault="0058311A" w:rsidP="0058311A">
      <w:pPr>
        <w:pStyle w:val="Heading11"/>
      </w:pPr>
      <w:r>
        <w:t>Izhodišča, na katerih temeljijo izračuni predlogov pravic porabe za del, ki se ne izvršuje preko NRP</w:t>
      </w:r>
    </w:p>
    <w:p w14:paraId="7CA96CD1" w14:textId="77777777" w:rsidR="0058311A" w:rsidRPr="005F2399" w:rsidRDefault="0058311A" w:rsidP="0058311A">
      <w:pPr>
        <w:tabs>
          <w:tab w:val="decimal" w:pos="9200"/>
        </w:tabs>
        <w:rPr>
          <w:sz w:val="24"/>
          <w:szCs w:val="24"/>
        </w:rPr>
      </w:pPr>
      <w:r w:rsidRPr="005F2399">
        <w:rPr>
          <w:sz w:val="24"/>
          <w:szCs w:val="24"/>
        </w:rPr>
        <w:t>Primerjava stroškov iz podobnega postopka na ZD Vogrsko iz preteklih let.</w:t>
      </w:r>
    </w:p>
    <w:p w14:paraId="39FF5EAE" w14:textId="77777777" w:rsidR="0058311A" w:rsidRPr="006A3475" w:rsidRDefault="0058311A" w:rsidP="00A81C45">
      <w:pPr>
        <w:tabs>
          <w:tab w:val="decimal" w:pos="9200"/>
        </w:tabs>
        <w:rPr>
          <w:highlight w:val="yellow"/>
        </w:rPr>
      </w:pPr>
    </w:p>
    <w:p w14:paraId="61FAC1B6" w14:textId="6BE65741" w:rsidR="00A81C45" w:rsidRPr="002A5984" w:rsidRDefault="00A81C45" w:rsidP="00A81C45">
      <w:pPr>
        <w:pStyle w:val="AHeading8"/>
      </w:pPr>
      <w:r w:rsidRPr="002A5984">
        <w:t>04004024 Upravljanje prostorov KD Bukovica</w:t>
      </w:r>
    </w:p>
    <w:p w14:paraId="57CC0558" w14:textId="418A1B49" w:rsidR="002A5984" w:rsidRDefault="00A81C45" w:rsidP="002A5984">
      <w:pPr>
        <w:tabs>
          <w:tab w:val="decimal" w:pos="9200"/>
        </w:tabs>
      </w:pPr>
      <w:r w:rsidRPr="002A5984">
        <w:tab/>
        <w:t>10.000 €</w:t>
      </w:r>
    </w:p>
    <w:p w14:paraId="742DE28F" w14:textId="77777777" w:rsidR="002A5984" w:rsidRPr="005F2399" w:rsidRDefault="002A5984" w:rsidP="002A5984">
      <w:pPr>
        <w:pStyle w:val="Heading11"/>
      </w:pPr>
      <w:r w:rsidRPr="005F2399">
        <w:t>Obrazložitev dejavnosti v okviru proračunske postavke</w:t>
      </w:r>
    </w:p>
    <w:p w14:paraId="1F597845" w14:textId="77777777" w:rsidR="002A5984" w:rsidRPr="005F2399" w:rsidRDefault="002A5984" w:rsidP="002A5984">
      <w:pPr>
        <w:tabs>
          <w:tab w:val="decimal" w:pos="9200"/>
        </w:tabs>
        <w:jc w:val="both"/>
        <w:rPr>
          <w:sz w:val="24"/>
          <w:szCs w:val="24"/>
        </w:rPr>
      </w:pPr>
      <w:r w:rsidRPr="005F2399">
        <w:rPr>
          <w:sz w:val="24"/>
          <w:szCs w:val="24"/>
        </w:rPr>
        <w:t>Namen je ureditev notranjih inštalacij za prihajajoč EPK, ter nabava opreme. Izdelava vseh potrebnih varnostnih aktov za delovanje.</w:t>
      </w:r>
    </w:p>
    <w:p w14:paraId="4667AD55" w14:textId="77777777" w:rsidR="002A5984" w:rsidRPr="005F2399" w:rsidRDefault="002A5984" w:rsidP="002A5984">
      <w:pPr>
        <w:pStyle w:val="Heading11"/>
      </w:pPr>
      <w:r w:rsidRPr="005F2399">
        <w:t>Navezava na projekte v okviru proračunske postavke</w:t>
      </w:r>
    </w:p>
    <w:p w14:paraId="12716D8C" w14:textId="77777777" w:rsidR="002A5984" w:rsidRPr="005F2399" w:rsidRDefault="002A5984" w:rsidP="002A5984">
      <w:pPr>
        <w:pStyle w:val="ANormal"/>
        <w:jc w:val="both"/>
      </w:pPr>
      <w:r w:rsidRPr="005F2399">
        <w:t>Proračunska postavka ni vezana na posebne projekte.</w:t>
      </w:r>
    </w:p>
    <w:p w14:paraId="24845B45" w14:textId="77777777" w:rsidR="002A5984" w:rsidRPr="005F2399" w:rsidRDefault="002A5984" w:rsidP="002A5984">
      <w:pPr>
        <w:pStyle w:val="Heading11"/>
      </w:pPr>
      <w:r w:rsidRPr="005F2399">
        <w:t>Izhodišča, na katerih temeljijo izračuni predlogov pravic porabe za del, ki se ne izvršuje preko NRP</w:t>
      </w:r>
    </w:p>
    <w:p w14:paraId="04AE1D84" w14:textId="77777777" w:rsidR="002A5984" w:rsidRPr="005F2399" w:rsidRDefault="002A5984" w:rsidP="002A5984">
      <w:pPr>
        <w:pStyle w:val="ANormal"/>
        <w:jc w:val="both"/>
      </w:pPr>
      <w:r w:rsidRPr="005F2399">
        <w:t>Sredstva smo načrtovali na osnovi prejetih ponudb.</w:t>
      </w:r>
    </w:p>
    <w:p w14:paraId="0E58AA94" w14:textId="77777777" w:rsidR="002A5984" w:rsidRDefault="002A5984" w:rsidP="00A81C45">
      <w:pPr>
        <w:tabs>
          <w:tab w:val="decimal" w:pos="9200"/>
        </w:tabs>
      </w:pPr>
    </w:p>
    <w:p w14:paraId="67C613D9" w14:textId="34F44AFE" w:rsidR="00A81C45" w:rsidRDefault="00A81C45" w:rsidP="00A81C45">
      <w:pPr>
        <w:pStyle w:val="AHeading5"/>
      </w:pPr>
      <w:bookmarkStart w:id="50" w:name="_Toc182989748"/>
      <w:r>
        <w:lastRenderedPageBreak/>
        <w:t>06 LOKALNA SAMOUPRAVA</w:t>
      </w:r>
      <w:bookmarkEnd w:id="50"/>
    </w:p>
    <w:p w14:paraId="2DEA9B29" w14:textId="25E51F52" w:rsidR="00A81C45" w:rsidRDefault="00A81C45" w:rsidP="00A81C45">
      <w:pPr>
        <w:tabs>
          <w:tab w:val="decimal" w:pos="9200"/>
        </w:tabs>
      </w:pPr>
      <w:r>
        <w:tab/>
        <w:t>714.828 €</w:t>
      </w:r>
    </w:p>
    <w:p w14:paraId="3566E103" w14:textId="46D2EE0E" w:rsidR="00A81C45" w:rsidRDefault="00A81C45" w:rsidP="00A81C45">
      <w:pPr>
        <w:pStyle w:val="Heading11"/>
      </w:pPr>
      <w:r>
        <w:t>Opis področja proračunske porabe, poslanstva občine znotraj področja proračunske porabe</w:t>
      </w:r>
    </w:p>
    <w:p w14:paraId="101C2F6B" w14:textId="3EA536BD" w:rsidR="00A81C45" w:rsidRDefault="00A81C45" w:rsidP="00A81C45">
      <w:pPr>
        <w:pStyle w:val="ANormal"/>
        <w:jc w:val="both"/>
      </w:pPr>
      <w:r>
        <w:t>Navedeno področje zajema tiste dejavnosti katere občinske službe opravljajo skupno za vse ali večino proračunskih uporabnikov na strokovnem področju kadrovske uprave, stvarnega premoženja in drugih skupnih zadev. Spremljanje delovanja ožjih delov občine (krajevne skupnosti) in izvajanje njihovih nalog, izvajanje strokovnih in administrativnih nalog za njih, spremljanje finančnega poslovanja in priprava finančnih dokumentov ožjih delov občine.</w:t>
      </w:r>
    </w:p>
    <w:p w14:paraId="04FF2709" w14:textId="4B892889" w:rsidR="00A81C45" w:rsidRDefault="00A81C45" w:rsidP="00A81C45">
      <w:pPr>
        <w:pStyle w:val="Heading11"/>
      </w:pPr>
      <w:r>
        <w:t>Dokumenti dolgoročnega razvojnega načrtovanja</w:t>
      </w:r>
    </w:p>
    <w:p w14:paraId="1A4B4A9F" w14:textId="303C690F" w:rsidR="00A81C45" w:rsidRDefault="00A81C45" w:rsidP="00741A07">
      <w:pPr>
        <w:pStyle w:val="ANormal"/>
        <w:jc w:val="both"/>
      </w:pPr>
      <w:r>
        <w:t>Zakon o lokalni samoupravi in druga področna zakonodaja.</w:t>
      </w:r>
    </w:p>
    <w:p w14:paraId="55632C7A" w14:textId="77777777" w:rsidR="00A81C45" w:rsidRDefault="00A81C45" w:rsidP="00A81C45">
      <w:pPr>
        <w:pStyle w:val="ANormal"/>
        <w:jc w:val="both"/>
      </w:pPr>
      <w:r>
        <w:t>Zaradi razpršenosti področja proračunske porabe, o skupnih dokumentih dolgoročnega razvojnega</w:t>
      </w:r>
    </w:p>
    <w:p w14:paraId="53645D08" w14:textId="58AE20A1" w:rsidR="00A81C45" w:rsidRDefault="00A81C45" w:rsidP="00A81C45">
      <w:pPr>
        <w:pStyle w:val="ANormal"/>
        <w:jc w:val="both"/>
      </w:pPr>
      <w:r>
        <w:t>načrtovanja ne moremo govoriti, so pa po posameznih podprogramih navedeni na nižjih nivojih.</w:t>
      </w:r>
    </w:p>
    <w:p w14:paraId="07792676" w14:textId="4DC53117" w:rsidR="00A81C45" w:rsidRDefault="00A81C45" w:rsidP="00A81C45">
      <w:pPr>
        <w:pStyle w:val="Heading11"/>
      </w:pPr>
      <w:r>
        <w:t>Dolgoročni cilji področja proračunske porabe</w:t>
      </w:r>
    </w:p>
    <w:p w14:paraId="2E0C983C" w14:textId="77777777" w:rsidR="00A81C45" w:rsidRDefault="00A81C45" w:rsidP="00A81C45">
      <w:pPr>
        <w:pStyle w:val="ANormal"/>
        <w:jc w:val="both"/>
      </w:pPr>
      <w:r>
        <w:t>Dolgoročni cilji so usmerjeni v zagotavljanje materialnih, kadrovskih in drugih pogojev za delo</w:t>
      </w:r>
    </w:p>
    <w:p w14:paraId="12C09CE1" w14:textId="3438F38B" w:rsidR="00A81C45" w:rsidRDefault="00A81C45" w:rsidP="00A81C45">
      <w:pPr>
        <w:pStyle w:val="ANormal"/>
        <w:jc w:val="both"/>
      </w:pPr>
      <w:r>
        <w:t>administrativnih služb na področjih, ki so opredeljeni v opisu področja proračunske porabe.</w:t>
      </w:r>
    </w:p>
    <w:p w14:paraId="4B178627" w14:textId="6082622E" w:rsidR="00A81C45" w:rsidRDefault="00A81C45" w:rsidP="00A81C45">
      <w:pPr>
        <w:pStyle w:val="Heading11"/>
      </w:pPr>
      <w:r>
        <w:t>Oznaka in nazivi glavnih programov v pristojnosti občine</w:t>
      </w:r>
    </w:p>
    <w:p w14:paraId="50DDE408" w14:textId="77777777" w:rsidR="00A81C45" w:rsidRDefault="00A81C45" w:rsidP="00A81C45">
      <w:pPr>
        <w:pStyle w:val="ANormal"/>
        <w:jc w:val="both"/>
      </w:pPr>
      <w:r>
        <w:t>0601 Delovanje na področju lokalne samouprave ter koordinacija vladne in lokalne ravni</w:t>
      </w:r>
    </w:p>
    <w:p w14:paraId="70F3CCEB" w14:textId="77777777" w:rsidR="00A81C45" w:rsidRDefault="00A81C45" w:rsidP="00A81C45">
      <w:pPr>
        <w:pStyle w:val="ANormal"/>
        <w:jc w:val="both"/>
      </w:pPr>
      <w:r>
        <w:t>0602 Sofinanciranje dejavnosti občin, ožjih delov občin in zvez občin</w:t>
      </w:r>
    </w:p>
    <w:p w14:paraId="068B6747" w14:textId="5409427D" w:rsidR="00A81C45" w:rsidRDefault="00A81C45" w:rsidP="00A81C45">
      <w:pPr>
        <w:pStyle w:val="ANormal"/>
        <w:jc w:val="both"/>
      </w:pPr>
      <w:r>
        <w:t>0603 Dejavnost občinske uprave</w:t>
      </w:r>
    </w:p>
    <w:p w14:paraId="36D44318" w14:textId="081EB123" w:rsidR="00A81C45" w:rsidRDefault="00A81C45" w:rsidP="00A81C45">
      <w:pPr>
        <w:pStyle w:val="AHeading6"/>
      </w:pPr>
      <w:r>
        <w:t>0601 Delovanje na področju lokalne samouprave ter koordinacija vladne in lokalne ravni</w:t>
      </w:r>
    </w:p>
    <w:p w14:paraId="33480118" w14:textId="09A15167" w:rsidR="00A81C45" w:rsidRDefault="00A81C45" w:rsidP="00A81C45">
      <w:pPr>
        <w:tabs>
          <w:tab w:val="decimal" w:pos="9200"/>
        </w:tabs>
      </w:pPr>
      <w:r>
        <w:tab/>
        <w:t>1.600 €</w:t>
      </w:r>
    </w:p>
    <w:p w14:paraId="3C197123" w14:textId="371611A0" w:rsidR="00A81C45" w:rsidRDefault="00A81C45" w:rsidP="00A81C45">
      <w:pPr>
        <w:pStyle w:val="Heading11"/>
      </w:pPr>
      <w:r>
        <w:t>Opis glavnega programa</w:t>
      </w:r>
    </w:p>
    <w:p w14:paraId="25B9D874" w14:textId="65B19170" w:rsidR="00A81C45" w:rsidRDefault="00A81C45" w:rsidP="00A81C45">
      <w:pPr>
        <w:pStyle w:val="ANormal"/>
        <w:jc w:val="both"/>
      </w:pPr>
      <w:r>
        <w:t>Glavni program se nanaša na področje regionalnega razvoja ter koordinacije vladne in lokalne ravni.</w:t>
      </w:r>
    </w:p>
    <w:p w14:paraId="7AB37C59" w14:textId="52B66A07" w:rsidR="00A81C45" w:rsidRDefault="00A81C45" w:rsidP="00A81C45">
      <w:pPr>
        <w:pStyle w:val="Heading11"/>
      </w:pPr>
      <w:r>
        <w:t>Dolgoročni cilji glavnega programa</w:t>
      </w:r>
    </w:p>
    <w:p w14:paraId="10A050A7" w14:textId="77777777" w:rsidR="00A81C45" w:rsidRDefault="00A81C45" w:rsidP="00A81C45">
      <w:pPr>
        <w:pStyle w:val="ANormal"/>
        <w:jc w:val="both"/>
      </w:pPr>
      <w:r>
        <w:t>Cilj se nanaša na črpanje koristi od članstva v združenjih lokalnih skupnosti in sicer tako, da občina</w:t>
      </w:r>
    </w:p>
    <w:p w14:paraId="32824C61" w14:textId="296049FA" w:rsidR="00A81C45" w:rsidRDefault="00A81C45" w:rsidP="00A81C45">
      <w:pPr>
        <w:pStyle w:val="ANormal"/>
        <w:jc w:val="both"/>
      </w:pPr>
      <w:r>
        <w:t>aktivno sodeluje pri aktivnostih združenj lokalnih skupnosti z namenom pridobiti koristi v smislu spremembe zakonodaje, vpliv na sprejemanje zakonodaje ipd. na ravni države.</w:t>
      </w:r>
    </w:p>
    <w:p w14:paraId="7DE28507" w14:textId="761662D6" w:rsidR="00A81C45" w:rsidRDefault="00A81C45" w:rsidP="00A81C45">
      <w:pPr>
        <w:pStyle w:val="Heading11"/>
      </w:pPr>
      <w:r>
        <w:t>Glavni letni izvedbeni cilji in kazalci, s katerimi se bo merilo doseganje zastavljenih ciljev</w:t>
      </w:r>
    </w:p>
    <w:p w14:paraId="07D22B5A" w14:textId="24D5DFE2" w:rsidR="00A81C45" w:rsidRDefault="00A81C45" w:rsidP="00A81C45">
      <w:pPr>
        <w:pStyle w:val="ANormal"/>
        <w:jc w:val="both"/>
      </w:pPr>
      <w:r>
        <w:t>Opredeljeni so z obrazložitvijo postavke-PP v okviru posameznega podprograma.</w:t>
      </w:r>
    </w:p>
    <w:p w14:paraId="18D1F00B" w14:textId="48F284AD" w:rsidR="00A81C45" w:rsidRDefault="00A81C45" w:rsidP="00A81C45">
      <w:pPr>
        <w:pStyle w:val="Heading11"/>
      </w:pPr>
      <w:r>
        <w:t>Podprogrami in proračunski uporabniki znotraj glavnega programa</w:t>
      </w:r>
    </w:p>
    <w:p w14:paraId="086D58E1" w14:textId="65F765FC" w:rsidR="00A81C45" w:rsidRDefault="00A81C45" w:rsidP="00A81C45">
      <w:pPr>
        <w:pStyle w:val="ANormal"/>
        <w:jc w:val="both"/>
      </w:pPr>
      <w:r>
        <w:t>06019002 Nacionalno združenje lokalnih skupnosti; proračunski uporabnik je Občinska uprava.</w:t>
      </w:r>
    </w:p>
    <w:p w14:paraId="12875C04" w14:textId="6DE1BB2D" w:rsidR="00A81C45" w:rsidRDefault="00A81C45" w:rsidP="00A81C45">
      <w:pPr>
        <w:pStyle w:val="AHeading7"/>
      </w:pPr>
      <w:r>
        <w:t>06019002 Nacionalno združenje lokalnih skupnosti</w:t>
      </w:r>
    </w:p>
    <w:p w14:paraId="4D68DE76" w14:textId="529D4812" w:rsidR="00A81C45" w:rsidRDefault="00A81C45" w:rsidP="006B0A9F">
      <w:pPr>
        <w:tabs>
          <w:tab w:val="decimal" w:pos="9200"/>
        </w:tabs>
        <w:ind w:left="0"/>
      </w:pPr>
      <w:r>
        <w:tab/>
        <w:t>1.600 €</w:t>
      </w:r>
    </w:p>
    <w:p w14:paraId="7533FC1E" w14:textId="665C0EB2" w:rsidR="00A81C45" w:rsidRDefault="00A81C45" w:rsidP="00A81C45">
      <w:pPr>
        <w:pStyle w:val="Heading11"/>
      </w:pPr>
      <w:r>
        <w:t>Opis podprograma</w:t>
      </w:r>
    </w:p>
    <w:p w14:paraId="1FE830EA" w14:textId="5BAB4694" w:rsidR="00A81C45" w:rsidRDefault="00A81C45" w:rsidP="00A81C45">
      <w:pPr>
        <w:pStyle w:val="ANormal"/>
        <w:jc w:val="both"/>
      </w:pPr>
      <w:r>
        <w:t xml:space="preserve">Združenje občin in Skupnost občin Slovenije, sta nevladni instituciji lokalne samouprave, ki zastopata interese lokalnih skupnosti. V okviru podprograma se zagotavljajo sredstva za članarine </w:t>
      </w:r>
      <w:r>
        <w:lastRenderedPageBreak/>
        <w:t>v združenja na nacionalnem nivoju. Lokalne skupnosti se medsebojno povezujejo v različne oblike združenj, ki imajo skupne interese in potrebe.</w:t>
      </w:r>
    </w:p>
    <w:p w14:paraId="533A2882" w14:textId="7930F7BD" w:rsidR="00A81C45" w:rsidRDefault="00A81C45" w:rsidP="00A81C45">
      <w:pPr>
        <w:pStyle w:val="Heading11"/>
      </w:pPr>
      <w:r>
        <w:t>Zakonske in druge pravne podlage</w:t>
      </w:r>
    </w:p>
    <w:p w14:paraId="2F01ED73" w14:textId="77FF1CDB" w:rsidR="00A81C45" w:rsidRDefault="00A81C45" w:rsidP="00A81C45">
      <w:pPr>
        <w:pStyle w:val="ANormal"/>
        <w:jc w:val="both"/>
      </w:pPr>
      <w:r>
        <w:t>Zakon o lokalni samoupravi, Zakon o spodbujanju skladnega regionalnega razvoja</w:t>
      </w:r>
    </w:p>
    <w:p w14:paraId="394CC4EB" w14:textId="512B3480" w:rsidR="00A81C45" w:rsidRDefault="00A81C45" w:rsidP="00A81C45">
      <w:pPr>
        <w:pStyle w:val="Heading11"/>
      </w:pPr>
      <w:r>
        <w:t>Dolgoročni cilji podprograma in kazalci, s katerimi se bo merilo doseganje zastavljenih ciljev</w:t>
      </w:r>
    </w:p>
    <w:p w14:paraId="7A97A40B" w14:textId="77777777" w:rsidR="00A81C45" w:rsidRDefault="00A81C45" w:rsidP="00A81C45">
      <w:pPr>
        <w:pStyle w:val="ANormal"/>
        <w:jc w:val="both"/>
      </w:pPr>
      <w:r>
        <w:t>Dolgoročni cilj je uspešno zastopanje in informiranje lokalnih skupnosti na nivoju država- občine, uveljavljanje interesov občine v odnosu do državnih organov ter izmenjava  mnenj in izkušenj z ostalimi občinami na posameznih področjih pri reševanju specifičnih vprašanj.</w:t>
      </w:r>
    </w:p>
    <w:p w14:paraId="2C962F34" w14:textId="77777777" w:rsidR="00A81C45" w:rsidRDefault="00A81C45" w:rsidP="00A81C45">
      <w:pPr>
        <w:pStyle w:val="ANormal"/>
        <w:jc w:val="both"/>
      </w:pPr>
      <w:r>
        <w:t>Kazalci:</w:t>
      </w:r>
    </w:p>
    <w:p w14:paraId="24DA84A8" w14:textId="189DB975" w:rsidR="00A81C45" w:rsidRDefault="00A81C45" w:rsidP="00A81C45">
      <w:pPr>
        <w:pStyle w:val="ANormal"/>
        <w:jc w:val="both"/>
      </w:pPr>
      <w:r>
        <w:t>Število rešenih odprtih vprašanj.</w:t>
      </w:r>
    </w:p>
    <w:p w14:paraId="3E27612F" w14:textId="07C81EEB" w:rsidR="00A81C45" w:rsidRDefault="00A81C45" w:rsidP="00A81C45">
      <w:pPr>
        <w:pStyle w:val="Heading11"/>
      </w:pPr>
      <w:r>
        <w:t>Letni izvedbeni cilji podprograma in kazalci, s katerimi se bo merilo doseganje zastavljenih ciljev</w:t>
      </w:r>
    </w:p>
    <w:p w14:paraId="579663F9" w14:textId="3F862D0F" w:rsidR="00A81C45" w:rsidRDefault="00A81C45" w:rsidP="00A81C45">
      <w:pPr>
        <w:pStyle w:val="ANormal"/>
        <w:jc w:val="both"/>
      </w:pPr>
      <w:r>
        <w:t>Aktivno vključevanje v izobraževalne programe, uspešno zastopanje interesov občin, priprava skupnih stališč in predlogov občin do zakonskih predlogov.</w:t>
      </w:r>
    </w:p>
    <w:p w14:paraId="319CBE62" w14:textId="654071EB" w:rsidR="00A81C45" w:rsidRDefault="00A81C45" w:rsidP="00A81C45">
      <w:pPr>
        <w:pStyle w:val="AHeading8"/>
      </w:pPr>
      <w:r>
        <w:t>06001020 Združenje občin Slovenije</w:t>
      </w:r>
    </w:p>
    <w:p w14:paraId="015BA0AE" w14:textId="4ED74970" w:rsidR="00A81C45" w:rsidRDefault="00A81C45" w:rsidP="00A81C45">
      <w:pPr>
        <w:tabs>
          <w:tab w:val="decimal" w:pos="9200"/>
        </w:tabs>
      </w:pPr>
      <w:r>
        <w:tab/>
        <w:t>600 €</w:t>
      </w:r>
    </w:p>
    <w:p w14:paraId="2C77A9D1" w14:textId="05BA727F" w:rsidR="00A81C45" w:rsidRDefault="00A81C45" w:rsidP="00A81C45">
      <w:pPr>
        <w:pStyle w:val="Heading11"/>
      </w:pPr>
      <w:r>
        <w:t>Obrazložitev dejavnosti v okviru proračunske postavke</w:t>
      </w:r>
    </w:p>
    <w:p w14:paraId="614DCEEF" w14:textId="428F79A4" w:rsidR="00A81C45" w:rsidRDefault="00A81C45" w:rsidP="00A81C45">
      <w:pPr>
        <w:pStyle w:val="ANormal"/>
        <w:jc w:val="both"/>
      </w:pPr>
      <w:r>
        <w:t>V proračunsko postavko je vključena članarina Združenju občin Slovenije (ZOS), ki je zastopnik interesov občin v razmerju do države.  Ker je občina članica, se lahko udeležuje tudi seminarjev, ki jih združenje organizira za simbolično ceno, kar je lahko znaten prihranek.</w:t>
      </w:r>
    </w:p>
    <w:p w14:paraId="79BF3872" w14:textId="37E570C4" w:rsidR="00A81C45" w:rsidRDefault="00A81C45" w:rsidP="00A81C45">
      <w:pPr>
        <w:pStyle w:val="Heading11"/>
      </w:pPr>
      <w:r>
        <w:t>Navezava na projekte v okviru proračunske postavke</w:t>
      </w:r>
    </w:p>
    <w:p w14:paraId="11578336" w14:textId="65516217" w:rsidR="00A81C45" w:rsidRDefault="00A81C45" w:rsidP="00A81C45">
      <w:pPr>
        <w:pStyle w:val="ANormal"/>
        <w:jc w:val="both"/>
      </w:pPr>
      <w:r>
        <w:t>Proračunska postavka ni vezana na posebne projekte.</w:t>
      </w:r>
    </w:p>
    <w:p w14:paraId="200E49B8" w14:textId="5F2EE624" w:rsidR="00A81C45" w:rsidRDefault="00A81C45" w:rsidP="00A81C45">
      <w:pPr>
        <w:pStyle w:val="Heading11"/>
      </w:pPr>
      <w:r>
        <w:t>Izhodišča, na katerih temeljijo izračuni predlogov pravic porabe za del, ki se ne izvršuje preko NRP</w:t>
      </w:r>
    </w:p>
    <w:p w14:paraId="2053CF1E" w14:textId="4A3D6CCB" w:rsidR="00A81C45" w:rsidRDefault="00A81C45" w:rsidP="00A81C45">
      <w:pPr>
        <w:pStyle w:val="ANormal"/>
        <w:jc w:val="both"/>
      </w:pPr>
      <w:r>
        <w:t>Sredstva smo načrtovali v višini letne članarine.</w:t>
      </w:r>
    </w:p>
    <w:p w14:paraId="12988CF3" w14:textId="6D818E7F" w:rsidR="006B0A9F" w:rsidRPr="006B0A9F" w:rsidRDefault="00A81C45" w:rsidP="006B0A9F">
      <w:pPr>
        <w:pStyle w:val="AHeading8"/>
        <w:rPr>
          <w:b w:val="0"/>
          <w:sz w:val="20"/>
        </w:rPr>
      </w:pPr>
      <w:r>
        <w:t>06001021 Skupnost občin Slovenije</w:t>
      </w:r>
      <w:r w:rsidR="006B0A9F">
        <w:t xml:space="preserve">                                                         </w:t>
      </w:r>
      <w:r w:rsidR="006B0A9F" w:rsidRPr="006B0A9F">
        <w:rPr>
          <w:b w:val="0"/>
          <w:sz w:val="20"/>
        </w:rPr>
        <w:t xml:space="preserve">1.000 € </w:t>
      </w:r>
    </w:p>
    <w:p w14:paraId="1C8B0C2F" w14:textId="4518018B" w:rsidR="006B0A9F" w:rsidRDefault="006B0A9F" w:rsidP="006B0A9F">
      <w:pPr>
        <w:pStyle w:val="AHeading8"/>
      </w:pPr>
      <w:r>
        <w:t xml:space="preserve">                          </w:t>
      </w:r>
    </w:p>
    <w:p w14:paraId="4C316C68" w14:textId="77777777" w:rsidR="006B0A9F" w:rsidRDefault="006B0A9F" w:rsidP="006B0A9F">
      <w:pPr>
        <w:pStyle w:val="Heading11"/>
      </w:pPr>
      <w:r>
        <w:t>Obrazložitev dejavnosti v okviru proračunske postavke</w:t>
      </w:r>
    </w:p>
    <w:p w14:paraId="1F18A720" w14:textId="4A5464E5" w:rsidR="006B0A9F" w:rsidRPr="005058EE" w:rsidRDefault="006B0A9F" w:rsidP="006B0A9F">
      <w:pPr>
        <w:pStyle w:val="ANormal"/>
        <w:jc w:val="both"/>
      </w:pPr>
      <w:r w:rsidRPr="005058EE">
        <w:t xml:space="preserve">V proračunsko postavko je vključena članarina Skupnosti občin Slovenije (SOS), v katero se </w:t>
      </w:r>
      <w:r>
        <w:t xml:space="preserve">je v lanskem letu </w:t>
      </w:r>
      <w:r w:rsidRPr="005058EE">
        <w:t>občina vključila</w:t>
      </w:r>
      <w:r>
        <w:t>.</w:t>
      </w:r>
      <w:r w:rsidRPr="005058EE">
        <w:t> SOS je poleg ZOS zastopnik interesov občin v razmerju do države.  Članstvo v SOS bo omogočilo soodločanje o političnih vprašanjih na nivoju lokalne samouprave in dodatnih storitvah, ki bodo koristile občini.</w:t>
      </w:r>
    </w:p>
    <w:p w14:paraId="0FD04C32" w14:textId="77777777" w:rsidR="006B0A9F" w:rsidRDefault="006B0A9F" w:rsidP="006B0A9F">
      <w:pPr>
        <w:pStyle w:val="Heading11"/>
      </w:pPr>
      <w:r>
        <w:t>Navezava na projekte v okviru proračunske postavke</w:t>
      </w:r>
    </w:p>
    <w:p w14:paraId="4507DE46" w14:textId="77777777" w:rsidR="006B0A9F" w:rsidRDefault="006B0A9F" w:rsidP="006B0A9F">
      <w:pPr>
        <w:pStyle w:val="ANormal"/>
        <w:jc w:val="both"/>
      </w:pPr>
      <w:r>
        <w:t>Proračunska postavka ni vezana na posebne projekte.</w:t>
      </w:r>
    </w:p>
    <w:p w14:paraId="59E7018A" w14:textId="77777777" w:rsidR="006B0A9F" w:rsidRDefault="006B0A9F" w:rsidP="006B0A9F">
      <w:pPr>
        <w:pStyle w:val="Heading11"/>
      </w:pPr>
      <w:r>
        <w:t>Izhodišča, na katerih temeljijo izračuni predlogov pravic porabe za del, ki se ne izvršuje preko NRP</w:t>
      </w:r>
    </w:p>
    <w:p w14:paraId="0E32EA5F" w14:textId="77777777" w:rsidR="006B0A9F" w:rsidRDefault="006B0A9F" w:rsidP="006B0A9F">
      <w:pPr>
        <w:pStyle w:val="ANormal"/>
        <w:jc w:val="both"/>
      </w:pPr>
      <w:r>
        <w:t>Sredstva smo načrtovali v višini letne članarine.</w:t>
      </w:r>
    </w:p>
    <w:p w14:paraId="63C9CD8F" w14:textId="77777777" w:rsidR="006B0A9F" w:rsidRDefault="006B0A9F" w:rsidP="00A81C45">
      <w:pPr>
        <w:tabs>
          <w:tab w:val="decimal" w:pos="9200"/>
        </w:tabs>
      </w:pPr>
    </w:p>
    <w:p w14:paraId="5704EAC5" w14:textId="77777777" w:rsidR="006B0A9F" w:rsidRDefault="006B0A9F" w:rsidP="00A81C45">
      <w:pPr>
        <w:tabs>
          <w:tab w:val="decimal" w:pos="9200"/>
        </w:tabs>
      </w:pPr>
    </w:p>
    <w:p w14:paraId="4BF992CF" w14:textId="77777777" w:rsidR="006B0A9F" w:rsidRDefault="006B0A9F" w:rsidP="00A81C45">
      <w:pPr>
        <w:tabs>
          <w:tab w:val="decimal" w:pos="9200"/>
        </w:tabs>
      </w:pPr>
    </w:p>
    <w:p w14:paraId="52577BFF" w14:textId="77777777" w:rsidR="006B0A9F" w:rsidRDefault="006B0A9F" w:rsidP="00A81C45">
      <w:pPr>
        <w:tabs>
          <w:tab w:val="decimal" w:pos="9200"/>
        </w:tabs>
      </w:pPr>
    </w:p>
    <w:p w14:paraId="10E6CFE0" w14:textId="77777777" w:rsidR="006B0A9F" w:rsidRDefault="006B0A9F" w:rsidP="00A81C45">
      <w:pPr>
        <w:tabs>
          <w:tab w:val="decimal" w:pos="9200"/>
        </w:tabs>
      </w:pPr>
    </w:p>
    <w:p w14:paraId="75712E9D" w14:textId="28BCD477" w:rsidR="00A81C45" w:rsidRDefault="00A81C45" w:rsidP="001D333C">
      <w:pPr>
        <w:tabs>
          <w:tab w:val="decimal" w:pos="9200"/>
        </w:tabs>
        <w:ind w:left="0"/>
      </w:pPr>
      <w:r>
        <w:tab/>
      </w:r>
      <w:r w:rsidR="006B0A9F">
        <w:t xml:space="preserve"> </w:t>
      </w:r>
    </w:p>
    <w:p w14:paraId="0369E7C5" w14:textId="10ED2A90" w:rsidR="00A81C45" w:rsidRDefault="00A81C45" w:rsidP="00A81C45">
      <w:pPr>
        <w:pStyle w:val="AHeading6"/>
      </w:pPr>
      <w:r>
        <w:lastRenderedPageBreak/>
        <w:t>0603 Dejavnost občinske uprave</w:t>
      </w:r>
    </w:p>
    <w:p w14:paraId="48C4F4FF" w14:textId="2AF859C8" w:rsidR="00A81C45" w:rsidRDefault="00A81C45" w:rsidP="00A81C45">
      <w:pPr>
        <w:tabs>
          <w:tab w:val="decimal" w:pos="9200"/>
        </w:tabs>
      </w:pPr>
      <w:r>
        <w:tab/>
        <w:t>713.228 €</w:t>
      </w:r>
    </w:p>
    <w:p w14:paraId="5208CAC2" w14:textId="36574B9E" w:rsidR="00A81C45" w:rsidRDefault="00A81C45" w:rsidP="00A81C45">
      <w:pPr>
        <w:pStyle w:val="Heading11"/>
      </w:pPr>
      <w:r>
        <w:t>Opis glavnega programa</w:t>
      </w:r>
    </w:p>
    <w:p w14:paraId="76BAF368" w14:textId="7D18C3E1" w:rsidR="00A81C45" w:rsidRDefault="00A81C45" w:rsidP="00A81C45">
      <w:pPr>
        <w:pStyle w:val="ANormal"/>
        <w:jc w:val="both"/>
      </w:pPr>
      <w:r>
        <w:t>Zagotavljanje materialnih, strokovnih in prostorskih pogojev za delo občinske uprave Občine Renče - Vogrsko in skupne občinske uprave. Poleg tega so v programu zajeta tudi sredstva za opremo v prostorih v katerih se opravljajo te dejavnosti.</w:t>
      </w:r>
    </w:p>
    <w:p w14:paraId="675F896F" w14:textId="57285877" w:rsidR="00A81C45" w:rsidRDefault="00A81C45" w:rsidP="00A81C45">
      <w:pPr>
        <w:pStyle w:val="Heading11"/>
      </w:pPr>
      <w:r>
        <w:t>Dolgoročni cilji glavnega programa</w:t>
      </w:r>
    </w:p>
    <w:p w14:paraId="646C5CD8" w14:textId="320F0BBF" w:rsidR="00A81C45" w:rsidRDefault="00A81C45" w:rsidP="00A81C45">
      <w:pPr>
        <w:pStyle w:val="ANormal"/>
        <w:jc w:val="both"/>
      </w:pPr>
      <w:r>
        <w:t>So predvsem v kvalitetni izvedbi aktivnosti in postopkov v skladu z namensko planiranimi proračunskimi sredstvi in sprejeto zakonodajo. Kvalitetno zagotavljanje tehničnih in prostorskih pogojev je osnovni pogoj za pravočasno in zakonito izvajanje upravnih postopkov.</w:t>
      </w:r>
    </w:p>
    <w:p w14:paraId="3CBAF562" w14:textId="6B648EEF" w:rsidR="00A81C45" w:rsidRDefault="00A81C45" w:rsidP="00A81C45">
      <w:pPr>
        <w:pStyle w:val="Heading11"/>
      </w:pPr>
      <w:r>
        <w:t>Glavni letni izvedbeni cilji in kazalci, s katerimi se bo merilo doseganje zastavljenih ciljev</w:t>
      </w:r>
    </w:p>
    <w:p w14:paraId="49FC19DF" w14:textId="77777777" w:rsidR="00A81C45" w:rsidRDefault="00A81C45" w:rsidP="00A81C45">
      <w:pPr>
        <w:pStyle w:val="ANormal"/>
        <w:jc w:val="both"/>
      </w:pPr>
      <w:r>
        <w:t xml:space="preserve">Cilji: Izvajanje načrtovanih aktivnosti v okviru dolgoročnih ciljev ob upoštevanju namenskosti, </w:t>
      </w:r>
    </w:p>
    <w:p w14:paraId="37F41549" w14:textId="77777777" w:rsidR="00A81C45" w:rsidRDefault="00A81C45" w:rsidP="00A81C45">
      <w:pPr>
        <w:pStyle w:val="ANormal"/>
        <w:jc w:val="both"/>
      </w:pPr>
      <w:r>
        <w:t>zakonitosti, gospodarnosti in transparentnosti porabe proračunskih sredstev.</w:t>
      </w:r>
    </w:p>
    <w:p w14:paraId="494D89AB" w14:textId="77777777" w:rsidR="00A81C45" w:rsidRDefault="00A81C45" w:rsidP="00A81C45">
      <w:pPr>
        <w:pStyle w:val="ANormal"/>
        <w:jc w:val="both"/>
      </w:pPr>
      <w:r>
        <w:t>Kazalci:</w:t>
      </w:r>
    </w:p>
    <w:p w14:paraId="06D9D0AC" w14:textId="77777777" w:rsidR="00A81C45" w:rsidRDefault="00A81C45" w:rsidP="00A81C45">
      <w:pPr>
        <w:pStyle w:val="ANormal"/>
        <w:jc w:val="both"/>
      </w:pPr>
      <w:r>
        <w:t>Zagotavljanje ustreznih delovnih pogojev in opreme za uspešno izvrševanje nalog po posameznih notranjih organizacijskih enotah s ciljem doseganja zadovoljstva strank in zaposlenih v občinski upravi.</w:t>
      </w:r>
    </w:p>
    <w:p w14:paraId="39CA7E30" w14:textId="102897D9" w:rsidR="00A81C45" w:rsidRDefault="00A81C45" w:rsidP="00A81C45">
      <w:pPr>
        <w:pStyle w:val="ANormal"/>
        <w:jc w:val="both"/>
      </w:pPr>
      <w:r>
        <w:t>Še naprej bomo zasledovali cilj polne zasedenosti delovnih mest, strokovnega izpopolnjevanja zaposlenih, varnosti pri delu in materialnih pogojev za delo.</w:t>
      </w:r>
    </w:p>
    <w:p w14:paraId="0476E99D" w14:textId="60ECD0F9" w:rsidR="00A81C45" w:rsidRDefault="00A81C45" w:rsidP="00A81C45">
      <w:pPr>
        <w:pStyle w:val="Heading11"/>
      </w:pPr>
      <w:r>
        <w:t>Podprogrami in proračunski uporabniki znotraj glavnega programa</w:t>
      </w:r>
    </w:p>
    <w:p w14:paraId="7483AE05" w14:textId="77777777" w:rsidR="00A81C45" w:rsidRDefault="00A81C45" w:rsidP="00A81C45">
      <w:pPr>
        <w:pStyle w:val="ANormal"/>
        <w:jc w:val="both"/>
      </w:pPr>
      <w:r>
        <w:t>06039001 Administracija občinske uprave</w:t>
      </w:r>
    </w:p>
    <w:p w14:paraId="7E82AE44" w14:textId="77777777" w:rsidR="00A81C45" w:rsidRDefault="00A81C45" w:rsidP="00A81C45">
      <w:pPr>
        <w:pStyle w:val="ANormal"/>
        <w:jc w:val="both"/>
      </w:pPr>
      <w:r>
        <w:t xml:space="preserve">06039002 Razpolaganje in upravljanje s premoženjem, potrebnim za delovanje občinske uprave; </w:t>
      </w:r>
    </w:p>
    <w:p w14:paraId="135BE02C" w14:textId="76646AA6" w:rsidR="00A81C45" w:rsidRDefault="00A81C45" w:rsidP="00A81C45">
      <w:pPr>
        <w:pStyle w:val="ANormal"/>
        <w:jc w:val="both"/>
      </w:pPr>
      <w:r>
        <w:t>proračunski uporabnik je Občinska uprava.</w:t>
      </w:r>
    </w:p>
    <w:p w14:paraId="437E2F82" w14:textId="5AF17208" w:rsidR="00A81C45" w:rsidRDefault="00A81C45" w:rsidP="00A81C45">
      <w:pPr>
        <w:pStyle w:val="AHeading7"/>
      </w:pPr>
      <w:r>
        <w:t>06039001 Administracija občinske uprave</w:t>
      </w:r>
    </w:p>
    <w:p w14:paraId="3B77D2AE" w14:textId="147EBF66" w:rsidR="00A81C45" w:rsidRDefault="00A81C45" w:rsidP="00A81C45">
      <w:pPr>
        <w:tabs>
          <w:tab w:val="decimal" w:pos="9200"/>
        </w:tabs>
      </w:pPr>
      <w:r>
        <w:tab/>
        <w:t>703.228 €</w:t>
      </w:r>
    </w:p>
    <w:p w14:paraId="472F3698" w14:textId="794E4F17" w:rsidR="00A81C45" w:rsidRDefault="00A81C45" w:rsidP="00A81C45">
      <w:pPr>
        <w:pStyle w:val="Heading11"/>
      </w:pPr>
      <w:r>
        <w:t>Opis podprograma</w:t>
      </w:r>
    </w:p>
    <w:p w14:paraId="5EDFA740" w14:textId="45203A49" w:rsidR="00A81C45" w:rsidRDefault="00A81C45" w:rsidP="00A81C45">
      <w:pPr>
        <w:pStyle w:val="ANormal"/>
        <w:jc w:val="both"/>
      </w:pPr>
      <w:r>
        <w:t>V podprogramu so načrtovani izdatki za plače in prispevke zaposlenih, premije KDPZ, sredstva za izvedbo ZSPJS, izdatki za strokovno izobraževanje zaposlenih, izdatki za blago in storitve.</w:t>
      </w:r>
    </w:p>
    <w:p w14:paraId="51C947DE" w14:textId="31D701C4" w:rsidR="00A81C45" w:rsidRDefault="00A81C45" w:rsidP="00A81C45">
      <w:pPr>
        <w:pStyle w:val="Heading11"/>
      </w:pPr>
      <w:r>
        <w:t>Zakonske in druge pravne podlage</w:t>
      </w:r>
    </w:p>
    <w:p w14:paraId="5A7C14C3" w14:textId="5ECE1E42" w:rsidR="00A81C45" w:rsidRDefault="00A81C45" w:rsidP="00A81C45">
      <w:pPr>
        <w:pStyle w:val="ANormal"/>
        <w:jc w:val="both"/>
      </w:pPr>
      <w:r>
        <w:t>Sredstva za plače so planirana skladno z Izhodišči za pripravo proračunov občin MF, Kolektivna pogodba za javni sektor, Zakon o višini povračil stroškov v zvezi z delom in nekaterih drugih prejemkov, Zakon o javnih financah, Zakon o uravnoteženju javnih financ, Zakon o lokalni samoupravi, Zakon o javnih uslužbencih, Zakon o financiranju občin, Zakon o izvrševanju proračuna RS, Zakon o delovnih razmerjih, Zakon o javnem naročanju, Uredba o upravnem poslovanju, Zakon o splošnem upravnem postopku, občinski odloki, interni akti in pravilniki....</w:t>
      </w:r>
    </w:p>
    <w:p w14:paraId="5585E066" w14:textId="0BFE9BC6" w:rsidR="00A81C45" w:rsidRDefault="00A81C45" w:rsidP="00A81C45">
      <w:pPr>
        <w:pStyle w:val="Heading11"/>
      </w:pPr>
      <w:r>
        <w:t>Dolgoročni cilji podprograma in kazalci, s katerimi se bo merilo doseganje zastavljenih ciljev</w:t>
      </w:r>
    </w:p>
    <w:p w14:paraId="616013F2" w14:textId="77777777" w:rsidR="00A81C45" w:rsidRDefault="00A81C45" w:rsidP="00A81C45">
      <w:pPr>
        <w:pStyle w:val="ANormal"/>
        <w:jc w:val="both"/>
      </w:pPr>
      <w:r>
        <w:t>Dolgoročni cilj je kakovostno izvajanje upravnih nalog, pri čemer je poraba proračunskih sredstev naravnana na zakonito, namensko, gospodarno in učinkovito porabo. Zagotavljanje finančnih sredstev in materialnih pogojev za zaposlene v občinski upravi in skupni občinski upravi. Delovanje občinske uprave, ki bo prispevalo k dolgoročnemu razvoju občine.</w:t>
      </w:r>
    </w:p>
    <w:p w14:paraId="4C78B760" w14:textId="3DEA13E4" w:rsidR="00A81C45" w:rsidRDefault="00A81C45" w:rsidP="00A81C45">
      <w:pPr>
        <w:pStyle w:val="ANormal"/>
        <w:jc w:val="both"/>
      </w:pPr>
      <w:r>
        <w:t>Kazalci: Uspešno izvršene naloge iz pristojnosti občinske uprave.</w:t>
      </w:r>
    </w:p>
    <w:p w14:paraId="0CA35354" w14:textId="70C06453" w:rsidR="00A81C45" w:rsidRDefault="00A81C45" w:rsidP="00A81C45">
      <w:pPr>
        <w:pStyle w:val="Heading11"/>
      </w:pPr>
      <w:r>
        <w:lastRenderedPageBreak/>
        <w:t>Letni izvedbeni cilji podprograma in kazalci, s katerimi se bo merilo doseganje zastavljenih ciljev</w:t>
      </w:r>
    </w:p>
    <w:p w14:paraId="17BEFC99" w14:textId="77777777" w:rsidR="00A81C45" w:rsidRDefault="00A81C45" w:rsidP="00A81C45">
      <w:pPr>
        <w:pStyle w:val="ANormal"/>
        <w:jc w:val="both"/>
      </w:pPr>
      <w:r>
        <w:t>Cilji: Ob ustreznih delovnih pogojih uspešno in strokovno opravljanje naloge v okviru pristojnosti občinske uprave, zagotavljanje izobraževanja zaposlenih za izboljšanje opravljanja dela in nalog.</w:t>
      </w:r>
    </w:p>
    <w:p w14:paraId="64A4EF24" w14:textId="77777777" w:rsidR="00A81C45" w:rsidRDefault="00A81C45" w:rsidP="00A81C45">
      <w:pPr>
        <w:pStyle w:val="ANormal"/>
        <w:jc w:val="both"/>
      </w:pPr>
      <w:r>
        <w:t>Glavni izvedbeni cilj je uspešno in učinkovito izvajanje zastavljenih nalog, torej uspešna realizacija proračuna in zagotovitev plačil stroškov, ki so potrebni za nemoteno delovanje občinske uprave, gospodarno ravnanje s proračunskimi sredstvi, upoštevaje usmeritve za prijazno javno upravo.</w:t>
      </w:r>
    </w:p>
    <w:p w14:paraId="675EE2DB" w14:textId="458C0147" w:rsidR="00A81C45" w:rsidRDefault="00A81C45" w:rsidP="00A81C45">
      <w:pPr>
        <w:pStyle w:val="ANormal"/>
        <w:jc w:val="both"/>
      </w:pPr>
      <w:r>
        <w:t>Kazalci: Uspešno izvršene naloge po posameznih notranjih organizacijskih enotah, število opravljenih dodatnih izobraževanj, zadovoljstvo občanov..</w:t>
      </w:r>
    </w:p>
    <w:p w14:paraId="26D0FFEC" w14:textId="3AF6BB1B" w:rsidR="00A81C45" w:rsidRPr="00E43D8D" w:rsidRDefault="00A81C45" w:rsidP="00A81C45">
      <w:pPr>
        <w:pStyle w:val="AHeading8"/>
      </w:pPr>
      <w:r w:rsidRPr="00E43D8D">
        <w:t>06003010 Plače občinske uprave</w:t>
      </w:r>
    </w:p>
    <w:p w14:paraId="682BF736" w14:textId="19CC8EBC" w:rsidR="00A81C45" w:rsidRDefault="00A81C45" w:rsidP="00A81C45">
      <w:pPr>
        <w:tabs>
          <w:tab w:val="decimal" w:pos="9200"/>
        </w:tabs>
      </w:pPr>
      <w:r w:rsidRPr="00E43D8D">
        <w:tab/>
        <w:t>498.855 €</w:t>
      </w:r>
    </w:p>
    <w:p w14:paraId="54DC984F" w14:textId="77777777" w:rsidR="00E43D8D" w:rsidRDefault="00E43D8D" w:rsidP="00E43D8D">
      <w:pPr>
        <w:pStyle w:val="Heading11"/>
      </w:pPr>
      <w:r>
        <w:t>Obrazložitev dejavnosti v okviru proračunske postavke</w:t>
      </w:r>
    </w:p>
    <w:p w14:paraId="2DCC0024" w14:textId="77777777" w:rsidR="00E43D8D" w:rsidRDefault="00E43D8D" w:rsidP="00E43D8D">
      <w:pPr>
        <w:pStyle w:val="ANormal"/>
        <w:jc w:val="both"/>
      </w:pPr>
      <w:r>
        <w:t xml:space="preserve">Višina potrebnih sredstev je določena na podlagi števila zaposlenih in projekcije bruto plač za 12 mesecev ter pričakovanih sprememb glede višine plač in drugih dodatkov ter stroškov do katerih so zaposleni upravičeni. </w:t>
      </w:r>
    </w:p>
    <w:p w14:paraId="062E3F12" w14:textId="77777777" w:rsidR="00E43D8D" w:rsidRDefault="00E43D8D" w:rsidP="00E43D8D">
      <w:pPr>
        <w:pStyle w:val="ANormal"/>
        <w:jc w:val="both"/>
      </w:pPr>
      <w:r>
        <w:t>Skladno z veljavnim sistemom se zagotavljajo sredstva za osnovne plače, regres za letni dopust, povračilo stroškov prehrane med delom, povračilo stroškov prevoza na delo in iz dela, sredstva za delovno uspešnost, prispevke za pokojninsko in invalidsko zavarovanje ter druge prispevke. Pri načrtovanju sredstev za prispevke za socialno varnost se upoštevajo prispevne stopnje in sicer prispevke delodajalca v skupni višini 16,10 %. Na postavki je načrtovan tudi znesek premij kolektivnega dodatnega zavarovanja, ki so bile s 1. 8. 2003 uvedene v javnem sektorju in se vsak mesec pri izplačilu plač plačujejo na osebne račune javnih uslužbencev pri Kapitalski družbi.</w:t>
      </w:r>
    </w:p>
    <w:p w14:paraId="37364EC9" w14:textId="77777777" w:rsidR="00E43D8D" w:rsidRDefault="00E43D8D" w:rsidP="00E43D8D">
      <w:pPr>
        <w:pStyle w:val="Heading11"/>
      </w:pPr>
      <w:r>
        <w:t>Navezava na projekte v okviru proračunske postavke</w:t>
      </w:r>
    </w:p>
    <w:p w14:paraId="3979462B" w14:textId="77777777" w:rsidR="00E43D8D" w:rsidRDefault="00E43D8D" w:rsidP="00E43D8D">
      <w:pPr>
        <w:pStyle w:val="ANormal"/>
        <w:jc w:val="both"/>
      </w:pPr>
      <w:r>
        <w:t>Proračunska postavka ni vezana na posebne projekte.</w:t>
      </w:r>
    </w:p>
    <w:p w14:paraId="7C85AE98" w14:textId="77777777" w:rsidR="00E43D8D" w:rsidRDefault="00E43D8D" w:rsidP="00E43D8D">
      <w:pPr>
        <w:pStyle w:val="Heading11"/>
      </w:pPr>
      <w:r>
        <w:t>Izhodišča, na katerih temeljijo izračuni predlogov pravic porabe za del, ki se ne izvršuje preko NRP</w:t>
      </w:r>
    </w:p>
    <w:p w14:paraId="2F87E84B" w14:textId="77777777" w:rsidR="00E43D8D" w:rsidRDefault="00E43D8D" w:rsidP="00E43D8D">
      <w:pPr>
        <w:pStyle w:val="ANormal"/>
        <w:jc w:val="both"/>
      </w:pPr>
      <w:r>
        <w:t xml:space="preserve">Sredstva smo načrtovali skladno s kadrovskim načrtom in </w:t>
      </w:r>
      <w:r w:rsidRPr="0001722C">
        <w:t xml:space="preserve">na </w:t>
      </w:r>
      <w:r>
        <w:t xml:space="preserve">podlagi </w:t>
      </w:r>
      <w:r w:rsidRPr="0001722C">
        <w:t>Zakona o skupnih temeljih sistema plač v javnem sektorju (ZSTSPJS), ki se ga začne uporabljati s 1. 1. 2025.</w:t>
      </w:r>
    </w:p>
    <w:p w14:paraId="0BA9E8DF" w14:textId="10576C2F" w:rsidR="00A81C45" w:rsidRDefault="00A81C45" w:rsidP="00A81C45">
      <w:pPr>
        <w:pStyle w:val="AHeading8"/>
      </w:pPr>
      <w:r>
        <w:t>06003030 Študentski servis</w:t>
      </w:r>
    </w:p>
    <w:p w14:paraId="5648BDB5" w14:textId="5FCB35CA" w:rsidR="00A81C45" w:rsidRDefault="00A81C45" w:rsidP="00A81C45">
      <w:pPr>
        <w:tabs>
          <w:tab w:val="decimal" w:pos="9200"/>
        </w:tabs>
      </w:pPr>
      <w:r>
        <w:tab/>
        <w:t>500 €</w:t>
      </w:r>
    </w:p>
    <w:p w14:paraId="2CBBA631" w14:textId="35E37ED1" w:rsidR="00A81C45" w:rsidRDefault="00A81C45" w:rsidP="00A81C45">
      <w:pPr>
        <w:pStyle w:val="Heading11"/>
      </w:pPr>
      <w:r>
        <w:t>Obrazložitev dejavnosti v okviru proračunske postavke</w:t>
      </w:r>
    </w:p>
    <w:p w14:paraId="4D054BD7" w14:textId="5F3B67B9" w:rsidR="00A81C45" w:rsidRDefault="00A81C45" w:rsidP="00A81C45">
      <w:pPr>
        <w:pStyle w:val="ANormal"/>
        <w:jc w:val="both"/>
      </w:pPr>
      <w:r>
        <w:t>Postavke zajemajo konte drugih operativnih odhodkov, ki so nujno potrebi za delovanje občinske uprave. Zajema sredstva za izplačevanje na podlagi študentskih napotnic.</w:t>
      </w:r>
    </w:p>
    <w:p w14:paraId="785583A4" w14:textId="03A81DF9" w:rsidR="00A81C45" w:rsidRDefault="00A81C45" w:rsidP="00A81C45">
      <w:pPr>
        <w:pStyle w:val="Heading11"/>
      </w:pPr>
      <w:r>
        <w:t>Navezava na projekte v okviru proračunske postavke</w:t>
      </w:r>
    </w:p>
    <w:p w14:paraId="06A3109B" w14:textId="38C0BED6" w:rsidR="00A81C45" w:rsidRDefault="00A81C45" w:rsidP="00A81C45">
      <w:pPr>
        <w:pStyle w:val="ANormal"/>
        <w:jc w:val="both"/>
      </w:pPr>
      <w:r>
        <w:t>Proračunska postavka ni vezana na posebne projekte.</w:t>
      </w:r>
    </w:p>
    <w:p w14:paraId="3F17BF29" w14:textId="0D0D5B5E" w:rsidR="00A81C45" w:rsidRDefault="00A81C45" w:rsidP="00A81C45">
      <w:pPr>
        <w:pStyle w:val="Heading11"/>
      </w:pPr>
      <w:r>
        <w:t>Izhodišča, na katerih temeljijo izračuni predlogov pravic porabe za del, ki se ne izvršuje preko NRP</w:t>
      </w:r>
    </w:p>
    <w:p w14:paraId="7060ECC6" w14:textId="55056BB7" w:rsidR="00A81C45" w:rsidRDefault="00A81C45" w:rsidP="00A81C45">
      <w:pPr>
        <w:pStyle w:val="ANormal"/>
        <w:jc w:val="both"/>
      </w:pPr>
      <w:r>
        <w:t>Sredstva smo načrtovali v</w:t>
      </w:r>
      <w:r w:rsidR="000C40B8">
        <w:t xml:space="preserve"> minimalnem</w:t>
      </w:r>
      <w:r>
        <w:t xml:space="preserve"> znesku </w:t>
      </w:r>
      <w:r w:rsidR="000C40B8">
        <w:t>500 €, v kolikor se prikaže potreba.</w:t>
      </w:r>
    </w:p>
    <w:p w14:paraId="665C28DF" w14:textId="7898F05D" w:rsidR="00A81C45" w:rsidRDefault="00A81C45" w:rsidP="00A81C45">
      <w:pPr>
        <w:pStyle w:val="AHeading8"/>
      </w:pPr>
      <w:r>
        <w:t>06003040 Zunanji strokovni sodelavci</w:t>
      </w:r>
    </w:p>
    <w:p w14:paraId="1C106637" w14:textId="4D8E0794" w:rsidR="00A81C45" w:rsidRDefault="00A81C45" w:rsidP="00A81C45">
      <w:pPr>
        <w:tabs>
          <w:tab w:val="decimal" w:pos="9200"/>
        </w:tabs>
      </w:pPr>
      <w:r>
        <w:tab/>
        <w:t>32.190 €</w:t>
      </w:r>
    </w:p>
    <w:p w14:paraId="22DDF2C0" w14:textId="37B66ED7" w:rsidR="00A81C45" w:rsidRDefault="00A81C45" w:rsidP="00A81C45">
      <w:pPr>
        <w:pStyle w:val="Heading11"/>
      </w:pPr>
      <w:r>
        <w:t>Obrazložitev dejavnosti v okviru proračunske postavke</w:t>
      </w:r>
    </w:p>
    <w:p w14:paraId="2A326478" w14:textId="41E5682C" w:rsidR="00A81C45" w:rsidRDefault="00A81C45" w:rsidP="00A81C45">
      <w:pPr>
        <w:pStyle w:val="ANormal"/>
        <w:jc w:val="both"/>
      </w:pPr>
      <w:r>
        <w:t xml:space="preserve">Postavka zajema stroške dela zunanjih strokovnih sodelavcev, ki so nujno potrebi za delovanje občinske uprave (izvedenska mnenja, pooblaščenec za varstvo osebnih podatkov, redakcija strategije razvoja občine, izdelava Pravilnika o ravnanju z  dokumentarnim in arhivskim gradivom, </w:t>
      </w:r>
      <w:r w:rsidR="00296062">
        <w:t>i</w:t>
      </w:r>
      <w:r>
        <w:t xml:space="preserve">zvajanje javnih pooblastil </w:t>
      </w:r>
      <w:r w:rsidR="00296062">
        <w:t>–</w:t>
      </w:r>
      <w:r>
        <w:t xml:space="preserve"> VIK</w:t>
      </w:r>
      <w:r w:rsidR="00296062">
        <w:t>..</w:t>
      </w:r>
    </w:p>
    <w:p w14:paraId="17F430EE" w14:textId="0E05CA1E" w:rsidR="00A81C45" w:rsidRDefault="00A81C45" w:rsidP="00A81C45">
      <w:pPr>
        <w:pStyle w:val="Heading11"/>
      </w:pPr>
      <w:r>
        <w:lastRenderedPageBreak/>
        <w:t>Navezava na projekte v okviru proračunske postavke</w:t>
      </w:r>
    </w:p>
    <w:p w14:paraId="7F7655E2" w14:textId="79C9C6F1" w:rsidR="00A81C45" w:rsidRDefault="00A81C45" w:rsidP="00A81C45">
      <w:pPr>
        <w:pStyle w:val="ANormal"/>
        <w:jc w:val="both"/>
      </w:pPr>
      <w:r>
        <w:t>Proračunska postavka ni vezana na posebne projekte.</w:t>
      </w:r>
    </w:p>
    <w:p w14:paraId="18BB67E9" w14:textId="688E2691" w:rsidR="00A81C45" w:rsidRDefault="00A81C45" w:rsidP="00A81C45">
      <w:pPr>
        <w:pStyle w:val="Heading11"/>
      </w:pPr>
      <w:r>
        <w:t>Izhodišča, na katerih temeljijo izračuni predlogov pravic porabe za del, ki se ne izvršuje preko NRP</w:t>
      </w:r>
    </w:p>
    <w:p w14:paraId="7D4F283E" w14:textId="60C7C0E4" w:rsidR="00A81C45" w:rsidRDefault="00A81C45" w:rsidP="00A81C45">
      <w:pPr>
        <w:pStyle w:val="ANormal"/>
        <w:jc w:val="both"/>
      </w:pPr>
      <w:r>
        <w:t>Sredstva smo načrtovali v višini lanskega plana.</w:t>
      </w:r>
    </w:p>
    <w:p w14:paraId="2E9EC0CF" w14:textId="1B5782DE" w:rsidR="00A81C45" w:rsidRDefault="00A81C45" w:rsidP="00A81C45">
      <w:pPr>
        <w:pStyle w:val="AHeading8"/>
      </w:pPr>
      <w:r>
        <w:t>06003060 Materialni stroški</w:t>
      </w:r>
    </w:p>
    <w:p w14:paraId="611546D6" w14:textId="4DDDD91E" w:rsidR="00A81C45" w:rsidRDefault="00A81C45" w:rsidP="00A81C45">
      <w:pPr>
        <w:tabs>
          <w:tab w:val="decimal" w:pos="9200"/>
        </w:tabs>
      </w:pPr>
      <w:r>
        <w:tab/>
        <w:t>118.330 €</w:t>
      </w:r>
    </w:p>
    <w:p w14:paraId="5A517625" w14:textId="022E5425" w:rsidR="00A81C45" w:rsidRDefault="00A81C45" w:rsidP="00A81C45">
      <w:pPr>
        <w:pStyle w:val="Heading11"/>
      </w:pPr>
      <w:r>
        <w:t>Obrazložitev dejavnosti v okviru proračunske postavke</w:t>
      </w:r>
    </w:p>
    <w:p w14:paraId="3A6E99CF" w14:textId="3EDAE90B" w:rsidR="00A81C45" w:rsidRDefault="00A81C45" w:rsidP="00A81C45">
      <w:pPr>
        <w:pStyle w:val="ANormal"/>
        <w:jc w:val="both"/>
      </w:pPr>
      <w:r>
        <w:t>S te postavke se financirajo materialni stroški, ki nastanejo kot posledica delovanja občinske uprave in uporabe upravne stavbe. V proračunsko postavko so vključeni stroški za pisarniški material, energijo, vodo, komunalne storitve, prevozni stroški, stroški čiščenja občinske stavbe in prostorov KS, stroški tekočega vzdrževanja, izdatki za službena potovanja, izobraževanja in drugi operativni odhodki. Povračila stroškov uslužbencev občinske uprave, ki jih imajo pri delu in v zvezi z njim se bodo izplačevala skladno z veljavno zakonodajo.</w:t>
      </w:r>
    </w:p>
    <w:p w14:paraId="66282C4A" w14:textId="2E38097F" w:rsidR="00A81C45" w:rsidRDefault="00A81C45" w:rsidP="00A81C45">
      <w:pPr>
        <w:pStyle w:val="Heading11"/>
      </w:pPr>
      <w:r>
        <w:t>Navezava na projekte v okviru proračunske postavke</w:t>
      </w:r>
    </w:p>
    <w:p w14:paraId="0E27D525" w14:textId="2928B114" w:rsidR="00A81C45" w:rsidRDefault="00A81C45" w:rsidP="00A81C45">
      <w:pPr>
        <w:pStyle w:val="ANormal"/>
        <w:jc w:val="both"/>
      </w:pPr>
      <w:r>
        <w:t>Proračunska postavka ni vezana na posebne projekte.</w:t>
      </w:r>
    </w:p>
    <w:p w14:paraId="311C5459" w14:textId="26DCB1A0" w:rsidR="00A81C45" w:rsidRDefault="00A81C45" w:rsidP="00A81C45">
      <w:pPr>
        <w:pStyle w:val="Heading11"/>
      </w:pPr>
      <w:r>
        <w:t>Izhodišča, na katerih temeljijo izračuni predlogov pravic porabe za del, ki se ne izvršuje preko NRP</w:t>
      </w:r>
    </w:p>
    <w:p w14:paraId="6D9C6F23" w14:textId="256079A4" w:rsidR="00A81C45" w:rsidRDefault="00A81C45" w:rsidP="00A81C45">
      <w:pPr>
        <w:pStyle w:val="ANormal"/>
        <w:jc w:val="both"/>
      </w:pPr>
      <w:r>
        <w:t>Stroške smo ocenjevali na podlagi porabe v lanskem letu ter sklenjenih pogodb.</w:t>
      </w:r>
    </w:p>
    <w:p w14:paraId="5E9B78AE" w14:textId="0D719564" w:rsidR="00A81C45" w:rsidRDefault="00A81C45" w:rsidP="00A81C45">
      <w:pPr>
        <w:pStyle w:val="AHeading8"/>
      </w:pPr>
      <w:r>
        <w:t>06003070 Občinske skupne službe (finančni in komercialni  nadzor)</w:t>
      </w:r>
    </w:p>
    <w:p w14:paraId="22919576" w14:textId="443D7EC7" w:rsidR="00A81C45" w:rsidRDefault="00A81C45" w:rsidP="00A81C45">
      <w:pPr>
        <w:tabs>
          <w:tab w:val="decimal" w:pos="9200"/>
        </w:tabs>
      </w:pPr>
      <w:r>
        <w:tab/>
        <w:t>53.353 €</w:t>
      </w:r>
    </w:p>
    <w:p w14:paraId="488E34DF" w14:textId="128F3358" w:rsidR="00A81C45" w:rsidRDefault="00A81C45" w:rsidP="00A81C45">
      <w:pPr>
        <w:pStyle w:val="Heading11"/>
      </w:pPr>
      <w:r>
        <w:t>Obrazložitev dejavnosti v okviru proračunske postavke</w:t>
      </w:r>
    </w:p>
    <w:p w14:paraId="0D9A3B50" w14:textId="0D95092F" w:rsidR="00A81C45" w:rsidRDefault="00A81C45" w:rsidP="00A81C45">
      <w:pPr>
        <w:pStyle w:val="ANormal"/>
        <w:jc w:val="both"/>
      </w:pPr>
      <w:r>
        <w:t xml:space="preserve">Medobčinska uprava občin Šempeter-Vrtojba, Renče-Vogrsko in Miren-Kostanjevica je bila ustanovljena z Odlokom o ustanovitvi organa skupne občinske uprave Medobčinska uprava občin Šempeter-Vrtojba, Renče-Vogrsko in Miren-Kostanjevica (Ur. l. RS št. 112/08 in 24/2010) konec leta 2008, delovati pa je začela 15. aprila 2009.  </w:t>
      </w:r>
    </w:p>
    <w:p w14:paraId="207D3157" w14:textId="73D80680" w:rsidR="00A81C45" w:rsidRDefault="00A81C45" w:rsidP="0053266E">
      <w:pPr>
        <w:pStyle w:val="ANormal"/>
        <w:jc w:val="both"/>
      </w:pPr>
      <w:r>
        <w:t>MOU Opravlja naloge občinskega inšpekcijskega nadzorstva in občinskega redarstva.</w:t>
      </w:r>
    </w:p>
    <w:p w14:paraId="739C7809" w14:textId="54B5E688" w:rsidR="00A81C45" w:rsidRDefault="00A81C45" w:rsidP="00A81C45">
      <w:pPr>
        <w:pStyle w:val="Heading11"/>
      </w:pPr>
      <w:r>
        <w:t>Navezava na projekte v okviru proračunske postavke</w:t>
      </w:r>
    </w:p>
    <w:p w14:paraId="4E16F5B6" w14:textId="61DD2740" w:rsidR="00A81C45" w:rsidRDefault="00A81C45" w:rsidP="00A81C45">
      <w:pPr>
        <w:pStyle w:val="ANormal"/>
        <w:jc w:val="both"/>
      </w:pPr>
      <w:r>
        <w:t>Proračunska postavka ni vezana na posebne projekte.</w:t>
      </w:r>
    </w:p>
    <w:p w14:paraId="7CAE0D0D" w14:textId="3C37997E" w:rsidR="00A81C45" w:rsidRDefault="00A81C45" w:rsidP="00A81C45">
      <w:pPr>
        <w:pStyle w:val="Heading11"/>
      </w:pPr>
      <w:r>
        <w:t>Izhodišča, na katerih temeljijo izračuni predlogov pravic porabe za del, ki se ne izvršuje preko NRP</w:t>
      </w:r>
    </w:p>
    <w:p w14:paraId="26A4A1BA" w14:textId="14DD173E" w:rsidR="00A81C45" w:rsidRDefault="00A81C45" w:rsidP="00A81C45">
      <w:pPr>
        <w:pStyle w:val="ANormal"/>
        <w:jc w:val="both"/>
      </w:pPr>
      <w:r>
        <w:t>Sredstva smo načrtovali v višini skladno s finančnim načrtom SOU. Sredstva za delo uprave zagotavljajo občine soustanoviteljice, glede na število prebivalcev v posamezni občini.</w:t>
      </w:r>
    </w:p>
    <w:p w14:paraId="7B9AB7CC" w14:textId="7989FF4C" w:rsidR="00A81C45" w:rsidRDefault="00A81C45" w:rsidP="00A81C45">
      <w:pPr>
        <w:pStyle w:val="AHeading7"/>
      </w:pPr>
      <w:r>
        <w:t>06039002 Razpolaganje in upravljanje s premoženjem, potrebnim za delovanje občinske uprave</w:t>
      </w:r>
    </w:p>
    <w:p w14:paraId="2208634B" w14:textId="4A15B420" w:rsidR="00A81C45" w:rsidRDefault="00A81C45" w:rsidP="00A81C45">
      <w:pPr>
        <w:tabs>
          <w:tab w:val="decimal" w:pos="9200"/>
        </w:tabs>
      </w:pPr>
      <w:r>
        <w:tab/>
        <w:t>10.000 €</w:t>
      </w:r>
    </w:p>
    <w:p w14:paraId="0BAC0F24" w14:textId="62CD7F0A" w:rsidR="00A81C45" w:rsidRDefault="00A81C45" w:rsidP="00A81C45">
      <w:pPr>
        <w:pStyle w:val="Heading11"/>
      </w:pPr>
      <w:r>
        <w:t>Opis podprograma</w:t>
      </w:r>
    </w:p>
    <w:p w14:paraId="1E41E1A1" w14:textId="60799383" w:rsidR="00A81C45" w:rsidRDefault="00A81C45" w:rsidP="00A81C45">
      <w:pPr>
        <w:pStyle w:val="ANormal"/>
        <w:jc w:val="both"/>
      </w:pPr>
      <w:r>
        <w:t>Gospodarjenje s premičnim premoženjem se izvaja z namenom zagotavljanja občinski upravi, županu in podžupanu, občinskemu svetu ter drugim delovnim telesom primerni vozni park ter primerno opremljenost delovnih mest.</w:t>
      </w:r>
    </w:p>
    <w:p w14:paraId="77AA0633" w14:textId="50BCBD99" w:rsidR="00A81C45" w:rsidRDefault="00A81C45" w:rsidP="00A81C45">
      <w:pPr>
        <w:pStyle w:val="Heading11"/>
      </w:pPr>
      <w:r>
        <w:t>Zakonske in druge pravne podlage</w:t>
      </w:r>
    </w:p>
    <w:p w14:paraId="08A14B68" w14:textId="2ED681F7" w:rsidR="00A81C45" w:rsidRDefault="00A81C45" w:rsidP="00A81C45">
      <w:pPr>
        <w:pStyle w:val="ANormal"/>
        <w:jc w:val="both"/>
      </w:pPr>
      <w:r>
        <w:t>Zakon o javnih financah, Zakon o izvrševanju proračuna, Zakon o javnem naročanju in Navodilo o javnem naročanju in druga področna zakonodaja</w:t>
      </w:r>
    </w:p>
    <w:p w14:paraId="430183E1" w14:textId="2C2D23EF" w:rsidR="00A81C45" w:rsidRDefault="00A81C45" w:rsidP="00A81C45">
      <w:pPr>
        <w:pStyle w:val="Heading11"/>
      </w:pPr>
      <w:r>
        <w:lastRenderedPageBreak/>
        <w:t>Dolgoročni cilji podprograma in kazalci, s katerimi se bo merilo doseganje zastavljenih ciljev</w:t>
      </w:r>
    </w:p>
    <w:p w14:paraId="7E11D2A5" w14:textId="77777777" w:rsidR="00A81C45" w:rsidRDefault="00A81C45" w:rsidP="00A81C45">
      <w:pPr>
        <w:pStyle w:val="ANormal"/>
        <w:jc w:val="both"/>
      </w:pPr>
      <w:r>
        <w:t>Dolgoročni cilji:</w:t>
      </w:r>
    </w:p>
    <w:p w14:paraId="6311B51F" w14:textId="77777777" w:rsidR="00A81C45" w:rsidRDefault="00A81C45" w:rsidP="00A81C45">
      <w:pPr>
        <w:pStyle w:val="ANormal"/>
        <w:jc w:val="both"/>
      </w:pPr>
      <w:r>
        <w:t xml:space="preserve">Vlaganja v pisarniško in drugo opremo z namenom zagotavljanja  pogojev za tekoče in nemoteno delo upravnih organov in državnih organov, ki delujejo v prostorih občine.  </w:t>
      </w:r>
    </w:p>
    <w:p w14:paraId="71A28209" w14:textId="77777777" w:rsidR="00A81C45" w:rsidRDefault="00A81C45" w:rsidP="00A81C45">
      <w:pPr>
        <w:pStyle w:val="ANormal"/>
        <w:jc w:val="both"/>
      </w:pPr>
      <w:r>
        <w:t>Kazalci:</w:t>
      </w:r>
    </w:p>
    <w:p w14:paraId="519D07DB" w14:textId="3E1DDD29" w:rsidR="00A81C45" w:rsidRDefault="00A81C45" w:rsidP="00A81C45">
      <w:pPr>
        <w:pStyle w:val="ANormal"/>
        <w:jc w:val="both"/>
      </w:pPr>
      <w:r>
        <w:t>- Število in vrednost realiziranih vlaganj v upravne prostore</w:t>
      </w:r>
    </w:p>
    <w:p w14:paraId="757915D3" w14:textId="41473C42" w:rsidR="00A81C45" w:rsidRDefault="00A81C45" w:rsidP="00A81C45">
      <w:pPr>
        <w:pStyle w:val="Heading11"/>
      </w:pPr>
      <w:r>
        <w:t>Letni izvedbeni cilji podprograma in kazalci, s katerimi se bo merilo doseganje zastavljenih ciljev</w:t>
      </w:r>
    </w:p>
    <w:p w14:paraId="6F1E63F0" w14:textId="7BECF308" w:rsidR="00A81C45" w:rsidRDefault="00A81C45" w:rsidP="00A81C45">
      <w:pPr>
        <w:pStyle w:val="ANormal"/>
        <w:jc w:val="both"/>
      </w:pPr>
      <w:r>
        <w:t>Nakup vozila, nakup pisarniške opreme, računalnikov in pohištva, ki bo potrebno, zagotavljanje sredstev, ki ohranjajo stanje in vrednost objektov v občinski lasti. Zagotavljanje ustrezne opreme za delo organov občine.</w:t>
      </w:r>
    </w:p>
    <w:p w14:paraId="1488128F" w14:textId="433CB9E3" w:rsidR="00A81C45" w:rsidRDefault="00A81C45" w:rsidP="00A81C45">
      <w:pPr>
        <w:pStyle w:val="AHeading8"/>
      </w:pPr>
      <w:r>
        <w:t>06004030 Nakup opreme upravnih prostorov</w:t>
      </w:r>
    </w:p>
    <w:p w14:paraId="156F735B" w14:textId="49377BE7" w:rsidR="00A81C45" w:rsidRDefault="00A81C45" w:rsidP="00A81C45">
      <w:pPr>
        <w:tabs>
          <w:tab w:val="decimal" w:pos="9200"/>
        </w:tabs>
      </w:pPr>
      <w:r>
        <w:tab/>
        <w:t>10.000 €</w:t>
      </w:r>
    </w:p>
    <w:p w14:paraId="3E4E33B3" w14:textId="59223EA8" w:rsidR="00A81C45" w:rsidRDefault="00A81C45" w:rsidP="00A81C45">
      <w:pPr>
        <w:pStyle w:val="Heading11"/>
      </w:pPr>
      <w:r>
        <w:t>Obrazložitev dejavnosti v okviru proračunske postavke</w:t>
      </w:r>
    </w:p>
    <w:p w14:paraId="2237BC70" w14:textId="4F44CC22" w:rsidR="00A81C45" w:rsidRDefault="00A81C45" w:rsidP="00A81C45">
      <w:pPr>
        <w:pStyle w:val="ANormal"/>
        <w:jc w:val="both"/>
      </w:pPr>
      <w:r>
        <w:t>Postavka se oblikuje na podlagi potrebnih nabav in zamenjav osnovnih sredstev, ki so potrebna za nemoteno delovanje občinske uprave.</w:t>
      </w:r>
    </w:p>
    <w:p w14:paraId="5886A40E" w14:textId="40508F2B" w:rsidR="00A81C45" w:rsidRDefault="00A81C45" w:rsidP="00A81C45">
      <w:pPr>
        <w:pStyle w:val="Heading11"/>
      </w:pPr>
      <w:r>
        <w:t>Navezava na projekte v okviru proračunske postavke</w:t>
      </w:r>
    </w:p>
    <w:p w14:paraId="76BFF5ED" w14:textId="3D4A7C9C" w:rsidR="00A81C45" w:rsidRDefault="00A81C45" w:rsidP="00A81C45">
      <w:pPr>
        <w:pStyle w:val="ANormal"/>
        <w:jc w:val="both"/>
      </w:pPr>
      <w:r>
        <w:t>Projekt je opredeljen v NRP -ju: OB201-09-0004.</w:t>
      </w:r>
    </w:p>
    <w:p w14:paraId="774EF3E2" w14:textId="2AEF10A0" w:rsidR="00A81C45" w:rsidRDefault="00A81C45" w:rsidP="00A81C45">
      <w:pPr>
        <w:pStyle w:val="Heading11"/>
      </w:pPr>
      <w:r>
        <w:t>Izhodišča, na katerih temeljijo izračuni predlogov pravic porabe za del, ki se ne izvršuje preko NRP</w:t>
      </w:r>
    </w:p>
    <w:p w14:paraId="643843BC" w14:textId="7AE4B5F7" w:rsidR="00A81C45" w:rsidRDefault="00A81C45" w:rsidP="00A81C45">
      <w:pPr>
        <w:pStyle w:val="ANormal"/>
        <w:jc w:val="both"/>
      </w:pPr>
      <w:r>
        <w:t>Sredstva smo načrtovali v višini skladno z</w:t>
      </w:r>
      <w:r w:rsidR="002E18ED">
        <w:t xml:space="preserve"> načrtovanjem v preteklih letih, z namenom rezervacije sredstev za zamenjavo  ali nabavo nujno potrebne opreme.</w:t>
      </w:r>
      <w:r>
        <w:t xml:space="preserve"> </w:t>
      </w:r>
    </w:p>
    <w:p w14:paraId="26F0F734" w14:textId="77777777" w:rsidR="00A81C45" w:rsidRDefault="00A81C45" w:rsidP="002E18ED">
      <w:pPr>
        <w:pStyle w:val="ANormal"/>
        <w:ind w:left="0"/>
        <w:jc w:val="both"/>
      </w:pPr>
    </w:p>
    <w:p w14:paraId="65F07BD6" w14:textId="55CBBA5A" w:rsidR="00A81C45" w:rsidRDefault="00A81C45" w:rsidP="00A81C45">
      <w:pPr>
        <w:pStyle w:val="AHeading5"/>
      </w:pPr>
      <w:bookmarkStart w:id="51" w:name="_Toc182989749"/>
      <w:r>
        <w:t>07 OBRAMBA IN UKREPI OB IZREDNIH DOGODKIH</w:t>
      </w:r>
      <w:bookmarkEnd w:id="51"/>
    </w:p>
    <w:p w14:paraId="669B4E80" w14:textId="3B926502" w:rsidR="00A81C45" w:rsidRDefault="00A81C45" w:rsidP="00A81C45">
      <w:pPr>
        <w:tabs>
          <w:tab w:val="decimal" w:pos="9200"/>
        </w:tabs>
      </w:pPr>
      <w:r>
        <w:tab/>
      </w:r>
      <w:r w:rsidR="002074FF">
        <w:t>36</w:t>
      </w:r>
      <w:r w:rsidR="00231352">
        <w:t>9</w:t>
      </w:r>
      <w:r w:rsidR="002074FF">
        <w:t>.743</w:t>
      </w:r>
      <w:r>
        <w:t xml:space="preserve"> €</w:t>
      </w:r>
    </w:p>
    <w:p w14:paraId="60185228" w14:textId="2014A7EB" w:rsidR="00A81C45" w:rsidRDefault="00A81C45" w:rsidP="00A81C45">
      <w:pPr>
        <w:pStyle w:val="Heading11"/>
      </w:pPr>
      <w:r>
        <w:t>Opis področja proračunske porabe, poslanstva občine znotraj področja proračunske porabe</w:t>
      </w:r>
    </w:p>
    <w:p w14:paraId="2223C860" w14:textId="51CACE76" w:rsidR="00A81C45" w:rsidRDefault="00A81C45" w:rsidP="00A81C45">
      <w:pPr>
        <w:pStyle w:val="ANormal"/>
        <w:jc w:val="both"/>
      </w:pPr>
      <w:r>
        <w:t>To področje proračunske porabe zajema izvajanje dejavnosti in zagotavljanje materialnih pogojev za pripravljenost in delovanje sistema za zaščito, reševanje in pomoč.</w:t>
      </w:r>
    </w:p>
    <w:p w14:paraId="20D56208" w14:textId="351E9EF4" w:rsidR="00A81C45" w:rsidRDefault="00A81C45" w:rsidP="00A81C45">
      <w:pPr>
        <w:pStyle w:val="Heading11"/>
      </w:pPr>
      <w:r>
        <w:t>Dokumenti dolgoročnega razvojnega načrtovanja</w:t>
      </w:r>
    </w:p>
    <w:p w14:paraId="02E67737" w14:textId="5E782051" w:rsidR="00A81C45" w:rsidRDefault="00A81C45" w:rsidP="00A81C45">
      <w:pPr>
        <w:pStyle w:val="ANormal"/>
        <w:jc w:val="both"/>
      </w:pPr>
      <w:r>
        <w:t>Nacionalni program varstva pred naravnimi in drugimi nesrečami, Ocena ogroženosti ter obrambni načrti in načrti zaščite in reševanja (ZIR) za posamezne vrste naravnih in drugih nesreč</w:t>
      </w:r>
    </w:p>
    <w:p w14:paraId="66BDEA73" w14:textId="1ED83956" w:rsidR="00A81C45" w:rsidRDefault="00A81C45" w:rsidP="00A81C45">
      <w:pPr>
        <w:pStyle w:val="Heading11"/>
      </w:pPr>
      <w:r>
        <w:t>Dolgoročni cilji področja proračunske porabe</w:t>
      </w:r>
    </w:p>
    <w:p w14:paraId="2396E0BB" w14:textId="6E381CEE" w:rsidR="00A81C45" w:rsidRDefault="00A81C45" w:rsidP="00A81C45">
      <w:pPr>
        <w:pStyle w:val="ANormal"/>
        <w:jc w:val="both"/>
      </w:pPr>
      <w:r>
        <w:t>Stalna pripravljenost na posredovanje v primeru potreb, kar bo mogoče zagotoviti z načrtnim vlaganjem v tekoče delo in investicije na tem področju.</w:t>
      </w:r>
    </w:p>
    <w:p w14:paraId="0BE77641" w14:textId="49B05C20" w:rsidR="00A81C45" w:rsidRDefault="00A81C45" w:rsidP="00A81C45">
      <w:pPr>
        <w:pStyle w:val="Heading11"/>
      </w:pPr>
      <w:r>
        <w:t>Oznaka in nazivi glavnih programov v pristojnosti občine</w:t>
      </w:r>
    </w:p>
    <w:p w14:paraId="44AB99E8" w14:textId="063C4256" w:rsidR="00A81C45" w:rsidRDefault="00A81C45" w:rsidP="00A81C45">
      <w:pPr>
        <w:pStyle w:val="ANormal"/>
        <w:jc w:val="both"/>
      </w:pPr>
      <w:r>
        <w:t>0703 Varstvo pred naravnimi in drugimi nesrečami</w:t>
      </w:r>
    </w:p>
    <w:p w14:paraId="5DCD8B04" w14:textId="315B0C5E" w:rsidR="00A81C45" w:rsidRDefault="00A81C45" w:rsidP="00A81C45">
      <w:pPr>
        <w:pStyle w:val="AHeading6"/>
      </w:pPr>
      <w:r>
        <w:t>0703 Varstvo pred naravnimi in drugimi nesrečami</w:t>
      </w:r>
    </w:p>
    <w:p w14:paraId="1FF8A5EE" w14:textId="159FE36A" w:rsidR="00743F09" w:rsidRDefault="00A81C45" w:rsidP="00743F09">
      <w:pPr>
        <w:tabs>
          <w:tab w:val="decimal" w:pos="9200"/>
        </w:tabs>
      </w:pPr>
      <w:r>
        <w:tab/>
      </w:r>
      <w:r w:rsidR="00743F09">
        <w:t>36</w:t>
      </w:r>
      <w:r w:rsidR="00231352">
        <w:t>9</w:t>
      </w:r>
      <w:r w:rsidR="00743F09">
        <w:t>.743 €</w:t>
      </w:r>
    </w:p>
    <w:p w14:paraId="57BDD778" w14:textId="21025F7F" w:rsidR="00A81C45" w:rsidRDefault="00A81C45" w:rsidP="00D8126B">
      <w:pPr>
        <w:pStyle w:val="Heading11"/>
      </w:pPr>
      <w:r>
        <w:t>Opis glavnega programa</w:t>
      </w:r>
    </w:p>
    <w:p w14:paraId="4F852B09" w14:textId="42D0D9AD" w:rsidR="00A81C45" w:rsidRDefault="00A81C45" w:rsidP="00A81C45">
      <w:pPr>
        <w:pStyle w:val="ANormal"/>
        <w:jc w:val="both"/>
      </w:pPr>
      <w:r>
        <w:t>Pripravljenost in usposobljenost gasilcev ter članov štaba civilne zaščite za ukrepanje ob požarih in drugih nesrečah. Vključuje sredstva za izvedbo programa varstva pred naravnimi in drugimi nesrečami in programa varstva pred požarom.</w:t>
      </w:r>
    </w:p>
    <w:p w14:paraId="494BC407" w14:textId="7AAC23E5" w:rsidR="00A81C45" w:rsidRDefault="00A81C45" w:rsidP="00A81C45">
      <w:pPr>
        <w:pStyle w:val="Heading11"/>
      </w:pPr>
      <w:r>
        <w:lastRenderedPageBreak/>
        <w:t>Dolgoročni cilji glavnega programa</w:t>
      </w:r>
    </w:p>
    <w:p w14:paraId="047C2603" w14:textId="6AC48875" w:rsidR="00A81C45" w:rsidRDefault="00A81C45" w:rsidP="00A81C45">
      <w:pPr>
        <w:pStyle w:val="ANormal"/>
        <w:jc w:val="both"/>
      </w:pPr>
      <w:r>
        <w:t>Dolgoročni cilji glavnega programa so opredeljeni s posameznimi cilji v okviru podprogramov in se nanašajo na ustvarjanje pogojev za pripravljenost in nemoteno delovanje celotnega sistem zaščite in reševanja v naši občini, to je zagotavljanje ustrezno usposobljenih in opremljenih enot zaščite in reševanja ob naravnih in drugih nesrečah ter varstvo pred požari.</w:t>
      </w:r>
    </w:p>
    <w:p w14:paraId="5EE766CD" w14:textId="6E5FA195" w:rsidR="00A81C45" w:rsidRDefault="00A81C45" w:rsidP="00A81C45">
      <w:pPr>
        <w:pStyle w:val="Heading11"/>
      </w:pPr>
      <w:r>
        <w:t>Glavni letni izvedbeni cilji in kazalci, s katerimi se bo merilo doseganje zastavljenih ciljev</w:t>
      </w:r>
    </w:p>
    <w:p w14:paraId="16A183E8" w14:textId="4D4E107B" w:rsidR="00A81C45" w:rsidRDefault="00A81C45" w:rsidP="00A81C45">
      <w:pPr>
        <w:pStyle w:val="ANormal"/>
        <w:jc w:val="both"/>
      </w:pPr>
      <w:r>
        <w:t>Opredeljeni so z obrazložitvijo postavke-PP v okviru posameznega podprograma.</w:t>
      </w:r>
    </w:p>
    <w:p w14:paraId="5E14E0AE" w14:textId="61FC4A0D" w:rsidR="00A81C45" w:rsidRDefault="00A81C45" w:rsidP="00A81C45">
      <w:pPr>
        <w:pStyle w:val="Heading11"/>
      </w:pPr>
      <w:r>
        <w:t>Podprogrami in proračunski uporabniki znotraj glavnega programa</w:t>
      </w:r>
    </w:p>
    <w:p w14:paraId="794DCA8C" w14:textId="77777777" w:rsidR="00A81C45" w:rsidRDefault="00A81C45" w:rsidP="00A81C45">
      <w:pPr>
        <w:pStyle w:val="ANormal"/>
        <w:jc w:val="both"/>
      </w:pPr>
      <w:r>
        <w:t>07039001 Pripravljenost sistema za zaščito, reševanje in pomoč</w:t>
      </w:r>
    </w:p>
    <w:p w14:paraId="6496F848" w14:textId="77777777" w:rsidR="00A81C45" w:rsidRDefault="00A81C45" w:rsidP="00A81C45">
      <w:pPr>
        <w:pStyle w:val="ANormal"/>
        <w:jc w:val="both"/>
      </w:pPr>
      <w:r>
        <w:t xml:space="preserve">07039002 Delovanje sistema za zaščito, reševanje in pomoč  </w:t>
      </w:r>
    </w:p>
    <w:p w14:paraId="0C821975" w14:textId="0EBFC750" w:rsidR="00A81C45" w:rsidRDefault="00A81C45" w:rsidP="00A81C45">
      <w:pPr>
        <w:pStyle w:val="ANormal"/>
        <w:jc w:val="both"/>
      </w:pPr>
      <w:r>
        <w:t>proračunski uporabnik je Občinska uprava.</w:t>
      </w:r>
    </w:p>
    <w:p w14:paraId="41F3E094" w14:textId="43FB6E33" w:rsidR="00A81C45" w:rsidRDefault="00A81C45" w:rsidP="00A81C45">
      <w:pPr>
        <w:pStyle w:val="AHeading7"/>
      </w:pPr>
      <w:r>
        <w:t>07039001 Pripravljenost sistema za zaščito, reševanje in pomoč</w:t>
      </w:r>
    </w:p>
    <w:p w14:paraId="0D8FBAF4" w14:textId="7E43E119" w:rsidR="00A81C45" w:rsidRDefault="00A81C45" w:rsidP="00A81C45">
      <w:pPr>
        <w:tabs>
          <w:tab w:val="decimal" w:pos="9200"/>
        </w:tabs>
      </w:pPr>
      <w:r>
        <w:tab/>
      </w:r>
      <w:r w:rsidR="00D25093">
        <w:t>196.500</w:t>
      </w:r>
      <w:r>
        <w:t xml:space="preserve"> €</w:t>
      </w:r>
    </w:p>
    <w:p w14:paraId="3A3723FA" w14:textId="706BF35A" w:rsidR="00A81C45" w:rsidRDefault="00A81C45" w:rsidP="00A81C45">
      <w:pPr>
        <w:pStyle w:val="Heading11"/>
      </w:pPr>
      <w:r>
        <w:t>Opis podprograma</w:t>
      </w:r>
    </w:p>
    <w:p w14:paraId="6B40DB6F" w14:textId="77777777" w:rsidR="00A81C45" w:rsidRDefault="00A81C45" w:rsidP="00A81C45">
      <w:pPr>
        <w:pStyle w:val="ANormal"/>
        <w:jc w:val="both"/>
      </w:pPr>
      <w:r>
        <w:t>Podprogram vključuje stroške za organiziranje, opremljanje in usposabljanje organov civilne  zaščite in drugih sil za zaščito, reševanje in pomoč, usposabljanje in opremljanje gasilcev.</w:t>
      </w:r>
    </w:p>
    <w:p w14:paraId="23DB3D46" w14:textId="525BD58A" w:rsidR="00A81C45" w:rsidRDefault="00A81C45" w:rsidP="00A81C45">
      <w:pPr>
        <w:pStyle w:val="ANormal"/>
        <w:jc w:val="both"/>
      </w:pPr>
      <w:r>
        <w:t>Temeljne naloge so opazovanje in obveščanje ter usposabljanje in vzdrževanje pripravljenosti za posredovanje v primeru nesreč, zagotavljanje delovanja informacijskih in telekomunikacijskih sistemov, vključno s sistemom javnega alarmiranja.</w:t>
      </w:r>
    </w:p>
    <w:p w14:paraId="509D5773" w14:textId="3F30B2A4" w:rsidR="00A81C45" w:rsidRDefault="00A81C45" w:rsidP="00A81C45">
      <w:pPr>
        <w:pStyle w:val="Heading11"/>
      </w:pPr>
      <w:r>
        <w:t>Zakonske in druge pravne podlage</w:t>
      </w:r>
    </w:p>
    <w:p w14:paraId="62C309FA" w14:textId="6B508DE6" w:rsidR="00A81C45" w:rsidRDefault="00A81C45" w:rsidP="00A81C45">
      <w:pPr>
        <w:pStyle w:val="ANormal"/>
        <w:jc w:val="both"/>
      </w:pPr>
      <w:r>
        <w:t>Zakon o varstvu pred naravnimi in drugimi nesrečami, Zakon o varstvu pred utopitvami Zakon o varstvu pred požarom, Zakon o gasilstvu, Uredba o organiziranju, opremljanju in usposabljanju sil za zaščito, reševanje in pomoč, Uredba o merilih za organiziranje in opremljanje Civilne zaščite, Uredba o organizaciji in delovanju sistema opazovanja, obveščanja in alarmiranja, Uredba o vsebini in izdelavi načrtov zaščite in reševanja, Nacionalni program varstva pred naravnimi in drugimi nesrečami, Navodilo za obveščanje ob naravnih in drugih nesrečah</w:t>
      </w:r>
    </w:p>
    <w:p w14:paraId="73A37D38" w14:textId="6207C47A" w:rsidR="00A81C45" w:rsidRDefault="00A81C45" w:rsidP="00A81C45">
      <w:pPr>
        <w:pStyle w:val="Heading11"/>
      </w:pPr>
      <w:r>
        <w:t>Dolgoročni cilji podprograma in kazalci, s katerimi se bo merilo doseganje zastavljenih ciljev</w:t>
      </w:r>
    </w:p>
    <w:p w14:paraId="53518E0A" w14:textId="77777777" w:rsidR="00A81C45" w:rsidRDefault="00A81C45" w:rsidP="00A81C45">
      <w:pPr>
        <w:pStyle w:val="ANormal"/>
        <w:jc w:val="both"/>
      </w:pPr>
      <w:r>
        <w:t>Splošni cilji varstva pred naravnimi in drugimi nesrečami je preprečevati oziroma ublažiti posledice naravnih in drugih nesreč. Sestavni del cilja torej je: izboljšanje pripravljenosti, odzivnosti, racionalnosti in učinkovitosti ukrepanja ob posameznih vrstah nesreč. Cilj zaščite, reševanja in pomoči pa je obvarovanje ljudi, živali, materialne in druge dobrine, kulturno dediščino ter okolje pred uničenjem, poškodbami in drugimi posledicami nesreč. Dolgoročni cilji: Cilj je financirati, opremiti in usposobiti celotni sistem zaščite in reševanja občine  ter zagotoviti ustrezen sistem opazovanja, alarmiranja in obveščanja s ciljem ustreznega takojšnjega ukrepanja v primeru nesreč.</w:t>
      </w:r>
    </w:p>
    <w:p w14:paraId="725FCC09" w14:textId="77777777" w:rsidR="00A81C45" w:rsidRDefault="00A81C45" w:rsidP="00A81C45">
      <w:pPr>
        <w:pStyle w:val="ANormal"/>
        <w:jc w:val="both"/>
      </w:pPr>
      <w:r>
        <w:t xml:space="preserve">S sofinanciranjem delovanja omogočiti društvom in organizacijam s področja zaščite in reševanja kvalitetno in strokovno delo in pripravljenost na posredovanje. </w:t>
      </w:r>
    </w:p>
    <w:p w14:paraId="48D7B1E0" w14:textId="77777777" w:rsidR="00A81C45" w:rsidRDefault="00A81C45" w:rsidP="00A81C45">
      <w:pPr>
        <w:pStyle w:val="ANormal"/>
        <w:jc w:val="both"/>
      </w:pPr>
      <w:r>
        <w:t>Kazalci: Ustrezno opremljene in usposobljene enote za hitro posredovanje, število posredovanj, število usposabljanj in vaj.</w:t>
      </w:r>
    </w:p>
    <w:p w14:paraId="08E6FEC5" w14:textId="5FDA651F" w:rsidR="00A81C45" w:rsidRDefault="00A81C45" w:rsidP="00A81C45">
      <w:pPr>
        <w:pStyle w:val="ANormal"/>
        <w:jc w:val="both"/>
      </w:pPr>
      <w:r>
        <w:t>Kazalci za doseganje zastavljenih ciljev so izboljšanje odzivnosti članov Civilne zaščite ter izpopolnitev opreme. Uspešno opravljene vaje s področja zaščite in reševanja s strani članov Civilne zaščite so prav tako kazalec uspeha.</w:t>
      </w:r>
    </w:p>
    <w:p w14:paraId="651372D0" w14:textId="3628741F" w:rsidR="00A81C45" w:rsidRDefault="00A81C45" w:rsidP="00A81C45">
      <w:pPr>
        <w:pStyle w:val="Heading11"/>
      </w:pPr>
      <w:r>
        <w:lastRenderedPageBreak/>
        <w:t>Letni izvedbeni cilji podprograma in kazalci, s katerimi se bo merilo doseganje zastavljenih ciljev</w:t>
      </w:r>
    </w:p>
    <w:p w14:paraId="62CA1269" w14:textId="77777777" w:rsidR="00A81C45" w:rsidRDefault="00A81C45" w:rsidP="00A81C45">
      <w:pPr>
        <w:pStyle w:val="ANormal"/>
        <w:jc w:val="both"/>
      </w:pPr>
      <w:r>
        <w:t xml:space="preserve">Cilji: Zagotavljanje pogojev pripadnikom enot zaščite, reševanja in gasilcem, da lahko čim hitreje in  kakovostno opravljajo naloge zaščite in reševanja ob naravnih in drugih nesrečah. Usposabljanje,  izpopolnjevanje in preverjanje stopnje pripravljenosti na vajah in tekmovanjih s ciljem nadgrajevanja stopnje pripravljenosti. </w:t>
      </w:r>
    </w:p>
    <w:p w14:paraId="7A001EDA" w14:textId="6290621A" w:rsidR="00A81C45" w:rsidRDefault="00A81C45" w:rsidP="00A81C45">
      <w:pPr>
        <w:pStyle w:val="ANormal"/>
        <w:jc w:val="both"/>
      </w:pPr>
      <w:r>
        <w:t>Kazalci: Izvedba načrtovanega opremljanja in usposabljanja, financiranje pripravljenosti društev po pogodbi, ustrezna odzivnost v primeru nesreč. Število uspešno opravljenih vaj s področja zaščite in reševanja.</w:t>
      </w:r>
    </w:p>
    <w:p w14:paraId="09D02E12" w14:textId="1284156D" w:rsidR="00A81C45" w:rsidRDefault="00A81C45" w:rsidP="00A81C45">
      <w:pPr>
        <w:pStyle w:val="AHeading8"/>
      </w:pPr>
      <w:r>
        <w:t>07001010 Stroški civilne zaščite</w:t>
      </w:r>
    </w:p>
    <w:p w14:paraId="7B0519A2" w14:textId="38AA8607" w:rsidR="00A81C45" w:rsidRDefault="00A81C45" w:rsidP="00A81C45">
      <w:pPr>
        <w:tabs>
          <w:tab w:val="decimal" w:pos="9200"/>
        </w:tabs>
      </w:pPr>
      <w:r>
        <w:tab/>
      </w:r>
      <w:r w:rsidR="000C1513" w:rsidRPr="00CE2EF5">
        <w:t>4</w:t>
      </w:r>
      <w:r w:rsidR="006E6BE4" w:rsidRPr="00CE2EF5">
        <w:t>4</w:t>
      </w:r>
      <w:r w:rsidRPr="00CE2EF5">
        <w:t>.</w:t>
      </w:r>
      <w:r w:rsidR="000C1513" w:rsidRPr="00CE2EF5">
        <w:t>000</w:t>
      </w:r>
      <w:r w:rsidRPr="00CE2EF5">
        <w:t xml:space="preserve"> €</w:t>
      </w:r>
    </w:p>
    <w:p w14:paraId="3201B124" w14:textId="05F57794" w:rsidR="00A81C45" w:rsidRDefault="00A81C45" w:rsidP="00A81C45">
      <w:pPr>
        <w:pStyle w:val="Heading11"/>
      </w:pPr>
      <w:r>
        <w:t>Obrazložitev dejavnosti v okviru proračunske postavke</w:t>
      </w:r>
    </w:p>
    <w:p w14:paraId="53939A12" w14:textId="3325CC5A" w:rsidR="00A81C45" w:rsidRDefault="00A81C45" w:rsidP="00A81C45">
      <w:pPr>
        <w:pStyle w:val="ANormal"/>
        <w:jc w:val="both"/>
      </w:pPr>
      <w:r>
        <w:t>Sredstva so predvidena za usposabljanje članov enote CZ, opremljanje (nabava osebne zaščitne opreme in opreme CZ). Del sredstev je predvidenih za izvedbo vaj, kilometrine, dnevnice, morebitne intervencije ter nadomestila plač delodajalcem za čas vpoklica med delovnim  časom. Sredstva so namenjena tudi za izobraževanje in nabavo opreme za člane enot, ki delujejo v okviru CZ (ekipa prve pomoči, tehnična ekipa, logistike in intervencije, ekipe konjenikov ter ostalo).</w:t>
      </w:r>
    </w:p>
    <w:p w14:paraId="66350D34" w14:textId="1C48702A" w:rsidR="00A81C45" w:rsidRDefault="00A81C45" w:rsidP="00A81C45">
      <w:pPr>
        <w:pStyle w:val="Heading11"/>
      </w:pPr>
      <w:r>
        <w:t>Navezava na projekte v okviru proračunske postavke</w:t>
      </w:r>
    </w:p>
    <w:p w14:paraId="0507F4CE" w14:textId="1D473A23" w:rsidR="00A81C45" w:rsidRDefault="00A81C45" w:rsidP="00A81C45">
      <w:pPr>
        <w:pStyle w:val="ANormal"/>
        <w:jc w:val="both"/>
      </w:pPr>
      <w:r>
        <w:t>Projekt je opredeljen v NRP -ju: OB201-09-0005.</w:t>
      </w:r>
    </w:p>
    <w:p w14:paraId="738E5A1B" w14:textId="3723C581" w:rsidR="00A81C45" w:rsidRDefault="00A81C45" w:rsidP="00A81C45">
      <w:pPr>
        <w:pStyle w:val="Heading11"/>
      </w:pPr>
      <w:r>
        <w:t>Izhodišča, na katerih temeljijo izračuni predlogov pravic porabe za del, ki se ne izvršuje preko NRP</w:t>
      </w:r>
    </w:p>
    <w:p w14:paraId="6AEE312A" w14:textId="57164959" w:rsidR="00A81C45" w:rsidRDefault="00A81C45" w:rsidP="00A81C45">
      <w:pPr>
        <w:pStyle w:val="ANormal"/>
        <w:jc w:val="both"/>
      </w:pPr>
      <w:r>
        <w:t xml:space="preserve">Sredstva smo načrtovali v </w:t>
      </w:r>
      <w:r w:rsidR="00324882">
        <w:t xml:space="preserve">okvirni </w:t>
      </w:r>
      <w:r>
        <w:t xml:space="preserve">višini lanske realizacije. Poraba proračunskih sredstev je planirana skladno s politiko dela CZ ter utrjevanjem njihove prisotnosti in delovanjem v Občini Renče-Vogrsko. </w:t>
      </w:r>
    </w:p>
    <w:p w14:paraId="3D29BF73" w14:textId="05A26331" w:rsidR="00A81C45" w:rsidRDefault="00A81C45" w:rsidP="00A81C45">
      <w:pPr>
        <w:pStyle w:val="AHeading8"/>
      </w:pPr>
      <w:r>
        <w:t>07001011 Tabor Preživetje v naravi</w:t>
      </w:r>
    </w:p>
    <w:p w14:paraId="16A99A34" w14:textId="638FBE28" w:rsidR="00A81C45" w:rsidRDefault="00A81C45" w:rsidP="00A81C45">
      <w:pPr>
        <w:tabs>
          <w:tab w:val="decimal" w:pos="9200"/>
        </w:tabs>
      </w:pPr>
      <w:r>
        <w:tab/>
        <w:t>5.500 €</w:t>
      </w:r>
    </w:p>
    <w:p w14:paraId="4B988380" w14:textId="34F9A45C" w:rsidR="00A81C45" w:rsidRDefault="00A81C45" w:rsidP="00A81C45">
      <w:pPr>
        <w:pStyle w:val="Heading11"/>
      </w:pPr>
      <w:r>
        <w:t>Obrazložitev dejavnosti v okviru proračunske postavke</w:t>
      </w:r>
    </w:p>
    <w:p w14:paraId="29CC99DC" w14:textId="687A3771" w:rsidR="00A81C45" w:rsidRDefault="00A81C45" w:rsidP="00A81C45">
      <w:pPr>
        <w:pStyle w:val="ANormal"/>
        <w:jc w:val="both"/>
      </w:pPr>
      <w:r>
        <w:t xml:space="preserve">Poletni tabor Preživetje v naravi je </w:t>
      </w:r>
      <w:r w:rsidR="00A54906">
        <w:t>bil v letu 2024 nadgrajen.</w:t>
      </w:r>
      <w:r>
        <w:t xml:space="preserve"> Tudi v  letu </w:t>
      </w:r>
      <w:r w:rsidR="00A54906">
        <w:t xml:space="preserve">2025 </w:t>
      </w:r>
      <w:r>
        <w:t>načrtujemo nadaljevati ta projekt.</w:t>
      </w:r>
    </w:p>
    <w:p w14:paraId="105DDF48" w14:textId="7C4B9216" w:rsidR="00A81C45" w:rsidRDefault="00A81C45" w:rsidP="00A81C45">
      <w:pPr>
        <w:pStyle w:val="Heading11"/>
      </w:pPr>
      <w:r>
        <w:t>Navezava na projekte v okviru proračunske postavke</w:t>
      </w:r>
    </w:p>
    <w:p w14:paraId="2C0886AC" w14:textId="5E232DF4" w:rsidR="00A81C45" w:rsidRDefault="00A81C45" w:rsidP="00A81C45">
      <w:pPr>
        <w:pStyle w:val="ANormal"/>
        <w:jc w:val="both"/>
      </w:pPr>
      <w:r>
        <w:t>Proračunska postavka ni vezana na posebne projekte.</w:t>
      </w:r>
    </w:p>
    <w:p w14:paraId="487AA246" w14:textId="23B043A1" w:rsidR="00A81C45" w:rsidRDefault="00A81C45" w:rsidP="00A81C45">
      <w:pPr>
        <w:pStyle w:val="Heading11"/>
      </w:pPr>
      <w:r>
        <w:t>Izhodišča, na katerih temeljijo izračuni predlogov pravic porabe za del, ki se ne izvršuje preko NRP</w:t>
      </w:r>
    </w:p>
    <w:p w14:paraId="14698444" w14:textId="4CDB16B2" w:rsidR="00A81C45" w:rsidRDefault="00A81C45" w:rsidP="00A81C45">
      <w:pPr>
        <w:pStyle w:val="ANormal"/>
        <w:jc w:val="both"/>
      </w:pPr>
      <w:r>
        <w:t xml:space="preserve">Sredstva smo načrtovali v višini </w:t>
      </w:r>
      <w:r w:rsidR="008E2169">
        <w:t>lanske realizacije.</w:t>
      </w:r>
    </w:p>
    <w:p w14:paraId="176C45F7" w14:textId="5650E549" w:rsidR="00A81C45" w:rsidRPr="006716FB" w:rsidRDefault="00A81C45" w:rsidP="00A81C45">
      <w:pPr>
        <w:pStyle w:val="AHeading8"/>
      </w:pPr>
      <w:r w:rsidRPr="006716FB">
        <w:t>07001012 Projekt KARST ADAPT</w:t>
      </w:r>
    </w:p>
    <w:p w14:paraId="56C82DA4" w14:textId="0B6C82C7" w:rsidR="00A81C45" w:rsidRDefault="00A81C45" w:rsidP="00A81C45">
      <w:pPr>
        <w:tabs>
          <w:tab w:val="decimal" w:pos="9200"/>
        </w:tabs>
      </w:pPr>
      <w:r w:rsidRPr="006716FB">
        <w:tab/>
        <w:t>146.000 €</w:t>
      </w:r>
    </w:p>
    <w:p w14:paraId="541EC477" w14:textId="77777777" w:rsidR="00725C60" w:rsidRDefault="00725C60" w:rsidP="00725C60">
      <w:pPr>
        <w:pStyle w:val="Heading11"/>
      </w:pPr>
      <w:r>
        <w:t>Obrazložitev dejavnosti v okviru proračunske postavke</w:t>
      </w:r>
    </w:p>
    <w:p w14:paraId="016FC233" w14:textId="4BEBE129" w:rsidR="00725C60" w:rsidRDefault="00725C60" w:rsidP="00866600">
      <w:pPr>
        <w:pStyle w:val="ANormal"/>
        <w:jc w:val="both"/>
      </w:pPr>
      <w:r>
        <w:t>Projekt KARST ADAPT je bil prijavljen na Razpis za standardne projekte št. 2 programa Interreg Italija-Slovenija 2021-2027.</w:t>
      </w:r>
    </w:p>
    <w:p w14:paraId="3779C9E9" w14:textId="77777777" w:rsidR="00725C60" w:rsidRDefault="00725C60" w:rsidP="00725C60">
      <w:pPr>
        <w:pStyle w:val="ANormal"/>
        <w:jc w:val="both"/>
      </w:pPr>
      <w:r>
        <w:t xml:space="preserve">Projekt KARST ADAPT naslavlja skupen izziv prilagajanja podnebnim spremembam, ki ga udejanja z bolj intenzivnim in poglobljenim čezmejnim sodelovanjem, boljšo opremljenostjo, bolj usklajenim odzivom na naravne nesreče (požar, poplava, toča) in implementacijo preventivnih ukrepov na čezmejnem programskem področju. </w:t>
      </w:r>
    </w:p>
    <w:p w14:paraId="5643D001" w14:textId="77777777" w:rsidR="00725C60" w:rsidRDefault="00725C60" w:rsidP="00725C60">
      <w:pPr>
        <w:pStyle w:val="ANormal"/>
        <w:jc w:val="both"/>
      </w:pPr>
      <w:r>
        <w:t>Občina Renče - Vogrsko v projektu sodeluje kot projektni partner:</w:t>
      </w:r>
    </w:p>
    <w:p w14:paraId="028F8BEF" w14:textId="77777777" w:rsidR="00725C60" w:rsidRDefault="00725C60" w:rsidP="00725C60">
      <w:pPr>
        <w:pStyle w:val="ANormal"/>
        <w:jc w:val="both"/>
      </w:pPr>
      <w:r>
        <w:lastRenderedPageBreak/>
        <w:t>V projektu bomo imeli podobno vlogo kot druge občine projektne partnerice in sicer bomo na svojem  teritoriju krepili našo sposobnost odziva in prilagajanja učinkom podnebnih sprememb, kot so bolj intenzivni in pogosti požari in poplave ter pogosta uničujoča toča. Vključeni bomo skoraj v vse projektne aktivnosti in sicer:</w:t>
      </w:r>
    </w:p>
    <w:p w14:paraId="57F813EF" w14:textId="77777777" w:rsidR="00725C60" w:rsidRDefault="00725C60" w:rsidP="00725C60">
      <w:pPr>
        <w:pStyle w:val="ANormal"/>
        <w:jc w:val="both"/>
      </w:pPr>
      <w:r>
        <w:t>- sodelovali pri pripravi seznama blažilnih ukrepov za zmanjševanje posledic požarov, poplav in toče in pomagali izvesti diseminacijski dogodek,</w:t>
      </w:r>
    </w:p>
    <w:p w14:paraId="632195EF" w14:textId="77777777" w:rsidR="00725C60" w:rsidRDefault="00725C60" w:rsidP="00725C60">
      <w:pPr>
        <w:pStyle w:val="ANormal"/>
        <w:jc w:val="both"/>
      </w:pPr>
      <w:r>
        <w:t>- vključevali deležnike v participativne delavnice,</w:t>
      </w:r>
    </w:p>
    <w:p w14:paraId="1A81E810" w14:textId="77777777" w:rsidR="00725C60" w:rsidRDefault="00725C60" w:rsidP="00725C60">
      <w:pPr>
        <w:pStyle w:val="ANormal"/>
        <w:jc w:val="both"/>
      </w:pPr>
      <w:r>
        <w:t>- aktivno delali s projektnim partnerjem 5 pri pripravi ocene o ranljivosti občine z uporabo orodji ReBUS in EDU-RES</w:t>
      </w:r>
    </w:p>
    <w:p w14:paraId="04B0796B" w14:textId="77777777" w:rsidR="00725C60" w:rsidRDefault="00725C60" w:rsidP="00725C60">
      <w:pPr>
        <w:pStyle w:val="ANormal"/>
        <w:jc w:val="both"/>
      </w:pPr>
      <w:r>
        <w:t>- izvajali aktivnosti za krepitev komunikacije v občinski upravi,</w:t>
      </w:r>
    </w:p>
    <w:p w14:paraId="012EBBEA" w14:textId="77777777" w:rsidR="00725C60" w:rsidRDefault="00725C60" w:rsidP="00725C60">
      <w:pPr>
        <w:pStyle w:val="ANormal"/>
        <w:jc w:val="both"/>
      </w:pPr>
      <w:r>
        <w:t>- pripravili in izvedli javni razpis manjših vrednosti za izboljšanje proti požarne, proti poplavne in proti točne zaščite za najbolj ranljive v naši občini.</w:t>
      </w:r>
    </w:p>
    <w:p w14:paraId="78EBC2C4" w14:textId="77777777" w:rsidR="00725C60" w:rsidRDefault="00725C60" w:rsidP="00725C60">
      <w:pPr>
        <w:pStyle w:val="ANormal"/>
        <w:jc w:val="both"/>
      </w:pPr>
      <w:r>
        <w:t>- kupili nujne opreme za izboljšanje opremljenosti posredovalcev v občini, ki posredujejo ob požarih, poplavah in toči.</w:t>
      </w:r>
    </w:p>
    <w:p w14:paraId="079BD357" w14:textId="77777777" w:rsidR="00725C60" w:rsidRDefault="00725C60" w:rsidP="00725C60">
      <w:pPr>
        <w:pStyle w:val="ANormal"/>
        <w:jc w:val="both"/>
      </w:pPr>
      <w:r>
        <w:t>- sodelovali bomo pri pripravi čezmejnega protokola za evakuacijo živali in izvedbi praktične vaje reševanja živali.</w:t>
      </w:r>
    </w:p>
    <w:p w14:paraId="00077279" w14:textId="77777777" w:rsidR="00725C60" w:rsidRDefault="00725C60" w:rsidP="00725C60">
      <w:pPr>
        <w:pStyle w:val="ANormal"/>
        <w:jc w:val="both"/>
      </w:pPr>
      <w:r>
        <w:t xml:space="preserve">- poskrbeli bomo tudi za dvig kompetenc naših posredovalcev s tem, da bomo izvedli izobraževanja, </w:t>
      </w:r>
    </w:p>
    <w:p w14:paraId="38BF3279" w14:textId="77777777" w:rsidR="00725C60" w:rsidRDefault="00725C60" w:rsidP="00725C60">
      <w:pPr>
        <w:pStyle w:val="ANormal"/>
        <w:jc w:val="both"/>
      </w:pPr>
      <w:r>
        <w:t xml:space="preserve">- ustanovili bomo Forum sodelovanja, aktivno vabili potencialne člane in sodelovali pri prvi izvedbi, </w:t>
      </w:r>
    </w:p>
    <w:p w14:paraId="1A000D60" w14:textId="77777777" w:rsidR="00725C60" w:rsidRDefault="00725C60" w:rsidP="00725C60">
      <w:pPr>
        <w:pStyle w:val="ANormal"/>
        <w:jc w:val="both"/>
      </w:pPr>
      <w:r>
        <w:t>- gostili bomo tudi eno srečanje ekip posredovalcev in pripravili seznam opreme za posredovanje, ki jo posedujemo,</w:t>
      </w:r>
    </w:p>
    <w:p w14:paraId="0F0DCC95" w14:textId="77777777" w:rsidR="00725C60" w:rsidRDefault="00725C60" w:rsidP="00725C60">
      <w:pPr>
        <w:pStyle w:val="ANormal"/>
        <w:jc w:val="both"/>
      </w:pPr>
      <w:r>
        <w:t xml:space="preserve">Skupaj z ostalimi partnerji bomo tudi redno izvajali vse zastavljene komunikacijske aktivnosti. </w:t>
      </w:r>
    </w:p>
    <w:p w14:paraId="1F6E2628" w14:textId="77777777" w:rsidR="00725C60" w:rsidRDefault="00725C60" w:rsidP="00725C60">
      <w:pPr>
        <w:pStyle w:val="ANormal"/>
        <w:jc w:val="both"/>
      </w:pPr>
      <w:r>
        <w:t>ORV bo izvedel investicijo v kombinirano vozilo 4x4 za namene izvajanja nalog civilne zaščite. Posebej bo pomembno za hitre prevoze do 9 oseb na kraje reševanja ali zaščite. Kupil bo še črpalko velikih pretokov, ki se je prevaža na prikolici, ki jo vleče lahko tudi kombinirano vozilo. Služila bo za ukrepanje ob poplavah, ko se voda izliva na večjem področju (popuščanje nasipa, razlitje rek). Tovrstne opreme še nima in je nujna, saj nobeden drugi ukrep ne more nadomestiti črpanja. Z namenom izboljšanja organiziranja posredovanj, se bo kupil še štabni šotor in dve enoti namestitvenega šotora za primere, ko je potrebno zagotavljati namestitev prebivalcem, ki trenutno ne morejo bivati v svojih bivališčih. ORV mora zgraditi nov občinski intervencijski center, saj obstoječi prostori niso več ustrezni. V okvirju tega razpisa bomo pripravili projektno dokumentacijo. Še pred njeno pripravo, pa si bomo ogledali nov, sodoben intervencijski center dežele FVG v Palmanovi (pridružen partner).</w:t>
      </w:r>
    </w:p>
    <w:p w14:paraId="5FBA7E95" w14:textId="77777777" w:rsidR="00725C60" w:rsidRDefault="00725C60" w:rsidP="00725C60">
      <w:pPr>
        <w:pStyle w:val="Heading11"/>
      </w:pPr>
      <w:r>
        <w:t>Navezava na projekte v okviru proračunske postavke</w:t>
      </w:r>
    </w:p>
    <w:p w14:paraId="109700DC" w14:textId="77777777" w:rsidR="00725C60" w:rsidRDefault="00725C60" w:rsidP="00725C60">
      <w:pPr>
        <w:pStyle w:val="ANormal"/>
        <w:jc w:val="both"/>
      </w:pPr>
      <w:r>
        <w:t>Projekt je opredeljen v NRP -ju: OB201-23-0016.</w:t>
      </w:r>
    </w:p>
    <w:p w14:paraId="0C08AC86" w14:textId="77777777" w:rsidR="00725C60" w:rsidRDefault="00725C60" w:rsidP="00725C60">
      <w:pPr>
        <w:pStyle w:val="Heading11"/>
      </w:pPr>
      <w:r>
        <w:t>Izhodišča, na katerih temeljijo izračuni predlogov pravic porabe za del, ki se ne izvršuje preko NRP</w:t>
      </w:r>
    </w:p>
    <w:p w14:paraId="43CF57C9" w14:textId="77777777" w:rsidR="00725C60" w:rsidRDefault="00725C60" w:rsidP="00725C60">
      <w:pPr>
        <w:pStyle w:val="ANormal"/>
        <w:jc w:val="both"/>
      </w:pPr>
      <w:r>
        <w:t>Sredstva so načrtovana glede na razdelilnik in predvidene stroške posameznega partnerja v projektu.</w:t>
      </w:r>
    </w:p>
    <w:p w14:paraId="0467A253" w14:textId="5F000D7E" w:rsidR="00725C60" w:rsidRPr="00AE772D" w:rsidRDefault="00725C60" w:rsidP="00725C60">
      <w:pPr>
        <w:rPr>
          <w:sz w:val="24"/>
          <w:szCs w:val="24"/>
        </w:rPr>
      </w:pPr>
      <w:r w:rsidRPr="00AE772D">
        <w:rPr>
          <w:sz w:val="24"/>
          <w:szCs w:val="24"/>
        </w:rPr>
        <w:t>Predvidenih je 224.078</w:t>
      </w:r>
      <w:r w:rsidR="00866600">
        <w:rPr>
          <w:sz w:val="24"/>
          <w:szCs w:val="24"/>
        </w:rPr>
        <w:t xml:space="preserve"> </w:t>
      </w:r>
      <w:r w:rsidRPr="00AE772D">
        <w:rPr>
          <w:sz w:val="24"/>
          <w:szCs w:val="24"/>
        </w:rPr>
        <w:t>€ upravičenih stroškov. Sofinanciranje v višini 77,89%</w:t>
      </w:r>
    </w:p>
    <w:p w14:paraId="0960A854" w14:textId="0298D93E" w:rsidR="00A81C45" w:rsidRPr="00E210E1" w:rsidRDefault="00A81C45" w:rsidP="00A81C45">
      <w:pPr>
        <w:pStyle w:val="AHeading8"/>
      </w:pPr>
      <w:r w:rsidRPr="00E210E1">
        <w:t>07002047 Center za zaščito in reševanje ORV</w:t>
      </w:r>
    </w:p>
    <w:p w14:paraId="7DE18516" w14:textId="6F0F8482" w:rsidR="00A81C45" w:rsidRPr="00E210E1" w:rsidRDefault="00A81C45" w:rsidP="00A81C45">
      <w:pPr>
        <w:tabs>
          <w:tab w:val="decimal" w:pos="9200"/>
        </w:tabs>
      </w:pPr>
      <w:r w:rsidRPr="00E210E1">
        <w:tab/>
      </w:r>
      <w:r w:rsidR="006156FD">
        <w:t>3</w:t>
      </w:r>
      <w:r w:rsidRPr="00E210E1">
        <w:t>.000 €</w:t>
      </w:r>
    </w:p>
    <w:p w14:paraId="1C158A4E" w14:textId="6320FFBE" w:rsidR="00A81C45" w:rsidRDefault="00A81C45" w:rsidP="00A81C45">
      <w:pPr>
        <w:pStyle w:val="Heading11"/>
      </w:pPr>
      <w:r>
        <w:lastRenderedPageBreak/>
        <w:t>Obrazložitev dejavnosti v okviru proračunske postavke</w:t>
      </w:r>
    </w:p>
    <w:p w14:paraId="4C8A1392" w14:textId="1C788FBE" w:rsidR="00E210E1" w:rsidRPr="00E210E1" w:rsidRDefault="00E210E1" w:rsidP="00E210E1">
      <w:pPr>
        <w:pStyle w:val="ANormal"/>
        <w:jc w:val="both"/>
      </w:pPr>
      <w:r w:rsidRPr="00E210E1">
        <w:t xml:space="preserve">Proračunska postavka je namenjena vključuje za pripravo intervencijskega centra na lokaciji občinskega zemljišča pri Goriških Opekarnah. Umestitev tega centra je v sklopu idejne zasnove obrtne cone. Ker pa se čaka dokončanje </w:t>
      </w:r>
      <w:proofErr w:type="spellStart"/>
      <w:r w:rsidRPr="00E210E1">
        <w:t>DGDjev</w:t>
      </w:r>
      <w:proofErr w:type="spellEnd"/>
      <w:r w:rsidRPr="00E210E1">
        <w:t xml:space="preserve"> in </w:t>
      </w:r>
      <w:proofErr w:type="spellStart"/>
      <w:r w:rsidRPr="00E210E1">
        <w:t>PZIjev</w:t>
      </w:r>
      <w:proofErr w:type="spellEnd"/>
      <w:r w:rsidRPr="00E210E1">
        <w:t xml:space="preserve"> za ukrep protipoplavne ureditve tega območja, smo pustili 1.000€ na postavki za morebitna pridobivanja mnenj za ureditev cestnega priključka v to cono, saj je predviden dvig cestišča.</w:t>
      </w:r>
    </w:p>
    <w:p w14:paraId="78F48CB5" w14:textId="7D8C46D1" w:rsidR="00A81C45" w:rsidRDefault="00A81C45" w:rsidP="00A81C45">
      <w:pPr>
        <w:pStyle w:val="Heading11"/>
      </w:pPr>
      <w:r>
        <w:t>Navezava na projekte v okviru proračunske postavke</w:t>
      </w:r>
    </w:p>
    <w:p w14:paraId="6C817437" w14:textId="5A97D3F3" w:rsidR="00A81C45" w:rsidRDefault="00A81C45" w:rsidP="00A81C45">
      <w:pPr>
        <w:pStyle w:val="ANormal"/>
        <w:jc w:val="both"/>
      </w:pPr>
      <w:r>
        <w:t>Projekt v NRP je pod OB201-23-0007</w:t>
      </w:r>
    </w:p>
    <w:p w14:paraId="730A588C" w14:textId="6C0FF3D1" w:rsidR="00A81C45" w:rsidRDefault="00A81C45" w:rsidP="00A81C45">
      <w:pPr>
        <w:pStyle w:val="Heading11"/>
      </w:pPr>
      <w:r>
        <w:t>Izhodišča, na katerih temeljijo izračuni predlogov pravic porabe za del, ki se ne izvršuje preko NRP</w:t>
      </w:r>
    </w:p>
    <w:p w14:paraId="7522B3E9" w14:textId="0CD6904F" w:rsidR="00A81C45" w:rsidRDefault="00A81C45" w:rsidP="00A81C45">
      <w:pPr>
        <w:pStyle w:val="ANormal"/>
        <w:jc w:val="both"/>
      </w:pPr>
      <w:r>
        <w:t>Sredstva smo načrtovali v skladu z okvirno ponudbo idejne zasnove.</w:t>
      </w:r>
    </w:p>
    <w:p w14:paraId="29D0CF68" w14:textId="77777777" w:rsidR="00F07DC8" w:rsidRDefault="00F07DC8" w:rsidP="00F07DC8">
      <w:pPr>
        <w:pStyle w:val="ANormal"/>
        <w:ind w:left="0"/>
        <w:jc w:val="both"/>
      </w:pPr>
    </w:p>
    <w:p w14:paraId="03F8E542" w14:textId="61C38049" w:rsidR="00A81C45" w:rsidRDefault="00A81C45" w:rsidP="00A81C45">
      <w:pPr>
        <w:pStyle w:val="AHeading7"/>
      </w:pPr>
      <w:r>
        <w:t>07039002 Delovanje sistema za zaščito, reševanje in pomoč</w:t>
      </w:r>
    </w:p>
    <w:p w14:paraId="14278CAC" w14:textId="64DC4ED0" w:rsidR="00A81C45" w:rsidRDefault="00A81C45" w:rsidP="00A81C45">
      <w:pPr>
        <w:tabs>
          <w:tab w:val="decimal" w:pos="9200"/>
        </w:tabs>
      </w:pPr>
      <w:r>
        <w:tab/>
      </w:r>
      <w:r w:rsidR="00206243">
        <w:t>170.973</w:t>
      </w:r>
      <w:r>
        <w:t xml:space="preserve"> €</w:t>
      </w:r>
    </w:p>
    <w:p w14:paraId="1F56E333" w14:textId="0BD6C72E" w:rsidR="00A81C45" w:rsidRDefault="00A81C45" w:rsidP="00A81C45">
      <w:pPr>
        <w:pStyle w:val="Heading11"/>
      </w:pPr>
      <w:r>
        <w:t>Opis podprograma</w:t>
      </w:r>
    </w:p>
    <w:p w14:paraId="2FDF33A5" w14:textId="4D10861B" w:rsidR="00A81C45" w:rsidRDefault="00A81C45" w:rsidP="00A81C45">
      <w:pPr>
        <w:pStyle w:val="ANormal"/>
        <w:jc w:val="both"/>
      </w:pPr>
      <w:r>
        <w:t>Občina skrbi za požarno varnost in varnost občanov v primeru elementarnih in drugih nesreč tako, da organizira reševalno pomoč v požarih. Prostovoljne gasilske enote opravljajo javno gasilsko službo skladno z Zakonom o gasilstvu, občina sklene pogodbo o opravljanju javne gasilske službe. Temeljne naloge so opazovanje in obveščanje ter usposabljanje in vzdrževanje pripravljenosti za posredovanje v primeru požarov, zagotavljanje delovanja informacijskih in telekomunikacijskih sistemov, vključno s sistemom javnega alarmiranja. Velik del aktivnosti je usmerjen na zagotavljanje protipožarne varnosti (usposabljanje gasilcev).</w:t>
      </w:r>
    </w:p>
    <w:p w14:paraId="22C366BE" w14:textId="52904240" w:rsidR="00A81C45" w:rsidRDefault="00A81C45" w:rsidP="00A81C45">
      <w:pPr>
        <w:pStyle w:val="Heading11"/>
      </w:pPr>
      <w:r>
        <w:t>Zakonske in druge pravne podlage</w:t>
      </w:r>
    </w:p>
    <w:p w14:paraId="5871293C" w14:textId="0F69ABE0" w:rsidR="00A81C45" w:rsidRDefault="00A81C45" w:rsidP="00A81C45">
      <w:pPr>
        <w:pStyle w:val="ANormal"/>
        <w:jc w:val="both"/>
      </w:pPr>
      <w:r>
        <w:t>Zakon o varstvu pred naravnimi in drugimi nesrečami, Zakon o varstvu pred požarom, Zakon o gasilstvu, Uredba o požarni taksi, Uredba o organiziranju, opremljanju in usposabljanju sil za zaščito, reševanje in pomoč.</w:t>
      </w:r>
    </w:p>
    <w:p w14:paraId="0AA3BB5F" w14:textId="7F04BE45" w:rsidR="00A81C45" w:rsidRDefault="00A81C45" w:rsidP="00A81C45">
      <w:pPr>
        <w:pStyle w:val="Heading11"/>
      </w:pPr>
      <w:r>
        <w:t>Dolgoročni cilji podprograma in kazalci, s katerimi se bo merilo doseganje zastavljenih ciljev</w:t>
      </w:r>
    </w:p>
    <w:p w14:paraId="1D55933D" w14:textId="77777777" w:rsidR="00A81C45" w:rsidRDefault="00A81C45" w:rsidP="00A81C45">
      <w:pPr>
        <w:pStyle w:val="ANormal"/>
        <w:jc w:val="both"/>
      </w:pPr>
      <w:r>
        <w:t>Dolgoročni cilji: Dolgoročni cilj je gospodarna in učinkovita poraba proračunskih sredstev za delovanje enot zaščite in reševanja in vzpostavitev ustreznega in hitro odzivnega sistema v primeru naravnih in drugih nesreč.</w:t>
      </w:r>
    </w:p>
    <w:p w14:paraId="604069F1" w14:textId="77777777" w:rsidR="00A81C45" w:rsidRDefault="00A81C45" w:rsidP="00A81C45">
      <w:pPr>
        <w:pStyle w:val="ANormal"/>
        <w:jc w:val="both"/>
      </w:pPr>
      <w:r>
        <w:t>Dolgoročni cilji občine so, da učinkovito skrbi za požarno varnost in varnost občanov v primeru elementarnih in drugih nesreč tako da z opazovanjem in obveščanjem ter usposabljanjem in vzdrževanjem pripravljenosti za posredovanje v primeru požarov, skrbi za požarno varnost. Dolgoročni cilj podprograma je, skrajšanje odzivnega časa v primeru požara. Posledično se kaže kot merilo zastavljenih ciljev tudi čim manjša materialna škoda.</w:t>
      </w:r>
    </w:p>
    <w:p w14:paraId="65475F93" w14:textId="222D3F9C" w:rsidR="00A81C45" w:rsidRDefault="00A81C45" w:rsidP="00A81C45">
      <w:pPr>
        <w:pStyle w:val="ANormal"/>
        <w:jc w:val="both"/>
      </w:pPr>
      <w:r>
        <w:t>Kazalci: Ustrezno organizirane, opremljene in usposobljene enote za hitro posredovanje.</w:t>
      </w:r>
    </w:p>
    <w:p w14:paraId="11181401" w14:textId="3DAF839C" w:rsidR="00A81C45" w:rsidRDefault="00A81C45" w:rsidP="00A81C45">
      <w:pPr>
        <w:pStyle w:val="Heading11"/>
      </w:pPr>
      <w:r>
        <w:t>Letni izvedbeni cilji podprograma in kazalci, s katerimi se bo merilo doseganje zastavljenih ciljev</w:t>
      </w:r>
    </w:p>
    <w:p w14:paraId="2662DD8B" w14:textId="77777777" w:rsidR="00A81C45" w:rsidRDefault="00A81C45" w:rsidP="00A81C45">
      <w:pPr>
        <w:pStyle w:val="ANormal"/>
        <w:jc w:val="both"/>
      </w:pPr>
      <w:r>
        <w:t xml:space="preserve">Letni cilj podprograma je zadostno zagotavljanje materialnih in človeških virov. Spremljanje realizacije finančnega načrta, nakup opreme za dejavnost gasilske javne službe, tekoče vzdrževanje vozil in opreme ter opreme in sredstev za zaščito in reševanje. </w:t>
      </w:r>
    </w:p>
    <w:p w14:paraId="7F0A4C9D" w14:textId="77777777" w:rsidR="00A81C45" w:rsidRDefault="00A81C45" w:rsidP="00A81C45">
      <w:pPr>
        <w:pStyle w:val="ANormal"/>
        <w:jc w:val="both"/>
      </w:pPr>
      <w:r>
        <w:t xml:space="preserve">Cilji: Zagotavljanje operativnega delovanja organov, enot in služb zaščite, reševanja in gasilskih sestavov in vzdrževanje njihove operativne pripravljenosti da lahko čim hitreje in kakovostno opravljajo naloge zaščite in reševanja ob naravnih in drugih nesrečah. Usposabljanje, izpopolnjevanje in preverjanje stopnje pripravljenosti na vajah in tekmovanjih s ciljem nadgrajevanja stopnje pripravljenosti. </w:t>
      </w:r>
    </w:p>
    <w:p w14:paraId="182DD778" w14:textId="70ADABDF" w:rsidR="00A81C45" w:rsidRDefault="00A81C45" w:rsidP="00A81C45">
      <w:pPr>
        <w:pStyle w:val="ANormal"/>
        <w:jc w:val="both"/>
      </w:pPr>
      <w:r>
        <w:lastRenderedPageBreak/>
        <w:t>Kazalci: Izvedba načrtovanega opremljanja in usposabljanja, financiranje pripravljenosti društev po pogodbi, ustrezna odzivnost v primeru nesreč.</w:t>
      </w:r>
    </w:p>
    <w:p w14:paraId="1F777F75" w14:textId="1FE7EDC1" w:rsidR="00A81C45" w:rsidRDefault="00A81C45" w:rsidP="00A81C45">
      <w:pPr>
        <w:pStyle w:val="AHeading8"/>
      </w:pPr>
      <w:r>
        <w:t>07002040 Dejavnost poklicnih gasilskih enot</w:t>
      </w:r>
    </w:p>
    <w:p w14:paraId="413EC6E8" w14:textId="2257E59C" w:rsidR="00A81C45" w:rsidRDefault="00A81C45" w:rsidP="00A81C45">
      <w:pPr>
        <w:tabs>
          <w:tab w:val="decimal" w:pos="9200"/>
        </w:tabs>
      </w:pPr>
      <w:r>
        <w:tab/>
        <w:t>91.473 €</w:t>
      </w:r>
    </w:p>
    <w:p w14:paraId="0C92026E" w14:textId="7754A085" w:rsidR="00A81C45" w:rsidRDefault="00A81C45" w:rsidP="00A81C45">
      <w:pPr>
        <w:pStyle w:val="Heading11"/>
      </w:pPr>
      <w:r>
        <w:t>Obrazložitev dejavnosti v okviru proračunske postavke</w:t>
      </w:r>
    </w:p>
    <w:p w14:paraId="63BAE48C" w14:textId="459EA7F3" w:rsidR="00A81C45" w:rsidRDefault="00A81C45" w:rsidP="00A81C45">
      <w:pPr>
        <w:pStyle w:val="ANormal"/>
        <w:jc w:val="both"/>
      </w:pPr>
      <w:r>
        <w:t>Proračunska postavka vključuje transfer Javnemu zavodu za gasilsko in reševalno dejavnost, Gasilska enota Nova Gorica na podlagi Sporazuma o določitvi deležev posameznih občin-soustanoviteljic. Financiranje se uporablja za redno delovanje gasilskih enot, nakup gasilske zaščitne in reševalne opreme ter sredstev za opazovanje, obveščanje in alarmiranje, vzdrževanje in obnavljanje gasilskih sredstev in opreme, izobraževanje in usposabljanje gasilskih enot itd..</w:t>
      </w:r>
    </w:p>
    <w:p w14:paraId="31A2EFC9" w14:textId="65A0B989" w:rsidR="00A81C45" w:rsidRDefault="00A81C45" w:rsidP="00A81C45">
      <w:pPr>
        <w:pStyle w:val="Heading11"/>
      </w:pPr>
      <w:r>
        <w:t>Navezava na projekte v okviru proračunske postavke</w:t>
      </w:r>
    </w:p>
    <w:p w14:paraId="6828510B" w14:textId="2D92DA21" w:rsidR="00A81C45" w:rsidRDefault="00A81C45" w:rsidP="00A81C45">
      <w:pPr>
        <w:pStyle w:val="ANormal"/>
        <w:jc w:val="both"/>
      </w:pPr>
      <w:r>
        <w:t>Proračunska postavka ni vezana na posebne projekte.</w:t>
      </w:r>
    </w:p>
    <w:p w14:paraId="6BF95739" w14:textId="2613977E" w:rsidR="00A81C45" w:rsidRDefault="00A81C45" w:rsidP="00A81C45">
      <w:pPr>
        <w:pStyle w:val="Heading11"/>
      </w:pPr>
      <w:r>
        <w:t>Izhodišča, na katerih temeljijo izračuni predlogov pravic porabe za del, ki se ne izvršuje preko NRP</w:t>
      </w:r>
    </w:p>
    <w:p w14:paraId="2C2DC60B" w14:textId="2E8B19E6" w:rsidR="00A81C45" w:rsidRDefault="00A81C45" w:rsidP="00A81C45">
      <w:pPr>
        <w:pStyle w:val="ANormal"/>
        <w:jc w:val="both"/>
      </w:pPr>
      <w:r>
        <w:t>Sredstva smo načrtovali v skladu s predloženim finančnim načrtom zavoda.</w:t>
      </w:r>
    </w:p>
    <w:p w14:paraId="604F63CB" w14:textId="5C396079" w:rsidR="00A81C45" w:rsidRDefault="00A81C45" w:rsidP="00A81C45">
      <w:pPr>
        <w:pStyle w:val="AHeading8"/>
      </w:pPr>
      <w:r>
        <w:t>07002043 PGD Renče-Vogrsko</w:t>
      </w:r>
    </w:p>
    <w:p w14:paraId="740DED9B" w14:textId="5C917739" w:rsidR="00A81C45" w:rsidRDefault="00A81C45" w:rsidP="00A81C45">
      <w:pPr>
        <w:tabs>
          <w:tab w:val="decimal" w:pos="9200"/>
        </w:tabs>
      </w:pPr>
      <w:r>
        <w:tab/>
      </w:r>
      <w:r w:rsidR="00D07E79" w:rsidRPr="00AE3B7D">
        <w:t>20</w:t>
      </w:r>
      <w:r w:rsidRPr="00AE3B7D">
        <w:t>.000 €</w:t>
      </w:r>
    </w:p>
    <w:p w14:paraId="02CF9654" w14:textId="485582F2" w:rsidR="00A81C45" w:rsidRDefault="00A81C45" w:rsidP="00A81C45">
      <w:pPr>
        <w:pStyle w:val="Heading11"/>
      </w:pPr>
      <w:r>
        <w:t>Obrazložitev dejavnosti v okviru proračunske postavke</w:t>
      </w:r>
    </w:p>
    <w:p w14:paraId="2EA34D59" w14:textId="6847EAB3" w:rsidR="00A81C45" w:rsidRDefault="00A81C45" w:rsidP="00A81C45">
      <w:pPr>
        <w:pStyle w:val="ANormal"/>
        <w:jc w:val="both"/>
      </w:pPr>
      <w:r>
        <w:t xml:space="preserve">Društvo PGD Renče-Vogrsko je s podpisom tripartitne Pogodbe o opravljanju lokalne gasilske javne službe z Občino Renče-Vogrsko in GZ Goriške, dne 21.3.2018 postalo operativno. </w:t>
      </w:r>
    </w:p>
    <w:p w14:paraId="4F9498EF" w14:textId="499DF280" w:rsidR="00A81C45" w:rsidRDefault="00A81C45" w:rsidP="00A81C45">
      <w:pPr>
        <w:pStyle w:val="Heading11"/>
      </w:pPr>
      <w:r>
        <w:t>Navezava na projekte v okviru proračunske postavke</w:t>
      </w:r>
    </w:p>
    <w:p w14:paraId="2FB06D39" w14:textId="46C68B89" w:rsidR="00A81C45" w:rsidRDefault="00A81C45" w:rsidP="00A81C45">
      <w:pPr>
        <w:pStyle w:val="ANormal"/>
        <w:jc w:val="both"/>
      </w:pPr>
      <w:r>
        <w:t>Postavka ni vezana na posebne projekte.</w:t>
      </w:r>
    </w:p>
    <w:p w14:paraId="4651F0AA" w14:textId="7A6861DA" w:rsidR="00A81C45" w:rsidRDefault="00A81C45" w:rsidP="00A81C45">
      <w:pPr>
        <w:pStyle w:val="Heading11"/>
      </w:pPr>
      <w:r>
        <w:t>Izhodišča, na katerih temeljijo izračuni predlogov pravic porabe za del, ki se ne izvršuje preko NRP</w:t>
      </w:r>
    </w:p>
    <w:p w14:paraId="4AAC7990" w14:textId="43248C06" w:rsidR="00A81C45" w:rsidRDefault="00A81C45" w:rsidP="00A81C45">
      <w:pPr>
        <w:pStyle w:val="ANormal"/>
        <w:jc w:val="both"/>
      </w:pPr>
      <w:r>
        <w:t>Sredstva smo načrtovali na podlagi predloženega finančnega načrta PGD Renče-Vogrsko</w:t>
      </w:r>
      <w:r w:rsidR="0005259D">
        <w:t xml:space="preserve">, njihovih potreb in </w:t>
      </w:r>
      <w:r w:rsidR="000827F7">
        <w:t xml:space="preserve">seveda </w:t>
      </w:r>
      <w:r w:rsidR="0005259D">
        <w:t>zmožnosti občinskega proračuna.</w:t>
      </w:r>
    </w:p>
    <w:p w14:paraId="17680A12" w14:textId="49C438A8" w:rsidR="00A81C45" w:rsidRDefault="00A81C45" w:rsidP="00A81C45">
      <w:pPr>
        <w:pStyle w:val="AHeading8"/>
      </w:pPr>
      <w:r>
        <w:t>07002045 Požarna straža in strošek refundacij  PGD Renče-Vogrsko</w:t>
      </w:r>
    </w:p>
    <w:p w14:paraId="2F9A880B" w14:textId="3B1A997F" w:rsidR="00A81C45" w:rsidRDefault="00A81C45" w:rsidP="00A81C45">
      <w:pPr>
        <w:tabs>
          <w:tab w:val="decimal" w:pos="9200"/>
        </w:tabs>
      </w:pPr>
      <w:r>
        <w:tab/>
        <w:t>5.000 €</w:t>
      </w:r>
    </w:p>
    <w:p w14:paraId="647415F0" w14:textId="53EEB608" w:rsidR="00A81C45" w:rsidRDefault="00A81C45" w:rsidP="00A81C45">
      <w:pPr>
        <w:pStyle w:val="Heading11"/>
      </w:pPr>
      <w:r>
        <w:t>Obrazložitev dejavnosti v okviru proračunske postavke</w:t>
      </w:r>
    </w:p>
    <w:p w14:paraId="7135BA4C" w14:textId="3540481D" w:rsidR="00A81C45" w:rsidRDefault="00A81C45" w:rsidP="00A81C45">
      <w:pPr>
        <w:pStyle w:val="ANormal"/>
        <w:jc w:val="both"/>
      </w:pPr>
      <w:r>
        <w:t xml:space="preserve">Požarna straža se izvaja na sklic požarne ogroženosti in se poda sklep župana civilni zaščiti katera poda sklep </w:t>
      </w:r>
      <w:r w:rsidR="0005259D">
        <w:t>PGD-ju</w:t>
      </w:r>
      <w:r>
        <w:t>. Na tej postavki so še stroški refundacij plač gasilcem, ki so vpoklicani na intervencijo, izobraževanja, zdravniške preglede.</w:t>
      </w:r>
    </w:p>
    <w:p w14:paraId="1E020BFF" w14:textId="58D6CA58" w:rsidR="00A81C45" w:rsidRDefault="00A81C45" w:rsidP="00A81C45">
      <w:pPr>
        <w:pStyle w:val="Heading11"/>
      </w:pPr>
      <w:r>
        <w:t>Navezava na projekte v okviru proračunske postavke</w:t>
      </w:r>
    </w:p>
    <w:p w14:paraId="5DFC707F" w14:textId="0358A52F" w:rsidR="00A81C45" w:rsidRDefault="00A81C45" w:rsidP="00A81C45">
      <w:pPr>
        <w:pStyle w:val="ANormal"/>
        <w:jc w:val="both"/>
      </w:pPr>
      <w:r>
        <w:t>Proračunska postavka ni vezana na posebne projekte.</w:t>
      </w:r>
    </w:p>
    <w:p w14:paraId="0DE97A84" w14:textId="79513810" w:rsidR="00A81C45" w:rsidRDefault="00A81C45" w:rsidP="00A81C45">
      <w:pPr>
        <w:pStyle w:val="Heading11"/>
      </w:pPr>
      <w:r>
        <w:t>Izhodišča, na katerih temeljijo izračuni predlogov pravic porabe za del, ki se ne izvršuje preko NRP</w:t>
      </w:r>
    </w:p>
    <w:p w14:paraId="34687959" w14:textId="7A7A7583" w:rsidR="00A81C45" w:rsidRDefault="001C1D2F" w:rsidP="00A81C45">
      <w:pPr>
        <w:pStyle w:val="ANormal"/>
        <w:jc w:val="both"/>
      </w:pPr>
      <w:r>
        <w:t>Rezervirana sredstva so ocenjena</w:t>
      </w:r>
      <w:r w:rsidR="00484703">
        <w:t>, saj ni možno predvideti strošek požarne straže.</w:t>
      </w:r>
    </w:p>
    <w:p w14:paraId="50E721B7" w14:textId="3AF93DDF" w:rsidR="00A81C45" w:rsidRDefault="00A81C45" w:rsidP="00A81C45">
      <w:pPr>
        <w:pStyle w:val="AHeading8"/>
      </w:pPr>
      <w:r>
        <w:t>07002046 Upravljanje in vzdrževanje objekta in opreme PGD Renče-Vogrsko</w:t>
      </w:r>
    </w:p>
    <w:p w14:paraId="29A62EB3" w14:textId="2627C89B" w:rsidR="00A81C45" w:rsidRDefault="00A81C45" w:rsidP="00A81C45">
      <w:pPr>
        <w:tabs>
          <w:tab w:val="decimal" w:pos="9200"/>
        </w:tabs>
      </w:pPr>
      <w:r>
        <w:tab/>
      </w:r>
      <w:r w:rsidRPr="000827F7">
        <w:t>8.</w:t>
      </w:r>
      <w:r w:rsidR="00BC71ED" w:rsidRPr="000827F7">
        <w:t>000</w:t>
      </w:r>
      <w:r w:rsidRPr="000827F7">
        <w:t xml:space="preserve"> €</w:t>
      </w:r>
    </w:p>
    <w:p w14:paraId="5644AED5" w14:textId="3F2196FE" w:rsidR="00A81C45" w:rsidRDefault="00A81C45" w:rsidP="00A81C45">
      <w:pPr>
        <w:pStyle w:val="Heading11"/>
      </w:pPr>
      <w:r>
        <w:t>Obrazložitev dejavnosti v okviru proračunske postavke</w:t>
      </w:r>
    </w:p>
    <w:p w14:paraId="50E7C389" w14:textId="155AC261" w:rsidR="00A81C45" w:rsidRDefault="00A81C45" w:rsidP="00A81C45">
      <w:pPr>
        <w:pStyle w:val="ANormal"/>
        <w:jc w:val="both"/>
      </w:pPr>
      <w:r>
        <w:t>Prostori PGD Renče, ki se nahajajo v Arčonih so potrebni rednega vzdrževanja in urejanja, da lahko društvo nemoteno deluje</w:t>
      </w:r>
      <w:r w:rsidR="00D026BA">
        <w:t>, ravno tako iz te postavke občina krije vsa potrebna zavarovanja za PGD.</w:t>
      </w:r>
    </w:p>
    <w:p w14:paraId="60B2EEE8" w14:textId="35411815" w:rsidR="00A81C45" w:rsidRDefault="00A81C45" w:rsidP="00A81C45">
      <w:pPr>
        <w:pStyle w:val="Heading11"/>
      </w:pPr>
      <w:r>
        <w:lastRenderedPageBreak/>
        <w:t>Navezava na projekte v okviru proračunske postavke</w:t>
      </w:r>
    </w:p>
    <w:p w14:paraId="16CA4633" w14:textId="038313DD" w:rsidR="00A81C45" w:rsidRDefault="00A81C45" w:rsidP="00A81C45">
      <w:pPr>
        <w:pStyle w:val="ANormal"/>
        <w:jc w:val="both"/>
      </w:pPr>
      <w:r>
        <w:t>Proračunska postavka ni vezana na posebne projekte.</w:t>
      </w:r>
    </w:p>
    <w:p w14:paraId="7E3E460E" w14:textId="408A8FF2" w:rsidR="00A81C45" w:rsidRDefault="00A81C45" w:rsidP="00A81C45">
      <w:pPr>
        <w:pStyle w:val="Heading11"/>
      </w:pPr>
      <w:r>
        <w:t>Izhodišča, na katerih temeljijo izračuni predlogov pravic porabe za del, ki se ne izvršuje preko NRP</w:t>
      </w:r>
    </w:p>
    <w:p w14:paraId="71C90C79" w14:textId="45B74730" w:rsidR="00A81C45" w:rsidRDefault="00A81C45" w:rsidP="00A81C45">
      <w:pPr>
        <w:pStyle w:val="ANormal"/>
        <w:jc w:val="both"/>
      </w:pPr>
      <w:r>
        <w:t>Proračunska postavka je planirana na osnovi lanskoletne realizacije.</w:t>
      </w:r>
    </w:p>
    <w:p w14:paraId="70A3AFD7" w14:textId="1F063DDE" w:rsidR="00A81C45" w:rsidRDefault="00A81C45" w:rsidP="00A81C45">
      <w:pPr>
        <w:pStyle w:val="AHeading8"/>
      </w:pPr>
      <w:r>
        <w:t>07002050 Nabava gasilskih vozil in gasilske zaščitne in reševalne opreme</w:t>
      </w:r>
    </w:p>
    <w:p w14:paraId="4A57F9B5" w14:textId="238C9507" w:rsidR="00A81C45" w:rsidRDefault="00A81C45" w:rsidP="00A81C45">
      <w:pPr>
        <w:tabs>
          <w:tab w:val="decimal" w:pos="9200"/>
        </w:tabs>
      </w:pPr>
      <w:r>
        <w:tab/>
      </w:r>
      <w:r w:rsidRPr="00DC3BF9">
        <w:t>1</w:t>
      </w:r>
      <w:r w:rsidR="00BC71ED" w:rsidRPr="00DC3BF9">
        <w:t>2</w:t>
      </w:r>
      <w:r w:rsidRPr="00DC3BF9">
        <w:t>.</w:t>
      </w:r>
      <w:r w:rsidR="00BC71ED" w:rsidRPr="00DC3BF9">
        <w:t>0</w:t>
      </w:r>
      <w:r w:rsidRPr="00DC3BF9">
        <w:t>00 €</w:t>
      </w:r>
    </w:p>
    <w:p w14:paraId="5E7199E6" w14:textId="2E3CBFA6" w:rsidR="00A81C45" w:rsidRDefault="00A81C45" w:rsidP="00A81C45">
      <w:pPr>
        <w:pStyle w:val="Heading11"/>
      </w:pPr>
      <w:r>
        <w:t>Obrazložitev dejavnosti v okviru proračunske postavke</w:t>
      </w:r>
    </w:p>
    <w:p w14:paraId="53DFD738" w14:textId="2B0BDA1B" w:rsidR="007E02CF" w:rsidRDefault="007E02CF" w:rsidP="007E02CF">
      <w:pPr>
        <w:pStyle w:val="ANormal"/>
        <w:jc w:val="both"/>
      </w:pPr>
      <w:r>
        <w:t>Proračunska postavka vključuje transfer PGD Renče-Vogrsko. Financiranje se uporablja za nakup gasilske zaščitne in reševalne opreme</w:t>
      </w:r>
      <w:r w:rsidR="00A70325">
        <w:t>.</w:t>
      </w:r>
    </w:p>
    <w:p w14:paraId="7D98ADD0" w14:textId="30CE4063" w:rsidR="00A81C45" w:rsidRDefault="00A81C45" w:rsidP="00A81C45">
      <w:pPr>
        <w:pStyle w:val="Heading11"/>
      </w:pPr>
      <w:r>
        <w:t>Navezava na projekte v okviru proračunske postavke</w:t>
      </w:r>
    </w:p>
    <w:p w14:paraId="6428A8C0" w14:textId="7FD30D65" w:rsidR="00A81C45" w:rsidRDefault="00A81C45" w:rsidP="00A81C45">
      <w:pPr>
        <w:pStyle w:val="ANormal"/>
        <w:jc w:val="both"/>
      </w:pPr>
      <w:r>
        <w:t>Dopolnila in obnovila se bo oprema članov, zaščitna in reševalna oprema ter oprema za intervencije.</w:t>
      </w:r>
    </w:p>
    <w:p w14:paraId="1D757910" w14:textId="249C9EBE" w:rsidR="00A81C45" w:rsidRDefault="00A81C45" w:rsidP="00A81C45">
      <w:pPr>
        <w:pStyle w:val="Heading11"/>
      </w:pPr>
      <w:r>
        <w:t>Izhodišča, na katerih temeljijo izračuni predlogov pravic porabe za del, ki se ne izvršuje preko NRP</w:t>
      </w:r>
    </w:p>
    <w:p w14:paraId="195DEBA4" w14:textId="77777777" w:rsidR="00DC3BF9" w:rsidRDefault="00DC3BF9" w:rsidP="00DC3BF9">
      <w:pPr>
        <w:pStyle w:val="ANormal"/>
        <w:jc w:val="both"/>
      </w:pPr>
      <w:r>
        <w:t>Sredstva smo načrtovali na podlagi predloženega finančnega načrta PGD Renče-Vogrsko, njihovih potreb in seveda zmožnosti občinskega proračuna.</w:t>
      </w:r>
    </w:p>
    <w:p w14:paraId="4F23AF40" w14:textId="57614289" w:rsidR="00A81C45" w:rsidRDefault="00A81C45" w:rsidP="00A81C45">
      <w:pPr>
        <w:pStyle w:val="AHeading8"/>
      </w:pPr>
      <w:r>
        <w:t>07002051 Nabava kamiona GVC</w:t>
      </w:r>
    </w:p>
    <w:p w14:paraId="1087EF72" w14:textId="7607A006" w:rsidR="00A81C45" w:rsidRDefault="00A81C45" w:rsidP="00A81C45">
      <w:pPr>
        <w:tabs>
          <w:tab w:val="decimal" w:pos="9200"/>
        </w:tabs>
      </w:pPr>
      <w:r>
        <w:tab/>
        <w:t>34.500 €</w:t>
      </w:r>
    </w:p>
    <w:p w14:paraId="2D460551" w14:textId="188EBA32" w:rsidR="00A81C45" w:rsidRDefault="00A81C45" w:rsidP="00A81C45">
      <w:pPr>
        <w:pStyle w:val="Heading11"/>
      </w:pPr>
      <w:r>
        <w:t>Obrazložitev dejavnosti v okviru proračunske postavke</w:t>
      </w:r>
    </w:p>
    <w:p w14:paraId="60CC7D99" w14:textId="7514886C" w:rsidR="00A81C45" w:rsidRDefault="00A81C45" w:rsidP="00A81C45">
      <w:pPr>
        <w:pStyle w:val="ANormal"/>
        <w:jc w:val="both"/>
      </w:pPr>
      <w:r>
        <w:t>V letu 2020 je PGD skupaj z občino pristopilo k iskanju najboljše ponudbe za najem posojila in nakup lastnega osnovnega vozila ter kasneje k dejanskemu nakupu le-tega. Projekt je opredeljen v NRP -ju OB201-19-0021 (Nabava kamiona GVC). Sredstva smo načrtovali na podlagi predloženega finančnega načrta PGD Renče-Vogrsko. V tem znesku je upoštevan znesek obrokov lizinga za nakup cisterne.</w:t>
      </w:r>
    </w:p>
    <w:p w14:paraId="57D68E65" w14:textId="0246E6D7" w:rsidR="00A81C45" w:rsidRDefault="00A81C45" w:rsidP="00A81C45">
      <w:pPr>
        <w:pStyle w:val="Heading11"/>
      </w:pPr>
      <w:r>
        <w:t>Navezava na projekte v okviru proračunske postavke</w:t>
      </w:r>
    </w:p>
    <w:p w14:paraId="6050A07E" w14:textId="5A0BA399" w:rsidR="00A81C45" w:rsidRDefault="00A81C45" w:rsidP="00A81C45">
      <w:pPr>
        <w:pStyle w:val="ANormal"/>
        <w:jc w:val="both"/>
      </w:pPr>
      <w:r>
        <w:t>Projekt je opredeljen v NRP -ju: OB201-19-0021.</w:t>
      </w:r>
    </w:p>
    <w:p w14:paraId="3108C569" w14:textId="587A5D70" w:rsidR="00A81C45" w:rsidRDefault="00A81C45" w:rsidP="00A81C45">
      <w:pPr>
        <w:pStyle w:val="Heading11"/>
      </w:pPr>
      <w:r>
        <w:t>Izhodišča, na katerih temeljijo izračuni predlogov pravic porabe za del, ki se ne izvršuje preko NRP</w:t>
      </w:r>
    </w:p>
    <w:p w14:paraId="0FB508CD" w14:textId="586196B9" w:rsidR="00A81C45" w:rsidRDefault="00A81C45" w:rsidP="00A81C45">
      <w:pPr>
        <w:pStyle w:val="ANormal"/>
        <w:jc w:val="both"/>
      </w:pPr>
      <w:r>
        <w:t>Sredstva smo načrtovali na podlagi predloženega finančnega načrta PGD Renče-Vogrsko. Finančni načrt vključuje  mesečne obroke za odplačevanje leasinga, ki je bil najet za nakup novega lastnega gasilskega vozila</w:t>
      </w:r>
      <w:r w:rsidR="00A30553">
        <w:t xml:space="preserve"> (do junija 2027)</w:t>
      </w:r>
    </w:p>
    <w:p w14:paraId="592A49BC" w14:textId="7DA81B4D" w:rsidR="00A81C45" w:rsidRDefault="00A81C45" w:rsidP="00A81C45">
      <w:pPr>
        <w:pStyle w:val="AHeading5"/>
      </w:pPr>
      <w:bookmarkStart w:id="52" w:name="_Toc182989750"/>
      <w:r>
        <w:t>08 NOTRANJE ZADEVE IN VARNOST</w:t>
      </w:r>
      <w:bookmarkEnd w:id="52"/>
    </w:p>
    <w:p w14:paraId="7E5AE810" w14:textId="4AF0BDA6" w:rsidR="00A81C45" w:rsidRDefault="00A81C45" w:rsidP="00A81C45">
      <w:pPr>
        <w:tabs>
          <w:tab w:val="decimal" w:pos="9200"/>
        </w:tabs>
      </w:pPr>
      <w:r>
        <w:tab/>
      </w:r>
      <w:r w:rsidR="00AF2C7F">
        <w:t>10</w:t>
      </w:r>
      <w:r w:rsidR="008E3336">
        <w:t>.000</w:t>
      </w:r>
      <w:r>
        <w:t xml:space="preserve"> €</w:t>
      </w:r>
    </w:p>
    <w:p w14:paraId="768D6D93" w14:textId="74FD5A36" w:rsidR="00A81C45" w:rsidRDefault="00A81C45" w:rsidP="00A81C45">
      <w:pPr>
        <w:pStyle w:val="Heading11"/>
      </w:pPr>
      <w:r>
        <w:t>Opis področja proračunske porabe, poslanstva občine znotraj področja proračunske porabe</w:t>
      </w:r>
    </w:p>
    <w:p w14:paraId="20A5C324" w14:textId="700123E4" w:rsidR="00A81C45" w:rsidRDefault="00A81C45" w:rsidP="00A81C45">
      <w:pPr>
        <w:pStyle w:val="ANormal"/>
        <w:jc w:val="both"/>
      </w:pPr>
      <w:r>
        <w:t>To področje proračunske porabe zajema dejavnosti in zagotavljanje materialnih pogojev za prometno varnost, na katero lahko občina deloma vpliva s svojimi aktivnostmi.</w:t>
      </w:r>
    </w:p>
    <w:p w14:paraId="5DD89AE6" w14:textId="04963B50" w:rsidR="00A81C45" w:rsidRDefault="00A81C45" w:rsidP="00A81C45">
      <w:pPr>
        <w:pStyle w:val="Heading11"/>
      </w:pPr>
      <w:r>
        <w:t>Dokumenti dolgoročnega razvojnega načrtovanja</w:t>
      </w:r>
    </w:p>
    <w:p w14:paraId="26933A56" w14:textId="77777777" w:rsidR="00AB09AF" w:rsidRPr="00AB09AF" w:rsidRDefault="00AB09AF" w:rsidP="00AB09AF">
      <w:pPr>
        <w:pStyle w:val="Heading11"/>
        <w:rPr>
          <w:sz w:val="24"/>
          <w:u w:val="none"/>
        </w:rPr>
      </w:pPr>
      <w:r w:rsidRPr="00AB09AF">
        <w:rPr>
          <w:sz w:val="24"/>
          <w:u w:val="none"/>
        </w:rPr>
        <w:t>Strateški predpisi na državnem in lokalnem nivoju s področja zagotavljanja varnosti in urejanja</w:t>
      </w:r>
    </w:p>
    <w:p w14:paraId="063FBB02" w14:textId="77777777" w:rsidR="00AB09AF" w:rsidRDefault="00AB09AF" w:rsidP="00AB09AF">
      <w:pPr>
        <w:pStyle w:val="Heading11"/>
        <w:rPr>
          <w:sz w:val="24"/>
          <w:u w:val="none"/>
        </w:rPr>
      </w:pPr>
      <w:r w:rsidRPr="00AB09AF">
        <w:rPr>
          <w:sz w:val="24"/>
          <w:u w:val="none"/>
        </w:rPr>
        <w:t>prometa.</w:t>
      </w:r>
    </w:p>
    <w:p w14:paraId="195B8CF0" w14:textId="6D52381E" w:rsidR="00A81C45" w:rsidRDefault="00A81C45" w:rsidP="00AB09AF">
      <w:pPr>
        <w:pStyle w:val="Heading11"/>
      </w:pPr>
      <w:r>
        <w:t>Dolgoročni cilji področja proračunske porabe</w:t>
      </w:r>
    </w:p>
    <w:p w14:paraId="08F4761D" w14:textId="081B3A3D" w:rsidR="00A81C45" w:rsidRDefault="00A81C45" w:rsidP="00A81C45">
      <w:pPr>
        <w:pStyle w:val="ANormal"/>
        <w:jc w:val="both"/>
      </w:pPr>
      <w:r>
        <w:t>Skladno s pristojnostmi občine vplivati na povečanje znanja in ozaveščenosti prebivalcev naše občine glede obnašanje v prometu.</w:t>
      </w:r>
    </w:p>
    <w:p w14:paraId="6CA12A5A" w14:textId="35317145" w:rsidR="00A81C45" w:rsidRDefault="00A81C45" w:rsidP="00A81C45">
      <w:pPr>
        <w:pStyle w:val="Heading11"/>
      </w:pPr>
      <w:r>
        <w:lastRenderedPageBreak/>
        <w:t>Oznaka in nazivi glavnih programov v pristojnosti občine</w:t>
      </w:r>
    </w:p>
    <w:p w14:paraId="74825B67" w14:textId="69593AB6" w:rsidR="00A81C45" w:rsidRDefault="00A81C45" w:rsidP="00A81C45">
      <w:pPr>
        <w:pStyle w:val="ANormal"/>
        <w:jc w:val="both"/>
      </w:pPr>
      <w:r>
        <w:t>0802 Policijska in kriminalistična dejavnost</w:t>
      </w:r>
    </w:p>
    <w:p w14:paraId="4FBA1690" w14:textId="7EDF36C9" w:rsidR="00A81C45" w:rsidRDefault="00A81C45" w:rsidP="00A81C45">
      <w:pPr>
        <w:pStyle w:val="AHeading6"/>
      </w:pPr>
      <w:r>
        <w:t>0802 Policijska in kriminalistična dejavnost</w:t>
      </w:r>
    </w:p>
    <w:p w14:paraId="0FC7247F" w14:textId="302E8073" w:rsidR="00A81C45" w:rsidRDefault="00A81C45" w:rsidP="00A81C45">
      <w:pPr>
        <w:tabs>
          <w:tab w:val="decimal" w:pos="9200"/>
        </w:tabs>
      </w:pPr>
      <w:r>
        <w:tab/>
      </w:r>
      <w:r w:rsidR="00AF2C7F">
        <w:t>10</w:t>
      </w:r>
      <w:r w:rsidR="00AE618E">
        <w:t>.000</w:t>
      </w:r>
      <w:r>
        <w:t xml:space="preserve"> €</w:t>
      </w:r>
    </w:p>
    <w:p w14:paraId="5DE3F499" w14:textId="3F0D653B" w:rsidR="00A81C45" w:rsidRDefault="00A81C45" w:rsidP="00A81C45">
      <w:pPr>
        <w:pStyle w:val="Heading11"/>
      </w:pPr>
      <w:r>
        <w:t>Opis glavnega programa</w:t>
      </w:r>
    </w:p>
    <w:p w14:paraId="6C9E4EB7" w14:textId="5CB1846B" w:rsidR="00A81C45" w:rsidRDefault="00A81C45" w:rsidP="00A81C45">
      <w:pPr>
        <w:pStyle w:val="ANormal"/>
        <w:jc w:val="both"/>
      </w:pPr>
      <w:r>
        <w:t>Glavni program zajema dejavnosti, ki sicer spadajo na področje dela policije, vendar so tudi v interesu občine in se nanašajo na aktivnosti za zagotavljanje čim večje prometne varnosti.</w:t>
      </w:r>
    </w:p>
    <w:p w14:paraId="13317152" w14:textId="5655117D" w:rsidR="00A81C45" w:rsidRDefault="00A81C45" w:rsidP="00A81C45">
      <w:pPr>
        <w:pStyle w:val="Heading11"/>
      </w:pPr>
      <w:r>
        <w:t>Dolgoročni cilji glavnega programa</w:t>
      </w:r>
    </w:p>
    <w:p w14:paraId="4DB6D996" w14:textId="77777777" w:rsidR="00A81C45" w:rsidRDefault="00A81C45" w:rsidP="00A81C45">
      <w:pPr>
        <w:pStyle w:val="ANormal"/>
        <w:jc w:val="both"/>
      </w:pPr>
      <w:r>
        <w:t>Cilji: Skladno s pristojnostmi občine vplivati na povečanje znanja in ozaveščenosti prebivalcev naše občine glede obnašanje v prometu. Izobraževanje in usposabljanje otrok in mladostnikov ter ostalih udeležencev v prometu za varno udeležbo v prometu in spoštovanje cestno prometnih predpisov s ciljem povečevanja splošne varnosti in zmanjševanja števila nesreč.</w:t>
      </w:r>
    </w:p>
    <w:p w14:paraId="6E1B5F5B" w14:textId="7AC64128" w:rsidR="00A81C45" w:rsidRDefault="00A81C45" w:rsidP="00A81C45">
      <w:pPr>
        <w:pStyle w:val="ANormal"/>
        <w:jc w:val="both"/>
      </w:pPr>
      <w:r>
        <w:t>Kazalci: Število prometnih nesreč, število kaznivih dejanj, število preventivnih akcij in izobraževanj na temo varnosti.</w:t>
      </w:r>
    </w:p>
    <w:p w14:paraId="02D14AD9" w14:textId="28F7D7F3" w:rsidR="00A81C45" w:rsidRDefault="00A81C45" w:rsidP="00A81C45">
      <w:pPr>
        <w:pStyle w:val="Heading11"/>
      </w:pPr>
      <w:r>
        <w:t>Glavni letni izvedbeni cilji in kazalci, s katerimi se bo merilo doseganje zastavljenih ciljev</w:t>
      </w:r>
    </w:p>
    <w:p w14:paraId="565C965C" w14:textId="2976885F" w:rsidR="00323458" w:rsidRDefault="00A81C45" w:rsidP="00A81C45">
      <w:pPr>
        <w:pStyle w:val="ANormal"/>
        <w:jc w:val="both"/>
      </w:pPr>
      <w:r>
        <w:t>Opredeljeni so z obrazložitvijo postavke-PP v okviru posameznega podprograma.</w:t>
      </w:r>
    </w:p>
    <w:p w14:paraId="7C950F14" w14:textId="7D70692C" w:rsidR="00A81C45" w:rsidRDefault="00A81C45" w:rsidP="00A81C45">
      <w:pPr>
        <w:pStyle w:val="Heading11"/>
      </w:pPr>
      <w:r>
        <w:t>Podprogrami in proračunski uporabniki znotraj glavnega programa</w:t>
      </w:r>
    </w:p>
    <w:p w14:paraId="2D109A99" w14:textId="7107A88F" w:rsidR="00A81C45" w:rsidRDefault="00A81C45" w:rsidP="00A81C45">
      <w:pPr>
        <w:pStyle w:val="ANormal"/>
        <w:jc w:val="both"/>
      </w:pPr>
      <w:r>
        <w:t>08029001 Prometna varnost; proračunski uporabnik je Občinska uprava.</w:t>
      </w:r>
    </w:p>
    <w:p w14:paraId="507ACD59" w14:textId="12249CF6" w:rsidR="00A81C45" w:rsidRDefault="00A81C45" w:rsidP="00A81C45">
      <w:pPr>
        <w:pStyle w:val="AHeading7"/>
      </w:pPr>
      <w:r>
        <w:t>08029001 Prometna varnost</w:t>
      </w:r>
    </w:p>
    <w:p w14:paraId="6CC6CCDF" w14:textId="77EB1388" w:rsidR="00C541CC" w:rsidRDefault="00A81C45" w:rsidP="00C541CC">
      <w:pPr>
        <w:tabs>
          <w:tab w:val="decimal" w:pos="9200"/>
        </w:tabs>
      </w:pPr>
      <w:r>
        <w:tab/>
      </w:r>
      <w:r w:rsidR="00AF2C7F">
        <w:t>10</w:t>
      </w:r>
      <w:r w:rsidR="00C541CC">
        <w:t>.000 €</w:t>
      </w:r>
    </w:p>
    <w:p w14:paraId="53F36CA9" w14:textId="21AE89D7" w:rsidR="00A81C45" w:rsidRDefault="00A81C45" w:rsidP="002D08DA">
      <w:pPr>
        <w:pStyle w:val="Heading11"/>
      </w:pPr>
      <w:r>
        <w:t>Opis podprograma</w:t>
      </w:r>
    </w:p>
    <w:p w14:paraId="5E4A23F3" w14:textId="5D520228" w:rsidR="00A81C45" w:rsidRDefault="00A81C45" w:rsidP="00A81C45">
      <w:pPr>
        <w:pStyle w:val="ANormal"/>
        <w:jc w:val="both"/>
      </w:pPr>
      <w:r>
        <w:t>V okviru tega podprograma občina namenja sredstva za programe varstva v prometu.</w:t>
      </w:r>
    </w:p>
    <w:p w14:paraId="10D4BF27" w14:textId="4CB6063F" w:rsidR="00A81C45" w:rsidRDefault="00A81C45" w:rsidP="00A81C45">
      <w:pPr>
        <w:pStyle w:val="Heading11"/>
      </w:pPr>
      <w:r>
        <w:t>Zakonske in druge pravne podlage</w:t>
      </w:r>
    </w:p>
    <w:p w14:paraId="589C08FB" w14:textId="75117CB1" w:rsidR="00A81C45" w:rsidRDefault="00A81C45" w:rsidP="00A81C45">
      <w:pPr>
        <w:pStyle w:val="ANormal"/>
        <w:jc w:val="both"/>
      </w:pPr>
      <w:r>
        <w:t>Zakon o lokalni samoupravi, Zakon o pravilih cestnega prometa, Zakon o voznikih, Zakon o  motornih vozilih, Zakon o cestah ter drugi predpisi na državnem in lokalnem nivoju.</w:t>
      </w:r>
    </w:p>
    <w:p w14:paraId="2C056370" w14:textId="65C496C1" w:rsidR="00A81C45" w:rsidRDefault="00A81C45" w:rsidP="00A81C45">
      <w:pPr>
        <w:pStyle w:val="Heading11"/>
      </w:pPr>
      <w:r>
        <w:t>Dolgoročni cilji podprograma in kazalci, s katerimi se bo merilo doseganje zastavljenih ciljev</w:t>
      </w:r>
    </w:p>
    <w:p w14:paraId="76BBD642" w14:textId="77777777" w:rsidR="00A81C45" w:rsidRDefault="00A81C45" w:rsidP="00A81C45">
      <w:pPr>
        <w:pStyle w:val="ANormal"/>
        <w:jc w:val="both"/>
      </w:pPr>
      <w:r>
        <w:t>Sofinanciranje programov in dejavnosti, ki vplivajo na povečevanje znanja o varnosti v cestnem prometu.</w:t>
      </w:r>
    </w:p>
    <w:p w14:paraId="65E6F0CA" w14:textId="015458FD" w:rsidR="00A81C45" w:rsidRDefault="00A81C45" w:rsidP="00A81C45">
      <w:pPr>
        <w:pStyle w:val="ANormal"/>
        <w:jc w:val="both"/>
      </w:pPr>
      <w:r>
        <w:t>Dolgoročni cilji: Zagotavljanje splošne prometne varnosti v  občini, dvig prometne kulture  udeležencev v cestnem prometu.</w:t>
      </w:r>
    </w:p>
    <w:p w14:paraId="211574EB" w14:textId="72016DB2" w:rsidR="00A81C45" w:rsidRDefault="00A81C45" w:rsidP="00A81C45">
      <w:pPr>
        <w:pStyle w:val="ANormal"/>
        <w:jc w:val="both"/>
      </w:pPr>
      <w:r>
        <w:t>Kazalci: Število prometnih nesreč in število preventivnih akcij.</w:t>
      </w:r>
    </w:p>
    <w:p w14:paraId="3D5E6280" w14:textId="68F59AC5" w:rsidR="00A81C45" w:rsidRDefault="00A81C45" w:rsidP="00A81C45">
      <w:pPr>
        <w:pStyle w:val="Heading11"/>
      </w:pPr>
      <w:r>
        <w:t>Letni izvedbeni cilji podprograma in kazalci, s katerimi se bo merilo doseganje zastavljenih ciljev</w:t>
      </w:r>
    </w:p>
    <w:p w14:paraId="49C4BDFF" w14:textId="77777777" w:rsidR="00A81C45" w:rsidRDefault="00A81C45" w:rsidP="00A81C45">
      <w:pPr>
        <w:pStyle w:val="ANormal"/>
        <w:jc w:val="both"/>
      </w:pPr>
      <w:r>
        <w:t>Cilji: Usposabljanje otrok in mladostnikov ter ostalih udeležencev v prometu za varno udeležbo v prometu in spoštovanje cestno prometnih predpisov s ciljem povečevanja splošne varnosti in zmanjševanja števila nesreč Izvedba preventivnih akcij v sodelovanju s policijo in SPVCP RS.</w:t>
      </w:r>
    </w:p>
    <w:p w14:paraId="67AC7739" w14:textId="1BB9C325" w:rsidR="00A81C45" w:rsidRDefault="00A81C45" w:rsidP="00A81C45">
      <w:pPr>
        <w:pStyle w:val="ANormal"/>
        <w:jc w:val="both"/>
      </w:pPr>
      <w:r>
        <w:t>Kazalci: Število prometnih nesreč, število kaznivih dejanj, število preventivnih akcij in izobraževanj na  temo varnosti.</w:t>
      </w:r>
    </w:p>
    <w:p w14:paraId="0E179B90" w14:textId="3AB79524" w:rsidR="00A81C45" w:rsidRPr="009E623E" w:rsidRDefault="00A81C45" w:rsidP="00A81C45">
      <w:pPr>
        <w:pStyle w:val="AHeading8"/>
      </w:pPr>
      <w:r w:rsidRPr="009E623E">
        <w:t>08001010 Preventiva v cestnem prometu</w:t>
      </w:r>
    </w:p>
    <w:p w14:paraId="72F5F9E1" w14:textId="122B2885" w:rsidR="00A81C45" w:rsidRDefault="00A81C45" w:rsidP="00A81C45">
      <w:pPr>
        <w:tabs>
          <w:tab w:val="decimal" w:pos="9200"/>
        </w:tabs>
      </w:pPr>
      <w:r w:rsidRPr="009E623E">
        <w:tab/>
      </w:r>
      <w:r w:rsidR="00AF2C7F">
        <w:t>10</w:t>
      </w:r>
      <w:r w:rsidRPr="009E623E">
        <w:t>.</w:t>
      </w:r>
      <w:r w:rsidR="0011075F">
        <w:t>000</w:t>
      </w:r>
      <w:r w:rsidRPr="009E623E">
        <w:t xml:space="preserve"> €</w:t>
      </w:r>
    </w:p>
    <w:p w14:paraId="29FB325B" w14:textId="24C7A613" w:rsidR="00A81C45" w:rsidRDefault="00A81C45" w:rsidP="00A81C45">
      <w:pPr>
        <w:pStyle w:val="Heading11"/>
      </w:pPr>
      <w:r>
        <w:lastRenderedPageBreak/>
        <w:t>Obrazložitev dejavnosti v okviru proračunske postavke</w:t>
      </w:r>
    </w:p>
    <w:p w14:paraId="6361D8A9" w14:textId="62494166" w:rsidR="00A81C45" w:rsidRDefault="00A81C45" w:rsidP="00A81C45">
      <w:pPr>
        <w:pStyle w:val="ANormal"/>
        <w:jc w:val="both"/>
      </w:pPr>
      <w:r>
        <w:t>Sredstva so namenjena financiranju preventivne dejavnosti na področju vključevanja šolskih in predšolskih otrok in občanov v cestni promet in delu Sosveta za zagotavljanje večje varnosti občanov, izvajanju akcij v sodelovanju z nacionalnim svetom, policijsko postajo</w:t>
      </w:r>
      <w:r w:rsidR="009E623E">
        <w:t>, postavitev merilcev hitrosti v občini</w:t>
      </w:r>
      <w:r w:rsidR="00585051">
        <w:t>, nabava radarjev.</w:t>
      </w:r>
      <w:r w:rsidR="009E623E">
        <w:t>.</w:t>
      </w:r>
      <w:r>
        <w:t>...</w:t>
      </w:r>
    </w:p>
    <w:p w14:paraId="2E86F302" w14:textId="0A256A1F" w:rsidR="00A81C45" w:rsidRDefault="00A81C45" w:rsidP="00A81C45">
      <w:pPr>
        <w:pStyle w:val="Heading11"/>
      </w:pPr>
      <w:r>
        <w:t>Navezava na projekte v okviru proračunske postavke</w:t>
      </w:r>
    </w:p>
    <w:p w14:paraId="32A399C1" w14:textId="494E3E1B" w:rsidR="00A81C45" w:rsidRDefault="00A81C45" w:rsidP="00A81C45">
      <w:pPr>
        <w:pStyle w:val="ANormal"/>
        <w:jc w:val="both"/>
      </w:pPr>
      <w:r>
        <w:t>Proračunska postavka ni vezana na posebne projekte.</w:t>
      </w:r>
    </w:p>
    <w:p w14:paraId="05A6DA8D" w14:textId="6D1B044C" w:rsidR="00A81C45" w:rsidRDefault="00A81C45" w:rsidP="00A81C45">
      <w:pPr>
        <w:pStyle w:val="Heading11"/>
      </w:pPr>
      <w:r>
        <w:t>Izhodišča, na katerih temeljijo izračuni predlogov pravic porabe za del, ki se ne izvršuje preko NRP</w:t>
      </w:r>
    </w:p>
    <w:p w14:paraId="29BEBA11" w14:textId="474DBD6E" w:rsidR="00A81C45" w:rsidRDefault="00A81C45" w:rsidP="00A81C45">
      <w:pPr>
        <w:pStyle w:val="ANormal"/>
        <w:jc w:val="both"/>
      </w:pPr>
      <w:r>
        <w:t xml:space="preserve">Sredstva smo načrtovali </w:t>
      </w:r>
      <w:r w:rsidR="0011075F">
        <w:t>na osnovi ocene.</w:t>
      </w:r>
    </w:p>
    <w:p w14:paraId="32C6E01F" w14:textId="1290C986" w:rsidR="00A81C45" w:rsidRDefault="00A81C45" w:rsidP="00A81C45">
      <w:pPr>
        <w:pStyle w:val="AHeading5"/>
      </w:pPr>
      <w:bookmarkStart w:id="53" w:name="_Toc182989751"/>
      <w:r>
        <w:t>11 KMETIJSTVO, GOZDARSTVO IN RIBIŠTVO</w:t>
      </w:r>
      <w:bookmarkEnd w:id="53"/>
    </w:p>
    <w:p w14:paraId="5524D2ED" w14:textId="3511CE53" w:rsidR="00081A71" w:rsidRDefault="00081A71" w:rsidP="00081A71">
      <w:pPr>
        <w:tabs>
          <w:tab w:val="decimal" w:pos="9200"/>
        </w:tabs>
      </w:pPr>
      <w:r>
        <w:t xml:space="preserve">                                                                                                                                                                        3</w:t>
      </w:r>
      <w:r w:rsidR="00F42732">
        <w:t>39</w:t>
      </w:r>
      <w:r>
        <w:t>.498 €</w:t>
      </w:r>
    </w:p>
    <w:p w14:paraId="79F6539D" w14:textId="263B89DE" w:rsidR="007521B0" w:rsidRDefault="007521B0" w:rsidP="007521B0">
      <w:pPr>
        <w:pStyle w:val="Heading11"/>
      </w:pPr>
      <w:r>
        <w:t>Opis področja proračunske porabe, poslanstva občine znotraj področja proračunske porabe</w:t>
      </w:r>
    </w:p>
    <w:p w14:paraId="79F2961B" w14:textId="77777777" w:rsidR="007521B0" w:rsidRDefault="007521B0" w:rsidP="007521B0">
      <w:pPr>
        <w:pStyle w:val="ANormal"/>
        <w:jc w:val="both"/>
      </w:pPr>
      <w:r>
        <w:t>To področje proračunske porabe zajema izvajanje dejavnosti in zagotavljanje materialnih pogojev za razvoj in prilagajanje podeželja, za razne zemljiške operacije, za delovanje služb in javnih zavodov s področja kmetijstva, za zagotavljanje zdravstvenega varstva rastlin in živali in sofinanciranje programov društev s področja kmetijstva.</w:t>
      </w:r>
    </w:p>
    <w:p w14:paraId="6A75958C" w14:textId="77777777" w:rsidR="007521B0" w:rsidRDefault="007521B0" w:rsidP="007521B0">
      <w:pPr>
        <w:pStyle w:val="Heading11"/>
      </w:pPr>
      <w:r>
        <w:t>Dokumenti dolgoročnega razvojnega načrtovanja</w:t>
      </w:r>
    </w:p>
    <w:p w14:paraId="3BF712EC" w14:textId="77777777" w:rsidR="007521B0" w:rsidRDefault="007521B0" w:rsidP="007521B0">
      <w:pPr>
        <w:pStyle w:val="ANormal"/>
        <w:jc w:val="both"/>
      </w:pPr>
      <w:r>
        <w:t>Programi podeželja in kmetijstva so dolgoročni in izhajajo iz ciljev, zastavljenih v nacionalnih, evropskih in regionalnih strateških in razvojnih dokumentih.</w:t>
      </w:r>
    </w:p>
    <w:p w14:paraId="109DB344" w14:textId="77777777" w:rsidR="007521B0" w:rsidRDefault="007521B0" w:rsidP="007521B0">
      <w:pPr>
        <w:pStyle w:val="ANormal"/>
        <w:jc w:val="both"/>
      </w:pPr>
      <w:r>
        <w:t>Slovenski strateški načrt skupne kmetijske politike 2023 - 2027</w:t>
      </w:r>
    </w:p>
    <w:p w14:paraId="0CF2EEC7" w14:textId="77777777" w:rsidR="007521B0" w:rsidRDefault="007521B0" w:rsidP="007521B0">
      <w:pPr>
        <w:pStyle w:val="Heading11"/>
      </w:pPr>
      <w:r>
        <w:t>Dolgoročni cilji področja proračunske porabe</w:t>
      </w:r>
    </w:p>
    <w:p w14:paraId="5EBF0F2C" w14:textId="77777777" w:rsidR="007521B0" w:rsidRDefault="007521B0" w:rsidP="007521B0">
      <w:pPr>
        <w:pStyle w:val="ANormal"/>
        <w:jc w:val="both"/>
      </w:pPr>
      <w:r>
        <w:t>Dolgoročni cilji področja proračunske porabe so usmerjeni v povečevanje konkurenčne sposobnosti</w:t>
      </w:r>
    </w:p>
    <w:p w14:paraId="62B604BE" w14:textId="77777777" w:rsidR="007521B0" w:rsidRDefault="007521B0" w:rsidP="007521B0">
      <w:pPr>
        <w:pStyle w:val="ANormal"/>
        <w:jc w:val="both"/>
      </w:pPr>
      <w:r>
        <w:t>kmetijstva in njegovo prestrukturiranje ter razvoj dopolnilnih dejavnosti, v ohranjanje kmetijskih</w:t>
      </w:r>
    </w:p>
    <w:p w14:paraId="7BE0CD3A" w14:textId="77777777" w:rsidR="007521B0" w:rsidRDefault="007521B0" w:rsidP="007521B0">
      <w:pPr>
        <w:pStyle w:val="ANormal"/>
        <w:jc w:val="both"/>
      </w:pPr>
      <w:r>
        <w:t>gospodarstev in poseljenosti podeželja ter krajine.</w:t>
      </w:r>
    </w:p>
    <w:p w14:paraId="7A2E32F6" w14:textId="77777777" w:rsidR="007521B0" w:rsidRDefault="007521B0" w:rsidP="007521B0">
      <w:pPr>
        <w:pStyle w:val="Heading11"/>
      </w:pPr>
      <w:r>
        <w:t>Oznaka in nazivi glavnih programov v pristojnosti občine</w:t>
      </w:r>
    </w:p>
    <w:p w14:paraId="5966022C" w14:textId="77777777" w:rsidR="007521B0" w:rsidRDefault="007521B0" w:rsidP="007521B0">
      <w:pPr>
        <w:pStyle w:val="ANormal"/>
        <w:jc w:val="both"/>
      </w:pPr>
      <w:r>
        <w:t>1102 Program reforme kmetijstva in živilstva</w:t>
      </w:r>
    </w:p>
    <w:p w14:paraId="396E4719" w14:textId="77777777" w:rsidR="007521B0" w:rsidRDefault="007521B0" w:rsidP="007521B0">
      <w:pPr>
        <w:pStyle w:val="ANormal"/>
        <w:jc w:val="both"/>
      </w:pPr>
      <w:r>
        <w:t>1103 Splošne storitve v kmetijstvu</w:t>
      </w:r>
    </w:p>
    <w:p w14:paraId="56AA6040" w14:textId="77777777" w:rsidR="007521B0" w:rsidRDefault="007521B0" w:rsidP="007521B0">
      <w:pPr>
        <w:pStyle w:val="ANormal"/>
        <w:jc w:val="both"/>
      </w:pPr>
      <w:r>
        <w:t>1104 Gozdarstvo</w:t>
      </w:r>
    </w:p>
    <w:p w14:paraId="613B4CBE" w14:textId="77777777" w:rsidR="007521B0" w:rsidRDefault="007521B0" w:rsidP="007521B0">
      <w:pPr>
        <w:pStyle w:val="AHeading6"/>
      </w:pPr>
      <w:r>
        <w:t>1102 Program reforme kmetijstva in živilstva</w:t>
      </w:r>
    </w:p>
    <w:p w14:paraId="3AFBF887" w14:textId="65683EC2" w:rsidR="007521B0" w:rsidRDefault="007521B0" w:rsidP="007521B0">
      <w:pPr>
        <w:tabs>
          <w:tab w:val="decimal" w:pos="9200"/>
        </w:tabs>
      </w:pPr>
      <w:r>
        <w:tab/>
      </w:r>
      <w:r w:rsidR="00F30D50">
        <w:t>12</w:t>
      </w:r>
      <w:r w:rsidR="00FC5A67">
        <w:t>1</w:t>
      </w:r>
      <w:r w:rsidR="00F30D50">
        <w:t>.398</w:t>
      </w:r>
      <w:r>
        <w:t xml:space="preserve"> €</w:t>
      </w:r>
    </w:p>
    <w:p w14:paraId="6F7A3545" w14:textId="77777777" w:rsidR="007521B0" w:rsidRDefault="007521B0" w:rsidP="007521B0">
      <w:pPr>
        <w:pStyle w:val="Heading11"/>
      </w:pPr>
      <w:r>
        <w:t>Opis glavnega programa</w:t>
      </w:r>
    </w:p>
    <w:p w14:paraId="3E5A9D4A" w14:textId="77777777" w:rsidR="007521B0" w:rsidRDefault="007521B0" w:rsidP="007521B0">
      <w:pPr>
        <w:pStyle w:val="ANormal"/>
        <w:jc w:val="both"/>
      </w:pPr>
      <w:r>
        <w:t>Glavni program reforme kmetijstva in živilstva zajema aktivnosti za razvoj in prilagajanje podeželskih območji.</w:t>
      </w:r>
    </w:p>
    <w:p w14:paraId="3550F839" w14:textId="77777777" w:rsidR="007521B0" w:rsidRDefault="007521B0" w:rsidP="007521B0">
      <w:pPr>
        <w:pStyle w:val="Heading11"/>
      </w:pPr>
      <w:r>
        <w:t>Dolgoročni cilji glavnega programa</w:t>
      </w:r>
    </w:p>
    <w:p w14:paraId="7E4F8276" w14:textId="77777777" w:rsidR="007521B0" w:rsidRDefault="007521B0" w:rsidP="007521B0">
      <w:pPr>
        <w:pStyle w:val="ANormal"/>
        <w:jc w:val="both"/>
      </w:pPr>
      <w:r>
        <w:t>Dolgoročni cilji so opredeljeni na nivoju podprograma v okviru glavnega programa in se nanašajo predvsem na povečevanje prihodka in zaposlenosti iz naslova kmetijstva in dopolnilnih dejavnosti na kmetijskih območjih.</w:t>
      </w:r>
    </w:p>
    <w:p w14:paraId="4B4CEE50" w14:textId="77777777" w:rsidR="007521B0" w:rsidRDefault="007521B0" w:rsidP="007521B0">
      <w:pPr>
        <w:pStyle w:val="ANormal"/>
        <w:jc w:val="both"/>
      </w:pPr>
      <w:r>
        <w:t>Programi podeželja in kmetijstva so dolgoročni in izhajajo iz ciljev, zastavljenih v nacionalnih in regionalnih dokumentih.</w:t>
      </w:r>
    </w:p>
    <w:p w14:paraId="615F603B" w14:textId="77777777" w:rsidR="007521B0" w:rsidRDefault="007521B0" w:rsidP="007521B0">
      <w:pPr>
        <w:pStyle w:val="ANormal"/>
        <w:jc w:val="both"/>
      </w:pPr>
      <w:r>
        <w:lastRenderedPageBreak/>
        <w:t xml:space="preserve">Za uresničitev zastavljenih ciljev so potrebni večletni ukrepi, ki so usmerjeni k povečanju konkurenčnosti in proizvodne strukture v kmetijstvu, diverzifikaciji dejavnosti, zagotavljanju primernega dohodka za kmetijska gospodarstva, ohranjanju naravnih danosti, biotske pestrosti in tradicionalne kulturne krajine. </w:t>
      </w:r>
    </w:p>
    <w:p w14:paraId="22FBAA3A" w14:textId="77777777" w:rsidR="007521B0" w:rsidRDefault="007521B0" w:rsidP="007521B0">
      <w:pPr>
        <w:pStyle w:val="ANormal"/>
        <w:jc w:val="both"/>
      </w:pPr>
      <w:r>
        <w:t>Strukturne izboljšave in tehnološko prilagajanje sta predpogoj za dvig konkurenčnosti kmetijstva in zagotovilo za ohranitev podeželja in kmetovanja, povečanje samooskrbe s hrano, razvoj raznolikih dejavnosti pa temelj dolgoročnega dviga kakovosti življenja na podeželju.</w:t>
      </w:r>
    </w:p>
    <w:p w14:paraId="2BBE310A" w14:textId="77777777" w:rsidR="007521B0" w:rsidRDefault="007521B0" w:rsidP="007521B0">
      <w:pPr>
        <w:pStyle w:val="ANormal"/>
        <w:jc w:val="both"/>
      </w:pPr>
      <w:r>
        <w:t>S podporami projektom za ohranjanje in razvoj podeželja bomo izboljšali kakovost življenja na podeželju, pripomogli k ohranjanju naravne in kulturne dediščine ter biotske pestrosti</w:t>
      </w:r>
    </w:p>
    <w:p w14:paraId="3A6C086D" w14:textId="77777777" w:rsidR="007521B0" w:rsidRDefault="007521B0" w:rsidP="007521B0">
      <w:pPr>
        <w:pStyle w:val="Heading11"/>
      </w:pPr>
      <w:r>
        <w:t>Glavni letni izvedbeni cilji in kazalci, s katerimi se bo merilo doseganje zastavljenih ciljev</w:t>
      </w:r>
    </w:p>
    <w:p w14:paraId="5D8C157D" w14:textId="77777777" w:rsidR="007521B0" w:rsidRDefault="007521B0" w:rsidP="007521B0">
      <w:pPr>
        <w:pStyle w:val="ANormal"/>
        <w:jc w:val="both"/>
      </w:pPr>
      <w:r>
        <w:t>Opredeljeni so z obrazložitvijo postavke-PP v okviru posameznega podprograma.</w:t>
      </w:r>
    </w:p>
    <w:p w14:paraId="622138B8" w14:textId="77777777" w:rsidR="007521B0" w:rsidRDefault="007521B0" w:rsidP="007521B0">
      <w:pPr>
        <w:pStyle w:val="Heading11"/>
      </w:pPr>
      <w:r>
        <w:t>Podprogrami in proračunski uporabniki znotraj glavnega programa</w:t>
      </w:r>
    </w:p>
    <w:p w14:paraId="2F89E2A8" w14:textId="77777777" w:rsidR="007521B0" w:rsidRDefault="007521B0" w:rsidP="007521B0">
      <w:pPr>
        <w:pStyle w:val="ANormal"/>
        <w:jc w:val="both"/>
      </w:pPr>
      <w:r>
        <w:t>11029001  Strukturni ukrepi v kmetijstvu in živilstvu</w:t>
      </w:r>
    </w:p>
    <w:p w14:paraId="57C90B84" w14:textId="77777777" w:rsidR="007521B0" w:rsidRDefault="007521B0" w:rsidP="007521B0">
      <w:pPr>
        <w:pStyle w:val="ANormal"/>
        <w:jc w:val="both"/>
      </w:pPr>
      <w:r>
        <w:t>11029002 Razvoj in prilagajanje podeželskih območij</w:t>
      </w:r>
    </w:p>
    <w:p w14:paraId="56CBA18A" w14:textId="77777777" w:rsidR="007521B0" w:rsidRDefault="007521B0" w:rsidP="007521B0">
      <w:pPr>
        <w:pStyle w:val="ANormal"/>
        <w:jc w:val="both"/>
      </w:pPr>
      <w:r>
        <w:t>11029003 Zemljiške operacije</w:t>
      </w:r>
    </w:p>
    <w:p w14:paraId="5D011C20" w14:textId="77777777" w:rsidR="007521B0" w:rsidRDefault="007521B0" w:rsidP="007521B0">
      <w:pPr>
        <w:pStyle w:val="ANormal"/>
        <w:jc w:val="both"/>
      </w:pPr>
      <w:r>
        <w:t>proračunski uporabnik je Občinska uprava</w:t>
      </w:r>
    </w:p>
    <w:p w14:paraId="0EA0CE2C" w14:textId="77777777" w:rsidR="007521B0" w:rsidRDefault="007521B0" w:rsidP="007521B0">
      <w:pPr>
        <w:pStyle w:val="AHeading7"/>
      </w:pPr>
      <w:r>
        <w:t>11029001 Strukturni ukrepi v kmetijstvu in živilstvu</w:t>
      </w:r>
    </w:p>
    <w:p w14:paraId="4A121998" w14:textId="77777777" w:rsidR="007521B0" w:rsidRDefault="007521B0" w:rsidP="007521B0">
      <w:pPr>
        <w:tabs>
          <w:tab w:val="decimal" w:pos="9200"/>
        </w:tabs>
      </w:pPr>
      <w:r>
        <w:tab/>
        <w:t>77.250 €</w:t>
      </w:r>
    </w:p>
    <w:p w14:paraId="336CAB1F" w14:textId="77777777" w:rsidR="007521B0" w:rsidRDefault="007521B0" w:rsidP="007521B0">
      <w:pPr>
        <w:pStyle w:val="Heading11"/>
      </w:pPr>
      <w:r>
        <w:t>Opis podprograma</w:t>
      </w:r>
    </w:p>
    <w:p w14:paraId="6AED8200" w14:textId="77777777" w:rsidR="007521B0" w:rsidRDefault="007521B0" w:rsidP="007521B0">
      <w:pPr>
        <w:pStyle w:val="ANormal"/>
        <w:jc w:val="both"/>
      </w:pPr>
      <w:r>
        <w:t>Podpora za prestrukturiranje rastlinske proizvodnje, podpora za prestrukturiranje živinorejske proizvodnje, podpore za prestrukturiranje in prenovo kmetijske proizvodnje.</w:t>
      </w:r>
    </w:p>
    <w:p w14:paraId="34A12D9E" w14:textId="77777777" w:rsidR="007521B0" w:rsidRDefault="007521B0" w:rsidP="007521B0">
      <w:pPr>
        <w:pStyle w:val="Heading11"/>
      </w:pPr>
      <w:r>
        <w:t>Zakonske in druge pravne podlage</w:t>
      </w:r>
    </w:p>
    <w:p w14:paraId="265FC45E" w14:textId="77777777" w:rsidR="007521B0" w:rsidRDefault="007521B0" w:rsidP="007521B0">
      <w:pPr>
        <w:pStyle w:val="ANormal"/>
        <w:jc w:val="both"/>
      </w:pPr>
      <w:r>
        <w:t>Evropska komisija je sprejela uredbo, ki je podlaga za pripravo in sprejem novih pravilnikov za dodeljevanje pomoči po skupinskih izjemah. Ravno tako je Evropska komisija sprejela novo uredbo za dodeljevanje pomoči de minimis. Glede obeh uredb smo pripravili popravek pravnih podlag. Sprejem končnega novega pravilnika za obdobje 2023 - 2027 bo decembra 2024.</w:t>
      </w:r>
    </w:p>
    <w:p w14:paraId="42FD05F1" w14:textId="77777777" w:rsidR="007521B0" w:rsidRDefault="007521B0" w:rsidP="007521B0">
      <w:pPr>
        <w:pStyle w:val="ANormal"/>
        <w:jc w:val="both"/>
      </w:pPr>
      <w:r>
        <w:t>Pravilnik o ohranjanju in spodbujanju razvoja kmetijstva, gozdarstva in podeželja v Občini Renče-Vogrsko.</w:t>
      </w:r>
    </w:p>
    <w:p w14:paraId="7FD9C670" w14:textId="77777777" w:rsidR="007521B0" w:rsidRDefault="007521B0" w:rsidP="007521B0">
      <w:pPr>
        <w:pStyle w:val="Heading11"/>
      </w:pPr>
      <w:r>
        <w:t>Dolgoročni cilji podprograma in kazalci, s katerimi se bo merilo doseganje zastavljenih ciljev</w:t>
      </w:r>
    </w:p>
    <w:p w14:paraId="609EB95C" w14:textId="77777777" w:rsidR="007521B0" w:rsidRDefault="007521B0" w:rsidP="007521B0">
      <w:pPr>
        <w:pStyle w:val="ANormal"/>
        <w:jc w:val="both"/>
      </w:pPr>
      <w:r>
        <w:t>Dolgoročni cilji:</w:t>
      </w:r>
    </w:p>
    <w:p w14:paraId="4439F63B" w14:textId="77777777" w:rsidR="007521B0" w:rsidRDefault="007521B0" w:rsidP="007521B0">
      <w:pPr>
        <w:pStyle w:val="ANormal"/>
        <w:jc w:val="both"/>
      </w:pPr>
      <w:r>
        <w:t>-izboljšanje učinkovitosti in trajnosti kmetijskega gospodarstva z zmanjševanjem stroškov in preusmeritvijo proizvodnje, izboljšanje naravnega okolja, higienskih razmer in standardov za dobro počutje živali, vzpostavljanje in izboljšanje infrastrukture,</w:t>
      </w:r>
    </w:p>
    <w:p w14:paraId="7EA82047" w14:textId="77777777" w:rsidR="007521B0" w:rsidRDefault="007521B0" w:rsidP="007521B0">
      <w:pPr>
        <w:pStyle w:val="ANormal"/>
        <w:jc w:val="both"/>
      </w:pPr>
      <w:r>
        <w:t>-prispevati k ustvarjanju pogojev in možnosti za nova delovna mesta ter odpiranje nove ali širitev obstoječe dopolnilne dejavnosti.</w:t>
      </w:r>
    </w:p>
    <w:p w14:paraId="12EB44BF" w14:textId="77777777" w:rsidR="007521B0" w:rsidRDefault="007521B0" w:rsidP="007521B0">
      <w:pPr>
        <w:pStyle w:val="ANormal"/>
        <w:jc w:val="both"/>
      </w:pPr>
      <w:r>
        <w:t>Kazalci: Število prejemnikov in višina pomoči upravičencem.</w:t>
      </w:r>
    </w:p>
    <w:p w14:paraId="66B91E17" w14:textId="77777777" w:rsidR="007521B0" w:rsidRDefault="007521B0" w:rsidP="007521B0">
      <w:pPr>
        <w:pStyle w:val="Heading11"/>
      </w:pPr>
      <w:r>
        <w:t>Letni izvedbeni cilji podprograma in kazalci, s katerimi se bo merilo doseganje zastavljenih ciljev</w:t>
      </w:r>
    </w:p>
    <w:p w14:paraId="66C435DD" w14:textId="77777777" w:rsidR="007521B0" w:rsidRDefault="007521B0" w:rsidP="007521B0">
      <w:pPr>
        <w:pStyle w:val="ANormal"/>
        <w:jc w:val="both"/>
      </w:pPr>
      <w:r>
        <w:t>Letni izvedbeni cilji in kazalci se natančneje določijo v besedilu razpisa in se skladno s prioritetami določijo glede na dolgoročne cilje.</w:t>
      </w:r>
    </w:p>
    <w:p w14:paraId="3F245310" w14:textId="6F935737" w:rsidR="00A81C45" w:rsidRPr="007B1500" w:rsidRDefault="00A81C45" w:rsidP="00A81C45">
      <w:pPr>
        <w:pStyle w:val="AHeading8"/>
      </w:pPr>
      <w:r w:rsidRPr="007B1500">
        <w:t>11001010 Podpore za prestrukturiranje in prenovo kmetijske proizvodnje</w:t>
      </w:r>
    </w:p>
    <w:p w14:paraId="620107CE" w14:textId="67CD6FF0" w:rsidR="00A81C45" w:rsidRDefault="00A81C45" w:rsidP="00A81C45">
      <w:pPr>
        <w:tabs>
          <w:tab w:val="decimal" w:pos="9200"/>
        </w:tabs>
      </w:pPr>
      <w:r w:rsidRPr="007B1500">
        <w:tab/>
        <w:t>15.000 €</w:t>
      </w:r>
    </w:p>
    <w:p w14:paraId="79B56834" w14:textId="77777777" w:rsidR="007B1500" w:rsidRDefault="007B1500" w:rsidP="007B1500">
      <w:pPr>
        <w:pStyle w:val="Heading11"/>
      </w:pPr>
      <w:r>
        <w:lastRenderedPageBreak/>
        <w:t>Obrazložitev dejavnosti v okviru proračunske postavke</w:t>
      </w:r>
    </w:p>
    <w:p w14:paraId="3F6B81DC" w14:textId="77777777" w:rsidR="007B1500" w:rsidRDefault="007B1500" w:rsidP="007B1500">
      <w:pPr>
        <w:pStyle w:val="ANormal"/>
        <w:jc w:val="both"/>
      </w:pPr>
      <w:r>
        <w:t>Postavka vključuje kompleksne subvencije v kmetijstvu na podlagi razpisa. Pomoči za kmetijske programe in investicije so namenjena za pospeševanje strukturnih sprememb in usmerjanje razvojne naložbene dejavnosti v kmetijstvu za ustvarjanje ekonomsko stabilnih gospodarskih enot, za povečanje kakovosti pridelkov in okolju prijaznejše tehnologije, za zagotovitev ustrezne dodatne izobrazbe in stalnega strokovnega izobraževanja na področju kmetijstva (tečaji, predavanja, strokovne ekskurzije, pridobivanje certifikatov in licenc), za celovit razvoj kmetijstva s posebnim upoštevanjem območij z omejenimi dejavniki pridelave, za varovanju okolja ter ohranjanju biološke raznovrstnosti ter naravne in kulturne dediščine na podeželju in za druge ukrepe, sprejemljive za ohranjanje in razvoj kmetijstva, gozdarstva in podeželja v Občini Renče-Vogrsko.</w:t>
      </w:r>
    </w:p>
    <w:p w14:paraId="1A61AF37" w14:textId="77777777" w:rsidR="007B1500" w:rsidRDefault="007B1500" w:rsidP="007B1500">
      <w:pPr>
        <w:pStyle w:val="Heading11"/>
      </w:pPr>
      <w:r>
        <w:t>Navezava na projekte v okviru proračunske postavke</w:t>
      </w:r>
    </w:p>
    <w:p w14:paraId="308B7FBD" w14:textId="77777777" w:rsidR="007B1500" w:rsidRDefault="007B1500" w:rsidP="007B1500">
      <w:pPr>
        <w:pStyle w:val="ANormal"/>
        <w:jc w:val="both"/>
      </w:pPr>
      <w:r>
        <w:t>Projekt je opredeljen v NRP -ju: OB201-09-0007.</w:t>
      </w:r>
    </w:p>
    <w:p w14:paraId="72B03652" w14:textId="77777777" w:rsidR="007B1500" w:rsidRDefault="007B1500" w:rsidP="007B1500">
      <w:pPr>
        <w:pStyle w:val="Heading11"/>
      </w:pPr>
      <w:r>
        <w:t>Izhodišča, na katerih temeljijo izračuni predlogov pravic porabe za del, ki se ne izvršuje preko NRP</w:t>
      </w:r>
    </w:p>
    <w:p w14:paraId="6D20DE9F" w14:textId="77777777" w:rsidR="007B1500" w:rsidRDefault="007B1500" w:rsidP="007B1500">
      <w:pPr>
        <w:pStyle w:val="ANormal"/>
        <w:jc w:val="both"/>
      </w:pPr>
      <w:r>
        <w:t>Načrtovana sredstva so v višini lanskega leta.</w:t>
      </w:r>
    </w:p>
    <w:p w14:paraId="6A7D3D27" w14:textId="619FF4C8" w:rsidR="00A81C45" w:rsidRPr="006C4230" w:rsidRDefault="00A81C45" w:rsidP="00A81C45">
      <w:pPr>
        <w:pStyle w:val="AHeading8"/>
      </w:pPr>
      <w:r w:rsidRPr="006C4230">
        <w:t>11001020 Spodbude za urejanje zemljišč, pospeševanje in razvoj kmetijstva</w:t>
      </w:r>
    </w:p>
    <w:p w14:paraId="202445D6" w14:textId="1E555044" w:rsidR="00A81C45" w:rsidRDefault="00A81C45" w:rsidP="00A81C45">
      <w:pPr>
        <w:tabs>
          <w:tab w:val="decimal" w:pos="9200"/>
        </w:tabs>
      </w:pPr>
      <w:r w:rsidRPr="006C4230">
        <w:tab/>
        <w:t>2.250 €</w:t>
      </w:r>
    </w:p>
    <w:p w14:paraId="38150F56" w14:textId="77777777" w:rsidR="006C4230" w:rsidRDefault="006C4230" w:rsidP="006C4230">
      <w:pPr>
        <w:pStyle w:val="Heading11"/>
      </w:pPr>
      <w:r>
        <w:t>Obrazložitev dejavnosti v okviru proračunske postavke</w:t>
      </w:r>
    </w:p>
    <w:p w14:paraId="1AFA227C" w14:textId="77777777" w:rsidR="006C4230" w:rsidRDefault="006C4230" w:rsidP="006C4230">
      <w:pPr>
        <w:pStyle w:val="ANormal"/>
        <w:jc w:val="both"/>
      </w:pPr>
      <w:r>
        <w:t>Postavka  vključuje sofinanciranje priprave projektov na podeželju, sofinanciranje izvedbe projektov na podeželju in sofinanciranje delovanja društev s področja kmetijstva in podeželja.</w:t>
      </w:r>
    </w:p>
    <w:p w14:paraId="0909AEBD" w14:textId="77777777" w:rsidR="006C4230" w:rsidRDefault="006C4230" w:rsidP="006C4230">
      <w:pPr>
        <w:pStyle w:val="Heading11"/>
      </w:pPr>
      <w:r>
        <w:t>Navezava na projekte v okviru proračunske postavke</w:t>
      </w:r>
    </w:p>
    <w:p w14:paraId="53814B45" w14:textId="77777777" w:rsidR="006C4230" w:rsidRDefault="006C4230" w:rsidP="006C4230">
      <w:pPr>
        <w:pStyle w:val="ANormal"/>
        <w:jc w:val="both"/>
      </w:pPr>
      <w:r>
        <w:t>Proračunska postavka ni vezana na posebne projekte.</w:t>
      </w:r>
    </w:p>
    <w:p w14:paraId="22318244" w14:textId="77777777" w:rsidR="006C4230" w:rsidRDefault="006C4230" w:rsidP="006C4230">
      <w:pPr>
        <w:pStyle w:val="Heading11"/>
      </w:pPr>
      <w:r>
        <w:t>Izhodišča, na katerih temeljijo izračuni predlogov pravic porabe za del, ki se ne izvršuje preko NRP</w:t>
      </w:r>
    </w:p>
    <w:p w14:paraId="605F2944" w14:textId="77777777" w:rsidR="006C4230" w:rsidRDefault="006C4230" w:rsidP="006C4230">
      <w:pPr>
        <w:pStyle w:val="ANormal"/>
        <w:jc w:val="both"/>
      </w:pPr>
      <w:r>
        <w:t>Sredstva smo načrtovali na ravni lanske realizacije.</w:t>
      </w:r>
    </w:p>
    <w:p w14:paraId="659412A4" w14:textId="7C9C1469" w:rsidR="00A81C45" w:rsidRPr="008E5CDA" w:rsidRDefault="00A81C45" w:rsidP="00A81C45">
      <w:pPr>
        <w:pStyle w:val="AHeading8"/>
      </w:pPr>
      <w:r w:rsidRPr="008E5CDA">
        <w:t>11002029 Namakalni sistem Vogršček</w:t>
      </w:r>
    </w:p>
    <w:p w14:paraId="363AE2A6" w14:textId="3A8157BF" w:rsidR="00A81C45" w:rsidRPr="008E5CDA" w:rsidRDefault="00A81C45" w:rsidP="00A81C45">
      <w:pPr>
        <w:tabs>
          <w:tab w:val="decimal" w:pos="9200"/>
        </w:tabs>
      </w:pPr>
      <w:r w:rsidRPr="008E5CDA">
        <w:tab/>
        <w:t>60.000 €</w:t>
      </w:r>
    </w:p>
    <w:p w14:paraId="35450E8D" w14:textId="77777777" w:rsidR="008F4966" w:rsidRDefault="008F4966" w:rsidP="008F4966">
      <w:pPr>
        <w:pStyle w:val="Heading11"/>
      </w:pPr>
      <w:r>
        <w:t>Obrazložitev dejavnosti v okviru proračunske postavke</w:t>
      </w:r>
    </w:p>
    <w:p w14:paraId="354C175B" w14:textId="77777777" w:rsidR="008F4966" w:rsidRDefault="008F4966" w:rsidP="008F4966">
      <w:pPr>
        <w:pStyle w:val="ANormal"/>
        <w:jc w:val="both"/>
      </w:pPr>
      <w:r>
        <w:t>Občina Renče-Vogrsko je prevzela sorazmerni del lastninske pravice namakalnega sistema in ga je dolžna vzdrževati in upravljati. To bo izvajal koncesionar Vodovodi in kanalizacije d.d. Po planu stroškov vzdrževanja in upravljanja, ki so ga potrdile udeležene občine pripada občini Renče-Vogrsko plačilo v znesku kot sledi.</w:t>
      </w:r>
    </w:p>
    <w:p w14:paraId="4328D99F" w14:textId="77777777" w:rsidR="008F4966" w:rsidRDefault="008F4966" w:rsidP="008F4966">
      <w:pPr>
        <w:pStyle w:val="Heading11"/>
      </w:pPr>
      <w:r>
        <w:t>Navezava na projekte v okviru proračunske postavke</w:t>
      </w:r>
    </w:p>
    <w:p w14:paraId="11318141" w14:textId="77777777" w:rsidR="008F4966" w:rsidRDefault="008F4966" w:rsidP="008F4966">
      <w:pPr>
        <w:pStyle w:val="ANormal"/>
        <w:jc w:val="both"/>
      </w:pPr>
      <w:r>
        <w:t>Projekt je opredeljen v NRP -ju: OB201-23-0001.</w:t>
      </w:r>
    </w:p>
    <w:p w14:paraId="333861F2" w14:textId="77777777" w:rsidR="008F4966" w:rsidRDefault="008F4966" w:rsidP="008F4966">
      <w:pPr>
        <w:pStyle w:val="Heading11"/>
      </w:pPr>
      <w:r>
        <w:t>Izhodišča, na katerih temeljijo izračuni predlogov pravic porabe za del, ki se ne izvršuje preko NRP</w:t>
      </w:r>
    </w:p>
    <w:p w14:paraId="151257C2" w14:textId="77777777" w:rsidR="008F4966" w:rsidRDefault="008F4966" w:rsidP="008F4966">
      <w:pPr>
        <w:pStyle w:val="ANormal"/>
        <w:jc w:val="both"/>
      </w:pPr>
      <w:r>
        <w:t>Skladno s 4. in 7. členom Sporazuma o sodelovanju na projektu Prevzem in tehnološka posodobitev namakalnega sistema Namakalni razvod Vogršček in organiziranju gospodarske javne službe  upravljanje, vzdrževanje in delovanje lokalnega namakalnega sistema Namakalni razvod Vogršček, so stroški po občinah razdeljeni po naslednjih deležih:</w:t>
      </w:r>
    </w:p>
    <w:p w14:paraId="7BBD74F4" w14:textId="77777777" w:rsidR="008F4966" w:rsidRDefault="008F4966" w:rsidP="008F4966">
      <w:pPr>
        <w:pStyle w:val="ANormal"/>
        <w:jc w:val="both"/>
      </w:pPr>
      <w:r>
        <w:t>•             Mestna občina Nova Gorica  - 20,74 %,</w:t>
      </w:r>
    </w:p>
    <w:p w14:paraId="2E3CBFC9" w14:textId="77777777" w:rsidR="008F4966" w:rsidRDefault="008F4966" w:rsidP="008F4966">
      <w:pPr>
        <w:pStyle w:val="ANormal"/>
        <w:jc w:val="both"/>
      </w:pPr>
      <w:r>
        <w:t>•             Občina Ajdovščina 3,93 %,</w:t>
      </w:r>
    </w:p>
    <w:p w14:paraId="6B964155" w14:textId="77777777" w:rsidR="008F4966" w:rsidRDefault="008F4966" w:rsidP="008F4966">
      <w:pPr>
        <w:pStyle w:val="ANormal"/>
        <w:jc w:val="both"/>
      </w:pPr>
      <w:r>
        <w:t>•             Občina Miren Kostanjevica 21,72 %,</w:t>
      </w:r>
    </w:p>
    <w:p w14:paraId="7E55465F" w14:textId="77777777" w:rsidR="008F4966" w:rsidRDefault="008F4966" w:rsidP="008F4966">
      <w:pPr>
        <w:pStyle w:val="ANormal"/>
        <w:jc w:val="both"/>
      </w:pPr>
      <w:r>
        <w:t>•             Občina Renče – Vogrsko 31,90 %,</w:t>
      </w:r>
    </w:p>
    <w:p w14:paraId="56FBDE6E" w14:textId="1790F85B" w:rsidR="00A81C45" w:rsidRDefault="00A81C45" w:rsidP="00A81C45">
      <w:pPr>
        <w:pStyle w:val="AHeading7"/>
      </w:pPr>
      <w:r>
        <w:lastRenderedPageBreak/>
        <w:t>11029002 Razvoj in prilagajanje podeželskih območij</w:t>
      </w:r>
    </w:p>
    <w:p w14:paraId="6EDC92DC" w14:textId="68809369" w:rsidR="00A81C45" w:rsidRDefault="00A81C45" w:rsidP="00A81C45">
      <w:pPr>
        <w:tabs>
          <w:tab w:val="decimal" w:pos="9200"/>
        </w:tabs>
      </w:pPr>
      <w:r>
        <w:tab/>
      </w:r>
      <w:r w:rsidR="00F45F0A">
        <w:t>4</w:t>
      </w:r>
      <w:r w:rsidR="0011575A">
        <w:t>4</w:t>
      </w:r>
      <w:r>
        <w:t>.148 €</w:t>
      </w:r>
    </w:p>
    <w:p w14:paraId="26E0F5E1" w14:textId="77777777" w:rsidR="00144BE1" w:rsidRDefault="00144BE1" w:rsidP="00144BE1">
      <w:pPr>
        <w:pStyle w:val="Heading11"/>
      </w:pPr>
      <w:r>
        <w:t>Opis podprograma</w:t>
      </w:r>
    </w:p>
    <w:p w14:paraId="1F45870A" w14:textId="77777777" w:rsidR="00144BE1" w:rsidRDefault="00144BE1" w:rsidP="00144BE1">
      <w:pPr>
        <w:pStyle w:val="ANormal"/>
        <w:jc w:val="both"/>
      </w:pPr>
      <w:r>
        <w:t>Podprogram je usmerjen k razvoju in prilagajanju podeželskih območij, podpori razvoju dopolnilnih dejavnosti. Želimo spodbuditi razvoj podeželja, ustvariti pogoje in možnosti za ohranjanje in ustvarjanje delovnih mest, izboljšanje dohodkovnega položaja ljudem na podeželju ter realizacijo poslovnih idej prebivalcev podeželja.</w:t>
      </w:r>
    </w:p>
    <w:p w14:paraId="495A5D5A" w14:textId="77777777" w:rsidR="00144BE1" w:rsidRDefault="00144BE1" w:rsidP="00144BE1">
      <w:pPr>
        <w:pStyle w:val="Heading11"/>
      </w:pPr>
      <w:r>
        <w:t>Zakonske in druge pravne podlage</w:t>
      </w:r>
    </w:p>
    <w:p w14:paraId="2ABC33EB" w14:textId="77777777" w:rsidR="00144BE1" w:rsidRDefault="00144BE1" w:rsidP="00144BE1">
      <w:pPr>
        <w:pStyle w:val="ANormal"/>
        <w:jc w:val="both"/>
      </w:pPr>
      <w:r>
        <w:t>Zakon o kmetijstvu,  Zakon o nadzoru državnih pomoči, Zakon o lokalni samoupravi</w:t>
      </w:r>
    </w:p>
    <w:p w14:paraId="11207945" w14:textId="77777777" w:rsidR="00144BE1" w:rsidRDefault="00144BE1" w:rsidP="00144BE1">
      <w:pPr>
        <w:pStyle w:val="Heading11"/>
      </w:pPr>
      <w:r>
        <w:t>Dolgoročni cilji podprograma in kazalci, s katerimi se bo merilo doseganje zastavljenih ciljev</w:t>
      </w:r>
    </w:p>
    <w:p w14:paraId="25D8F6B4" w14:textId="77777777" w:rsidR="00144BE1" w:rsidRDefault="00144BE1" w:rsidP="00144BE1">
      <w:pPr>
        <w:pStyle w:val="ANormal"/>
        <w:jc w:val="both"/>
      </w:pPr>
      <w:r>
        <w:t>Dolgoročni cilji: Izboljšanje ekonomskega in socialnega položaja podeželskih območji s širitvijo razvojnih in zaposlitvenih možnosti, ohranjanje kulturne dediščine podeželja, povečanje prepoznavnosti podeželskega prostora, vključevanje podeželja v razvoj turizma in drugih dejavnosti ter povečanje obsega pridelave na naravi prijazen način. Dolgoročni cilj na področju kmetijstva in delovanja LAS-a je izboljšanje kakovosti življenja na podeželju in ohranjanje okolja. S projekti LAS pa je cilj doseči večjo konkurenčnost našega podeželja in promocije Občine Renče-Vogrsko.</w:t>
      </w:r>
    </w:p>
    <w:p w14:paraId="0F7D186F" w14:textId="77777777" w:rsidR="00144BE1" w:rsidRDefault="00144BE1" w:rsidP="00144BE1">
      <w:pPr>
        <w:pStyle w:val="ANormal"/>
        <w:jc w:val="both"/>
      </w:pPr>
      <w:r>
        <w:t>Kazalci: Število izvedenih projektov, ohranjanje poseljenosti podeželja, večja prepoznavnost podeželskega prostora, število KMG, delež nosilcev turizma na podeželju, delež kmetij z nekmetijskimi viri dohodka in zaposlitev.</w:t>
      </w:r>
    </w:p>
    <w:p w14:paraId="4D1F00E9" w14:textId="77777777" w:rsidR="00144BE1" w:rsidRDefault="00144BE1" w:rsidP="00144BE1">
      <w:pPr>
        <w:pStyle w:val="Heading11"/>
      </w:pPr>
      <w:r>
        <w:t>Letni izvedbeni cilji podprograma in kazalci, s katerimi se bo merilo doseganje zastavljenih ciljev</w:t>
      </w:r>
    </w:p>
    <w:p w14:paraId="3972D964" w14:textId="77777777" w:rsidR="00144BE1" w:rsidRDefault="00144BE1" w:rsidP="00144BE1">
      <w:pPr>
        <w:pStyle w:val="ANormal"/>
        <w:jc w:val="both"/>
      </w:pPr>
      <w:r>
        <w:t>Letni cilji so predvsem s subvencijami občine oz. državno pomočjo povečevati konkurenčnost kmetijskih gospodarstev na našem področju. Z razpisanimi finančnimi sredstvi želimo omogočiti razvojno naravnanim kmetom hitrejše doseganje njihovih ciljev in modernizacijo kmetijskih gospodarstev.</w:t>
      </w:r>
    </w:p>
    <w:p w14:paraId="060A96A4" w14:textId="77777777" w:rsidR="00144BE1" w:rsidRDefault="00144BE1" w:rsidP="00144BE1">
      <w:pPr>
        <w:pStyle w:val="ANormal"/>
        <w:jc w:val="both"/>
      </w:pPr>
      <w:r>
        <w:t>Cilji:</w:t>
      </w:r>
    </w:p>
    <w:p w14:paraId="5F41C5BA" w14:textId="77777777" w:rsidR="00144BE1" w:rsidRDefault="00144BE1" w:rsidP="00144BE1">
      <w:pPr>
        <w:pStyle w:val="ANormal"/>
        <w:jc w:val="both"/>
      </w:pPr>
      <w:r>
        <w:t>- izvajanje projektov LAS,</w:t>
      </w:r>
    </w:p>
    <w:p w14:paraId="794B5A97" w14:textId="77777777" w:rsidR="00144BE1" w:rsidRDefault="00144BE1" w:rsidP="00144BE1">
      <w:pPr>
        <w:pStyle w:val="ANormal"/>
        <w:jc w:val="both"/>
      </w:pPr>
      <w:r>
        <w:t xml:space="preserve">- vzdrževanje spletnih portalov, </w:t>
      </w:r>
    </w:p>
    <w:p w14:paraId="5ADF53E1" w14:textId="77777777" w:rsidR="00144BE1" w:rsidRDefault="00144BE1" w:rsidP="00144BE1">
      <w:pPr>
        <w:pStyle w:val="ANormal"/>
        <w:jc w:val="both"/>
      </w:pPr>
      <w:r>
        <w:t xml:space="preserve">- skrbeti za raznoliko turistično ponudbo, </w:t>
      </w:r>
    </w:p>
    <w:p w14:paraId="44A1D6D9" w14:textId="77777777" w:rsidR="00144BE1" w:rsidRDefault="00144BE1" w:rsidP="00144BE1">
      <w:pPr>
        <w:pStyle w:val="ANormal"/>
        <w:jc w:val="both"/>
      </w:pPr>
      <w:r>
        <w:t>- obnavljanje kulturnih dediščin,</w:t>
      </w:r>
    </w:p>
    <w:p w14:paraId="0FBC2331" w14:textId="77777777" w:rsidR="00144BE1" w:rsidRDefault="00144BE1" w:rsidP="00144BE1">
      <w:pPr>
        <w:pStyle w:val="ANormal"/>
        <w:jc w:val="both"/>
      </w:pPr>
      <w:r>
        <w:t xml:space="preserve">- sofinanciranje izobraževanja kmetov, izvedbe promocijskih aktivnosti, ozaveščanja in </w:t>
      </w:r>
    </w:p>
    <w:p w14:paraId="3F9ED8E8" w14:textId="77777777" w:rsidR="00144BE1" w:rsidRDefault="00144BE1" w:rsidP="00144BE1">
      <w:pPr>
        <w:pStyle w:val="ANormal"/>
        <w:jc w:val="both"/>
      </w:pPr>
      <w:r>
        <w:t>motiviranja podeželskega prebivalstva za razvoj podeželja</w:t>
      </w:r>
    </w:p>
    <w:p w14:paraId="4BF40868" w14:textId="77777777" w:rsidR="00144BE1" w:rsidRDefault="00144BE1" w:rsidP="00144BE1">
      <w:pPr>
        <w:pStyle w:val="ANormal"/>
        <w:jc w:val="both"/>
      </w:pPr>
      <w:r>
        <w:t>Kazalci:</w:t>
      </w:r>
    </w:p>
    <w:p w14:paraId="6BF36C99" w14:textId="77777777" w:rsidR="00144BE1" w:rsidRDefault="00144BE1" w:rsidP="00144BE1">
      <w:pPr>
        <w:pStyle w:val="ANormal"/>
        <w:jc w:val="both"/>
      </w:pPr>
      <w:r>
        <w:t>· število izvedenih projektov LAS</w:t>
      </w:r>
    </w:p>
    <w:p w14:paraId="749A1C38" w14:textId="77777777" w:rsidR="00144BE1" w:rsidRDefault="00144BE1" w:rsidP="00144BE1">
      <w:pPr>
        <w:pStyle w:val="ANormal"/>
        <w:jc w:val="both"/>
      </w:pPr>
      <w:r>
        <w:t>· število promocijskih aktivnosti</w:t>
      </w:r>
    </w:p>
    <w:p w14:paraId="461B5072" w14:textId="20EA05D9" w:rsidR="00A81C45" w:rsidRPr="002752A1" w:rsidRDefault="00A81C45" w:rsidP="00A81C45">
      <w:pPr>
        <w:pStyle w:val="AHeading8"/>
      </w:pPr>
      <w:r w:rsidRPr="002752A1">
        <w:t>11002008 LAS - Konjeniške poti</w:t>
      </w:r>
    </w:p>
    <w:p w14:paraId="0DB45A4A" w14:textId="0CFAE23D" w:rsidR="00A81C45" w:rsidRDefault="00A81C45" w:rsidP="00A81C45">
      <w:pPr>
        <w:tabs>
          <w:tab w:val="decimal" w:pos="9200"/>
        </w:tabs>
      </w:pPr>
      <w:r w:rsidRPr="002752A1">
        <w:tab/>
        <w:t>11.668 €</w:t>
      </w:r>
    </w:p>
    <w:p w14:paraId="07662093" w14:textId="77777777" w:rsidR="00FA7792" w:rsidRDefault="00FA7792" w:rsidP="00FA7792">
      <w:pPr>
        <w:pStyle w:val="Heading11"/>
      </w:pPr>
      <w:r>
        <w:t>Obrazložitev dejavnosti v okviru proračunske postavke</w:t>
      </w:r>
    </w:p>
    <w:p w14:paraId="73FC6571" w14:textId="77777777" w:rsidR="00FA7792" w:rsidRDefault="00FA7792" w:rsidP="00FA7792">
      <w:pPr>
        <w:pStyle w:val="ANormal"/>
        <w:jc w:val="both"/>
      </w:pPr>
      <w:r>
        <w:t>Konjeniške poti 2 - Nadaljevanje obstoječega projekta Konjeniške poti kjer so predvidena naslednja dela in oprema:</w:t>
      </w:r>
    </w:p>
    <w:p w14:paraId="34CC892D" w14:textId="77777777" w:rsidR="00FA7792" w:rsidRDefault="00FA7792" w:rsidP="00FA7792">
      <w:pPr>
        <w:pStyle w:val="ANormal"/>
        <w:jc w:val="both"/>
      </w:pPr>
      <w:r>
        <w:t xml:space="preserve">Urbana oprema: dva pitnika, en koš za odpadke in ena klop (že realizirano).  </w:t>
      </w:r>
    </w:p>
    <w:p w14:paraId="25B75732" w14:textId="77777777" w:rsidR="00FA7792" w:rsidRDefault="00FA7792" w:rsidP="00FA7792">
      <w:pPr>
        <w:pStyle w:val="ANormal"/>
        <w:jc w:val="both"/>
      </w:pPr>
      <w:r>
        <w:lastRenderedPageBreak/>
        <w:t xml:space="preserve">Gradbena dela se nanašajo na izdelavo javnih pip, izkop zasip komplet z vodovodnimi jaški in priklopom na vodovodno omrežje z vsemi deli. (že realizirano) </w:t>
      </w:r>
    </w:p>
    <w:p w14:paraId="0598D676" w14:textId="77777777" w:rsidR="00FA7792" w:rsidRDefault="00FA7792" w:rsidP="00FA7792">
      <w:pPr>
        <w:pStyle w:val="ANormal"/>
        <w:jc w:val="both"/>
      </w:pPr>
      <w:r>
        <w:t xml:space="preserve">Vezano na posodobitev materiala: "Po 10 letih obstoja Konjeniških poti, so le te potrebne celostne posodobitve, ki vključuje; posodobitev podatkov na obstoječi spletni strani www.konjeniskepoti.info , izdelava zemljevida območja trase konjeniških poti, izdelava markacij za označitev območja, posodobitev in izdelava tabel na območju vseh 3h občin, priprava vsebin ter pridobitev foto materiala za vsebine."   </w:t>
      </w:r>
    </w:p>
    <w:p w14:paraId="5368104F" w14:textId="77777777" w:rsidR="00FA7792" w:rsidRDefault="00FA7792" w:rsidP="00FA7792">
      <w:pPr>
        <w:pStyle w:val="ANormal"/>
        <w:jc w:val="both"/>
      </w:pPr>
      <w:r>
        <w:t>Predvideno je tudi fotografiranje zaradi pridobitve novih fotografij za potrebe promocije, študijska tura ter izdelava promocijskega videa in organizacija končne študijske ture.</w:t>
      </w:r>
    </w:p>
    <w:p w14:paraId="5A467D51" w14:textId="77777777" w:rsidR="00FA7792" w:rsidRDefault="00FA7792" w:rsidP="00FA7792">
      <w:pPr>
        <w:pStyle w:val="Heading11"/>
      </w:pPr>
      <w:r>
        <w:t>Navezava na projekte v okviru proračunske postavke</w:t>
      </w:r>
    </w:p>
    <w:p w14:paraId="5D42655D" w14:textId="77777777" w:rsidR="00FA7792" w:rsidRDefault="00FA7792" w:rsidP="00FA7792">
      <w:pPr>
        <w:pStyle w:val="ANormal"/>
        <w:jc w:val="both"/>
      </w:pPr>
      <w:r>
        <w:t>Projekt je opredeljen v NRP OB201-20-0026</w:t>
      </w:r>
    </w:p>
    <w:p w14:paraId="573791ED" w14:textId="77777777" w:rsidR="00FA7792" w:rsidRDefault="00FA7792" w:rsidP="00FA7792">
      <w:pPr>
        <w:pStyle w:val="Heading11"/>
      </w:pPr>
      <w:r>
        <w:t>Izhodišča, na katerih temeljijo izračuni predlogov pravic porabe za del, ki se ne izvršuje preko NRP</w:t>
      </w:r>
    </w:p>
    <w:p w14:paraId="09E61595" w14:textId="77777777" w:rsidR="00FA7792" w:rsidRDefault="00FA7792" w:rsidP="00FA7792">
      <w:pPr>
        <w:pStyle w:val="ANormal"/>
        <w:jc w:val="both"/>
      </w:pPr>
      <w:r>
        <w:t>Rezervirana sredstva na podlagi prijavnice oz. stroškovnika. Možno pa je sofinanciranje v obsegu do 75 % upravičenih stroškov.</w:t>
      </w:r>
    </w:p>
    <w:p w14:paraId="0E85F561" w14:textId="44235085" w:rsidR="00A81C45" w:rsidRPr="001827D9" w:rsidRDefault="00A81C45" w:rsidP="00A81C45">
      <w:pPr>
        <w:pStyle w:val="AHeading8"/>
      </w:pPr>
      <w:r w:rsidRPr="001827D9">
        <w:t>11002009 Ureditev tržnice in parkirišča - Vogrsko</w:t>
      </w:r>
    </w:p>
    <w:p w14:paraId="17A2EF1E" w14:textId="29017BB8" w:rsidR="00A81C45" w:rsidRDefault="00A81C45" w:rsidP="00A81C45">
      <w:pPr>
        <w:tabs>
          <w:tab w:val="decimal" w:pos="9200"/>
        </w:tabs>
      </w:pPr>
      <w:r w:rsidRPr="001827D9">
        <w:tab/>
        <w:t>1.100 €</w:t>
      </w:r>
    </w:p>
    <w:p w14:paraId="13E6548F" w14:textId="77777777" w:rsidR="002752A1" w:rsidRDefault="002752A1" w:rsidP="002752A1">
      <w:pPr>
        <w:pStyle w:val="Heading11"/>
      </w:pPr>
      <w:r>
        <w:t>Obrazložitev dejavnosti v okviru proračunske postavke</w:t>
      </w:r>
    </w:p>
    <w:p w14:paraId="0646A7FA" w14:textId="77777777" w:rsidR="002752A1" w:rsidRDefault="002752A1" w:rsidP="002752A1">
      <w:pPr>
        <w:pStyle w:val="ANormal"/>
        <w:jc w:val="both"/>
      </w:pPr>
      <w:r>
        <w:t>Sredstva so realizirani za mesečni najem wc kabine na tržnici Vogrinka ter za potrebe vodarine in omrežnine.</w:t>
      </w:r>
    </w:p>
    <w:p w14:paraId="5FA6D3DF" w14:textId="77777777" w:rsidR="002752A1" w:rsidRDefault="002752A1" w:rsidP="002752A1">
      <w:pPr>
        <w:pStyle w:val="Heading11"/>
      </w:pPr>
      <w:r>
        <w:t>Navezava na projekte v okviru proračunske postavke</w:t>
      </w:r>
    </w:p>
    <w:p w14:paraId="1E1AF8BE" w14:textId="77777777" w:rsidR="002752A1" w:rsidRDefault="002752A1" w:rsidP="002752A1">
      <w:pPr>
        <w:pStyle w:val="ANormal"/>
        <w:jc w:val="both"/>
      </w:pPr>
      <w:r>
        <w:t>Proračunska postavka ni vezana na posebne projekte.</w:t>
      </w:r>
    </w:p>
    <w:p w14:paraId="0BC545A0" w14:textId="77777777" w:rsidR="002752A1" w:rsidRDefault="002752A1" w:rsidP="002752A1">
      <w:pPr>
        <w:pStyle w:val="Heading11"/>
      </w:pPr>
      <w:r>
        <w:t>Izhodišča, na katerih temeljijo izračuni predlogov pravic porabe za del, ki se ne izvršuje preko NRP</w:t>
      </w:r>
    </w:p>
    <w:p w14:paraId="2A0CD23C" w14:textId="77777777" w:rsidR="002752A1" w:rsidRDefault="002752A1" w:rsidP="002752A1">
      <w:pPr>
        <w:pStyle w:val="ANormal"/>
        <w:jc w:val="both"/>
      </w:pPr>
      <w:r>
        <w:t>Sredstva smo načrtovali v višini lanske realizacije.</w:t>
      </w:r>
    </w:p>
    <w:p w14:paraId="6CA1AD79" w14:textId="1188E728" w:rsidR="00A81C45" w:rsidRPr="001827D9" w:rsidRDefault="00A81C45" w:rsidP="00A81C45">
      <w:pPr>
        <w:pStyle w:val="AHeading8"/>
      </w:pPr>
      <w:r w:rsidRPr="001827D9">
        <w:t>11002010 Izvedba projektov na podeželju</w:t>
      </w:r>
    </w:p>
    <w:p w14:paraId="68F59442" w14:textId="76163AA5" w:rsidR="00A81C45" w:rsidRDefault="00A81C45" w:rsidP="00A81C45">
      <w:pPr>
        <w:tabs>
          <w:tab w:val="decimal" w:pos="9200"/>
        </w:tabs>
      </w:pPr>
      <w:r w:rsidRPr="001827D9">
        <w:tab/>
        <w:t>10.880 €</w:t>
      </w:r>
    </w:p>
    <w:p w14:paraId="7FAD9126" w14:textId="77777777" w:rsidR="001827D9" w:rsidRDefault="001827D9" w:rsidP="001827D9">
      <w:pPr>
        <w:pStyle w:val="Heading11"/>
      </w:pPr>
      <w:r>
        <w:t>Obrazložitev dejavnosti v okviru proračunske postavke</w:t>
      </w:r>
    </w:p>
    <w:p w14:paraId="40A64C6D" w14:textId="77777777" w:rsidR="001827D9" w:rsidRDefault="001827D9" w:rsidP="001827D9">
      <w:pPr>
        <w:pStyle w:val="ANormal"/>
        <w:jc w:val="both"/>
      </w:pPr>
      <w:r>
        <w:t>V postavko so vključeni izdatki, ki so namenjene za razne manjše projekte. Sem spadajo tudi predavanja, okrogle mize, delavnice, sejmi in podobno. Tudi izvedba potrebne projektne dokumentacije za potrebe investicijskih manjših projektov na podeželju.</w:t>
      </w:r>
    </w:p>
    <w:p w14:paraId="46CECD16" w14:textId="77320DE6" w:rsidR="001827D9" w:rsidRDefault="001827D9" w:rsidP="001827D9">
      <w:pPr>
        <w:pStyle w:val="ANormal"/>
        <w:jc w:val="both"/>
      </w:pPr>
      <w:r>
        <w:t>Na postavko so vezani tudi stroški za letni najem info kiosk nekteo letno vzdrževanje</w:t>
      </w:r>
      <w:r w:rsidR="00EC469F">
        <w:t>.</w:t>
      </w:r>
    </w:p>
    <w:p w14:paraId="069E9685" w14:textId="77777777" w:rsidR="001827D9" w:rsidRDefault="001827D9" w:rsidP="001827D9">
      <w:pPr>
        <w:pStyle w:val="Heading11"/>
      </w:pPr>
      <w:r>
        <w:t>Navezava na projekte v okviru proračunske postavke</w:t>
      </w:r>
    </w:p>
    <w:p w14:paraId="0D011169" w14:textId="77777777" w:rsidR="001827D9" w:rsidRDefault="001827D9" w:rsidP="001827D9">
      <w:pPr>
        <w:pStyle w:val="ANormal"/>
        <w:jc w:val="both"/>
      </w:pPr>
      <w:r>
        <w:t>Proračunska postavka ni vezana na posebne projekte.</w:t>
      </w:r>
    </w:p>
    <w:p w14:paraId="7D05993F" w14:textId="77777777" w:rsidR="001827D9" w:rsidRDefault="001827D9" w:rsidP="001827D9">
      <w:pPr>
        <w:pStyle w:val="Heading11"/>
      </w:pPr>
      <w:r>
        <w:t>Izhodišča, na katerih temeljijo izračuni predlogov pravic porabe za del, ki se ne izvršuje preko NRP</w:t>
      </w:r>
    </w:p>
    <w:p w14:paraId="5AD4F740" w14:textId="77777777" w:rsidR="001827D9" w:rsidRDefault="001827D9" w:rsidP="001827D9">
      <w:pPr>
        <w:pStyle w:val="ANormal"/>
        <w:jc w:val="both"/>
      </w:pPr>
      <w:r>
        <w:t>Sredstva smo načrtovali v višini lanskega plana.</w:t>
      </w:r>
    </w:p>
    <w:p w14:paraId="2B3D7FE5" w14:textId="71604C01" w:rsidR="00A81C45" w:rsidRPr="001827D9" w:rsidRDefault="00A81C45" w:rsidP="00A81C45">
      <w:pPr>
        <w:pStyle w:val="AHeading8"/>
      </w:pPr>
      <w:r w:rsidRPr="001827D9">
        <w:t>11002011 Sodelovanje RRA (LAS)</w:t>
      </w:r>
    </w:p>
    <w:p w14:paraId="32988E2F" w14:textId="2FA8EE28" w:rsidR="00A81C45" w:rsidRDefault="00A81C45" w:rsidP="00A81C45">
      <w:pPr>
        <w:tabs>
          <w:tab w:val="decimal" w:pos="9200"/>
        </w:tabs>
      </w:pPr>
      <w:r w:rsidRPr="001827D9">
        <w:tab/>
        <w:t>12.000 €</w:t>
      </w:r>
    </w:p>
    <w:p w14:paraId="54239E8A" w14:textId="77777777" w:rsidR="001827D9" w:rsidRDefault="001827D9" w:rsidP="001827D9">
      <w:pPr>
        <w:pStyle w:val="Heading11"/>
      </w:pPr>
      <w:r>
        <w:t>Obrazložitev dejavnosti v okviru proračunske postavke</w:t>
      </w:r>
    </w:p>
    <w:p w14:paraId="7585F05E" w14:textId="77777777" w:rsidR="001827D9" w:rsidRDefault="001827D9" w:rsidP="001827D9">
      <w:pPr>
        <w:pStyle w:val="ANormal"/>
        <w:jc w:val="both"/>
      </w:pPr>
      <w:r>
        <w:t xml:space="preserve">Občina Renče-Vogrsko je član Lokalne akcijske skupine V objemu sonca (LAS). V programskem obdobju 2023–2027 se namreč LEADER-CLLD uresničuje preko na novo oblikovanih LAS. LAS V OBJEMU SONCA je organiziran kot pogodbeno partnerstvo na podeželskem območju občine </w:t>
      </w:r>
      <w:r>
        <w:lastRenderedPageBreak/>
        <w:t xml:space="preserve">Brda, mestne občine Nova Gorica (brez naselja Nova Gorica), občine Miren-Kostanjevica, občine Renče-Vogrsko in občine Šempeter-Vrtojba. </w:t>
      </w:r>
    </w:p>
    <w:p w14:paraId="2E6336FE" w14:textId="77777777" w:rsidR="001827D9" w:rsidRDefault="001827D9" w:rsidP="001827D9">
      <w:pPr>
        <w:pStyle w:val="Heading11"/>
      </w:pPr>
      <w:r>
        <w:t>Navezava na projekte v okviru proračunske postavke</w:t>
      </w:r>
    </w:p>
    <w:p w14:paraId="2F417708" w14:textId="77777777" w:rsidR="001827D9" w:rsidRDefault="001827D9" w:rsidP="001827D9">
      <w:pPr>
        <w:pStyle w:val="ANormal"/>
        <w:jc w:val="both"/>
      </w:pPr>
      <w:r>
        <w:t>Projekt je opredeljen v NRP -ju: OB201-10-0038 Delovanje razvojnih agencij in projektne pisarne.</w:t>
      </w:r>
    </w:p>
    <w:p w14:paraId="7D802FB1" w14:textId="77777777" w:rsidR="001827D9" w:rsidRDefault="001827D9" w:rsidP="001827D9">
      <w:pPr>
        <w:pStyle w:val="Heading11"/>
      </w:pPr>
      <w:r>
        <w:t>Izhodišča, na katerih temeljijo izračuni predlogov pravic porabe za del, ki se ne izvršuje preko NRP</w:t>
      </w:r>
    </w:p>
    <w:p w14:paraId="39B28593" w14:textId="77777777" w:rsidR="001827D9" w:rsidRDefault="001827D9" w:rsidP="001827D9">
      <w:pPr>
        <w:pStyle w:val="ANormal"/>
        <w:jc w:val="both"/>
      </w:pPr>
      <w:r>
        <w:t>Sredstva so namenjena izvajanju programa na podlagi pogodbe in razdelilnika za leto 2025. Kot upravljalec LAS na RRA severne Primorske d.o.o. Nova Gorica nudijo vso strokovno in administrativno- tehnično podporo pri izvedbi projektov in s tem delovanju na področju razvoja našega podeželja.</w:t>
      </w:r>
    </w:p>
    <w:p w14:paraId="296EBD60" w14:textId="1863D109" w:rsidR="00A81C45" w:rsidRPr="00A075ED" w:rsidRDefault="00A81C45" w:rsidP="00A81C45">
      <w:pPr>
        <w:pStyle w:val="AHeading8"/>
      </w:pPr>
      <w:r w:rsidRPr="00A075ED">
        <w:t>11002013 Martinovanje</w:t>
      </w:r>
    </w:p>
    <w:p w14:paraId="4F7ADABC" w14:textId="50474842" w:rsidR="00A81C45" w:rsidRDefault="00A81C45" w:rsidP="00A81C45">
      <w:pPr>
        <w:tabs>
          <w:tab w:val="decimal" w:pos="9200"/>
        </w:tabs>
      </w:pPr>
      <w:r w:rsidRPr="00A075ED">
        <w:tab/>
        <w:t>2.500 €</w:t>
      </w:r>
    </w:p>
    <w:p w14:paraId="06106C07" w14:textId="77777777" w:rsidR="00A075ED" w:rsidRDefault="00A075ED" w:rsidP="00A075ED">
      <w:pPr>
        <w:pStyle w:val="Heading11"/>
      </w:pPr>
      <w:r>
        <w:t>Obrazložitev dejavnosti v okviru proračunske postavke</w:t>
      </w:r>
    </w:p>
    <w:p w14:paraId="3F0D0F6D" w14:textId="77777777" w:rsidR="00A075ED" w:rsidRDefault="00A075ED" w:rsidP="00A075ED">
      <w:pPr>
        <w:pStyle w:val="ANormal"/>
        <w:jc w:val="both"/>
      </w:pPr>
      <w:r>
        <w:t>Predvideni so stroški vsakoletne prireditve Martinovanje.</w:t>
      </w:r>
    </w:p>
    <w:p w14:paraId="73159BFD" w14:textId="77777777" w:rsidR="00A075ED" w:rsidRDefault="00A075ED" w:rsidP="00A075ED">
      <w:pPr>
        <w:pStyle w:val="Heading11"/>
      </w:pPr>
      <w:r>
        <w:t>Navezava na projekte v okviru proračunske postavke</w:t>
      </w:r>
    </w:p>
    <w:p w14:paraId="1F0E3F7C" w14:textId="77777777" w:rsidR="00A075ED" w:rsidRDefault="00A075ED" w:rsidP="00A075ED">
      <w:pPr>
        <w:pStyle w:val="ANormal"/>
        <w:jc w:val="both"/>
      </w:pPr>
      <w:r>
        <w:t>Proračunska postavka ni vezana na posebne projekte.</w:t>
      </w:r>
    </w:p>
    <w:p w14:paraId="00A63438" w14:textId="77777777" w:rsidR="00A075ED" w:rsidRDefault="00A075ED" w:rsidP="00A075ED">
      <w:pPr>
        <w:pStyle w:val="Heading11"/>
      </w:pPr>
      <w:r>
        <w:t>Izhodišča, na katerih temeljijo izračuni predlogov pravic porabe za del, ki se ne izvršuje preko NRP</w:t>
      </w:r>
    </w:p>
    <w:p w14:paraId="032DF65B" w14:textId="77777777" w:rsidR="00A075ED" w:rsidRDefault="00A075ED" w:rsidP="00A075ED">
      <w:pPr>
        <w:pStyle w:val="ANormal"/>
        <w:jc w:val="both"/>
      </w:pPr>
      <w:r>
        <w:t>Sredstva smo načrtovali glede na lansko realizacijo</w:t>
      </w:r>
    </w:p>
    <w:p w14:paraId="1CCC41EF" w14:textId="630A2079" w:rsidR="00A81C45" w:rsidRPr="008417A5" w:rsidRDefault="00A81C45" w:rsidP="00A81C45">
      <w:pPr>
        <w:pStyle w:val="AHeading8"/>
      </w:pPr>
      <w:r w:rsidRPr="008417A5">
        <w:t>11002020 Urejanje infrastrukture na podeželju-poljske poti</w:t>
      </w:r>
    </w:p>
    <w:p w14:paraId="2FCAFE89" w14:textId="0510736C" w:rsidR="00A81C45" w:rsidRDefault="00A81C45" w:rsidP="00A81C45">
      <w:pPr>
        <w:tabs>
          <w:tab w:val="decimal" w:pos="9200"/>
        </w:tabs>
      </w:pPr>
      <w:r w:rsidRPr="008417A5">
        <w:tab/>
      </w:r>
      <w:r w:rsidR="008417A5" w:rsidRPr="008417A5">
        <w:t>5</w:t>
      </w:r>
      <w:r w:rsidRPr="008417A5">
        <w:t>.000 €</w:t>
      </w:r>
    </w:p>
    <w:p w14:paraId="71FB9710" w14:textId="5BDF3D91" w:rsidR="00A81C45" w:rsidRDefault="00A81C45" w:rsidP="00A81C45">
      <w:pPr>
        <w:pStyle w:val="Heading11"/>
      </w:pPr>
      <w:r>
        <w:t>Obrazložitev dejavnosti v okviru proračunske postavke</w:t>
      </w:r>
    </w:p>
    <w:p w14:paraId="107665EB" w14:textId="2930A13E" w:rsidR="00A81C45" w:rsidRDefault="00A81C45" w:rsidP="00A81C45">
      <w:pPr>
        <w:pStyle w:val="ANormal"/>
        <w:jc w:val="both"/>
      </w:pPr>
      <w:r>
        <w:t>Sredstva so namenjena obnovi in večjim vzdrževalnim delom na poljskih poteh v javni rabi.</w:t>
      </w:r>
    </w:p>
    <w:p w14:paraId="17C2E762" w14:textId="2B335D70" w:rsidR="00A81C45" w:rsidRDefault="00A81C45" w:rsidP="00A81C45">
      <w:pPr>
        <w:pStyle w:val="Heading11"/>
      </w:pPr>
      <w:r>
        <w:t>Navezava na projekte v okviru proračunske postavke</w:t>
      </w:r>
    </w:p>
    <w:p w14:paraId="15106A2A" w14:textId="31C59BB5" w:rsidR="00A81C45" w:rsidRDefault="00A81C45" w:rsidP="00A81C45">
      <w:pPr>
        <w:pStyle w:val="ANormal"/>
        <w:jc w:val="both"/>
      </w:pPr>
      <w:r>
        <w:t>Proračunska postavka ni vezana na posebne projekte.</w:t>
      </w:r>
    </w:p>
    <w:p w14:paraId="053A5520" w14:textId="29E06845" w:rsidR="00A81C45" w:rsidRDefault="00A81C45" w:rsidP="00A81C45">
      <w:pPr>
        <w:pStyle w:val="Heading11"/>
      </w:pPr>
      <w:r>
        <w:t>Izhodišča, na katerih temeljijo izračuni predlogov pravic porabe za del, ki se ne izvršuje preko NRP</w:t>
      </w:r>
    </w:p>
    <w:p w14:paraId="07544960" w14:textId="478F9236" w:rsidR="00A81C45" w:rsidRDefault="00A81C45" w:rsidP="00A81C45">
      <w:pPr>
        <w:pStyle w:val="ANormal"/>
        <w:jc w:val="both"/>
      </w:pPr>
      <w:r>
        <w:t>Sredstva smo načrtovali v višini 5.000 €</w:t>
      </w:r>
    </w:p>
    <w:p w14:paraId="27DE81E1" w14:textId="1E295B9F" w:rsidR="00A81C45" w:rsidRPr="00FB5C9A" w:rsidRDefault="00A81C45" w:rsidP="00A81C45">
      <w:pPr>
        <w:pStyle w:val="AHeading8"/>
      </w:pPr>
      <w:r w:rsidRPr="00FB5C9A">
        <w:t>11002025 Tržnica na borjaču</w:t>
      </w:r>
    </w:p>
    <w:p w14:paraId="03D4FCBE" w14:textId="5B30492B" w:rsidR="00A81C45" w:rsidRDefault="00A81C45" w:rsidP="00A81C45">
      <w:pPr>
        <w:tabs>
          <w:tab w:val="decimal" w:pos="9200"/>
        </w:tabs>
      </w:pPr>
      <w:r w:rsidRPr="00FB5C9A">
        <w:tab/>
        <w:t>1.000 €</w:t>
      </w:r>
    </w:p>
    <w:p w14:paraId="2A8EF7F5" w14:textId="77777777" w:rsidR="00D609CA" w:rsidRDefault="00D609CA" w:rsidP="00D609CA">
      <w:pPr>
        <w:pStyle w:val="Heading11"/>
      </w:pPr>
      <w:r>
        <w:t>Obrazložitev dejavnosti v okviru proračunske postavke</w:t>
      </w:r>
    </w:p>
    <w:p w14:paraId="49CB4E64" w14:textId="38C2D18E" w:rsidR="00D609CA" w:rsidRDefault="00D609CA" w:rsidP="00D609CA">
      <w:pPr>
        <w:pStyle w:val="ANormal"/>
        <w:jc w:val="both"/>
      </w:pPr>
      <w:r>
        <w:t xml:space="preserve">V sodelovanju z Mestno občino Nova Gorica in Občino Ajdovščina je postavljeno spletno mesto z </w:t>
      </w:r>
      <w:r w:rsidR="00FB5C9A">
        <w:t>virtualno</w:t>
      </w:r>
      <w:r>
        <w:t xml:space="preserve"> tržnico pridelkov in izdelkov lokalnih kmetij in registriranih predelovalnih obratov. Poimenovali smo ga Tržnica na borjaču in mu dali tudi vlogo spodbujevalca zavedanja o pomenu lokalno pridelane hrane.</w:t>
      </w:r>
    </w:p>
    <w:p w14:paraId="178B41C0" w14:textId="77777777" w:rsidR="00D609CA" w:rsidRDefault="00D609CA" w:rsidP="00D609CA">
      <w:pPr>
        <w:pStyle w:val="ANormal"/>
        <w:jc w:val="both"/>
      </w:pPr>
      <w:r>
        <w:t>Del spletne strani je namenjen trženju pridelkov in izdelkov lokalnih pridelovalcev iz Goriške regije. Ti pri registraciji lahko izbirajo tudi med registriranimi prevzemnim mesti (tržnicami) na katere dostavljajo svoje izdelke. V občini Renče - Vogrsko je prevzemno mesto na tržnici Vogrinka.</w:t>
      </w:r>
    </w:p>
    <w:p w14:paraId="54661A0C" w14:textId="77777777" w:rsidR="00D609CA" w:rsidRDefault="00D609CA" w:rsidP="00D609CA">
      <w:pPr>
        <w:pStyle w:val="ANormal"/>
        <w:jc w:val="both"/>
      </w:pPr>
      <w:r>
        <w:t>Upravljalec spletnega portala je razvojna agencija ROD Ajdovščina. Sredstva so predvidena za aktivnosti vzdrževanja in promocije portala.</w:t>
      </w:r>
    </w:p>
    <w:p w14:paraId="6C021A25" w14:textId="77777777" w:rsidR="00D609CA" w:rsidRDefault="00D609CA" w:rsidP="00D609CA">
      <w:pPr>
        <w:pStyle w:val="Heading11"/>
      </w:pPr>
      <w:r>
        <w:t>Navezava na projekte v okviru proračunske postavke</w:t>
      </w:r>
    </w:p>
    <w:p w14:paraId="27B1EAD7" w14:textId="77777777" w:rsidR="00D609CA" w:rsidRDefault="00D609CA" w:rsidP="00D609CA">
      <w:pPr>
        <w:pStyle w:val="ANormal"/>
        <w:jc w:val="both"/>
      </w:pPr>
      <w:r>
        <w:t>Projekt je opredeljen v NRP OB201-20-0023</w:t>
      </w:r>
    </w:p>
    <w:p w14:paraId="6F8AF512" w14:textId="77777777" w:rsidR="00D609CA" w:rsidRDefault="00D609CA" w:rsidP="00D609CA">
      <w:pPr>
        <w:pStyle w:val="Heading11"/>
      </w:pPr>
      <w:r>
        <w:lastRenderedPageBreak/>
        <w:t>Izhodišča, na katerih temeljijo izračuni predlogov pravic porabe za del, ki se ne izvršuje preko NRP</w:t>
      </w:r>
    </w:p>
    <w:p w14:paraId="40E8B1DE" w14:textId="77777777" w:rsidR="00D609CA" w:rsidRDefault="00D609CA" w:rsidP="00D609CA">
      <w:pPr>
        <w:pStyle w:val="ANormal"/>
        <w:jc w:val="both"/>
      </w:pPr>
      <w:r>
        <w:t>Rezervirana sredstva na proračunski postavki so namenjena stroškom vzdrževanja portala.</w:t>
      </w:r>
    </w:p>
    <w:p w14:paraId="37D6812C" w14:textId="77777777" w:rsidR="001A3755" w:rsidRDefault="001A3755" w:rsidP="001A3755"/>
    <w:p w14:paraId="3ABD591F" w14:textId="0D10DCCC" w:rsidR="00A81C45" w:rsidRDefault="00A81C45" w:rsidP="00A81C45">
      <w:pPr>
        <w:pStyle w:val="AHeading6"/>
      </w:pPr>
      <w:r>
        <w:t>1103 Splošne storitve v kmetijstvu</w:t>
      </w:r>
    </w:p>
    <w:p w14:paraId="3DF0429B" w14:textId="1BF28765" w:rsidR="00A81C45" w:rsidRDefault="00A81C45" w:rsidP="00A81C45">
      <w:pPr>
        <w:tabs>
          <w:tab w:val="decimal" w:pos="9200"/>
        </w:tabs>
      </w:pPr>
      <w:r>
        <w:tab/>
      </w:r>
      <w:r w:rsidR="00C248F4">
        <w:t>8</w:t>
      </w:r>
      <w:r>
        <w:t>.000 €</w:t>
      </w:r>
    </w:p>
    <w:p w14:paraId="4DB5F0B3" w14:textId="57DFF49E" w:rsidR="00A81C45" w:rsidRDefault="00A81C45" w:rsidP="00A81C45">
      <w:pPr>
        <w:pStyle w:val="Heading11"/>
      </w:pPr>
      <w:r>
        <w:t>Opis glavnega programa</w:t>
      </w:r>
    </w:p>
    <w:p w14:paraId="477BFC85" w14:textId="7A934C36" w:rsidR="00A81C45" w:rsidRDefault="00A81C45" w:rsidP="00A81C45">
      <w:pPr>
        <w:pStyle w:val="ANormal"/>
        <w:jc w:val="both"/>
      </w:pPr>
      <w:r>
        <w:t>Glavni program zajema področje zdravstvenega varstva rastlin in živali.</w:t>
      </w:r>
    </w:p>
    <w:p w14:paraId="41534FDF" w14:textId="342BEAF7" w:rsidR="00A81C45" w:rsidRDefault="00A81C45" w:rsidP="00A81C45">
      <w:pPr>
        <w:pStyle w:val="Heading11"/>
      </w:pPr>
      <w:r>
        <w:t>Dolgoročni cilji glavnega programa</w:t>
      </w:r>
    </w:p>
    <w:p w14:paraId="58ACF3D8" w14:textId="7E137FFB" w:rsidR="00A81C45" w:rsidRDefault="00A81C45" w:rsidP="00A81C45">
      <w:pPr>
        <w:pStyle w:val="ANormal"/>
        <w:jc w:val="both"/>
      </w:pPr>
      <w:r>
        <w:t>Dolgoročni cilji so opredeljeni na nivoju podprograma v okviru glavnega programa in se predvsem nanašajo na skrb za zapuščene živali in na varstvo in vzgojo živali.</w:t>
      </w:r>
    </w:p>
    <w:p w14:paraId="1F8B8DFF" w14:textId="47D321D7" w:rsidR="00A81C45" w:rsidRDefault="00A81C45" w:rsidP="00A81C45">
      <w:pPr>
        <w:pStyle w:val="Heading11"/>
      </w:pPr>
      <w:r>
        <w:t>Glavni letni izvedbeni cilji in kazalci, s katerimi se bo merilo doseganje zastavljenih ciljev</w:t>
      </w:r>
    </w:p>
    <w:p w14:paraId="0C7D7F81" w14:textId="45913FB8" w:rsidR="00A81C45" w:rsidRDefault="00A81C45" w:rsidP="00A81C45">
      <w:pPr>
        <w:pStyle w:val="ANormal"/>
        <w:jc w:val="both"/>
      </w:pPr>
      <w:r>
        <w:t>Opredeljeni so z obrazložitvijo postavke-PP v okviru posameznega podprograma.</w:t>
      </w:r>
    </w:p>
    <w:p w14:paraId="55885171" w14:textId="69A94386" w:rsidR="00A81C45" w:rsidRDefault="00A81C45" w:rsidP="00A81C45">
      <w:pPr>
        <w:pStyle w:val="Heading11"/>
      </w:pPr>
      <w:r>
        <w:t>Podprogrami in proračunski uporabniki znotraj glavnega programa</w:t>
      </w:r>
    </w:p>
    <w:p w14:paraId="47A478FD" w14:textId="0BC26DF6" w:rsidR="00A81C45" w:rsidRDefault="00A81C45" w:rsidP="00A81C45">
      <w:pPr>
        <w:pStyle w:val="ANormal"/>
        <w:jc w:val="both"/>
      </w:pPr>
      <w:r>
        <w:t>11039002 Zdravstveno varstvo rastlin in živali; proračunski uporabnik je Občinska uprava.</w:t>
      </w:r>
    </w:p>
    <w:p w14:paraId="7041DA0D" w14:textId="295727A0" w:rsidR="00A81C45" w:rsidRDefault="00A81C45" w:rsidP="00A81C45">
      <w:pPr>
        <w:pStyle w:val="AHeading7"/>
      </w:pPr>
      <w:r>
        <w:t>11039002 Zdravstveno varstvo rastlin in živali</w:t>
      </w:r>
    </w:p>
    <w:p w14:paraId="514047E4" w14:textId="0AB4D567" w:rsidR="00A81C45" w:rsidRDefault="00A81C45" w:rsidP="00A81C45">
      <w:pPr>
        <w:tabs>
          <w:tab w:val="decimal" w:pos="9200"/>
        </w:tabs>
      </w:pPr>
      <w:r>
        <w:tab/>
      </w:r>
      <w:r w:rsidR="00C248F4">
        <w:t>8</w:t>
      </w:r>
      <w:r>
        <w:t>.000 €</w:t>
      </w:r>
    </w:p>
    <w:p w14:paraId="25C87BDC" w14:textId="1744693C" w:rsidR="00A81C45" w:rsidRDefault="00A81C45" w:rsidP="00A81C45">
      <w:pPr>
        <w:pStyle w:val="Heading11"/>
      </w:pPr>
      <w:r>
        <w:t>Opis podprograma</w:t>
      </w:r>
    </w:p>
    <w:p w14:paraId="4BCCBB50" w14:textId="083AB7BE" w:rsidR="00A81C45" w:rsidRDefault="00A81C45" w:rsidP="00A81C45">
      <w:pPr>
        <w:pStyle w:val="ANormal"/>
        <w:jc w:val="both"/>
      </w:pPr>
      <w:r>
        <w:t>Občina je na podlagi Zakona o zaščiti živali, dolžna v svojem proračunu zagotoviti sredstva za zapuščene in najdene pse in mačke na območju naše občine.</w:t>
      </w:r>
    </w:p>
    <w:p w14:paraId="70724CE8" w14:textId="6BFD5AC9" w:rsidR="00A81C45" w:rsidRDefault="00A81C45" w:rsidP="00A81C45">
      <w:pPr>
        <w:pStyle w:val="Heading11"/>
      </w:pPr>
      <w:r>
        <w:t>Zakonske in druge pravne podlage</w:t>
      </w:r>
    </w:p>
    <w:p w14:paraId="5BA04A7D" w14:textId="2F567873" w:rsidR="00A81C45" w:rsidRDefault="00A81C45" w:rsidP="00A81C45">
      <w:pPr>
        <w:pStyle w:val="ANormal"/>
        <w:jc w:val="both"/>
      </w:pPr>
      <w:r>
        <w:t>Zakon o zaščiti živali, Pravilnik o pogojih za zavetišča za male živali, Odlok o ureditvi javne službe zagotavljanja zavetišča za zapuščene živali.</w:t>
      </w:r>
    </w:p>
    <w:p w14:paraId="73E90C5F" w14:textId="4E8C9318" w:rsidR="00A81C45" w:rsidRDefault="00A81C45" w:rsidP="00A81C45">
      <w:pPr>
        <w:pStyle w:val="Heading11"/>
      </w:pPr>
      <w:r>
        <w:t>Dolgoročni cilji podprograma in kazalci, s katerimi se bo merilo doseganje zastavljenih ciljev</w:t>
      </w:r>
    </w:p>
    <w:p w14:paraId="668A3CC3" w14:textId="77777777" w:rsidR="00A81C45" w:rsidRDefault="00A81C45" w:rsidP="00A81C45">
      <w:pPr>
        <w:pStyle w:val="ANormal"/>
        <w:jc w:val="both"/>
      </w:pPr>
      <w:r>
        <w:t>Cilji so ozaveščanje domačih prebivalcev o odgovornosti do hišnih ljubljenčkov. Merilo bo predstavljalo čim manjše število najdenih psov in mačk na našem področju in posledično kvalitetna oskrba domačih živali. Odgovorno ravnanje lastnikov domačih živali bo kazalec uspeha, da bo v naši občini čim manj zapuščenih psov in mačk.</w:t>
      </w:r>
    </w:p>
    <w:p w14:paraId="1A9A38E7" w14:textId="77777777" w:rsidR="00A81C45" w:rsidRDefault="00A81C45" w:rsidP="00A81C45">
      <w:pPr>
        <w:pStyle w:val="ANormal"/>
        <w:jc w:val="both"/>
      </w:pPr>
      <w:r>
        <w:t>Dolgoročni cilji: Varovanje zdravja živali, zagotavljanje oskrbe za zapuščene živali, povečanje osveščenosti ljudi za odgovorno ravnanje z živalmi, preprečevanje ogroženosti zdravstvenega varstva ljudi..</w:t>
      </w:r>
    </w:p>
    <w:p w14:paraId="03DF89C3" w14:textId="2985AD84" w:rsidR="00A81C45" w:rsidRDefault="00A81C45" w:rsidP="00A81C45">
      <w:pPr>
        <w:pStyle w:val="ANormal"/>
        <w:jc w:val="both"/>
      </w:pPr>
      <w:r>
        <w:t>Kazalci: Število oskrbovanih in cepljenih živali.</w:t>
      </w:r>
    </w:p>
    <w:p w14:paraId="2A51DE2A" w14:textId="21C4ADBA" w:rsidR="00A81C45" w:rsidRDefault="00A81C45" w:rsidP="00A81C45">
      <w:pPr>
        <w:pStyle w:val="Heading11"/>
      </w:pPr>
      <w:r>
        <w:t>Letni izvedbeni cilji podprograma in kazalci, s katerimi se bo merilo doseganje zastavljenih ciljev</w:t>
      </w:r>
    </w:p>
    <w:p w14:paraId="4C1E535D" w14:textId="4270EB9B" w:rsidR="00A81C45" w:rsidRDefault="00A81C45" w:rsidP="00A81C45">
      <w:pPr>
        <w:pStyle w:val="ANormal"/>
        <w:jc w:val="both"/>
      </w:pPr>
      <w:r>
        <w:t>Letni cilj je da bo v naši občini čim manj najdenih domačih živali. Za kazalec uspeha štejemo odgovorno ravnanje lastnikov hišnih ljubljenčkov.</w:t>
      </w:r>
    </w:p>
    <w:p w14:paraId="2D19E3D3" w14:textId="5545F124" w:rsidR="00A81C45" w:rsidRPr="00183E88" w:rsidRDefault="00A81C45" w:rsidP="00A81C45">
      <w:pPr>
        <w:pStyle w:val="AHeading8"/>
      </w:pPr>
      <w:r w:rsidRPr="00183E88">
        <w:t>11003010 Azil za živali</w:t>
      </w:r>
    </w:p>
    <w:p w14:paraId="0C55F283" w14:textId="4871715F" w:rsidR="00A81C45" w:rsidRDefault="00A81C45" w:rsidP="00A81C45">
      <w:pPr>
        <w:tabs>
          <w:tab w:val="decimal" w:pos="9200"/>
        </w:tabs>
      </w:pPr>
      <w:r w:rsidRPr="00183E88">
        <w:tab/>
      </w:r>
      <w:r w:rsidR="00C248F4">
        <w:t>8</w:t>
      </w:r>
      <w:r w:rsidRPr="00183E88">
        <w:t>.000 €</w:t>
      </w:r>
    </w:p>
    <w:p w14:paraId="2E551890" w14:textId="77777777" w:rsidR="00183E88" w:rsidRDefault="00183E88" w:rsidP="00183E88">
      <w:pPr>
        <w:pStyle w:val="Heading11"/>
      </w:pPr>
      <w:r>
        <w:t>Obrazložitev dejavnosti v okviru proračunske postavke</w:t>
      </w:r>
    </w:p>
    <w:p w14:paraId="119C2076" w14:textId="77777777" w:rsidR="00183E88" w:rsidRDefault="00183E88" w:rsidP="00183E88">
      <w:pPr>
        <w:pStyle w:val="ANormal"/>
        <w:jc w:val="both"/>
      </w:pPr>
      <w:r>
        <w:t xml:space="preserve">Dejavnost na proračunski postavki se nanaša na skrb za zapuščene živali, v skladu z Zakonom o zaščiti živali, ki nalaga občinam, da so dolžne zagotoviti delovanje zavetišča ter sredstva za oskrbo zapuščenih živali v zavetišču. Na podlagi določil zakona  je zagotovitev zavetišča za zapuščene </w:t>
      </w:r>
      <w:r>
        <w:lastRenderedPageBreak/>
        <w:t xml:space="preserve">živali, lokalna zadeva javnega pomena, ki se izvršuje kot javna služba in jo je dolžna financirati občina. Na vsakih 800 registriranih psov v občini mora le-ta zagotoviti eno mesto v zavetišču. Občina ima sklenjeno pogodbo za najem enega boksa. Znesek postavke smo izračunali po ceniku, ki je sestavni del pogodbe z Zavetiščem Oskar,  Hari Arčon </w:t>
      </w:r>
      <w:proofErr w:type="spellStart"/>
      <w:r>
        <w:t>s.p</w:t>
      </w:r>
      <w:proofErr w:type="spellEnd"/>
      <w:r>
        <w:t>., Vitovlje za zagotovitev enega mesta v zavetišču za zapuščene živali.</w:t>
      </w:r>
    </w:p>
    <w:p w14:paraId="2D9601AC" w14:textId="77777777" w:rsidR="00183E88" w:rsidRDefault="00183E88" w:rsidP="00183E88">
      <w:pPr>
        <w:pStyle w:val="Heading11"/>
      </w:pPr>
      <w:r>
        <w:t>Navezava na projekte v okviru proračunske postavke</w:t>
      </w:r>
    </w:p>
    <w:p w14:paraId="6ECADCCD" w14:textId="77777777" w:rsidR="00183E88" w:rsidRDefault="00183E88" w:rsidP="00183E88">
      <w:pPr>
        <w:pStyle w:val="ANormal"/>
        <w:jc w:val="both"/>
      </w:pPr>
      <w:r>
        <w:t>Proračunska postavka ni vezana na posebne projekte.</w:t>
      </w:r>
    </w:p>
    <w:p w14:paraId="7785A2F3" w14:textId="77777777" w:rsidR="00183E88" w:rsidRDefault="00183E88" w:rsidP="00183E88">
      <w:pPr>
        <w:pStyle w:val="Heading11"/>
      </w:pPr>
      <w:r>
        <w:t>Izhodišča, na katerih temeljijo izračuni predlogov pravic porabe za del, ki se ne izvršuje preko NRP</w:t>
      </w:r>
    </w:p>
    <w:p w14:paraId="5CC9357E" w14:textId="77777777" w:rsidR="00183E88" w:rsidRDefault="00183E88" w:rsidP="00183E88">
      <w:pPr>
        <w:pStyle w:val="ANormal"/>
        <w:jc w:val="both"/>
      </w:pPr>
      <w:r>
        <w:t>Predvidena proračunska sredstva so v okvirni vrednosti lanskoletne realizacije, je pa ta znesek odvisen tudi od števila intervencij v občini, katerega število ni mogoče natančno predvideti.</w:t>
      </w:r>
    </w:p>
    <w:p w14:paraId="3F75B074" w14:textId="20FF289C" w:rsidR="00A81C45" w:rsidRDefault="00A81C45" w:rsidP="00A81C45">
      <w:pPr>
        <w:pStyle w:val="AHeading6"/>
      </w:pPr>
      <w:r>
        <w:t>1104 Gozdarstvo</w:t>
      </w:r>
    </w:p>
    <w:p w14:paraId="768AC6DD" w14:textId="15F35817" w:rsidR="00A81C45" w:rsidRDefault="00A81C45" w:rsidP="00A81C45">
      <w:pPr>
        <w:tabs>
          <w:tab w:val="decimal" w:pos="9200"/>
        </w:tabs>
      </w:pPr>
      <w:r>
        <w:tab/>
        <w:t>210.100 €</w:t>
      </w:r>
    </w:p>
    <w:p w14:paraId="6181E6B2" w14:textId="4F7C28A8" w:rsidR="00A81C45" w:rsidRDefault="00A81C45" w:rsidP="00A81C45">
      <w:pPr>
        <w:pStyle w:val="Heading11"/>
      </w:pPr>
      <w:r>
        <w:t>Opis glavnega programa</w:t>
      </w:r>
    </w:p>
    <w:p w14:paraId="0AA027C0" w14:textId="3D21B0AA" w:rsidR="00A81C45" w:rsidRDefault="00A81C45" w:rsidP="00A81C45">
      <w:pPr>
        <w:pStyle w:val="ANormal"/>
        <w:jc w:val="both"/>
      </w:pPr>
      <w:r>
        <w:t>Sredstva za gradnjo, rekonstrukcijo in vzdrževanje gozdnih cest na podlagi programov, ki jih pripravi in tudi nadzira Zavod za gozdove Slovenije.</w:t>
      </w:r>
    </w:p>
    <w:p w14:paraId="566BFA43" w14:textId="076CC265" w:rsidR="00A81C45" w:rsidRDefault="00A81C45" w:rsidP="00A81C45">
      <w:pPr>
        <w:pStyle w:val="Heading11"/>
      </w:pPr>
      <w:r>
        <w:t>Dolgoročni cilji glavnega programa</w:t>
      </w:r>
    </w:p>
    <w:p w14:paraId="75D6F92B" w14:textId="5321CB8C" w:rsidR="00A81C45" w:rsidRDefault="00A81C45" w:rsidP="00A81C45">
      <w:pPr>
        <w:pStyle w:val="ANormal"/>
        <w:jc w:val="both"/>
      </w:pPr>
      <w:r>
        <w:t xml:space="preserve">Dolgoročni cilji: Ohranjanje </w:t>
      </w:r>
      <w:proofErr w:type="spellStart"/>
      <w:r>
        <w:t>oz</w:t>
      </w:r>
      <w:proofErr w:type="spellEnd"/>
      <w:r>
        <w:t xml:space="preserve"> izboljšanje stanja gozdnih prometnic, kar omogoča kvalitetno urejanje oz. ohranjanje gozdov, prav tako pa varno in konkurenčno izkoriščanje gozdov.</w:t>
      </w:r>
    </w:p>
    <w:p w14:paraId="2D2DDF36" w14:textId="53D8F5CE" w:rsidR="00A81C45" w:rsidRDefault="00A81C45" w:rsidP="00A81C45">
      <w:pPr>
        <w:pStyle w:val="Heading11"/>
      </w:pPr>
      <w:r>
        <w:t>Glavni letni izvedbeni cilji in kazalci, s katerimi se bo merilo doseganje zastavljenih ciljev</w:t>
      </w:r>
    </w:p>
    <w:p w14:paraId="44E54FC5" w14:textId="2C320D89" w:rsidR="00A81C45" w:rsidRDefault="00A81C45" w:rsidP="00A81C45">
      <w:pPr>
        <w:pStyle w:val="ANormal"/>
        <w:jc w:val="both"/>
      </w:pPr>
      <w:r>
        <w:t>Opredeljeni so z obrazložitvijo postavke-PP v okviru posameznega podprograma.</w:t>
      </w:r>
    </w:p>
    <w:p w14:paraId="4472E5A3" w14:textId="06E07A75" w:rsidR="00A81C45" w:rsidRDefault="00A81C45" w:rsidP="00A81C45">
      <w:pPr>
        <w:pStyle w:val="Heading11"/>
      </w:pPr>
      <w:r>
        <w:t>Podprogrami in proračunski uporabniki znotraj glavnega programa</w:t>
      </w:r>
    </w:p>
    <w:p w14:paraId="15F4625F" w14:textId="5B6E8A70" w:rsidR="00A81C45" w:rsidRDefault="00A81C45" w:rsidP="00A81C45">
      <w:pPr>
        <w:pStyle w:val="ANormal"/>
        <w:jc w:val="both"/>
      </w:pPr>
      <w:r>
        <w:t>11049001 Vzdrževanje in gradnja gozdnih cest</w:t>
      </w:r>
    </w:p>
    <w:p w14:paraId="35E828DD" w14:textId="267476C3" w:rsidR="00A81C45" w:rsidRDefault="00A81C45" w:rsidP="00A81C45">
      <w:pPr>
        <w:pStyle w:val="AHeading7"/>
      </w:pPr>
      <w:r>
        <w:t>11049001 Vzdrževanje in gradnja gozdnih cest</w:t>
      </w:r>
    </w:p>
    <w:p w14:paraId="696311AA" w14:textId="3C749FB3" w:rsidR="00A81C45" w:rsidRDefault="00A81C45" w:rsidP="00A81C45">
      <w:pPr>
        <w:tabs>
          <w:tab w:val="decimal" w:pos="9200"/>
        </w:tabs>
      </w:pPr>
      <w:r>
        <w:tab/>
        <w:t>210.100 €</w:t>
      </w:r>
    </w:p>
    <w:p w14:paraId="0CCBB811" w14:textId="7E6120A4" w:rsidR="00A81C45" w:rsidRDefault="00A81C45" w:rsidP="00A81C45">
      <w:pPr>
        <w:pStyle w:val="Heading11"/>
      </w:pPr>
      <w:r>
        <w:t>Opis podprograma</w:t>
      </w:r>
    </w:p>
    <w:p w14:paraId="467176F8" w14:textId="77777777" w:rsidR="00A81C45" w:rsidRDefault="00A81C45" w:rsidP="00A81C45">
      <w:pPr>
        <w:pStyle w:val="ANormal"/>
        <w:jc w:val="both"/>
      </w:pPr>
      <w:r>
        <w:t>Gospodarjenje z gozdovi je določeno z Zakonom o gozdovih in Programom razvoja gozdov v Sloveniji. Za ohranjanje in vzdrževanje gozdnih površin je potrebno skrbeti tudi za varno spravilo lesa po gozdnih cestah in vlakah, ki so primerno rekonstruirane.</w:t>
      </w:r>
    </w:p>
    <w:p w14:paraId="58210D06" w14:textId="077A1310" w:rsidR="00A81C45" w:rsidRDefault="00A81C45" w:rsidP="00A81C45">
      <w:pPr>
        <w:pStyle w:val="ANormal"/>
        <w:jc w:val="both"/>
      </w:pPr>
      <w:r>
        <w:t>Sofinanciranje se izvaja na državnih in zasebnih gozdovih v skladu s  tripartitno pogodbo med občino, Ministrstvom za kmetijstvo, gozdarstvo in prehrano in Zavodom za gozdove Slovenije iz Ljubljane. Sredstva za pokrivanje investicije se začasno pokrivajo iz proračuna (javno naročilo). Občina po izvedbi del pošlje na Ministrstvo za kmetijstvo, gozdarstvo in prehrano zahtevek za refundacijo sredstev v višini zneska dogovorjenega s pogodbo.</w:t>
      </w:r>
    </w:p>
    <w:p w14:paraId="5A3AFC44" w14:textId="23ECB4AA" w:rsidR="00A81C45" w:rsidRDefault="00A81C45" w:rsidP="00A81C45">
      <w:pPr>
        <w:pStyle w:val="Heading11"/>
      </w:pPr>
      <w:r>
        <w:t>Zakonske in druge pravne podlage</w:t>
      </w:r>
    </w:p>
    <w:p w14:paraId="2C7F5584" w14:textId="77777777" w:rsidR="00A81C45" w:rsidRDefault="00A81C45" w:rsidP="00A81C45">
      <w:pPr>
        <w:pStyle w:val="ANormal"/>
        <w:jc w:val="both"/>
      </w:pPr>
      <w:r>
        <w:t xml:space="preserve">Zakon o gozdovih, Pravilnik o gozdnih prometnicah, Uredbe o pristojbini za vzdrževanje gozdnih </w:t>
      </w:r>
    </w:p>
    <w:p w14:paraId="6902A70E" w14:textId="2C007814" w:rsidR="00A81C45" w:rsidRDefault="00A81C45" w:rsidP="00A81C45">
      <w:pPr>
        <w:pStyle w:val="ANormal"/>
        <w:jc w:val="both"/>
      </w:pPr>
      <w:r>
        <w:t>cest, Pravilnik o financiranju in sofinanciranju vlaganj v gozdove, Pravilnik o minimalnih pogojih, ki jih morajo izpolnjevati izvajalci del v gozdovih.</w:t>
      </w:r>
    </w:p>
    <w:p w14:paraId="35EAF6E6" w14:textId="120E9493" w:rsidR="00A81C45" w:rsidRDefault="00A81C45" w:rsidP="00A81C45">
      <w:pPr>
        <w:pStyle w:val="Heading11"/>
      </w:pPr>
      <w:r>
        <w:t>Dolgoročni cilji podprograma in kazalci, s katerimi se bo merilo doseganje zastavljenih ciljev</w:t>
      </w:r>
    </w:p>
    <w:p w14:paraId="7A6CB0BE" w14:textId="77777777" w:rsidR="00A81C45" w:rsidRDefault="00A81C45" w:rsidP="00A81C45">
      <w:pPr>
        <w:pStyle w:val="ANormal"/>
        <w:jc w:val="both"/>
      </w:pPr>
      <w:r>
        <w:t>Dolgoročni cilji: Zagotoviti redno vzdrževanje gozdnih cest in vzdrževanje gozdnih vlak v skladu z  gozdnogospodarskimi načrti. Cilj je upoštevanje pomena splošnih koristi, ki jih dajejo gozdovi, pa ekonomska korist, ki jo gozd lahko brez škode za ostale, trajno daje lastniku in tudi družbi. Dolgoročni cilj je ohranitev in trajnostni razvoj gozdov.</w:t>
      </w:r>
    </w:p>
    <w:p w14:paraId="79BCBF50" w14:textId="4B7189B3" w:rsidR="00A81C45" w:rsidRDefault="00A81C45" w:rsidP="00A81C45">
      <w:pPr>
        <w:pStyle w:val="ANormal"/>
        <w:jc w:val="both"/>
      </w:pPr>
      <w:r>
        <w:lastRenderedPageBreak/>
        <w:t>Kazalci: Dolžina vzdrževanih gozdnih vlak, dolžina vzdrževanih gozdnih cest, stopnja odprtosti gozdov. Da se gozd lahko vzdržuje je potrebno skrbeti za varno spravilo in kazalec uspeha so rekonstruirane gozdne vlake in ceste na območju, kjer je po podatkih Zavoda za gozdove, to potrebno.</w:t>
      </w:r>
    </w:p>
    <w:p w14:paraId="2337EE80" w14:textId="33C57294" w:rsidR="00A81C45" w:rsidRDefault="00A81C45" w:rsidP="00A81C45">
      <w:pPr>
        <w:pStyle w:val="Heading11"/>
      </w:pPr>
      <w:r>
        <w:t>Letni izvedbeni cilji podprograma in kazalci, s katerimi se bo merilo doseganje zastavljenih ciljev</w:t>
      </w:r>
    </w:p>
    <w:p w14:paraId="68215FCA" w14:textId="77777777" w:rsidR="00A81C45" w:rsidRDefault="00A81C45" w:rsidP="00A81C45">
      <w:pPr>
        <w:pStyle w:val="ANormal"/>
        <w:jc w:val="both"/>
      </w:pPr>
      <w:r>
        <w:t>Letni cilj je tekoče vzdrževanje gozdnih cest  po programu Zavoda za gozdove. Sredstva so določena v pogodbi z MKGP in Zavodom za gozdove Slovenije, ki opredeli najnižjo raven sredstev za vzdrževanje gozdnih cest v javnem in zasebnem sektorju.</w:t>
      </w:r>
    </w:p>
    <w:p w14:paraId="1EE5095A" w14:textId="2C3C367E" w:rsidR="00A81C45" w:rsidRDefault="00A81C45" w:rsidP="00A81C45">
      <w:pPr>
        <w:pStyle w:val="ANormal"/>
        <w:jc w:val="both"/>
      </w:pPr>
      <w:r>
        <w:t>Kazalci: Dolžina vzdrževanih gozdnih vlak, dolžina vzdrževanih gozdnih cest, stopnja odprtosti gozdov.</w:t>
      </w:r>
    </w:p>
    <w:p w14:paraId="241EB2E2" w14:textId="48C14684" w:rsidR="00A81C45" w:rsidRPr="000E6D16" w:rsidRDefault="00A81C45" w:rsidP="00A81C45">
      <w:pPr>
        <w:pStyle w:val="AHeading8"/>
      </w:pPr>
      <w:r w:rsidRPr="000E6D16">
        <w:t>11004010 Vzdrževanje gozdnih cest</w:t>
      </w:r>
    </w:p>
    <w:p w14:paraId="5A1CFC1D" w14:textId="29495267" w:rsidR="00A81C45" w:rsidRDefault="00A81C45" w:rsidP="00A81C45">
      <w:pPr>
        <w:tabs>
          <w:tab w:val="decimal" w:pos="9200"/>
        </w:tabs>
      </w:pPr>
      <w:r w:rsidRPr="000E6D16">
        <w:tab/>
        <w:t>10.100 €</w:t>
      </w:r>
    </w:p>
    <w:p w14:paraId="5CD3B03F" w14:textId="401D5B65" w:rsidR="00A81C45" w:rsidRDefault="00A81C45" w:rsidP="00A81C45">
      <w:pPr>
        <w:pStyle w:val="Heading11"/>
      </w:pPr>
      <w:r>
        <w:t>Obrazložitev dejavnosti v okviru proračunske postavke</w:t>
      </w:r>
    </w:p>
    <w:p w14:paraId="03D5533F" w14:textId="2900E36F" w:rsidR="00A81C45" w:rsidRDefault="00A81C45" w:rsidP="00A81C45">
      <w:pPr>
        <w:pStyle w:val="ANormal"/>
        <w:jc w:val="both"/>
      </w:pPr>
      <w:r>
        <w:t>Strošek vsebuje izdatke za tekoče vzdrževanje gozdnih in krajevnih poti. Občina Renče-Vogrsko sklene vsako leto pogodbo o vzdrževanju gozdnih cest z Ministrstvom za kmetijstvo, gozdarstvo in prehrano za gozdne ceste v zasebnih gozdovih. Ta sredstva so sestavljena iz sredstev pristojbin za vzdrževanje gozdnih cest glede na prilive iz Uprave RS za javna plačila, iz proračunske postavke 4178 Ministrstva za kmetijstvo, gozdarstvo in prehrano ter iz sredstev občinskega proračuna.</w:t>
      </w:r>
    </w:p>
    <w:p w14:paraId="085E27C2" w14:textId="1F27E724" w:rsidR="00A81C45" w:rsidRDefault="00A81C45" w:rsidP="00A81C45">
      <w:pPr>
        <w:pStyle w:val="Heading11"/>
      </w:pPr>
      <w:r>
        <w:t>Navezava na projekte v okviru proračunske postavke</w:t>
      </w:r>
    </w:p>
    <w:p w14:paraId="6518B0C6" w14:textId="7F4285CD" w:rsidR="00A81C45" w:rsidRDefault="00A81C45" w:rsidP="00A81C45">
      <w:pPr>
        <w:pStyle w:val="ANormal"/>
        <w:jc w:val="both"/>
      </w:pPr>
      <w:r>
        <w:t>Proračunska postavka ni vezana na posebne projekte.</w:t>
      </w:r>
    </w:p>
    <w:p w14:paraId="37CCFA27" w14:textId="4DA57BD7" w:rsidR="00A81C45" w:rsidRDefault="00A81C45" w:rsidP="00A81C45">
      <w:pPr>
        <w:pStyle w:val="Heading11"/>
      </w:pPr>
      <w:r>
        <w:t>Izhodišča, na katerih temeljijo izračuni predlogov pravic porabe za del, ki se ne izvršuje preko NRP</w:t>
      </w:r>
    </w:p>
    <w:p w14:paraId="12C1965D" w14:textId="27B2398A" w:rsidR="00A81C45" w:rsidRDefault="00A81C45" w:rsidP="00A81C45">
      <w:pPr>
        <w:pStyle w:val="ANormal"/>
        <w:jc w:val="both"/>
      </w:pPr>
      <w:r>
        <w:t>Sredstva smo načrtovali v višini lanskoletne realizacije.</w:t>
      </w:r>
    </w:p>
    <w:p w14:paraId="345A260E" w14:textId="0172BBAF" w:rsidR="00A81C45" w:rsidRPr="00E13935" w:rsidRDefault="00A81C45" w:rsidP="00A81C45">
      <w:pPr>
        <w:pStyle w:val="AHeading8"/>
      </w:pPr>
      <w:r w:rsidRPr="00E13935">
        <w:t>11004012 Protipožarni ukrepi-gozdne poti</w:t>
      </w:r>
    </w:p>
    <w:p w14:paraId="05E8FDD2" w14:textId="53DB4EB4" w:rsidR="00E13935" w:rsidRDefault="00A81C45" w:rsidP="00BC6314">
      <w:pPr>
        <w:tabs>
          <w:tab w:val="decimal" w:pos="9200"/>
        </w:tabs>
      </w:pPr>
      <w:r w:rsidRPr="00E13935">
        <w:tab/>
        <w:t>200.000 €</w:t>
      </w:r>
    </w:p>
    <w:p w14:paraId="07E7601D" w14:textId="77777777" w:rsidR="0006232F" w:rsidRPr="0006232F" w:rsidRDefault="0006232F" w:rsidP="0006232F">
      <w:pPr>
        <w:tabs>
          <w:tab w:val="decimal" w:pos="9200"/>
        </w:tabs>
        <w:rPr>
          <w:u w:val="single"/>
        </w:rPr>
      </w:pPr>
      <w:r w:rsidRPr="0006232F">
        <w:rPr>
          <w:u w:val="single"/>
        </w:rPr>
        <w:t>Obrazložitev dejavnosti v okviru proračunske postavke</w:t>
      </w:r>
    </w:p>
    <w:p w14:paraId="525EDD8D" w14:textId="77777777" w:rsidR="0006232F" w:rsidRPr="0006232F" w:rsidRDefault="0006232F" w:rsidP="0006232F">
      <w:pPr>
        <w:tabs>
          <w:tab w:val="decimal" w:pos="9200"/>
        </w:tabs>
        <w:jc w:val="both"/>
        <w:rPr>
          <w:sz w:val="24"/>
        </w:rPr>
      </w:pPr>
      <w:r w:rsidRPr="0006232F">
        <w:rPr>
          <w:sz w:val="24"/>
        </w:rPr>
        <w:t>Predvideno je urediti gozdno pot, ki služi tudi kot protipožarna preseka. Poseg je na območju kraškega pobočja kjer se iglavci stikajo z listavci na že obstoječi poti, ki pa ni bila vzdrževana in je potrebna celovite prenove. Čakamo še elaborate s strani Zavoda za gozdove Sežana, za izbrane odseke poti, na podlagi elaboratov bomo potem pridobivali potrebna soglasja ter se prijavili na razpis: JR za podukrep Podpora za preprečevanje škode v gozdovih zaradi požarov ter naravnih nesreč in katastrofičnih dogodkov za leto 25</w:t>
      </w:r>
    </w:p>
    <w:p w14:paraId="1C6639B9" w14:textId="77777777" w:rsidR="0006232F" w:rsidRPr="0006232F" w:rsidRDefault="0006232F" w:rsidP="0006232F">
      <w:pPr>
        <w:tabs>
          <w:tab w:val="decimal" w:pos="9200"/>
        </w:tabs>
        <w:rPr>
          <w:u w:val="single"/>
        </w:rPr>
      </w:pPr>
      <w:r w:rsidRPr="0006232F">
        <w:rPr>
          <w:u w:val="single"/>
        </w:rPr>
        <w:t>Navezava na projekte v okviru proračunske postavke</w:t>
      </w:r>
    </w:p>
    <w:p w14:paraId="18C13D56" w14:textId="77777777" w:rsidR="0006232F" w:rsidRPr="0006232F" w:rsidRDefault="0006232F" w:rsidP="0006232F">
      <w:pPr>
        <w:tabs>
          <w:tab w:val="decimal" w:pos="9200"/>
        </w:tabs>
        <w:jc w:val="both"/>
        <w:rPr>
          <w:sz w:val="24"/>
        </w:rPr>
      </w:pPr>
      <w:r w:rsidRPr="0006232F">
        <w:rPr>
          <w:sz w:val="24"/>
        </w:rPr>
        <w:t>OB201-24-0005</w:t>
      </w:r>
    </w:p>
    <w:p w14:paraId="485AB886" w14:textId="77777777" w:rsidR="0006232F" w:rsidRPr="0006232F" w:rsidRDefault="0006232F" w:rsidP="0006232F">
      <w:pPr>
        <w:tabs>
          <w:tab w:val="decimal" w:pos="9200"/>
        </w:tabs>
        <w:rPr>
          <w:u w:val="single"/>
        </w:rPr>
      </w:pPr>
      <w:r w:rsidRPr="0006232F">
        <w:rPr>
          <w:u w:val="single"/>
        </w:rPr>
        <w:t>Izhodišča, na katerih temeljijo izračuni predlogov pravic porabe za del, ki se ne izvršuje preko NRP</w:t>
      </w:r>
    </w:p>
    <w:p w14:paraId="5B65D3EE" w14:textId="77777777" w:rsidR="0006232F" w:rsidRPr="0006232F" w:rsidRDefault="0006232F" w:rsidP="0006232F">
      <w:pPr>
        <w:tabs>
          <w:tab w:val="decimal" w:pos="9200"/>
        </w:tabs>
        <w:jc w:val="both"/>
        <w:rPr>
          <w:sz w:val="24"/>
        </w:rPr>
      </w:pPr>
      <w:r w:rsidRPr="0006232F">
        <w:rPr>
          <w:sz w:val="24"/>
        </w:rPr>
        <w:t>Ocenjena vrednost. V isti višini so načrtovani prihodki.</w:t>
      </w:r>
    </w:p>
    <w:p w14:paraId="70278DB4" w14:textId="77777777" w:rsidR="00E13935" w:rsidRDefault="00E13935" w:rsidP="00A81C45">
      <w:pPr>
        <w:tabs>
          <w:tab w:val="decimal" w:pos="9200"/>
        </w:tabs>
      </w:pPr>
    </w:p>
    <w:p w14:paraId="36806BCA" w14:textId="77B3F30E" w:rsidR="00A81C45" w:rsidRDefault="00A81C45" w:rsidP="00F247CE">
      <w:pPr>
        <w:pStyle w:val="AHeading5"/>
        <w:jc w:val="both"/>
      </w:pPr>
      <w:bookmarkStart w:id="54" w:name="_Toc182989752"/>
      <w:r>
        <w:t>12 PRIDOBIVANJE IN DISTRIBUCIJA ENERGETSKIH SUROVIN</w:t>
      </w:r>
      <w:bookmarkEnd w:id="54"/>
    </w:p>
    <w:p w14:paraId="4F629AFE" w14:textId="13D8DA25" w:rsidR="00A81C45" w:rsidRDefault="00A81C45" w:rsidP="00A81C45">
      <w:pPr>
        <w:tabs>
          <w:tab w:val="decimal" w:pos="9200"/>
        </w:tabs>
      </w:pPr>
      <w:r>
        <w:tab/>
        <w:t>2.000 €</w:t>
      </w:r>
    </w:p>
    <w:p w14:paraId="7E1F2C2A" w14:textId="0CEE3C73" w:rsidR="00A81C45" w:rsidRDefault="00A81C45" w:rsidP="00A81C45">
      <w:pPr>
        <w:pStyle w:val="Heading11"/>
      </w:pPr>
      <w:r>
        <w:t>Opis področja proračunske porabe, poslanstva občine znotraj področja proračunske porabe</w:t>
      </w:r>
    </w:p>
    <w:p w14:paraId="3602A4AE" w14:textId="2CD38F8B" w:rsidR="00A81C45" w:rsidRDefault="00A81C45" w:rsidP="00794CCD">
      <w:pPr>
        <w:pStyle w:val="ANormal"/>
        <w:jc w:val="both"/>
      </w:pPr>
      <w:r>
        <w:t xml:space="preserve">Energetski zakon (EZ-1) opredeljuje obveze lokalne skupnosti na področju izboljševanja učinkovite rabe energije (URE) in uvajanja obnovljivih virov energije (OVE). Z ukrepi na področju učinkovite rabe energije in uvajanjem obnovljivih virov se lahko močno zmanjša </w:t>
      </w:r>
      <w:r>
        <w:lastRenderedPageBreak/>
        <w:t>negativen vplive na okolje in stroški za energijo. To so bila tudi izhodišča za pripravo Lokalnega  energetskega koncepta občine.</w:t>
      </w:r>
    </w:p>
    <w:p w14:paraId="36A16FEB" w14:textId="6A4F5DEA" w:rsidR="00A81C45" w:rsidRDefault="00A81C45" w:rsidP="00A81C45">
      <w:pPr>
        <w:pStyle w:val="Heading11"/>
      </w:pPr>
      <w:r>
        <w:t>Dokumenti dolgoročnega razvojnega načrtovanja</w:t>
      </w:r>
    </w:p>
    <w:p w14:paraId="0E555A76" w14:textId="7B7C0F9F" w:rsidR="00A81C45" w:rsidRDefault="00A81C45" w:rsidP="00A81C45">
      <w:pPr>
        <w:pStyle w:val="ANormal"/>
        <w:jc w:val="both"/>
      </w:pPr>
      <w:r>
        <w:t>Energetski zakon, Nacionalni energetski in podnebni načrt, Lokalni energetski koncept, Trajnostni  energetski akcijski načrt, Trajnostni energetski in podnebni akcijski načrt.</w:t>
      </w:r>
    </w:p>
    <w:p w14:paraId="2B0BE74E" w14:textId="02B560B9" w:rsidR="00A81C45" w:rsidRDefault="00A81C45" w:rsidP="00A81C45">
      <w:pPr>
        <w:pStyle w:val="Heading11"/>
      </w:pPr>
      <w:r>
        <w:t>Dolgoročni cilji področja proračunske porabe</w:t>
      </w:r>
    </w:p>
    <w:p w14:paraId="224BDA0F" w14:textId="52F93D1F" w:rsidR="00A81C45" w:rsidRDefault="00A81C45" w:rsidP="00A81C45">
      <w:pPr>
        <w:pStyle w:val="ANormal"/>
        <w:jc w:val="both"/>
      </w:pPr>
      <w:r>
        <w:t>Zagotavljanje trajnostne, konkurenčne oskrbe z energijo s ciljem učinkovite rabe energije in  uporabe obnovljivih virov ter zmanjšanje negativnih vplivov na okolje.</w:t>
      </w:r>
    </w:p>
    <w:p w14:paraId="357B2E0C" w14:textId="51A254DB" w:rsidR="00A81C45" w:rsidRDefault="00A81C45" w:rsidP="00A81C45">
      <w:pPr>
        <w:pStyle w:val="Heading11"/>
      </w:pPr>
      <w:r>
        <w:t>Oznaka in nazivi glavnih programov v pristojnosti občine</w:t>
      </w:r>
    </w:p>
    <w:p w14:paraId="7747A72B" w14:textId="77777777" w:rsidR="00A81C45" w:rsidRDefault="00A81C45" w:rsidP="00A81C45">
      <w:pPr>
        <w:pStyle w:val="ANormal"/>
        <w:jc w:val="both"/>
      </w:pPr>
      <w:r>
        <w:t xml:space="preserve">1202 Urejanje, nadzor in oskrba na področju proizvodnje in distribucije električne  energije </w:t>
      </w:r>
    </w:p>
    <w:p w14:paraId="7C24EA16" w14:textId="77777777" w:rsidR="00A81C45" w:rsidRDefault="00A81C45" w:rsidP="00A81C45">
      <w:pPr>
        <w:pStyle w:val="ANormal"/>
        <w:jc w:val="both"/>
      </w:pPr>
      <w:r>
        <w:t xml:space="preserve">1204 Urejanje, nadzor in oskrba na področju predelave in distribucije nafte in zemeljskega plina </w:t>
      </w:r>
    </w:p>
    <w:p w14:paraId="2E761ABB" w14:textId="77777777" w:rsidR="00A81C45" w:rsidRDefault="00A81C45" w:rsidP="00A81C45">
      <w:pPr>
        <w:pStyle w:val="ANormal"/>
        <w:jc w:val="both"/>
      </w:pPr>
      <w:r>
        <w:t xml:space="preserve">1206 Urejanje področja učinkovite rabe in obnovljivih virov energije </w:t>
      </w:r>
    </w:p>
    <w:p w14:paraId="5E790EA1" w14:textId="03EC45F0" w:rsidR="00A81C45" w:rsidRDefault="00A81C45" w:rsidP="00A81C45">
      <w:pPr>
        <w:pStyle w:val="ANormal"/>
        <w:jc w:val="both"/>
      </w:pPr>
      <w:r>
        <w:t>1207 Urejanje, nadzor in oskrba z drugimi vrstami energije</w:t>
      </w:r>
    </w:p>
    <w:p w14:paraId="3404949C" w14:textId="2EC6046E" w:rsidR="00A81C45" w:rsidRDefault="00A81C45" w:rsidP="00A81C45">
      <w:pPr>
        <w:pStyle w:val="AHeading6"/>
      </w:pPr>
      <w:r>
        <w:t>1206 Urejanje področja učinkovite rabe in obnovljivih virov energije</w:t>
      </w:r>
    </w:p>
    <w:p w14:paraId="36A7C618" w14:textId="5EE242CC" w:rsidR="00A81C45" w:rsidRDefault="00A81C45" w:rsidP="00A81C45">
      <w:pPr>
        <w:tabs>
          <w:tab w:val="decimal" w:pos="9200"/>
        </w:tabs>
      </w:pPr>
      <w:r>
        <w:tab/>
        <w:t>2.000 €</w:t>
      </w:r>
    </w:p>
    <w:p w14:paraId="35699F3E" w14:textId="300ED814" w:rsidR="00A81C45" w:rsidRDefault="00A81C45" w:rsidP="00A81C45">
      <w:pPr>
        <w:pStyle w:val="Heading11"/>
      </w:pPr>
      <w:r>
        <w:t>Opis glavnega programa</w:t>
      </w:r>
    </w:p>
    <w:p w14:paraId="219E7C33" w14:textId="05070966" w:rsidR="00A81C45" w:rsidRDefault="00A81C45" w:rsidP="00794CCD">
      <w:pPr>
        <w:pStyle w:val="ANormal"/>
        <w:jc w:val="both"/>
      </w:pPr>
      <w:r>
        <w:t>Energetski zakon (EZ-1) opredeljuje obveze lokalne skupnosti na področju izboljševanja učinkovite rabe energije (URE) in uvajanja obnovljivih virov energije (OVE). Z ukrepi na področju učinkovite rabe energije in uvajanjem obnovljivih virov se lahko močno zmanjša negativen vplive na okolje in stroški za energijo. To so bila tudi izhodišča za pripravo Lokalnega  energetskega koncepta občine.</w:t>
      </w:r>
    </w:p>
    <w:p w14:paraId="58F6D9EF" w14:textId="11137C6F" w:rsidR="00A81C45" w:rsidRDefault="00A81C45" w:rsidP="00A81C45">
      <w:pPr>
        <w:pStyle w:val="Heading11"/>
      </w:pPr>
      <w:r>
        <w:t>Dolgoročni cilji glavnega programa</w:t>
      </w:r>
    </w:p>
    <w:p w14:paraId="219CA0DE" w14:textId="10D41F78" w:rsidR="00A81C45" w:rsidRDefault="00A81C45" w:rsidP="00A81C45">
      <w:pPr>
        <w:pStyle w:val="ANormal"/>
        <w:jc w:val="both"/>
      </w:pPr>
      <w:r>
        <w:t>Energetski zakon, Nacionalni energetski in podnebni načrt, Lokalni energetski koncept, Trajnostni  energetski akcijski načrt, Trajnostni energetski in podnebni akcijski načrt.</w:t>
      </w:r>
    </w:p>
    <w:p w14:paraId="70592734" w14:textId="7A00444D" w:rsidR="00A81C45" w:rsidRDefault="00A81C45" w:rsidP="00794CCD">
      <w:pPr>
        <w:pStyle w:val="Heading11"/>
      </w:pPr>
      <w:r>
        <w:t>Glavni letni izvedbeni cilji in kazalci, s katerimi se bo merilo doseganje zastavljenih ciljev</w:t>
      </w:r>
    </w:p>
    <w:p w14:paraId="24D35333" w14:textId="5A2B93E8" w:rsidR="00A81C45" w:rsidRDefault="00A81C45" w:rsidP="00A81C45">
      <w:pPr>
        <w:pStyle w:val="Heading11"/>
      </w:pPr>
      <w:r>
        <w:t>Podprogrami in proračunski uporabniki znotraj glavnega programa</w:t>
      </w:r>
    </w:p>
    <w:p w14:paraId="343B6928" w14:textId="663DE731" w:rsidR="00A81C45" w:rsidRDefault="00A81C45" w:rsidP="00A81C45">
      <w:pPr>
        <w:pStyle w:val="ANormal"/>
        <w:jc w:val="both"/>
      </w:pPr>
      <w:r>
        <w:t>12069001 Spodbujanje rabe obnovljivih virov energije - PU je Občinska uprava</w:t>
      </w:r>
    </w:p>
    <w:p w14:paraId="44062FD4" w14:textId="3C65AA83" w:rsidR="00A81C45" w:rsidRDefault="00A81C45" w:rsidP="00A81C45">
      <w:pPr>
        <w:pStyle w:val="AHeading7"/>
      </w:pPr>
      <w:r>
        <w:t>12069001 Spodbujanje rabe obnovljivih virov energije</w:t>
      </w:r>
    </w:p>
    <w:p w14:paraId="186C578A" w14:textId="01372D55" w:rsidR="00A81C45" w:rsidRDefault="00A81C45" w:rsidP="00A81C45">
      <w:pPr>
        <w:tabs>
          <w:tab w:val="decimal" w:pos="9200"/>
        </w:tabs>
      </w:pPr>
      <w:r>
        <w:tab/>
        <w:t>2.000 €</w:t>
      </w:r>
    </w:p>
    <w:p w14:paraId="7F18C77E" w14:textId="74AA325E" w:rsidR="00A81C45" w:rsidRDefault="00A81C45" w:rsidP="00A81C45">
      <w:pPr>
        <w:pStyle w:val="Heading11"/>
      </w:pPr>
      <w:r>
        <w:t>Opis podprograma</w:t>
      </w:r>
    </w:p>
    <w:p w14:paraId="06FD173D" w14:textId="367144D8" w:rsidR="00A81C45" w:rsidRDefault="00A81C45" w:rsidP="00A81C45">
      <w:pPr>
        <w:pStyle w:val="ANormal"/>
        <w:jc w:val="both"/>
      </w:pPr>
      <w:r>
        <w:t>Spodbujanje rabe obnovljivih virov energije</w:t>
      </w:r>
    </w:p>
    <w:p w14:paraId="4A8B2949" w14:textId="57BBB20E" w:rsidR="00A81C45" w:rsidRDefault="00A81C45" w:rsidP="00A81C45">
      <w:pPr>
        <w:pStyle w:val="Heading11"/>
      </w:pPr>
      <w:r>
        <w:t>Zakonske in druge pravne podlage</w:t>
      </w:r>
    </w:p>
    <w:p w14:paraId="6C330C2B" w14:textId="7D66CFB1" w:rsidR="00A81C45" w:rsidRDefault="00A81C45" w:rsidP="00A81C45">
      <w:pPr>
        <w:pStyle w:val="ANormal"/>
        <w:jc w:val="both"/>
      </w:pPr>
      <w:r>
        <w:t>Zakon o graditvi objektov in učinkovita rabe energije v stavbah</w:t>
      </w:r>
    </w:p>
    <w:p w14:paraId="25CE45E3" w14:textId="755BCDBC" w:rsidR="00A81C45" w:rsidRDefault="00A81C45" w:rsidP="00A81C45">
      <w:pPr>
        <w:pStyle w:val="Heading11"/>
      </w:pPr>
      <w:r>
        <w:t>Dolgoročni cilji podprograma in kazalci, s katerimi se bo merilo doseganje zastavljenih ciljev</w:t>
      </w:r>
    </w:p>
    <w:p w14:paraId="70A8B83F" w14:textId="13B13D07" w:rsidR="00A81C45" w:rsidRDefault="00A81C45" w:rsidP="00A81C45">
      <w:pPr>
        <w:pStyle w:val="ANormal"/>
        <w:jc w:val="both"/>
      </w:pPr>
      <w:r>
        <w:t>Med dolgoročne cilje podprograma spada predvsem spodbujanje rabe obnovljivih virov energije</w:t>
      </w:r>
    </w:p>
    <w:p w14:paraId="4FE31247" w14:textId="5541042F" w:rsidR="00A81C45" w:rsidRDefault="00A81C45" w:rsidP="00A81C45">
      <w:pPr>
        <w:pStyle w:val="Heading11"/>
      </w:pPr>
      <w:r>
        <w:t>Letni izvedbeni cilji podprograma in kazalci, s katerimi se bo merilo doseganje zastavljenih ciljev</w:t>
      </w:r>
    </w:p>
    <w:p w14:paraId="53BD1E19" w14:textId="19388871" w:rsidR="00A81C45" w:rsidRDefault="00A81C45" w:rsidP="00A81C45">
      <w:pPr>
        <w:pStyle w:val="ANormal"/>
        <w:jc w:val="both"/>
      </w:pPr>
      <w:r>
        <w:t>Opredeljeni z obrazložitvijo postavke-PP v okviru posameznega podprograma.</w:t>
      </w:r>
    </w:p>
    <w:p w14:paraId="5BE6F849" w14:textId="46CFDFF6" w:rsidR="00A81C45" w:rsidRPr="008417A5" w:rsidRDefault="00A81C45" w:rsidP="00A81C45">
      <w:pPr>
        <w:pStyle w:val="AHeading8"/>
      </w:pPr>
      <w:r w:rsidRPr="008417A5">
        <w:t>12001020 *Polnilnice za električne avtomobile</w:t>
      </w:r>
    </w:p>
    <w:p w14:paraId="4F01F69B" w14:textId="59843400" w:rsidR="00A81C45" w:rsidRPr="008417A5" w:rsidRDefault="00A81C45" w:rsidP="00A81C45">
      <w:pPr>
        <w:tabs>
          <w:tab w:val="decimal" w:pos="9200"/>
        </w:tabs>
      </w:pPr>
      <w:r w:rsidRPr="008417A5">
        <w:tab/>
        <w:t>2.000 €</w:t>
      </w:r>
    </w:p>
    <w:p w14:paraId="329B8C2E" w14:textId="77777777" w:rsidR="008417A5" w:rsidRDefault="008417A5" w:rsidP="008417A5">
      <w:pPr>
        <w:pStyle w:val="Heading11"/>
      </w:pPr>
      <w:bookmarkStart w:id="55" w:name="_Toc182989753"/>
      <w:r w:rsidRPr="008417A5">
        <w:lastRenderedPageBreak/>
        <w:t>Obrazložitev dejavnosti v okviru proračunske postavke</w:t>
      </w:r>
    </w:p>
    <w:p w14:paraId="145D9A41" w14:textId="77777777" w:rsidR="008417A5" w:rsidRDefault="008417A5" w:rsidP="008417A5">
      <w:pPr>
        <w:pStyle w:val="ANormal"/>
        <w:jc w:val="both"/>
      </w:pPr>
      <w:r>
        <w:t>Za vse tri polnilnice je sklenjena pogodba o upravljanju, zaračunavanju in vzdrževanju polnilnih mest s podjetjem Petrol.</w:t>
      </w:r>
    </w:p>
    <w:p w14:paraId="65F36569" w14:textId="77777777" w:rsidR="008417A5" w:rsidRDefault="008417A5" w:rsidP="008417A5">
      <w:pPr>
        <w:pStyle w:val="Heading11"/>
      </w:pPr>
      <w:r>
        <w:t>Navezava na projekte v okviru proračunske postavke</w:t>
      </w:r>
    </w:p>
    <w:p w14:paraId="45865705" w14:textId="77777777" w:rsidR="008417A5" w:rsidRDefault="008417A5" w:rsidP="008417A5">
      <w:pPr>
        <w:pStyle w:val="ANormal"/>
        <w:jc w:val="both"/>
      </w:pPr>
      <w:r>
        <w:t>NRP OB201-19-0011</w:t>
      </w:r>
    </w:p>
    <w:p w14:paraId="4DC5278B" w14:textId="77777777" w:rsidR="008417A5" w:rsidRDefault="008417A5" w:rsidP="008417A5">
      <w:pPr>
        <w:pStyle w:val="Heading11"/>
      </w:pPr>
      <w:r>
        <w:t>Izhodišča, na katerih temeljijo izračuni predlogov pravic porabe za del, ki se ne izvršuje preko NRP</w:t>
      </w:r>
    </w:p>
    <w:p w14:paraId="1F8AD956" w14:textId="77777777" w:rsidR="008417A5" w:rsidRDefault="008417A5" w:rsidP="008417A5">
      <w:pPr>
        <w:pStyle w:val="ANormal"/>
        <w:jc w:val="both"/>
      </w:pPr>
      <w:r>
        <w:t>Sklenjena pogodba s Petrolom za upravljanje in vzdrževanje treh polnilnih mest.</w:t>
      </w:r>
    </w:p>
    <w:p w14:paraId="36DA07D7" w14:textId="656B8FD5" w:rsidR="00A81C45" w:rsidRDefault="00A81C45" w:rsidP="00794CCD">
      <w:pPr>
        <w:pStyle w:val="AHeading5"/>
        <w:jc w:val="both"/>
      </w:pPr>
      <w:r>
        <w:t>13 PROMET, PROMETNA INFRASTRUKTURA IN KOMUNIKACIJE</w:t>
      </w:r>
      <w:bookmarkEnd w:id="55"/>
    </w:p>
    <w:p w14:paraId="5A9D0E04" w14:textId="651BA258" w:rsidR="00A81C45" w:rsidRDefault="00A81C45" w:rsidP="00A81C45">
      <w:pPr>
        <w:tabs>
          <w:tab w:val="decimal" w:pos="9200"/>
        </w:tabs>
      </w:pPr>
      <w:r>
        <w:tab/>
      </w:r>
      <w:r w:rsidR="00066D76">
        <w:t>508.750</w:t>
      </w:r>
      <w:r>
        <w:t xml:space="preserve"> €</w:t>
      </w:r>
    </w:p>
    <w:p w14:paraId="4164A0EC" w14:textId="4C7E6596" w:rsidR="00A81C45" w:rsidRDefault="00A81C45" w:rsidP="00A81C45">
      <w:pPr>
        <w:pStyle w:val="Heading11"/>
      </w:pPr>
      <w:r>
        <w:t>Opis področja proračunske porabe, poslanstva občine znotraj področja proračunske porabe</w:t>
      </w:r>
    </w:p>
    <w:p w14:paraId="6ECB2FD8" w14:textId="5D48C5AA" w:rsidR="00A81C45" w:rsidRDefault="00A81C45" w:rsidP="00A81C45">
      <w:pPr>
        <w:pStyle w:val="ANormal"/>
        <w:jc w:val="both"/>
      </w:pPr>
      <w:r>
        <w:t>To področje proračunske porabe zajema dejavnosti in zagotavljanje materialnih pogojev za upravljanje, tekoče in investicijsko vzdrževanje občinskih cest, urejanje cestnega prometa, cestno razsvetljavo.</w:t>
      </w:r>
      <w:r w:rsidR="00AF0D03">
        <w:t xml:space="preserve"> </w:t>
      </w:r>
      <w:r w:rsidR="00AF0D03" w:rsidRPr="00AF0D03">
        <w:t>Zajema široko področje urejanja in vzdrževanja cestne infrastrukture, objektov in opreme.</w:t>
      </w:r>
    </w:p>
    <w:p w14:paraId="3242BB79" w14:textId="451ECC60" w:rsidR="00A81C45" w:rsidRDefault="00A81C45" w:rsidP="00A81C45">
      <w:pPr>
        <w:pStyle w:val="Heading11"/>
      </w:pPr>
      <w:r>
        <w:t>Dokumenti dolgoročnega razvojnega načrtovanja</w:t>
      </w:r>
    </w:p>
    <w:p w14:paraId="60524025" w14:textId="77777777" w:rsidR="009C67E5" w:rsidRPr="009C67E5" w:rsidRDefault="009C67E5" w:rsidP="009C67E5">
      <w:pPr>
        <w:pStyle w:val="ANormal"/>
        <w:spacing w:before="0" w:after="0"/>
        <w:jc w:val="both"/>
      </w:pPr>
      <w:r w:rsidRPr="009C67E5">
        <w:t>Program se izvaja skladno s strateškimi in razvojnimi dokumenti dolgoročnega načrtovanja na</w:t>
      </w:r>
    </w:p>
    <w:p w14:paraId="34FB9370" w14:textId="0889A28A" w:rsidR="00A81C45" w:rsidRDefault="009C67E5" w:rsidP="009C67E5">
      <w:pPr>
        <w:pStyle w:val="ANormal"/>
        <w:spacing w:before="0" w:after="0"/>
        <w:jc w:val="both"/>
      </w:pPr>
      <w:r w:rsidRPr="009C67E5">
        <w:t xml:space="preserve">področju </w:t>
      </w:r>
      <w:r>
        <w:t>O</w:t>
      </w:r>
      <w:r w:rsidRPr="009C67E5">
        <w:t>bčine</w:t>
      </w:r>
      <w:r>
        <w:t xml:space="preserve"> Renče – Vogrsko. </w:t>
      </w:r>
      <w:r w:rsidRPr="009C67E5">
        <w:t>Osnovni dokument je Občinski prostorski načrt (OPN). Drugi dokumenti so še</w:t>
      </w:r>
      <w:r>
        <w:t xml:space="preserve"> </w:t>
      </w:r>
      <w:r w:rsidRPr="009C67E5">
        <w:t xml:space="preserve">Nacionalni program varnosti cestnega prometa in Celostna prometna strategija </w:t>
      </w:r>
      <w:r>
        <w:t>Občine Renče - Vogrsko</w:t>
      </w:r>
      <w:r w:rsidRPr="009C67E5">
        <w:t>.</w:t>
      </w:r>
    </w:p>
    <w:p w14:paraId="20E21404" w14:textId="1C26B007" w:rsidR="00A81C45" w:rsidRDefault="00A81C45" w:rsidP="00A81C45">
      <w:pPr>
        <w:pStyle w:val="Heading11"/>
      </w:pPr>
      <w:r>
        <w:t>Dolgoročni cilji področja proračunske porabe</w:t>
      </w:r>
    </w:p>
    <w:p w14:paraId="0D0C3F76" w14:textId="77777777" w:rsidR="00A81C45" w:rsidRDefault="00A81C45" w:rsidP="00A81C45">
      <w:pPr>
        <w:pStyle w:val="ANormal"/>
        <w:jc w:val="both"/>
      </w:pPr>
      <w:r>
        <w:t>Dolgoročni cilji Občine Renče - Vogrsko na tem področju so povečanje prometne varnosti in varovanja ter skrb za trajnostni razvoj mobilnosti; povečanje obsega in kakovosti javnega prometa ter razvoj prometne infrastrukture za usklajeno delovanje celotnega prometnega sistema.</w:t>
      </w:r>
    </w:p>
    <w:p w14:paraId="74D3B65D" w14:textId="29EB595A" w:rsidR="00A81C45" w:rsidRDefault="00A81C45" w:rsidP="00A81C45">
      <w:pPr>
        <w:pStyle w:val="ANormal"/>
        <w:jc w:val="both"/>
      </w:pPr>
      <w:r>
        <w:t>Dolgoročni cilji področja so tako zagotavljanje učinkovite mobilnosti, izboljšanje prometne varnosti ter zmanjševanje negativnih vplivov na okolje</w:t>
      </w:r>
    </w:p>
    <w:p w14:paraId="69D867C6" w14:textId="2E11FC75" w:rsidR="00A81C45" w:rsidRDefault="00A81C45" w:rsidP="00A81C45">
      <w:pPr>
        <w:pStyle w:val="Heading11"/>
      </w:pPr>
      <w:r>
        <w:t>Oznaka in nazivi glavnih programov v pristojnosti občine</w:t>
      </w:r>
    </w:p>
    <w:p w14:paraId="71FC772B" w14:textId="77777777" w:rsidR="00A81C45" w:rsidRDefault="00A81C45" w:rsidP="00A81C45">
      <w:pPr>
        <w:pStyle w:val="ANormal"/>
        <w:jc w:val="both"/>
      </w:pPr>
      <w:r>
        <w:t>1302 Cestni promet in infrastruktura</w:t>
      </w:r>
    </w:p>
    <w:p w14:paraId="7EEBF9D8" w14:textId="77777777" w:rsidR="00A81C45" w:rsidRDefault="00A81C45" w:rsidP="00A81C45">
      <w:pPr>
        <w:pStyle w:val="ANormal"/>
        <w:jc w:val="both"/>
      </w:pPr>
      <w:r>
        <w:t>1305 Vodni promet in infrastruktura</w:t>
      </w:r>
    </w:p>
    <w:p w14:paraId="6F8F8F7E" w14:textId="3DDCE0DC" w:rsidR="00A81C45" w:rsidRDefault="00A81C45" w:rsidP="00A81C45">
      <w:pPr>
        <w:pStyle w:val="ANormal"/>
        <w:jc w:val="both"/>
      </w:pPr>
      <w:r>
        <w:t>1306 Telekomunikacija in pošta</w:t>
      </w:r>
    </w:p>
    <w:p w14:paraId="0A3C678D" w14:textId="4A5D4B89" w:rsidR="00A81C45" w:rsidRDefault="00A81C45" w:rsidP="00A81C45">
      <w:pPr>
        <w:pStyle w:val="AHeading6"/>
      </w:pPr>
      <w:r>
        <w:t>1302 Cestni promet in infrastruktura</w:t>
      </w:r>
    </w:p>
    <w:p w14:paraId="26151225" w14:textId="1D591597" w:rsidR="00A81C45" w:rsidRDefault="00A81C45" w:rsidP="00A81C45">
      <w:pPr>
        <w:tabs>
          <w:tab w:val="decimal" w:pos="9200"/>
        </w:tabs>
      </w:pPr>
      <w:r>
        <w:tab/>
      </w:r>
      <w:r w:rsidR="00066D76">
        <w:t>506.150</w:t>
      </w:r>
      <w:r>
        <w:t xml:space="preserve"> €</w:t>
      </w:r>
    </w:p>
    <w:p w14:paraId="68C99955" w14:textId="190C3550" w:rsidR="00A81C45" w:rsidRDefault="00A81C45" w:rsidP="00A81C45">
      <w:pPr>
        <w:pStyle w:val="Heading11"/>
      </w:pPr>
      <w:r>
        <w:t>Opis glavnega programa</w:t>
      </w:r>
    </w:p>
    <w:p w14:paraId="5C46B726" w14:textId="77777777" w:rsidR="00A81C45" w:rsidRDefault="00A81C45" w:rsidP="00A81C45">
      <w:pPr>
        <w:pStyle w:val="ANormal"/>
        <w:jc w:val="both"/>
      </w:pPr>
      <w:r>
        <w:t>Urejanje cest skozi naselja, sanacija drsnih vozišč, izgradnja pločnikov, javne razsvetljave.</w:t>
      </w:r>
    </w:p>
    <w:p w14:paraId="5626AA59" w14:textId="247C7DF1" w:rsidR="00A81C45" w:rsidRDefault="00A81C45" w:rsidP="006F7A81">
      <w:pPr>
        <w:pStyle w:val="ANormal"/>
        <w:jc w:val="both"/>
      </w:pPr>
      <w:r>
        <w:t>V okviru tega glavnega programa se zagotavljajo sredstva za vzdrževanje občinskih cest, investicijsko</w:t>
      </w:r>
      <w:r w:rsidR="006F7A81">
        <w:t xml:space="preserve"> </w:t>
      </w:r>
      <w:r>
        <w:t>vzdrževanje in gradnjo občinskih cest, urejanje cestnega prometa, cestno razsvetljavo ter investicijsko vzdrževanje in gradnjo državnih cest.</w:t>
      </w:r>
    </w:p>
    <w:p w14:paraId="470D6217" w14:textId="6778F58D" w:rsidR="00A81C45" w:rsidRDefault="00A81C45" w:rsidP="00A81C45">
      <w:pPr>
        <w:pStyle w:val="Heading11"/>
      </w:pPr>
      <w:r>
        <w:t>Dolgoročni cilji glavnega programa</w:t>
      </w:r>
    </w:p>
    <w:p w14:paraId="1CB2D22A" w14:textId="77777777" w:rsidR="00A81C45" w:rsidRDefault="00A81C45" w:rsidP="00A81C45">
      <w:pPr>
        <w:pStyle w:val="ANormal"/>
        <w:jc w:val="both"/>
      </w:pPr>
      <w:r>
        <w:t>Dolgoročni cilj na področju vzdrževanja občinskih cest so ohranjanje in izboljšanje cestne infrastrukture.</w:t>
      </w:r>
    </w:p>
    <w:p w14:paraId="5D64FFB7" w14:textId="0C7AC8D9" w:rsidR="00A81C45" w:rsidRDefault="00A81C45" w:rsidP="006F7A81">
      <w:pPr>
        <w:pStyle w:val="ANormal"/>
        <w:jc w:val="both"/>
      </w:pPr>
      <w:r>
        <w:lastRenderedPageBreak/>
        <w:t>Ukrepi so usmerjeni zlasti v preprečevanje propadanja cestne infrastrukture, v izboljšanje cestne</w:t>
      </w:r>
      <w:r w:rsidR="006F7A81">
        <w:t xml:space="preserve"> </w:t>
      </w:r>
      <w:r>
        <w:t>infrastrukture in s tem k izboljšanju prometne varnosti, zagotavljanje prevoznosti oziroma dostopnosti in zmanjšanje škodljivih vplivov prometnega sistema na okolje.</w:t>
      </w:r>
    </w:p>
    <w:p w14:paraId="61413DD1" w14:textId="1EED55E4" w:rsidR="00A81C45" w:rsidRDefault="00A81C45" w:rsidP="00A81C45">
      <w:pPr>
        <w:pStyle w:val="Heading11"/>
      </w:pPr>
      <w:r>
        <w:t>Glavni letni izvedbeni cilji in kazalci, s katerimi se bo merilo doseganje zastavljenih ciljev</w:t>
      </w:r>
    </w:p>
    <w:p w14:paraId="1B1DFD40" w14:textId="77777777" w:rsidR="00A81C45" w:rsidRDefault="00A81C45" w:rsidP="00A81C45">
      <w:pPr>
        <w:pStyle w:val="ANormal"/>
        <w:jc w:val="both"/>
      </w:pPr>
      <w:r>
        <w:t>Glavni cilj izvajanja programov je ohranjanje in zviševanje realne vrednosti cestne infrastrukture.</w:t>
      </w:r>
    </w:p>
    <w:p w14:paraId="75EAD1B3" w14:textId="77777777" w:rsidR="00A81C45" w:rsidRDefault="00A81C45" w:rsidP="00A81C45">
      <w:pPr>
        <w:pStyle w:val="ANormal"/>
        <w:jc w:val="both"/>
      </w:pPr>
      <w:r>
        <w:t>Investicijsko vzdrževanje in obnove cest se izvajajo v okviru razpoložljivih sredstev.</w:t>
      </w:r>
    </w:p>
    <w:p w14:paraId="4267EABC" w14:textId="77777777" w:rsidR="00A81C45" w:rsidRDefault="00A81C45" w:rsidP="00A81C45">
      <w:pPr>
        <w:pStyle w:val="ANormal"/>
        <w:jc w:val="both"/>
      </w:pPr>
      <w:r>
        <w:t>Ukrepi za uresničevanje navedenih ciljev</w:t>
      </w:r>
    </w:p>
    <w:p w14:paraId="3C5633A4" w14:textId="77777777" w:rsidR="00A81C45" w:rsidRDefault="00A81C45" w:rsidP="00A81C45">
      <w:pPr>
        <w:pStyle w:val="ANormal"/>
        <w:jc w:val="both"/>
      </w:pPr>
      <w:r>
        <w:t xml:space="preserve">- Priprava izvedbene dokumentacije za občinske ceste ter za državne ceste znotraj naselij. Viri </w:t>
      </w:r>
    </w:p>
    <w:p w14:paraId="162CFF10" w14:textId="77777777" w:rsidR="00A81C45" w:rsidRDefault="00A81C45" w:rsidP="00A81C45">
      <w:pPr>
        <w:pStyle w:val="ANormal"/>
        <w:jc w:val="both"/>
      </w:pPr>
      <w:r>
        <w:t xml:space="preserve">predlaganega nabora so meritve in analize stanja vozišč, objektov in obcestnega sveta, pobude </w:t>
      </w:r>
    </w:p>
    <w:p w14:paraId="124858E2" w14:textId="77777777" w:rsidR="00A81C45" w:rsidRDefault="00A81C45" w:rsidP="00A81C45">
      <w:pPr>
        <w:pStyle w:val="ANormal"/>
        <w:jc w:val="both"/>
      </w:pPr>
      <w:r>
        <w:t>lokalnih skupnosti in uporabnikov cest.</w:t>
      </w:r>
    </w:p>
    <w:p w14:paraId="7874D639" w14:textId="77777777" w:rsidR="00A81C45" w:rsidRDefault="00A81C45" w:rsidP="00A81C45">
      <w:pPr>
        <w:pStyle w:val="ANormal"/>
        <w:jc w:val="both"/>
      </w:pPr>
      <w:r>
        <w:t>- Urejanje cest skozi naselja, sanacija drsnih vozišč, izgradnja pločnikov, javne razsvetljave.</w:t>
      </w:r>
    </w:p>
    <w:p w14:paraId="24920076" w14:textId="77777777" w:rsidR="00A81C45" w:rsidRDefault="00A81C45" w:rsidP="00A81C45">
      <w:pPr>
        <w:pStyle w:val="ANormal"/>
        <w:jc w:val="both"/>
      </w:pPr>
      <w:r>
        <w:t xml:space="preserve">- Ukrepi za umirjanje prometa, </w:t>
      </w:r>
    </w:p>
    <w:p w14:paraId="78713A37" w14:textId="77777777" w:rsidR="00A81C45" w:rsidRDefault="00A81C45" w:rsidP="00A81C45">
      <w:pPr>
        <w:pStyle w:val="ANormal"/>
        <w:jc w:val="both"/>
      </w:pPr>
      <w:r>
        <w:t>- Izvajanje investicij: novogradnje, obvoznice, rekonstrukcije, posodabljanje cest.</w:t>
      </w:r>
    </w:p>
    <w:p w14:paraId="069B598E" w14:textId="77777777" w:rsidR="00A81C45" w:rsidRDefault="00A81C45" w:rsidP="00A81C45">
      <w:pPr>
        <w:pStyle w:val="ANormal"/>
        <w:jc w:val="both"/>
      </w:pPr>
      <w:r>
        <w:t xml:space="preserve">- Ukrepi za zmanjšanje vplivov na okolje </w:t>
      </w:r>
    </w:p>
    <w:p w14:paraId="472C8072" w14:textId="77777777" w:rsidR="00A81C45" w:rsidRDefault="00A81C45" w:rsidP="00A81C45">
      <w:pPr>
        <w:pStyle w:val="ANormal"/>
        <w:jc w:val="both"/>
      </w:pPr>
      <w:r>
        <w:t>- Kandidiranje na državnih in evropskih razpisih.</w:t>
      </w:r>
    </w:p>
    <w:p w14:paraId="0F00BD8C" w14:textId="77777777" w:rsidR="00A81C45" w:rsidRDefault="00A81C45" w:rsidP="00A81C45">
      <w:pPr>
        <w:pStyle w:val="ANormal"/>
        <w:jc w:val="both"/>
      </w:pPr>
      <w:r>
        <w:t>- Ureditev evidenc.</w:t>
      </w:r>
    </w:p>
    <w:p w14:paraId="4E01FBFF" w14:textId="77777777" w:rsidR="00A81C45" w:rsidRDefault="00A81C45" w:rsidP="00A81C45">
      <w:pPr>
        <w:pStyle w:val="ANormal"/>
        <w:jc w:val="both"/>
      </w:pPr>
      <w:r>
        <w:t>- Odkupi zemljišč za že kategorizirane ceste ter za novogradnje in rekonstrukcije.</w:t>
      </w:r>
    </w:p>
    <w:p w14:paraId="0E785F82" w14:textId="77777777" w:rsidR="00A81C45" w:rsidRDefault="00A81C45" w:rsidP="00A81C45">
      <w:pPr>
        <w:pStyle w:val="ANormal"/>
        <w:jc w:val="both"/>
      </w:pPr>
      <w:r>
        <w:t xml:space="preserve">- Sprejemanje in dopolnjevanje občinskih odlokov in drugih podzakonskih aktov, ki bodo </w:t>
      </w:r>
    </w:p>
    <w:p w14:paraId="54DCE79E" w14:textId="5D77DB23" w:rsidR="00A81C45" w:rsidRDefault="00A81C45" w:rsidP="006F7A81">
      <w:pPr>
        <w:pStyle w:val="ANormal"/>
        <w:jc w:val="both"/>
      </w:pPr>
      <w:r>
        <w:t xml:space="preserve">omogočali lažje uresničevanje zastavljenih ciljev. </w:t>
      </w:r>
    </w:p>
    <w:p w14:paraId="76330AE1" w14:textId="77777777" w:rsidR="00A81C45" w:rsidRDefault="00A81C45" w:rsidP="00A81C45">
      <w:pPr>
        <w:pStyle w:val="ANormal"/>
        <w:jc w:val="both"/>
      </w:pPr>
      <w:r>
        <w:t>Kazalci</w:t>
      </w:r>
    </w:p>
    <w:p w14:paraId="37A14726" w14:textId="77777777" w:rsidR="00A81C45" w:rsidRDefault="00A81C45" w:rsidP="00A81C45">
      <w:pPr>
        <w:pStyle w:val="ANormal"/>
        <w:jc w:val="both"/>
      </w:pPr>
      <w:r>
        <w:t xml:space="preserve">- sodobna, varna in uporabnikom prijazna mreža občinskih cest </w:t>
      </w:r>
    </w:p>
    <w:p w14:paraId="66CCA96D" w14:textId="77777777" w:rsidR="00A81C45" w:rsidRDefault="00A81C45" w:rsidP="00A81C45">
      <w:pPr>
        <w:pStyle w:val="ANormal"/>
        <w:jc w:val="both"/>
      </w:pPr>
      <w:r>
        <w:t>- zadovoljstvo vseh udeležencev v prometu</w:t>
      </w:r>
    </w:p>
    <w:p w14:paraId="3288C2F2" w14:textId="77777777" w:rsidR="00A81C45" w:rsidRDefault="00A81C45" w:rsidP="00A81C45">
      <w:pPr>
        <w:pStyle w:val="ANormal"/>
        <w:jc w:val="both"/>
      </w:pPr>
      <w:r>
        <w:t xml:space="preserve">-sodobnejše in varnejše povezave s sosednjimi občinami, </w:t>
      </w:r>
    </w:p>
    <w:p w14:paraId="24660CC7" w14:textId="77777777" w:rsidR="00A81C45" w:rsidRDefault="00A81C45" w:rsidP="00A81C45">
      <w:pPr>
        <w:pStyle w:val="ANormal"/>
        <w:jc w:val="both"/>
      </w:pPr>
      <w:r>
        <w:t>- usklajen gospodarski in prostorski razvoj območja</w:t>
      </w:r>
    </w:p>
    <w:p w14:paraId="295308DC" w14:textId="77777777" w:rsidR="00A81C45" w:rsidRDefault="00A81C45" w:rsidP="00A81C45">
      <w:pPr>
        <w:pStyle w:val="ANormal"/>
        <w:jc w:val="both"/>
      </w:pPr>
      <w:r>
        <w:t>- zmanjšanje števila prometnih nesreč</w:t>
      </w:r>
    </w:p>
    <w:p w14:paraId="6C1DBFEE" w14:textId="77777777" w:rsidR="00A81C45" w:rsidRDefault="00A81C45" w:rsidP="00A81C45">
      <w:pPr>
        <w:pStyle w:val="ANormal"/>
        <w:jc w:val="both"/>
      </w:pPr>
      <w:r>
        <w:t>- minimalne obremenitve naravnega in bivalnega okolja</w:t>
      </w:r>
    </w:p>
    <w:p w14:paraId="5E1D031F" w14:textId="4C59045F" w:rsidR="00A81C45" w:rsidRDefault="00A81C45" w:rsidP="00A81C45">
      <w:pPr>
        <w:pStyle w:val="ANormal"/>
        <w:jc w:val="both"/>
      </w:pPr>
      <w:r>
        <w:t>Vsi ti posegi predstavljajo izboljšanje varnosti in pretočnosti prometa.</w:t>
      </w:r>
    </w:p>
    <w:p w14:paraId="20945EC8" w14:textId="7704E0AA" w:rsidR="00A81C45" w:rsidRDefault="00A81C45" w:rsidP="00A81C45">
      <w:pPr>
        <w:pStyle w:val="Heading11"/>
      </w:pPr>
      <w:r>
        <w:t>Podprogrami in proračunski uporabniki znotraj glavnega programa</w:t>
      </w:r>
    </w:p>
    <w:p w14:paraId="46F2C00A" w14:textId="77777777" w:rsidR="00A81C45" w:rsidRDefault="00A81C45" w:rsidP="00A81C45">
      <w:pPr>
        <w:pStyle w:val="ANormal"/>
        <w:jc w:val="both"/>
      </w:pPr>
      <w:r>
        <w:t>13029001 Upravljanje in tekoče vzdrževanje občinskih cest</w:t>
      </w:r>
    </w:p>
    <w:p w14:paraId="3F6ACB88" w14:textId="77777777" w:rsidR="00A81C45" w:rsidRDefault="00A81C45" w:rsidP="00A81C45">
      <w:pPr>
        <w:pStyle w:val="ANormal"/>
        <w:jc w:val="both"/>
      </w:pPr>
      <w:r>
        <w:t>13029002 Investicijsko vzdrževanje in gradnja občinskih cest</w:t>
      </w:r>
    </w:p>
    <w:p w14:paraId="7B97C095" w14:textId="77777777" w:rsidR="00A81C45" w:rsidRDefault="00A81C45" w:rsidP="00A81C45">
      <w:pPr>
        <w:pStyle w:val="ANormal"/>
        <w:jc w:val="both"/>
      </w:pPr>
      <w:r>
        <w:t>13029003 Urejanje cestnega prometa</w:t>
      </w:r>
    </w:p>
    <w:p w14:paraId="083013EC" w14:textId="77777777" w:rsidR="00A81C45" w:rsidRDefault="00A81C45" w:rsidP="00A81C45">
      <w:pPr>
        <w:pStyle w:val="ANormal"/>
        <w:jc w:val="both"/>
      </w:pPr>
      <w:r>
        <w:t>13029004 Cestna razsvetljava</w:t>
      </w:r>
    </w:p>
    <w:p w14:paraId="5A7AE25B" w14:textId="37790194" w:rsidR="00A81C45" w:rsidRDefault="00A81C45" w:rsidP="00A81C45">
      <w:pPr>
        <w:pStyle w:val="ANormal"/>
        <w:jc w:val="both"/>
      </w:pPr>
      <w:r>
        <w:t>13029006 Investicijsko vzdrževanje in gradnja državnih cest</w:t>
      </w:r>
    </w:p>
    <w:p w14:paraId="49BB019B" w14:textId="26396E01" w:rsidR="00A81C45" w:rsidRDefault="00A81C45" w:rsidP="00A81C45">
      <w:pPr>
        <w:pStyle w:val="AHeading7"/>
      </w:pPr>
      <w:r>
        <w:t>13029001 Upravljanje in tekoče vzdrževanje občinskih cest</w:t>
      </w:r>
    </w:p>
    <w:p w14:paraId="5344124D" w14:textId="0A110808" w:rsidR="00A81C45" w:rsidRDefault="00A81C45" w:rsidP="00A81C45">
      <w:pPr>
        <w:tabs>
          <w:tab w:val="decimal" w:pos="9200"/>
        </w:tabs>
      </w:pPr>
      <w:r>
        <w:tab/>
      </w:r>
      <w:r w:rsidR="00990AD6">
        <w:t>225</w:t>
      </w:r>
      <w:r w:rsidR="00655028">
        <w:t>.000</w:t>
      </w:r>
      <w:r>
        <w:t xml:space="preserve"> €</w:t>
      </w:r>
    </w:p>
    <w:p w14:paraId="72B74E56" w14:textId="7D453AA4" w:rsidR="00A81C45" w:rsidRDefault="00A81C45" w:rsidP="00A81C45">
      <w:pPr>
        <w:pStyle w:val="Heading11"/>
      </w:pPr>
      <w:r>
        <w:lastRenderedPageBreak/>
        <w:t>Opis podprograma</w:t>
      </w:r>
    </w:p>
    <w:p w14:paraId="470F4F94" w14:textId="316CB7D5" w:rsidR="00A81C45" w:rsidRDefault="00A81C45" w:rsidP="00A81C45">
      <w:pPr>
        <w:pStyle w:val="ANormal"/>
        <w:jc w:val="both"/>
      </w:pPr>
      <w:r>
        <w:t>Upravljanje in tekoče vzdrževanje lokalnih cest, upravljanje in tekoče vzdrževanje javnih poti, upravljanje in tekoče vzdrževanje cestne infrastrukture (pločniki, kolesarske poti, mostovi, varovalne ograje,..).</w:t>
      </w:r>
    </w:p>
    <w:p w14:paraId="3A6F319F" w14:textId="56CF6120" w:rsidR="00A81C45" w:rsidRDefault="00A81C45" w:rsidP="00A81C45">
      <w:pPr>
        <w:pStyle w:val="Heading11"/>
      </w:pPr>
      <w:r>
        <w:t>Zakonske in druge pravne podlage</w:t>
      </w:r>
    </w:p>
    <w:p w14:paraId="31A0DEF7" w14:textId="03966BBF" w:rsidR="00A81C45" w:rsidRDefault="00A81C45" w:rsidP="00A81C45">
      <w:pPr>
        <w:pStyle w:val="ANormal"/>
        <w:jc w:val="both"/>
      </w:pPr>
      <w:r>
        <w:t>Zakon o javnih cestah, Odlok o občinskih cestah in cestnoprometni ureditvi, Odlok o kategorizaciji občinskih cest v Občini Renče - Vogrsko</w:t>
      </w:r>
    </w:p>
    <w:p w14:paraId="4E9B1B46" w14:textId="2F723CF9" w:rsidR="00A81C45" w:rsidRDefault="00A81C45" w:rsidP="00A81C45">
      <w:pPr>
        <w:pStyle w:val="Heading11"/>
      </w:pPr>
      <w:r>
        <w:t>Dolgoročni cilji podprograma in kazalci, s katerimi se bo merilo doseganje zastavljenih ciljev</w:t>
      </w:r>
    </w:p>
    <w:p w14:paraId="056A38D7" w14:textId="77777777" w:rsidR="00A81C45" w:rsidRDefault="00A81C45" w:rsidP="00A81C45">
      <w:pPr>
        <w:pStyle w:val="ANormal"/>
        <w:jc w:val="both"/>
      </w:pPr>
      <w:r>
        <w:t>Upravljanje in tekoče vzdrževanje celotnega javnega omrežja občinskih cest, ki bo zagotavljalo varno in zanesljivo dolgoročno uporabo vsem udeležencem v prometu.</w:t>
      </w:r>
    </w:p>
    <w:p w14:paraId="7F2A47C3" w14:textId="77777777" w:rsidR="00A81C45" w:rsidRDefault="00A81C45" w:rsidP="00A81C45">
      <w:pPr>
        <w:pStyle w:val="ANormal"/>
        <w:jc w:val="both"/>
      </w:pPr>
      <w:r>
        <w:t xml:space="preserve">Dolgoročni cilji: Zagotavljanje vzdrževanja in izboljševanja prometne infrastrukture in varnosti vseh udeležencev v cestnem prometu. </w:t>
      </w:r>
    </w:p>
    <w:p w14:paraId="4887DEEC" w14:textId="14100A90" w:rsidR="00A81C45" w:rsidRDefault="00A81C45" w:rsidP="00A81C45">
      <w:pPr>
        <w:pStyle w:val="ANormal"/>
        <w:jc w:val="both"/>
      </w:pPr>
      <w:r>
        <w:t>Kazalci: Obseg izvedenih vzdrževalnih del.</w:t>
      </w:r>
    </w:p>
    <w:p w14:paraId="1E8C94BE" w14:textId="1232FD3D" w:rsidR="00A81C45" w:rsidRDefault="00A81C45" w:rsidP="00A81C45">
      <w:pPr>
        <w:pStyle w:val="Heading11"/>
      </w:pPr>
      <w:r>
        <w:t>Letni izvedbeni cilji podprograma in kazalci, s katerimi se bo merilo doseganje zastavljenih ciljev</w:t>
      </w:r>
    </w:p>
    <w:p w14:paraId="317D2BEE" w14:textId="77777777" w:rsidR="00A81C45" w:rsidRDefault="00A81C45" w:rsidP="00A81C45">
      <w:pPr>
        <w:pStyle w:val="ANormal"/>
        <w:jc w:val="both"/>
      </w:pPr>
      <w:r>
        <w:t>Upravljanje in tekoče vzdrževanje celotnega javnega omrežja občinskih cest, ki bo zagotavljalo varno in zanesljivo dolgoročno uporabo vsem udeležencem v prometu.</w:t>
      </w:r>
    </w:p>
    <w:p w14:paraId="28BE3CD6" w14:textId="77777777" w:rsidR="00A81C45" w:rsidRDefault="00A81C45" w:rsidP="00A81C45">
      <w:pPr>
        <w:pStyle w:val="ANormal"/>
        <w:jc w:val="both"/>
      </w:pPr>
      <w:r>
        <w:t xml:space="preserve">Dolgoročni cilji: Zagotavljanje vzdrževanja in izboljševanja prometne infrastrukture in varnosti vseh udeležencev v cestnem prometu. </w:t>
      </w:r>
    </w:p>
    <w:p w14:paraId="65A432C9" w14:textId="25309E8F" w:rsidR="00A81C45" w:rsidRDefault="00A81C45" w:rsidP="00A81C45">
      <w:pPr>
        <w:pStyle w:val="ANormal"/>
        <w:jc w:val="both"/>
      </w:pPr>
      <w:r>
        <w:t>Kazalci: Obseg izvedenih vzdrževalnih del.</w:t>
      </w:r>
    </w:p>
    <w:p w14:paraId="01EA8A62" w14:textId="1DCB95CA" w:rsidR="00A81C45" w:rsidRPr="00D120B3" w:rsidRDefault="00A81C45" w:rsidP="00A81C45">
      <w:pPr>
        <w:pStyle w:val="AHeading8"/>
      </w:pPr>
      <w:r w:rsidRPr="00D120B3">
        <w:t>13001010 Upravljanje in vzdrževanje občinskih cest in cestne infrastrukture</w:t>
      </w:r>
    </w:p>
    <w:p w14:paraId="39222233" w14:textId="159D7A94" w:rsidR="00A81C45" w:rsidRDefault="00A81C45" w:rsidP="00A81C45">
      <w:pPr>
        <w:tabs>
          <w:tab w:val="decimal" w:pos="9200"/>
        </w:tabs>
      </w:pPr>
      <w:r w:rsidRPr="00D120B3">
        <w:tab/>
        <w:t>1</w:t>
      </w:r>
      <w:r w:rsidR="003D368E">
        <w:t>4</w:t>
      </w:r>
      <w:r w:rsidRPr="00D120B3">
        <w:t>0.</w:t>
      </w:r>
      <w:r w:rsidR="00D120B3">
        <w:t>0</w:t>
      </w:r>
      <w:r w:rsidRPr="00D120B3">
        <w:t>00 €</w:t>
      </w:r>
    </w:p>
    <w:p w14:paraId="30954285" w14:textId="77777777" w:rsidR="00D120B3" w:rsidRDefault="00D120B3" w:rsidP="00D120B3">
      <w:pPr>
        <w:pStyle w:val="Heading11"/>
      </w:pPr>
      <w:r>
        <w:t>Obrazložitev dejavnosti v okviru proračunske postavke</w:t>
      </w:r>
    </w:p>
    <w:p w14:paraId="6925BE1B" w14:textId="77777777" w:rsidR="00D120B3" w:rsidRDefault="00D120B3" w:rsidP="00D120B3">
      <w:pPr>
        <w:pStyle w:val="ANormal"/>
        <w:jc w:val="both"/>
      </w:pPr>
      <w:r>
        <w:t xml:space="preserve">Na tej postavki so predvidena sredstva za upravljanje in redno vzdrževanje kategoriziranih občinskih lokalnih cest in javnih poti ter nekategoriziranih javnih poti. </w:t>
      </w:r>
    </w:p>
    <w:p w14:paraId="67FB112F" w14:textId="77777777" w:rsidR="00D120B3" w:rsidRDefault="00D120B3" w:rsidP="00D120B3">
      <w:pPr>
        <w:pStyle w:val="ANormal"/>
        <w:jc w:val="both"/>
      </w:pPr>
      <w:r>
        <w:t>Upravljanje občinskih cest in poti zajema:</w:t>
      </w:r>
    </w:p>
    <w:p w14:paraId="25CF3030" w14:textId="77777777" w:rsidR="00D120B3" w:rsidRDefault="00D120B3" w:rsidP="00D120B3">
      <w:pPr>
        <w:pStyle w:val="ANormal"/>
        <w:jc w:val="both"/>
      </w:pPr>
      <w:r>
        <w:t>redno pregledniško službo, izdajanje strokovnih mnenj za gradbene in druge posege v varovalnem pasu občinskih cest in poti ter vzdrževanje in ažuriranje katastra in banke cestnih podatkov.</w:t>
      </w:r>
    </w:p>
    <w:p w14:paraId="18785B6F" w14:textId="77777777" w:rsidR="00D120B3" w:rsidRDefault="00D120B3" w:rsidP="00D120B3">
      <w:pPr>
        <w:pStyle w:val="ANormal"/>
        <w:jc w:val="both"/>
      </w:pPr>
      <w:r>
        <w:t>Med redno vzdrževanje občinskih cest in poti spada: vzdrževanje prometnih površin in bankin, odvodnjavanje prometnih površin, vzdrževanje vertikalne in horizontalne prometne signalizacije, zagotavljanje preglednosti, čiščenje prometnih površin, intervencijski ukrepi, košnja ter zimska služba.</w:t>
      </w:r>
    </w:p>
    <w:p w14:paraId="5C587B6D" w14:textId="77777777" w:rsidR="00D120B3" w:rsidRDefault="00D120B3" w:rsidP="00D120B3">
      <w:pPr>
        <w:pStyle w:val="Heading11"/>
      </w:pPr>
      <w:r>
        <w:t>Navezava na projekte v okviru proračunske postavke</w:t>
      </w:r>
    </w:p>
    <w:p w14:paraId="4983F716" w14:textId="77777777" w:rsidR="00D120B3" w:rsidRDefault="00D120B3" w:rsidP="00D120B3">
      <w:pPr>
        <w:pStyle w:val="ANormal"/>
        <w:jc w:val="both"/>
      </w:pPr>
      <w:r>
        <w:t>Projekt je opredeljen v NRP -ju: OB201-12-0006.</w:t>
      </w:r>
    </w:p>
    <w:p w14:paraId="66AAF5CF" w14:textId="77777777" w:rsidR="00D120B3" w:rsidRDefault="00D120B3" w:rsidP="00D120B3">
      <w:pPr>
        <w:pStyle w:val="Heading11"/>
      </w:pPr>
      <w:r>
        <w:t>Izhodišča, na katerih temeljijo izračuni predlogov pravic porabe za del, ki se ne izvršuje preko NRP</w:t>
      </w:r>
    </w:p>
    <w:p w14:paraId="47A4F8D7" w14:textId="77777777" w:rsidR="00D120B3" w:rsidRDefault="00D120B3" w:rsidP="00D120B3">
      <w:pPr>
        <w:pStyle w:val="ANormal"/>
        <w:jc w:val="both"/>
      </w:pPr>
      <w:r>
        <w:t>Glede na izvajanje investicij se sredstva porablja po potrebah za vzdrževanje in nepredvidena dela na podlagi porabljenih sredstev v preteklih letih ter upoštevanja inflacije.</w:t>
      </w:r>
    </w:p>
    <w:p w14:paraId="548284F1" w14:textId="2E32F0C9" w:rsidR="00A81C45" w:rsidRPr="009D7A62" w:rsidRDefault="00A81C45" w:rsidP="00A81C45">
      <w:pPr>
        <w:pStyle w:val="AHeading8"/>
      </w:pPr>
      <w:r w:rsidRPr="009D7A62">
        <w:t>13001025 Most Oševljek</w:t>
      </w:r>
    </w:p>
    <w:p w14:paraId="4B01FA84" w14:textId="4A6DBFD8" w:rsidR="00A81C45" w:rsidRPr="009D7A62" w:rsidRDefault="00A81C45" w:rsidP="00A81C45">
      <w:pPr>
        <w:tabs>
          <w:tab w:val="decimal" w:pos="9200"/>
        </w:tabs>
      </w:pPr>
      <w:r w:rsidRPr="009D7A62">
        <w:tab/>
      </w:r>
      <w:r w:rsidR="00990AD6">
        <w:t>1</w:t>
      </w:r>
      <w:r w:rsidR="00DB132A" w:rsidRPr="009D7A62">
        <w:t>5</w:t>
      </w:r>
      <w:r w:rsidRPr="009D7A62">
        <w:t>.000 €</w:t>
      </w:r>
    </w:p>
    <w:p w14:paraId="19B6D191" w14:textId="77777777" w:rsidR="00776F31" w:rsidRPr="009D7A62" w:rsidRDefault="00776F31" w:rsidP="00A81C45">
      <w:pPr>
        <w:tabs>
          <w:tab w:val="decimal" w:pos="9200"/>
        </w:tabs>
      </w:pPr>
    </w:p>
    <w:p w14:paraId="552A3B36" w14:textId="77777777" w:rsidR="009D7A62" w:rsidRPr="00B06A50" w:rsidRDefault="009D7A62" w:rsidP="009D7A62">
      <w:pPr>
        <w:pStyle w:val="Heading11"/>
      </w:pPr>
      <w:r w:rsidRPr="00B06A50">
        <w:t>Obrazložitev dejavnosti v okviru proračunske postavke</w:t>
      </w:r>
    </w:p>
    <w:p w14:paraId="502E7C67" w14:textId="77777777" w:rsidR="009D7A62" w:rsidRPr="00633FBC" w:rsidRDefault="009D7A62" w:rsidP="009D7A62">
      <w:pPr>
        <w:tabs>
          <w:tab w:val="decimal" w:pos="9200"/>
        </w:tabs>
        <w:jc w:val="both"/>
        <w:rPr>
          <w:sz w:val="24"/>
        </w:rPr>
      </w:pPr>
      <w:r w:rsidRPr="00633FBC">
        <w:rPr>
          <w:sz w:val="24"/>
        </w:rPr>
        <w:t xml:space="preserve">V ta namen se bo pridobilo dokončno mnenje statika za obnovo mostu. </w:t>
      </w:r>
      <w:r>
        <w:rPr>
          <w:sz w:val="24"/>
        </w:rPr>
        <w:t>Projektne pogoje iz strani direkcije za vode smo pridobili. Statik bo pripravil projekt za obnovo mostu.</w:t>
      </w:r>
    </w:p>
    <w:p w14:paraId="226769F0" w14:textId="77777777" w:rsidR="009D7A62" w:rsidRDefault="009D7A62" w:rsidP="009D7A62">
      <w:pPr>
        <w:pStyle w:val="Heading11"/>
      </w:pPr>
      <w:r>
        <w:lastRenderedPageBreak/>
        <w:t>Navezava na projekte v okviru proračunske postavke</w:t>
      </w:r>
    </w:p>
    <w:p w14:paraId="7457F2F4" w14:textId="77777777" w:rsidR="009D7A62" w:rsidRPr="00633FBC" w:rsidRDefault="009D7A62" w:rsidP="009D7A62">
      <w:pPr>
        <w:tabs>
          <w:tab w:val="decimal" w:pos="9200"/>
        </w:tabs>
        <w:jc w:val="both"/>
        <w:rPr>
          <w:sz w:val="24"/>
        </w:rPr>
      </w:pPr>
      <w:r w:rsidRPr="00633FBC">
        <w:rPr>
          <w:sz w:val="24"/>
        </w:rPr>
        <w:t>Projekt je opredeljen v NRP -ju: OB201-20-0011.</w:t>
      </w:r>
    </w:p>
    <w:p w14:paraId="6D106184" w14:textId="77777777" w:rsidR="009D7A62" w:rsidRPr="00B06A50" w:rsidRDefault="009D7A62" w:rsidP="009D7A62">
      <w:pPr>
        <w:pStyle w:val="Heading11"/>
      </w:pPr>
      <w:r w:rsidRPr="00B06A50">
        <w:t>Izhodišča, na katerih temeljijo izračuni predlogov pravic porabe za del, ki se ne izvršuje preko NRP</w:t>
      </w:r>
    </w:p>
    <w:p w14:paraId="2879EDEE" w14:textId="77777777" w:rsidR="009D7A62" w:rsidRPr="00633FBC" w:rsidRDefault="009D7A62" w:rsidP="009D7A62">
      <w:pPr>
        <w:tabs>
          <w:tab w:val="decimal" w:pos="9200"/>
        </w:tabs>
        <w:jc w:val="both"/>
        <w:rPr>
          <w:sz w:val="24"/>
        </w:rPr>
      </w:pPr>
      <w:r w:rsidRPr="00633FBC">
        <w:rPr>
          <w:sz w:val="24"/>
        </w:rPr>
        <w:t xml:space="preserve">Ocenjena vrednost je izhodiščna in služi na osnovi dogovora s statiki in projektanti. Izdelana je bila že </w:t>
      </w:r>
      <w:proofErr w:type="spellStart"/>
      <w:r w:rsidRPr="00633FBC">
        <w:rPr>
          <w:sz w:val="24"/>
        </w:rPr>
        <w:t>zakoličba</w:t>
      </w:r>
      <w:proofErr w:type="spellEnd"/>
      <w:r w:rsidRPr="00633FBC">
        <w:rPr>
          <w:sz w:val="24"/>
        </w:rPr>
        <w:t xml:space="preserve"> območja ter osnovna statika.</w:t>
      </w:r>
    </w:p>
    <w:p w14:paraId="4DBB86BC" w14:textId="77777777" w:rsidR="006221F7" w:rsidRPr="001C1D2F" w:rsidRDefault="006221F7" w:rsidP="006221F7">
      <w:pPr>
        <w:tabs>
          <w:tab w:val="decimal" w:pos="9200"/>
        </w:tabs>
        <w:ind w:left="0"/>
        <w:rPr>
          <w:color w:val="FF0000"/>
        </w:rPr>
      </w:pPr>
    </w:p>
    <w:p w14:paraId="2A23A056" w14:textId="33CAD271" w:rsidR="00A81C45" w:rsidRPr="008C335D" w:rsidRDefault="00A81C45" w:rsidP="00A81C45">
      <w:pPr>
        <w:pStyle w:val="AHeading8"/>
      </w:pPr>
      <w:r w:rsidRPr="008C335D">
        <w:t>13002058 Sanacija brežine Vogrsko - Stara Gora</w:t>
      </w:r>
    </w:p>
    <w:p w14:paraId="75F0E6E3" w14:textId="73B7DFC5" w:rsidR="00A81C45" w:rsidRDefault="00A81C45" w:rsidP="00A81C45">
      <w:pPr>
        <w:tabs>
          <w:tab w:val="decimal" w:pos="9200"/>
        </w:tabs>
      </w:pPr>
      <w:r w:rsidRPr="008C335D">
        <w:tab/>
      </w:r>
      <w:r w:rsidR="008C335D">
        <w:t>3</w:t>
      </w:r>
      <w:r w:rsidRPr="008C335D">
        <w:t>0.000 €</w:t>
      </w:r>
    </w:p>
    <w:p w14:paraId="60C7F714" w14:textId="77777777" w:rsidR="008C335D" w:rsidRDefault="008C335D" w:rsidP="008C335D">
      <w:pPr>
        <w:pStyle w:val="Heading11"/>
      </w:pPr>
      <w:r>
        <w:t>Obrazložitev dejavnosti v okviru proračunske postavke</w:t>
      </w:r>
    </w:p>
    <w:p w14:paraId="725E92E7" w14:textId="77777777" w:rsidR="008C335D" w:rsidRPr="002A1A48" w:rsidRDefault="008C335D" w:rsidP="008C335D">
      <w:pPr>
        <w:jc w:val="both"/>
        <w:rPr>
          <w:sz w:val="24"/>
          <w:szCs w:val="24"/>
        </w:rPr>
      </w:pPr>
      <w:r w:rsidRPr="00563C73">
        <w:rPr>
          <w:sz w:val="24"/>
          <w:szCs w:val="24"/>
        </w:rPr>
        <w:t xml:space="preserve">Zemljina nad občinsko javno pot na relaciji Vogrsko-Stara Gora na lokaciji med hišnima številkama Vogrsko 143 in Vogrsko 144 se že dlje časa podaja in v enem delu pot postaja neprevozna. </w:t>
      </w:r>
      <w:r>
        <w:rPr>
          <w:sz w:val="24"/>
          <w:szCs w:val="24"/>
        </w:rPr>
        <w:t xml:space="preserve">Civilna zaščita ORV je naredila dva zaznamka o preteči nevarnosti. </w:t>
      </w:r>
      <w:r w:rsidRPr="00563C73">
        <w:rPr>
          <w:sz w:val="24"/>
          <w:szCs w:val="24"/>
        </w:rPr>
        <w:t>Občina je v letu 2024 z mejaši uredila meje parcel v katastrskem postopku</w:t>
      </w:r>
      <w:r>
        <w:t xml:space="preserve">. </w:t>
      </w:r>
      <w:r>
        <w:rPr>
          <w:sz w:val="24"/>
          <w:szCs w:val="24"/>
        </w:rPr>
        <w:t xml:space="preserve">V bližini hišnih številk Vogrsko 144 in 144a se planira izgradnjo kamnite zložbe, na relaciji od hišne številke 143 in 144 pa </w:t>
      </w:r>
      <w:proofErr w:type="spellStart"/>
      <w:r>
        <w:rPr>
          <w:sz w:val="24"/>
          <w:szCs w:val="24"/>
        </w:rPr>
        <w:t>terasiranje</w:t>
      </w:r>
      <w:proofErr w:type="spellEnd"/>
      <w:r>
        <w:rPr>
          <w:sz w:val="24"/>
          <w:szCs w:val="24"/>
        </w:rPr>
        <w:t xml:space="preserve"> brežine.</w:t>
      </w:r>
    </w:p>
    <w:p w14:paraId="3136A38D" w14:textId="77777777" w:rsidR="008C335D" w:rsidRDefault="008C335D" w:rsidP="008C335D">
      <w:pPr>
        <w:pStyle w:val="Heading11"/>
      </w:pPr>
      <w:r>
        <w:t>Navezava na projekte v okviru proračunske postavke</w:t>
      </w:r>
    </w:p>
    <w:p w14:paraId="182D26FA" w14:textId="77777777" w:rsidR="008C335D" w:rsidRDefault="008C335D" w:rsidP="008C335D">
      <w:pPr>
        <w:pStyle w:val="ANormal"/>
        <w:jc w:val="both"/>
      </w:pPr>
      <w:r>
        <w:t>Projekt je opredeljen v NRP -ju: OB201-24-0008 Sanacija brežine Vogrsko-Stara Gora.</w:t>
      </w:r>
    </w:p>
    <w:p w14:paraId="1881739F" w14:textId="77777777" w:rsidR="008C335D" w:rsidRPr="002A1A48" w:rsidRDefault="008C335D" w:rsidP="008C335D">
      <w:pPr>
        <w:pStyle w:val="Heading11"/>
      </w:pPr>
      <w:r>
        <w:t>Izhodišča, na katerih temeljijo izračuni predlogov pravic porabe za del, ki se ne izvršuje preko NRP</w:t>
      </w:r>
    </w:p>
    <w:p w14:paraId="5E1FE44B" w14:textId="5D0A89C8" w:rsidR="00484423" w:rsidRDefault="008C335D" w:rsidP="007F0BAF">
      <w:pPr>
        <w:ind w:left="0"/>
        <w:rPr>
          <w:sz w:val="24"/>
          <w:szCs w:val="24"/>
        </w:rPr>
      </w:pPr>
      <w:r>
        <w:rPr>
          <w:sz w:val="24"/>
          <w:szCs w:val="24"/>
        </w:rPr>
        <w:t xml:space="preserve">    </w:t>
      </w:r>
      <w:r w:rsidRPr="002A1A48">
        <w:rPr>
          <w:sz w:val="24"/>
          <w:szCs w:val="24"/>
        </w:rPr>
        <w:t>Sredstva so načrtovana v okviru ponudb raznih izvajalcev.</w:t>
      </w:r>
    </w:p>
    <w:p w14:paraId="37751179" w14:textId="77777777" w:rsidR="006221F7" w:rsidRDefault="006221F7" w:rsidP="007F0BAF">
      <w:pPr>
        <w:ind w:left="0"/>
        <w:rPr>
          <w:sz w:val="24"/>
          <w:szCs w:val="24"/>
        </w:rPr>
      </w:pPr>
    </w:p>
    <w:p w14:paraId="5E643B7D" w14:textId="7B75BB32" w:rsidR="006221F7" w:rsidRPr="00E6430B" w:rsidRDefault="006221F7" w:rsidP="006221F7">
      <w:pPr>
        <w:pStyle w:val="AHeading8"/>
      </w:pPr>
      <w:bookmarkStart w:id="56" w:name="_Hlk187232386"/>
      <w:r w:rsidRPr="00E6430B">
        <w:t xml:space="preserve">13002059 Sanacija </w:t>
      </w:r>
      <w:r w:rsidR="00D60D7A" w:rsidRPr="00E6430B">
        <w:t>poti</w:t>
      </w:r>
      <w:r w:rsidRPr="00E6430B">
        <w:t xml:space="preserve"> Vogrsko </w:t>
      </w:r>
      <w:r w:rsidR="00D60D7A" w:rsidRPr="00E6430B">
        <w:t>JP785294</w:t>
      </w:r>
    </w:p>
    <w:p w14:paraId="464B09DE" w14:textId="3026EB77" w:rsidR="006221F7" w:rsidRDefault="006221F7" w:rsidP="006221F7">
      <w:pPr>
        <w:tabs>
          <w:tab w:val="decimal" w:pos="9200"/>
        </w:tabs>
      </w:pPr>
      <w:r w:rsidRPr="00E6430B">
        <w:tab/>
      </w:r>
      <w:r w:rsidR="00C0585B">
        <w:t>4</w:t>
      </w:r>
      <w:r w:rsidRPr="00E6430B">
        <w:t>0.000 €</w:t>
      </w:r>
    </w:p>
    <w:p w14:paraId="47C67339" w14:textId="77777777" w:rsidR="006221F7" w:rsidRDefault="006221F7" w:rsidP="006221F7">
      <w:pPr>
        <w:pStyle w:val="Heading11"/>
      </w:pPr>
      <w:r>
        <w:t>Obrazložitev dejavnosti v okviru proračunske postavke</w:t>
      </w:r>
    </w:p>
    <w:p w14:paraId="1B5E52DB" w14:textId="77777777" w:rsidR="004B61A8" w:rsidRDefault="004B61A8" w:rsidP="004B61A8">
      <w:pPr>
        <w:pStyle w:val="Heading11"/>
        <w:ind w:left="0"/>
        <w:rPr>
          <w:sz w:val="24"/>
          <w:szCs w:val="24"/>
          <w:u w:val="none"/>
        </w:rPr>
      </w:pPr>
      <w:r>
        <w:rPr>
          <w:sz w:val="24"/>
          <w:szCs w:val="24"/>
          <w:u w:val="none"/>
        </w:rPr>
        <w:t xml:space="preserve">     Na proračunski postavki so sredstva namenjena za </w:t>
      </w:r>
      <w:r w:rsidRPr="004B61A8">
        <w:rPr>
          <w:sz w:val="24"/>
          <w:szCs w:val="24"/>
          <w:u w:val="none"/>
        </w:rPr>
        <w:t xml:space="preserve">utrditev terna ter preplastitev poti z enojno </w:t>
      </w:r>
      <w:r>
        <w:rPr>
          <w:sz w:val="24"/>
          <w:szCs w:val="24"/>
          <w:u w:val="none"/>
        </w:rPr>
        <w:t xml:space="preserve"> </w:t>
      </w:r>
    </w:p>
    <w:p w14:paraId="3764F3A3" w14:textId="53BD68F8" w:rsidR="004B61A8" w:rsidRDefault="004B61A8" w:rsidP="004B61A8">
      <w:pPr>
        <w:pStyle w:val="Heading11"/>
        <w:ind w:left="0"/>
        <w:rPr>
          <w:sz w:val="24"/>
          <w:szCs w:val="24"/>
          <w:u w:val="none"/>
        </w:rPr>
      </w:pPr>
      <w:r>
        <w:rPr>
          <w:sz w:val="24"/>
          <w:szCs w:val="24"/>
          <w:u w:val="none"/>
        </w:rPr>
        <w:t xml:space="preserve">     </w:t>
      </w:r>
      <w:r w:rsidRPr="004B61A8">
        <w:rPr>
          <w:sz w:val="24"/>
          <w:szCs w:val="24"/>
          <w:u w:val="none"/>
        </w:rPr>
        <w:t xml:space="preserve">plastjo 6cm v dolžini 400m </w:t>
      </w:r>
    </w:p>
    <w:p w14:paraId="4911D00F" w14:textId="35D7EB26" w:rsidR="006221F7" w:rsidRDefault="006221F7" w:rsidP="006221F7">
      <w:pPr>
        <w:pStyle w:val="Heading11"/>
      </w:pPr>
      <w:r>
        <w:t>Navezava na projekte v okviru proračunske postavke</w:t>
      </w:r>
    </w:p>
    <w:p w14:paraId="4B679F9F" w14:textId="094ECBB8" w:rsidR="006221F7" w:rsidRDefault="006221F7" w:rsidP="006221F7">
      <w:pPr>
        <w:pStyle w:val="ANormal"/>
        <w:jc w:val="both"/>
      </w:pPr>
      <w:r>
        <w:t>Projekt je opredeljen v NRP -ju: OB201-2</w:t>
      </w:r>
      <w:r w:rsidR="004B61A8">
        <w:t>5</w:t>
      </w:r>
      <w:r>
        <w:t>-000</w:t>
      </w:r>
      <w:r w:rsidR="004B61A8">
        <w:t>3</w:t>
      </w:r>
      <w:r>
        <w:t xml:space="preserve"> Sanacija </w:t>
      </w:r>
      <w:r w:rsidR="004B61A8">
        <w:t xml:space="preserve">poti </w:t>
      </w:r>
      <w:r>
        <w:t xml:space="preserve"> Vogrsko</w:t>
      </w:r>
      <w:r w:rsidR="004B61A8">
        <w:t xml:space="preserve"> JP785294</w:t>
      </w:r>
      <w:r>
        <w:t>.</w:t>
      </w:r>
    </w:p>
    <w:p w14:paraId="61637E3C" w14:textId="77777777" w:rsidR="006221F7" w:rsidRPr="002A1A48" w:rsidRDefault="006221F7" w:rsidP="006221F7">
      <w:pPr>
        <w:pStyle w:val="Heading11"/>
      </w:pPr>
      <w:r>
        <w:t>Izhodišča, na katerih temeljijo izračuni predlogov pravic porabe za del, ki se ne izvršuje preko NRP</w:t>
      </w:r>
    </w:p>
    <w:p w14:paraId="40EEBE15" w14:textId="77777777" w:rsidR="006221F7" w:rsidRDefault="006221F7" w:rsidP="006221F7">
      <w:pPr>
        <w:ind w:left="0"/>
        <w:rPr>
          <w:sz w:val="24"/>
          <w:szCs w:val="24"/>
        </w:rPr>
      </w:pPr>
      <w:r>
        <w:rPr>
          <w:sz w:val="24"/>
          <w:szCs w:val="24"/>
        </w:rPr>
        <w:t xml:space="preserve">    </w:t>
      </w:r>
      <w:r w:rsidRPr="002A1A48">
        <w:rPr>
          <w:sz w:val="24"/>
          <w:szCs w:val="24"/>
        </w:rPr>
        <w:t>Sredstva so načrtovana v okviru ponudb raznih izvajalcev.</w:t>
      </w:r>
    </w:p>
    <w:bookmarkEnd w:id="56"/>
    <w:p w14:paraId="7FE703DB" w14:textId="77777777" w:rsidR="006221F7" w:rsidRDefault="006221F7" w:rsidP="007F0BAF">
      <w:pPr>
        <w:ind w:left="0"/>
        <w:rPr>
          <w:sz w:val="24"/>
          <w:szCs w:val="24"/>
        </w:rPr>
      </w:pPr>
    </w:p>
    <w:p w14:paraId="7CC6C585" w14:textId="77777777" w:rsidR="006221F7" w:rsidRDefault="006221F7" w:rsidP="007F0BAF">
      <w:pPr>
        <w:ind w:left="0"/>
        <w:rPr>
          <w:sz w:val="24"/>
          <w:szCs w:val="24"/>
        </w:rPr>
      </w:pPr>
    </w:p>
    <w:p w14:paraId="0AA811C1" w14:textId="77777777" w:rsidR="006221F7" w:rsidRPr="007F0BAF" w:rsidRDefault="006221F7" w:rsidP="007F0BAF">
      <w:pPr>
        <w:ind w:left="0"/>
        <w:rPr>
          <w:sz w:val="24"/>
          <w:szCs w:val="24"/>
        </w:rPr>
      </w:pPr>
    </w:p>
    <w:p w14:paraId="3D36ED4C" w14:textId="7F3A4031" w:rsidR="00A81C45" w:rsidRDefault="00A81C45" w:rsidP="00A81C45">
      <w:pPr>
        <w:pStyle w:val="AHeading7"/>
      </w:pPr>
      <w:r>
        <w:t>13029002 Investicijsko vzdrževanje in gradnja občinskih cest</w:t>
      </w:r>
    </w:p>
    <w:p w14:paraId="1B917AB8" w14:textId="60CE733B" w:rsidR="00A81C45" w:rsidRDefault="00A81C45" w:rsidP="00A81C45">
      <w:pPr>
        <w:tabs>
          <w:tab w:val="decimal" w:pos="9200"/>
        </w:tabs>
      </w:pPr>
      <w:r>
        <w:tab/>
      </w:r>
      <w:r w:rsidR="00BD0E06">
        <w:t>1</w:t>
      </w:r>
      <w:r w:rsidR="00E6430B">
        <w:t>55</w:t>
      </w:r>
      <w:r>
        <w:t>.000 €</w:t>
      </w:r>
    </w:p>
    <w:p w14:paraId="4B5C232C" w14:textId="28BE3DF4" w:rsidR="00A81C45" w:rsidRDefault="00A81C45" w:rsidP="00A81C45">
      <w:pPr>
        <w:pStyle w:val="Heading11"/>
      </w:pPr>
      <w:r>
        <w:t>Opis podprograma</w:t>
      </w:r>
    </w:p>
    <w:p w14:paraId="454406B5" w14:textId="4E7267F6" w:rsidR="00A81C45" w:rsidRDefault="00A81C45" w:rsidP="00A81C45">
      <w:pPr>
        <w:pStyle w:val="ANormal"/>
        <w:jc w:val="both"/>
      </w:pPr>
      <w:r>
        <w:t xml:space="preserve">V podprogram so vključena sredstva za gradnjo in investicijsko vzdrževanje lokalnih cest, javnih poti ter cestne infrastrukture kot so pločniki, kolesarske steze, cestna križišča, mostovi, varovalne ograje, ovire za umirjanje prometa in podobno. Na področju občinske infrastrukture je poudarek na zagotavljanju varnosti in pretočnosti prometa (prometna ureditev, signalizacija, ukrepi za </w:t>
      </w:r>
      <w:r>
        <w:lastRenderedPageBreak/>
        <w:t>umirjanje prometa, urejanje prehodov za pešce z osvetlitvijo, rekonstrukcija križišč in cest, urejanje avtobusnih postajališč).</w:t>
      </w:r>
    </w:p>
    <w:p w14:paraId="43E72008" w14:textId="14C49C1D" w:rsidR="00A81C45" w:rsidRDefault="00A81C45" w:rsidP="00A81C45">
      <w:pPr>
        <w:pStyle w:val="Heading11"/>
      </w:pPr>
      <w:r>
        <w:t>Zakonske in druge pravne podlage</w:t>
      </w:r>
    </w:p>
    <w:p w14:paraId="543A5E1C" w14:textId="5E394651" w:rsidR="00A81C45" w:rsidRDefault="00A81C45" w:rsidP="00A81C45">
      <w:pPr>
        <w:pStyle w:val="ANormal"/>
        <w:jc w:val="both"/>
      </w:pPr>
      <w:r>
        <w:t>Zakon o cestah (ZCes-1), Zakon o pravilih cestnega prometa (ZPrCP),  Odlok o občinskih cestah.</w:t>
      </w:r>
    </w:p>
    <w:p w14:paraId="2670209A" w14:textId="369F749C" w:rsidR="00A81C45" w:rsidRDefault="00A81C45" w:rsidP="00A81C45">
      <w:pPr>
        <w:pStyle w:val="Heading11"/>
      </w:pPr>
      <w:r>
        <w:t>Dolgoročni cilji podprograma in kazalci, s katerimi se bo merilo doseganje zastavljenih ciljev</w:t>
      </w:r>
    </w:p>
    <w:p w14:paraId="2D2842D0" w14:textId="77777777" w:rsidR="00A81C45" w:rsidRDefault="00A81C45" w:rsidP="00A81C45">
      <w:pPr>
        <w:pStyle w:val="ANormal"/>
        <w:jc w:val="both"/>
      </w:pPr>
      <w:r>
        <w:t>Investicijsko vzdrževanje in dograditev omrežja občinskih cest v skladu z zakonom o javnih cestah, veljavnimi prostorskimi akti in predpisi o varstvu okolja.</w:t>
      </w:r>
    </w:p>
    <w:p w14:paraId="6ECC13FA" w14:textId="77777777" w:rsidR="00A81C45" w:rsidRDefault="00A81C45" w:rsidP="00A81C45">
      <w:pPr>
        <w:pStyle w:val="ANormal"/>
        <w:jc w:val="both"/>
      </w:pPr>
      <w:r>
        <w:t>Dolgoročni cilji:</w:t>
      </w:r>
    </w:p>
    <w:p w14:paraId="29A39634" w14:textId="77777777" w:rsidR="00A81C45" w:rsidRDefault="00A81C45" w:rsidP="00A81C45">
      <w:pPr>
        <w:pStyle w:val="ANormal"/>
        <w:jc w:val="both"/>
      </w:pPr>
      <w:r>
        <w:t xml:space="preserve">- Razvoj, projektiranje in gradnja cestne infrastrukture (načrtovanje investicijskih projektov v sodelovanju z načrtovalci prostora znotraj občine, s sosednjimi občinami in Direkcijo RS za ceste). </w:t>
      </w:r>
    </w:p>
    <w:p w14:paraId="6D9A5769" w14:textId="77777777" w:rsidR="00A81C45" w:rsidRDefault="00A81C45" w:rsidP="00A81C45">
      <w:pPr>
        <w:pStyle w:val="ANormal"/>
        <w:jc w:val="both"/>
      </w:pPr>
      <w:r>
        <w:t xml:space="preserve">- Varnost prometa; izboljšanje dosežene ravni prometne varnosti s specifičnimi ukrepi za tehnično urejanje prometa s poudarkom na umirjanju prometa v naseljih, torej tam, kjer se motorni promet najbolj križa z ogroženimi skupinami v prometu - pešci, kolesarji; </w:t>
      </w:r>
    </w:p>
    <w:p w14:paraId="205D745B" w14:textId="77777777" w:rsidR="00A81C45" w:rsidRDefault="00A81C45" w:rsidP="00A81C45">
      <w:pPr>
        <w:pStyle w:val="ANormal"/>
        <w:jc w:val="both"/>
      </w:pPr>
      <w:r>
        <w:t xml:space="preserve">- Promet in naravno okolje; zagotavljanje izboljšanja razmer za bivanje in vplivov na okolje. </w:t>
      </w:r>
    </w:p>
    <w:p w14:paraId="690129AF" w14:textId="77777777" w:rsidR="00A81C45" w:rsidRDefault="00A81C45" w:rsidP="00A81C45">
      <w:pPr>
        <w:pStyle w:val="ANormal"/>
        <w:jc w:val="both"/>
      </w:pPr>
      <w:r>
        <w:t xml:space="preserve">- Upravljanje, vzdrževanje in financiranje cestnega omrežja, sistematično zagotavljanje virov financiranja cestnega omrežja. </w:t>
      </w:r>
    </w:p>
    <w:p w14:paraId="2E6D9135" w14:textId="77777777" w:rsidR="00A81C45" w:rsidRDefault="00A81C45" w:rsidP="00A81C45">
      <w:pPr>
        <w:pStyle w:val="ANormal"/>
        <w:jc w:val="both"/>
      </w:pPr>
      <w:r>
        <w:t>- Zagotoviti nivo vzdrževanja po pravilniku o nivoju vzdrževanja javnih cest</w:t>
      </w:r>
    </w:p>
    <w:p w14:paraId="2F863748" w14:textId="77777777" w:rsidR="00A81C45" w:rsidRDefault="00A81C45" w:rsidP="00A81C45">
      <w:pPr>
        <w:pStyle w:val="ANormal"/>
        <w:jc w:val="both"/>
      </w:pPr>
      <w:r>
        <w:t>- Vzpostavljanje zakonsko določenih evidenc (banka cestnih podatkov, kataster cest, kategorizacija cest).</w:t>
      </w:r>
    </w:p>
    <w:p w14:paraId="64654335" w14:textId="0885EA6A" w:rsidR="00A81C45" w:rsidRDefault="00A81C45" w:rsidP="00484423">
      <w:pPr>
        <w:pStyle w:val="ANormal"/>
        <w:jc w:val="both"/>
      </w:pPr>
      <w:r>
        <w:t>- Urejanje zemljiškega stanja na področju kategoriziranih cest.</w:t>
      </w:r>
    </w:p>
    <w:p w14:paraId="7E54496D" w14:textId="1BD02312" w:rsidR="00A81C45" w:rsidRDefault="00A81C45" w:rsidP="00A81C45">
      <w:pPr>
        <w:pStyle w:val="ANormal"/>
        <w:jc w:val="both"/>
      </w:pPr>
      <w:r>
        <w:t>Kazalci: Obseg obnovljene, urejene in izboljšane obstoječe cestne infrastrukture s katero se zagotavlja varnost vsem udeležencem v prometu.</w:t>
      </w:r>
    </w:p>
    <w:p w14:paraId="56E66A4C" w14:textId="6088B8B4" w:rsidR="00A81C45" w:rsidRDefault="00A81C45" w:rsidP="00A81C45">
      <w:pPr>
        <w:pStyle w:val="Heading11"/>
      </w:pPr>
      <w:r>
        <w:t>Letni izvedbeni cilji podprograma in kazalci, s katerimi se bo merilo doseganje zastavljenih ciljev</w:t>
      </w:r>
    </w:p>
    <w:p w14:paraId="10570940" w14:textId="77777777" w:rsidR="00A81C45" w:rsidRDefault="00A81C45" w:rsidP="00A81C45">
      <w:pPr>
        <w:pStyle w:val="ANormal"/>
        <w:jc w:val="both"/>
      </w:pPr>
      <w:r>
        <w:t>Ukrepi za uresničevanje navedenih ciljev</w:t>
      </w:r>
    </w:p>
    <w:p w14:paraId="3FDA6B21" w14:textId="77777777" w:rsidR="00A81C45" w:rsidRDefault="00A81C45" w:rsidP="00A81C45">
      <w:pPr>
        <w:pStyle w:val="ANormal"/>
        <w:jc w:val="both"/>
      </w:pPr>
      <w:r>
        <w:t>- Priprava izvedbene dokumentacije za občinske ceste ter za državne ceste znotraj naselij. Viri predlaganega nabora so meritve in analize stanja vozišč, objektov in obcestnega sveta, pobude lokalnih skupnosti in uporabnikov cest.</w:t>
      </w:r>
    </w:p>
    <w:p w14:paraId="4D8FF532" w14:textId="77777777" w:rsidR="00A81C45" w:rsidRDefault="00A81C45" w:rsidP="00A81C45">
      <w:pPr>
        <w:pStyle w:val="ANormal"/>
        <w:jc w:val="both"/>
      </w:pPr>
      <w:r>
        <w:t>- Urejanje cest skozi naselja, sanacija drsnih vozišč, izgradnja pločnikov, javne razsvetljave.</w:t>
      </w:r>
    </w:p>
    <w:p w14:paraId="6FEAA736" w14:textId="77777777" w:rsidR="00A81C45" w:rsidRDefault="00A81C45" w:rsidP="00A81C45">
      <w:pPr>
        <w:pStyle w:val="ANormal"/>
        <w:jc w:val="both"/>
      </w:pPr>
      <w:r>
        <w:t xml:space="preserve">- Ukrepi za umirjanje prometa, </w:t>
      </w:r>
    </w:p>
    <w:p w14:paraId="49AAD9E5" w14:textId="77777777" w:rsidR="00A81C45" w:rsidRDefault="00A81C45" w:rsidP="00A81C45">
      <w:pPr>
        <w:pStyle w:val="ANormal"/>
        <w:jc w:val="both"/>
      </w:pPr>
      <w:r>
        <w:t>- Izvajanje investicij: novogradnje, obvoznice, rekonstrukcije, posodabljanje cest.</w:t>
      </w:r>
    </w:p>
    <w:p w14:paraId="4F7DF0B3" w14:textId="77777777" w:rsidR="00A81C45" w:rsidRDefault="00A81C45" w:rsidP="00A81C45">
      <w:pPr>
        <w:pStyle w:val="ANormal"/>
        <w:jc w:val="both"/>
      </w:pPr>
      <w:r>
        <w:t xml:space="preserve">- Ukrepi za zmanjšanje vplivov na okolje </w:t>
      </w:r>
    </w:p>
    <w:p w14:paraId="505380C5" w14:textId="77777777" w:rsidR="00A81C45" w:rsidRDefault="00A81C45" w:rsidP="00A81C45">
      <w:pPr>
        <w:pStyle w:val="ANormal"/>
        <w:jc w:val="both"/>
      </w:pPr>
      <w:r>
        <w:t>- Kandidiranje na državnih in evropskih razpisih.</w:t>
      </w:r>
    </w:p>
    <w:p w14:paraId="78EFBE5E" w14:textId="77777777" w:rsidR="00A81C45" w:rsidRDefault="00A81C45" w:rsidP="00A81C45">
      <w:pPr>
        <w:pStyle w:val="ANormal"/>
        <w:jc w:val="both"/>
      </w:pPr>
      <w:r>
        <w:t>- Pogodbe o medsebojnih obveznostih z zainteresiranimi investitorji na posameznih območjih za gradnjo potrebne infrastrukture na vplivnem območju posameznega kompleksa, proračun občine.</w:t>
      </w:r>
    </w:p>
    <w:p w14:paraId="6DDDDBA6" w14:textId="77777777" w:rsidR="00A81C45" w:rsidRDefault="00A81C45" w:rsidP="00A81C45">
      <w:pPr>
        <w:pStyle w:val="ANormal"/>
        <w:jc w:val="both"/>
      </w:pPr>
      <w:r>
        <w:t>- Ureditev evidenc.</w:t>
      </w:r>
    </w:p>
    <w:p w14:paraId="05AD11E6" w14:textId="77777777" w:rsidR="00A81C45" w:rsidRDefault="00A81C45" w:rsidP="00A81C45">
      <w:pPr>
        <w:pStyle w:val="ANormal"/>
        <w:jc w:val="both"/>
      </w:pPr>
      <w:r>
        <w:t>- Odkupi zemljišč za že kategorizirane ceste ter za novogradnje in rekonstrukcije.</w:t>
      </w:r>
    </w:p>
    <w:p w14:paraId="62EB54A2" w14:textId="77777777" w:rsidR="00A81C45" w:rsidRDefault="00A81C45" w:rsidP="00A81C45">
      <w:pPr>
        <w:pStyle w:val="ANormal"/>
        <w:jc w:val="both"/>
      </w:pPr>
      <w:r>
        <w:t xml:space="preserve">- Sprejemanje in dopolnjevanje občinskih odlokov in drugih podzakonskih aktov, ki bodo  omogočali lažje uresničevanje zastavljenih ciljev. </w:t>
      </w:r>
    </w:p>
    <w:p w14:paraId="07FEEAC0" w14:textId="77777777" w:rsidR="00A81C45" w:rsidRDefault="00A81C45" w:rsidP="00A81C45">
      <w:pPr>
        <w:pStyle w:val="ANormal"/>
        <w:jc w:val="both"/>
      </w:pPr>
      <w:r>
        <w:t xml:space="preserve">- Zagotovitev osnovne prometne varnosti. </w:t>
      </w:r>
    </w:p>
    <w:p w14:paraId="30775815" w14:textId="77777777" w:rsidR="00A81C45" w:rsidRDefault="00A81C45" w:rsidP="00A81C45">
      <w:pPr>
        <w:pStyle w:val="ANormal"/>
        <w:jc w:val="both"/>
      </w:pPr>
      <w:r>
        <w:t>Kazalci:</w:t>
      </w:r>
    </w:p>
    <w:p w14:paraId="1D2799CD" w14:textId="77777777" w:rsidR="00A81C45" w:rsidRDefault="00A81C45" w:rsidP="00A81C45">
      <w:pPr>
        <w:pStyle w:val="ANormal"/>
        <w:jc w:val="both"/>
      </w:pPr>
      <w:r>
        <w:t xml:space="preserve">- sodobna, varna in uporabnikom prijazna mreža občinskih cest </w:t>
      </w:r>
    </w:p>
    <w:p w14:paraId="33A8B328" w14:textId="77777777" w:rsidR="00A81C45" w:rsidRDefault="00A81C45" w:rsidP="00A81C45">
      <w:pPr>
        <w:pStyle w:val="ANormal"/>
        <w:jc w:val="both"/>
      </w:pPr>
      <w:r>
        <w:lastRenderedPageBreak/>
        <w:t>- zadovoljstvo vseh udeležencev v prometu</w:t>
      </w:r>
    </w:p>
    <w:p w14:paraId="63CD6622" w14:textId="77777777" w:rsidR="00A81C45" w:rsidRDefault="00A81C45" w:rsidP="00A81C45">
      <w:pPr>
        <w:pStyle w:val="ANormal"/>
        <w:jc w:val="both"/>
      </w:pPr>
      <w:r>
        <w:t xml:space="preserve">- sodobnejše in varnejše povezave s sosednjimi občinami, </w:t>
      </w:r>
    </w:p>
    <w:p w14:paraId="21FE9A7B" w14:textId="77777777" w:rsidR="00A81C45" w:rsidRDefault="00A81C45" w:rsidP="00A81C45">
      <w:pPr>
        <w:pStyle w:val="ANormal"/>
        <w:jc w:val="both"/>
      </w:pPr>
      <w:r>
        <w:t>- usklajen gospodarski in prostorski razvoj območja zmanjšanje števila prometnih nesreč</w:t>
      </w:r>
    </w:p>
    <w:p w14:paraId="67968B01" w14:textId="3F792D1C" w:rsidR="00A81C45" w:rsidRDefault="00A81C45" w:rsidP="00A81C45">
      <w:pPr>
        <w:pStyle w:val="ANormal"/>
        <w:jc w:val="both"/>
      </w:pPr>
      <w:r>
        <w:t>- minimalne obremenitve naravnega in bivalnega okolja</w:t>
      </w:r>
    </w:p>
    <w:p w14:paraId="58F663A8" w14:textId="7F59FBEB" w:rsidR="00A81C45" w:rsidRPr="00D120B3" w:rsidRDefault="00A81C45" w:rsidP="00A81C45">
      <w:pPr>
        <w:pStyle w:val="AHeading8"/>
      </w:pPr>
      <w:r w:rsidRPr="00D120B3">
        <w:t>13001018 Cesta Zmajna</w:t>
      </w:r>
    </w:p>
    <w:p w14:paraId="5524C2CE" w14:textId="732864B8" w:rsidR="00A81C45" w:rsidRDefault="00A81C45" w:rsidP="00A81C45">
      <w:pPr>
        <w:tabs>
          <w:tab w:val="decimal" w:pos="9200"/>
        </w:tabs>
      </w:pPr>
      <w:r w:rsidRPr="00D120B3">
        <w:tab/>
      </w:r>
      <w:r w:rsidR="00A34D09">
        <w:t>65</w:t>
      </w:r>
      <w:r w:rsidRPr="00D120B3">
        <w:t>.000 €</w:t>
      </w:r>
    </w:p>
    <w:p w14:paraId="32876084" w14:textId="77777777" w:rsidR="00857D45" w:rsidRDefault="00857D45" w:rsidP="00857D45">
      <w:pPr>
        <w:pStyle w:val="Heading11"/>
      </w:pPr>
      <w:r>
        <w:t>Obrazložitev dejavnosti v okviru proračunske postavke</w:t>
      </w:r>
    </w:p>
    <w:p w14:paraId="0E8E7611" w14:textId="77777777" w:rsidR="00857D45" w:rsidRDefault="00857D45" w:rsidP="00857D45">
      <w:pPr>
        <w:pStyle w:val="ANormal"/>
        <w:jc w:val="both"/>
      </w:pPr>
      <w:r>
        <w:t xml:space="preserve">Načrtuje se asfaltacija ceste Zmajna - JP 285262, parcela 3465 k.o. Šempeter, na odseku v dolžini </w:t>
      </w:r>
      <w:proofErr w:type="spellStart"/>
      <w:r>
        <w:t>caa</w:t>
      </w:r>
      <w:proofErr w:type="spellEnd"/>
      <w:r>
        <w:t>. 150 m od državne ceste (R3 615/5736) navzgor. Obenem se po delno uredilo tudi vodovodno napeljavo, meteorno odvodnjavanje cestišča ter napeljavo in temelje za javno razsvetljavo.</w:t>
      </w:r>
    </w:p>
    <w:p w14:paraId="0A5410A8" w14:textId="77777777" w:rsidR="00857D45" w:rsidRDefault="00857D45" w:rsidP="00857D45">
      <w:pPr>
        <w:pStyle w:val="Heading11"/>
      </w:pPr>
      <w:r>
        <w:t>Navezava na projekte v okviru proračunske postavke</w:t>
      </w:r>
    </w:p>
    <w:p w14:paraId="560FA7C7" w14:textId="77777777" w:rsidR="00857D45" w:rsidRDefault="00857D45" w:rsidP="00857D45">
      <w:pPr>
        <w:pStyle w:val="ANormal"/>
        <w:jc w:val="both"/>
      </w:pPr>
      <w:r>
        <w:t>Projekt je opredeljen v NRP-ju: OB201-20-0006</w:t>
      </w:r>
    </w:p>
    <w:p w14:paraId="31A45BF7" w14:textId="77777777" w:rsidR="00857D45" w:rsidRDefault="00857D45" w:rsidP="00857D45">
      <w:pPr>
        <w:pStyle w:val="Heading11"/>
      </w:pPr>
      <w:r>
        <w:t>Izhodišča, na katerih temeljijo izračuni predlogov pravic porabe za del, ki se ne izvršuje preko NRP</w:t>
      </w:r>
    </w:p>
    <w:p w14:paraId="0968ECA6" w14:textId="77777777" w:rsidR="00857D45" w:rsidRDefault="00857D45" w:rsidP="00857D45">
      <w:pPr>
        <w:pStyle w:val="ANormal"/>
        <w:jc w:val="both"/>
      </w:pPr>
      <w:r>
        <w:t>Vrednost je na osnovi sklenjene pogodbe z izvajalcem.</w:t>
      </w:r>
    </w:p>
    <w:p w14:paraId="73334715" w14:textId="113ADB2E" w:rsidR="00A81C45" w:rsidRPr="00D23987" w:rsidRDefault="00A81C45" w:rsidP="00A81C45">
      <w:pPr>
        <w:pStyle w:val="AHeading8"/>
      </w:pPr>
      <w:r w:rsidRPr="00D23987">
        <w:t>13001024 Cesta Renče-Temnica</w:t>
      </w:r>
    </w:p>
    <w:p w14:paraId="3B5C1A74" w14:textId="707E1E5B" w:rsidR="00A81C45" w:rsidRPr="00D23987" w:rsidRDefault="00A81C45" w:rsidP="00A81C45">
      <w:pPr>
        <w:tabs>
          <w:tab w:val="decimal" w:pos="9200"/>
        </w:tabs>
      </w:pPr>
      <w:r w:rsidRPr="00D23987">
        <w:tab/>
        <w:t>10.000 €</w:t>
      </w:r>
    </w:p>
    <w:p w14:paraId="5879A621" w14:textId="77777777" w:rsidR="00484423" w:rsidRDefault="00484423" w:rsidP="00A81C45">
      <w:pPr>
        <w:tabs>
          <w:tab w:val="decimal" w:pos="9200"/>
        </w:tabs>
        <w:rPr>
          <w:color w:val="FF0000"/>
        </w:rPr>
      </w:pPr>
    </w:p>
    <w:p w14:paraId="24DDD9F0" w14:textId="77777777" w:rsidR="00484423" w:rsidRPr="003C679B" w:rsidRDefault="00484423" w:rsidP="00484423">
      <w:pPr>
        <w:pStyle w:val="Heading11"/>
      </w:pPr>
      <w:r w:rsidRPr="003C679B">
        <w:t>Obrazložitev dejavnosti v okviru proračunske postavke</w:t>
      </w:r>
    </w:p>
    <w:p w14:paraId="2A06BAE3" w14:textId="77777777" w:rsidR="00D23987" w:rsidRPr="00D23987" w:rsidRDefault="00D23987" w:rsidP="00D23987">
      <w:pPr>
        <w:pStyle w:val="ANormal"/>
        <w:jc w:val="both"/>
      </w:pPr>
      <w:r w:rsidRPr="00D23987">
        <w:t>Predvidena je pričetek razširitve lokalne ceste 260034 Temnica-Renče, v dolžini 4,5 km, razširitev ozkih odsekov in ovinkov. Sredstva za obnovo tega cestišča so bila obljubljena iz strani države po požaru, za katere še vedno čakamo razpis ali poziv za prijavo. Projektna nalogo in mejno obdelavo za rekonstrukcijo te ceste smo pa že izvedli.</w:t>
      </w:r>
    </w:p>
    <w:p w14:paraId="5B206424" w14:textId="77777777" w:rsidR="00484423" w:rsidRPr="003C679B" w:rsidRDefault="00484423" w:rsidP="00484423">
      <w:pPr>
        <w:pStyle w:val="Heading11"/>
      </w:pPr>
      <w:r w:rsidRPr="003C679B">
        <w:t>Navezava na projekte v okviru proračunske postavke</w:t>
      </w:r>
    </w:p>
    <w:p w14:paraId="04AE8DAD" w14:textId="77777777" w:rsidR="00484423" w:rsidRPr="003C679B" w:rsidRDefault="00484423" w:rsidP="00FD22B4">
      <w:r w:rsidRPr="003C679B">
        <w:t>OB201-23-006</w:t>
      </w:r>
    </w:p>
    <w:p w14:paraId="377DDC19" w14:textId="77777777" w:rsidR="00484423" w:rsidRPr="003C679B" w:rsidRDefault="00484423" w:rsidP="00484423">
      <w:pPr>
        <w:pStyle w:val="Heading11"/>
      </w:pPr>
      <w:r w:rsidRPr="003C679B">
        <w:t>Izhodišča, na katerih temeljijo izračuni predlogov pravic porabe za del, ki se ne izvršuje preko NRP</w:t>
      </w:r>
    </w:p>
    <w:p w14:paraId="076323B4" w14:textId="5E3BE349" w:rsidR="004D7CC4" w:rsidRPr="004D7CC4" w:rsidRDefault="004D7CC4" w:rsidP="004D7CC4">
      <w:pPr>
        <w:tabs>
          <w:tab w:val="decimal" w:pos="9200"/>
        </w:tabs>
        <w:ind w:left="142"/>
        <w:jc w:val="both"/>
        <w:rPr>
          <w:sz w:val="24"/>
        </w:rPr>
      </w:pPr>
      <w:r>
        <w:rPr>
          <w:sz w:val="24"/>
        </w:rPr>
        <w:t xml:space="preserve">   </w:t>
      </w:r>
      <w:r w:rsidRPr="004D7CC4">
        <w:rPr>
          <w:sz w:val="24"/>
        </w:rPr>
        <w:t xml:space="preserve">Enak znesek smo načrtovali tudi na prihodkovni strani, saj pričakujemo povrnitev stroškov s strani </w:t>
      </w:r>
      <w:r>
        <w:rPr>
          <w:sz w:val="24"/>
        </w:rPr>
        <w:t xml:space="preserve">       </w:t>
      </w:r>
      <w:r w:rsidR="006E0712">
        <w:rPr>
          <w:sz w:val="24"/>
        </w:rPr>
        <w:t xml:space="preserve"> </w:t>
      </w:r>
      <w:r w:rsidRPr="004D7CC4">
        <w:rPr>
          <w:sz w:val="24"/>
        </w:rPr>
        <w:t>države.</w:t>
      </w:r>
    </w:p>
    <w:p w14:paraId="52001914" w14:textId="77777777" w:rsidR="00484423" w:rsidRPr="001C1D2F" w:rsidRDefault="00484423" w:rsidP="00484423">
      <w:pPr>
        <w:tabs>
          <w:tab w:val="decimal" w:pos="9200"/>
        </w:tabs>
        <w:ind w:left="0"/>
        <w:rPr>
          <w:color w:val="FF0000"/>
        </w:rPr>
      </w:pPr>
    </w:p>
    <w:p w14:paraId="374A364C" w14:textId="3511D348" w:rsidR="00A81C45" w:rsidRPr="00BC6314" w:rsidRDefault="00A81C45" w:rsidP="00A81C45">
      <w:pPr>
        <w:pStyle w:val="AHeading8"/>
      </w:pPr>
      <w:r w:rsidRPr="00BC6314">
        <w:t>13001026 Ureditev Gregorčičeve poti</w:t>
      </w:r>
    </w:p>
    <w:p w14:paraId="35AFAB16" w14:textId="32E6F674" w:rsidR="00A81C45" w:rsidRDefault="00A81C45" w:rsidP="00A81C45">
      <w:pPr>
        <w:tabs>
          <w:tab w:val="decimal" w:pos="9200"/>
        </w:tabs>
      </w:pPr>
      <w:r w:rsidRPr="00BC6314">
        <w:tab/>
      </w:r>
      <w:r w:rsidR="007C6FCB">
        <w:t>10</w:t>
      </w:r>
      <w:r w:rsidRPr="00BC6314">
        <w:t>.000 €</w:t>
      </w:r>
    </w:p>
    <w:p w14:paraId="43C4BA85" w14:textId="77777777" w:rsidR="00E13935" w:rsidRPr="00C569D6" w:rsidRDefault="00E13935" w:rsidP="00E13935">
      <w:pPr>
        <w:pStyle w:val="ANormal"/>
        <w:ind w:left="0"/>
        <w:jc w:val="both"/>
      </w:pPr>
    </w:p>
    <w:p w14:paraId="6D3466F7" w14:textId="77777777" w:rsidR="00E13935" w:rsidRDefault="00E13935" w:rsidP="00E13935">
      <w:pPr>
        <w:pStyle w:val="Heading11"/>
      </w:pPr>
      <w:r w:rsidRPr="003C679B">
        <w:t>Obrazložitev dejavnosti v okviru proračunske postavke</w:t>
      </w:r>
    </w:p>
    <w:p w14:paraId="0E5F0C17" w14:textId="77777777" w:rsidR="00E13935" w:rsidRPr="00667014" w:rsidRDefault="00E13935" w:rsidP="00E13935">
      <w:pPr>
        <w:jc w:val="both"/>
        <w:rPr>
          <w:sz w:val="22"/>
          <w:szCs w:val="22"/>
        </w:rPr>
      </w:pPr>
      <w:r w:rsidRPr="00A61AF0">
        <w:rPr>
          <w:sz w:val="22"/>
          <w:szCs w:val="22"/>
        </w:rPr>
        <w:t xml:space="preserve">Obnova </w:t>
      </w:r>
      <w:r>
        <w:rPr>
          <w:sz w:val="22"/>
          <w:szCs w:val="22"/>
        </w:rPr>
        <w:t>G</w:t>
      </w:r>
      <w:r w:rsidRPr="00A61AF0">
        <w:rPr>
          <w:sz w:val="22"/>
          <w:szCs w:val="22"/>
        </w:rPr>
        <w:t>regorčičeve poti v začetnem vznožju</w:t>
      </w:r>
      <w:r>
        <w:rPr>
          <w:sz w:val="22"/>
          <w:szCs w:val="22"/>
        </w:rPr>
        <w:t>, zaradi erozije tal in ob močnih padavinah nastaja škoda z izplakovanjem cestišča. Predvideno je ureditev meteorne vode, postavitev prepustov za vodo ter utrjevanje cestišča.</w:t>
      </w:r>
    </w:p>
    <w:p w14:paraId="6F5F99A8" w14:textId="77777777" w:rsidR="00E13935" w:rsidRDefault="00E13935" w:rsidP="00E13935">
      <w:pPr>
        <w:pStyle w:val="Heading11"/>
      </w:pPr>
      <w:r w:rsidRPr="003C679B">
        <w:t>Navezava na projekte v okviru proračunske postavke</w:t>
      </w:r>
    </w:p>
    <w:p w14:paraId="4196B0ED" w14:textId="77777777" w:rsidR="00E13935" w:rsidRPr="00134DB5" w:rsidRDefault="00E13935" w:rsidP="00E13935">
      <w:r>
        <w:t>OB201-24-0001</w:t>
      </w:r>
    </w:p>
    <w:p w14:paraId="4D0E4758" w14:textId="77777777" w:rsidR="00E13935" w:rsidRPr="003C679B" w:rsidRDefault="00E13935" w:rsidP="00E13935">
      <w:pPr>
        <w:pStyle w:val="Heading11"/>
      </w:pPr>
      <w:r w:rsidRPr="003C679B">
        <w:t>Izhodišča, na katerih temeljijo izračuni predlogov pravic porabe za del, ki se ne izvršuje preko NRP</w:t>
      </w:r>
    </w:p>
    <w:p w14:paraId="37D3CD3E" w14:textId="77777777" w:rsidR="00E13935" w:rsidRDefault="00E13935" w:rsidP="00E13935">
      <w:pPr>
        <w:pStyle w:val="ANormal"/>
        <w:ind w:left="0"/>
        <w:jc w:val="both"/>
      </w:pPr>
      <w:r>
        <w:t xml:space="preserve">     Ocenjena vrednost.</w:t>
      </w:r>
    </w:p>
    <w:p w14:paraId="58960A63" w14:textId="77777777" w:rsidR="006E0712" w:rsidRDefault="006E0712" w:rsidP="00E13935">
      <w:pPr>
        <w:pStyle w:val="ANormal"/>
        <w:ind w:left="0"/>
        <w:jc w:val="both"/>
      </w:pPr>
    </w:p>
    <w:p w14:paraId="31F07A1A" w14:textId="3D7BAE78" w:rsidR="006E0712" w:rsidRPr="00DA3F60" w:rsidRDefault="006E0712" w:rsidP="006E0712">
      <w:pPr>
        <w:pStyle w:val="AHeading8"/>
      </w:pPr>
      <w:r w:rsidRPr="00DA3F60">
        <w:lastRenderedPageBreak/>
        <w:t>1300</w:t>
      </w:r>
      <w:r>
        <w:t>1028</w:t>
      </w:r>
      <w:r w:rsidRPr="00DA3F60">
        <w:t xml:space="preserve"> </w:t>
      </w:r>
      <w:r>
        <w:t>Sanacija poti Jerabišče JP759301-JP784841</w:t>
      </w:r>
    </w:p>
    <w:p w14:paraId="7188F33C" w14:textId="77777777" w:rsidR="006E0712" w:rsidRDefault="006E0712" w:rsidP="006E0712">
      <w:pPr>
        <w:tabs>
          <w:tab w:val="decimal" w:pos="9200"/>
        </w:tabs>
      </w:pPr>
      <w:r w:rsidRPr="00DA3F60">
        <w:tab/>
        <w:t>30.000 €</w:t>
      </w:r>
    </w:p>
    <w:p w14:paraId="2DE8430D" w14:textId="77777777" w:rsidR="006E0712" w:rsidRDefault="006E0712" w:rsidP="006E0712">
      <w:pPr>
        <w:pStyle w:val="Heading11"/>
      </w:pPr>
      <w:r>
        <w:t>Obrazložitev dejavnosti v okviru proračunske postavke</w:t>
      </w:r>
    </w:p>
    <w:p w14:paraId="30488754" w14:textId="77777777" w:rsidR="006E0712" w:rsidRDefault="006E0712" w:rsidP="006E0712">
      <w:pPr>
        <w:pStyle w:val="ANormal"/>
        <w:jc w:val="both"/>
      </w:pPr>
      <w:r>
        <w:t xml:space="preserve">Sredstva so namenjena za </w:t>
      </w:r>
      <w:r w:rsidRPr="006E0712">
        <w:t>preplastitev makadamske poti 6cm enoslojnim asfaltom v dolžini 320m</w:t>
      </w:r>
    </w:p>
    <w:p w14:paraId="23FFD897" w14:textId="4C5D3F0C" w:rsidR="006E0712" w:rsidRDefault="006E0712" w:rsidP="006E0712">
      <w:pPr>
        <w:pStyle w:val="Heading11"/>
      </w:pPr>
      <w:r>
        <w:t>Navezava na projekte v okviru proračunske postavke</w:t>
      </w:r>
    </w:p>
    <w:p w14:paraId="2924D938" w14:textId="4D29F8D5" w:rsidR="006E0712" w:rsidRDefault="006E0712" w:rsidP="006E0712">
      <w:pPr>
        <w:pStyle w:val="ANormal"/>
        <w:jc w:val="both"/>
      </w:pPr>
      <w:r>
        <w:t>Projekt je opredeljen v NRP -ju: OB201-25-0001.</w:t>
      </w:r>
    </w:p>
    <w:p w14:paraId="05AE1450" w14:textId="77777777" w:rsidR="006E0712" w:rsidRDefault="006E0712" w:rsidP="006E0712">
      <w:pPr>
        <w:pStyle w:val="Heading11"/>
      </w:pPr>
      <w:r>
        <w:t>Izhodišča, na katerih temeljijo izračuni predlogov pravic porabe za del, ki se ne izvršuje preko NRP</w:t>
      </w:r>
    </w:p>
    <w:p w14:paraId="7279AE1D" w14:textId="77777777" w:rsidR="006E0712" w:rsidRDefault="006E0712" w:rsidP="006E0712">
      <w:pPr>
        <w:pStyle w:val="ANormal"/>
        <w:ind w:left="0"/>
        <w:jc w:val="both"/>
      </w:pPr>
      <w:r>
        <w:t xml:space="preserve">     Ocenjena vrednost.</w:t>
      </w:r>
    </w:p>
    <w:p w14:paraId="5B4707C8" w14:textId="77777777" w:rsidR="006E0712" w:rsidRDefault="006E0712" w:rsidP="00E13935">
      <w:pPr>
        <w:pStyle w:val="ANormal"/>
        <w:ind w:left="0"/>
        <w:jc w:val="both"/>
      </w:pPr>
    </w:p>
    <w:p w14:paraId="237FEA21" w14:textId="77777777" w:rsidR="009F525D" w:rsidRDefault="009F525D" w:rsidP="009F525D">
      <w:pPr>
        <w:tabs>
          <w:tab w:val="decimal" w:pos="9200"/>
        </w:tabs>
        <w:ind w:left="0"/>
      </w:pPr>
    </w:p>
    <w:p w14:paraId="1BC815A5" w14:textId="65F30A38" w:rsidR="00A81C45" w:rsidRPr="00DA3F60" w:rsidRDefault="00A81C45" w:rsidP="00A81C45">
      <w:pPr>
        <w:pStyle w:val="AHeading8"/>
      </w:pPr>
      <w:r w:rsidRPr="00DA3F60">
        <w:t>13002031 Vzdrževanje vodovodnega omrežja</w:t>
      </w:r>
    </w:p>
    <w:p w14:paraId="0CBDB403" w14:textId="08B118E2" w:rsidR="00A81C45" w:rsidRDefault="00A81C45" w:rsidP="00A81C45">
      <w:pPr>
        <w:tabs>
          <w:tab w:val="decimal" w:pos="9200"/>
        </w:tabs>
      </w:pPr>
      <w:r w:rsidRPr="00DA3F60">
        <w:tab/>
      </w:r>
      <w:r w:rsidR="00DA3F60" w:rsidRPr="00DA3F60">
        <w:t>3</w:t>
      </w:r>
      <w:r w:rsidRPr="00DA3F60">
        <w:t>0.000 €</w:t>
      </w:r>
    </w:p>
    <w:p w14:paraId="71A28A14" w14:textId="77777777" w:rsidR="00DA3F60" w:rsidRDefault="00DA3F60" w:rsidP="00DA3F60">
      <w:pPr>
        <w:pStyle w:val="Heading11"/>
      </w:pPr>
      <w:r>
        <w:t>Obrazložitev dejavnosti v okviru proračunske postavke</w:t>
      </w:r>
    </w:p>
    <w:p w14:paraId="0398078C" w14:textId="77777777" w:rsidR="00DA3F60" w:rsidRDefault="00DA3F60" w:rsidP="00DA3F60">
      <w:pPr>
        <w:pStyle w:val="ANormal"/>
        <w:jc w:val="both"/>
      </w:pPr>
      <w:r>
        <w:t>Sredstva so namenjena za obnovo posameznih manjših odsekov vodovodnega omrežja predvsem tam, kjer se bodo obnavljale občinske ceste oz. po planu prioritet VIK d.d., Nova Gorica.</w:t>
      </w:r>
    </w:p>
    <w:p w14:paraId="7A663716" w14:textId="77777777" w:rsidR="00DA3F60" w:rsidRDefault="00DA3F60" w:rsidP="00DA3F60">
      <w:pPr>
        <w:pStyle w:val="Heading11"/>
      </w:pPr>
      <w:r>
        <w:t>Navezava na projekte v okviru proračunske postavke</w:t>
      </w:r>
    </w:p>
    <w:p w14:paraId="3E5C2DCB" w14:textId="77777777" w:rsidR="00DA3F60" w:rsidRDefault="00DA3F60" w:rsidP="00DA3F60">
      <w:pPr>
        <w:pStyle w:val="ANormal"/>
        <w:jc w:val="both"/>
      </w:pPr>
      <w:r>
        <w:t>Projekt je opredeljen v NRP -ju: OB201-11-0003.</w:t>
      </w:r>
    </w:p>
    <w:p w14:paraId="7155A6AD" w14:textId="77777777" w:rsidR="00DA3F60" w:rsidRDefault="00DA3F60" w:rsidP="00DA3F60">
      <w:pPr>
        <w:pStyle w:val="Heading11"/>
      </w:pPr>
      <w:r>
        <w:t>Izhodišča, na katerih temeljijo izračuni predlogov pravic porabe za del, ki se ne izvršuje preko NRP</w:t>
      </w:r>
    </w:p>
    <w:p w14:paraId="7DE82432" w14:textId="77777777" w:rsidR="00DA3F60" w:rsidRDefault="00DA3F60" w:rsidP="00DA3F60">
      <w:pPr>
        <w:pStyle w:val="ANormal"/>
        <w:jc w:val="both"/>
      </w:pPr>
      <w:r>
        <w:t>Sredstva smo načrtovali v višini lanskoletnega plana oz. ocene VIK d.d. Nova Gorica.</w:t>
      </w:r>
    </w:p>
    <w:p w14:paraId="487F3BF7" w14:textId="77777777" w:rsidR="007A344F" w:rsidRDefault="007A344F" w:rsidP="009D511C">
      <w:pPr>
        <w:pStyle w:val="ANormal"/>
        <w:ind w:left="0"/>
        <w:jc w:val="both"/>
      </w:pPr>
    </w:p>
    <w:p w14:paraId="3001B06C" w14:textId="4BD9E597" w:rsidR="00A81C45" w:rsidRPr="009A5DC2" w:rsidRDefault="00A81C45" w:rsidP="00A81C45">
      <w:pPr>
        <w:pStyle w:val="AHeading8"/>
      </w:pPr>
      <w:r w:rsidRPr="009A5DC2">
        <w:t>13002063 Rekonstrukcija priključka JP na državno cesto (Dombrava)</w:t>
      </w:r>
    </w:p>
    <w:p w14:paraId="05859839" w14:textId="79049BC4" w:rsidR="00A81C45" w:rsidRDefault="00A81C45" w:rsidP="00A81C45">
      <w:pPr>
        <w:tabs>
          <w:tab w:val="decimal" w:pos="9200"/>
        </w:tabs>
      </w:pPr>
      <w:r w:rsidRPr="009A5DC2">
        <w:tab/>
        <w:t>10.000 €</w:t>
      </w:r>
    </w:p>
    <w:p w14:paraId="5F7B9353" w14:textId="77777777" w:rsidR="004A58FF" w:rsidRDefault="004A58FF" w:rsidP="004A58FF">
      <w:pPr>
        <w:pStyle w:val="Heading11"/>
      </w:pPr>
      <w:r>
        <w:t>Obrazložitev dejavnosti v okviru proračunske postavke</w:t>
      </w:r>
    </w:p>
    <w:p w14:paraId="22CFD256" w14:textId="77777777" w:rsidR="004A58FF" w:rsidRPr="00A92BBD" w:rsidRDefault="004A58FF" w:rsidP="004A58FF">
      <w:pPr>
        <w:jc w:val="both"/>
        <w:rPr>
          <w:sz w:val="24"/>
          <w:szCs w:val="24"/>
        </w:rPr>
      </w:pPr>
      <w:r w:rsidRPr="00A92BBD">
        <w:rPr>
          <w:sz w:val="24"/>
          <w:szCs w:val="24"/>
        </w:rPr>
        <w:t>Sredstva so namenjena za izdelavo projektne dokumentacije za rekonstrukcijo priključka javne poti na državno cesto ter odkupa manjših parcel za izvedbo rekonstrukcije.</w:t>
      </w:r>
      <w:r>
        <w:rPr>
          <w:sz w:val="24"/>
          <w:szCs w:val="24"/>
        </w:rPr>
        <w:t xml:space="preserve"> Gre za izredno nevaren in nepregleden priključek, kjer je bilo več prometnih nesreč. Občina in država sta začasno postavila ob državni cesti dve ogledali.</w:t>
      </w:r>
    </w:p>
    <w:p w14:paraId="19C4F866" w14:textId="77777777" w:rsidR="004A58FF" w:rsidRDefault="004A58FF" w:rsidP="004A58FF">
      <w:pPr>
        <w:pStyle w:val="Heading11"/>
      </w:pPr>
      <w:r>
        <w:t>Navezava na projekte v okviru proračunske postavke</w:t>
      </w:r>
    </w:p>
    <w:p w14:paraId="347A1BA6" w14:textId="77777777" w:rsidR="004A58FF" w:rsidRPr="005F10E9" w:rsidRDefault="004A58FF" w:rsidP="004A58FF">
      <w:pPr>
        <w:pStyle w:val="ANormal"/>
        <w:jc w:val="both"/>
      </w:pPr>
      <w:r>
        <w:t>Projekt je opredeljen v NRP -ju: OB201-12-0006.</w:t>
      </w:r>
    </w:p>
    <w:p w14:paraId="4B838ACB" w14:textId="77777777" w:rsidR="004A58FF" w:rsidRDefault="004A58FF" w:rsidP="004A58FF">
      <w:pPr>
        <w:pStyle w:val="Heading11"/>
      </w:pPr>
      <w:r>
        <w:t>Izhodišča, na katerih temeljijo izračuni predlogov pravic porabe za del, ki se ne izvršuje preko NRP</w:t>
      </w:r>
    </w:p>
    <w:p w14:paraId="1A44B7D8" w14:textId="01FF19A4" w:rsidR="00C2080F" w:rsidRPr="00857D45" w:rsidRDefault="004A58FF" w:rsidP="00857D45">
      <w:pPr>
        <w:tabs>
          <w:tab w:val="decimal" w:pos="9200"/>
        </w:tabs>
        <w:rPr>
          <w:sz w:val="24"/>
          <w:szCs w:val="24"/>
        </w:rPr>
      </w:pPr>
      <w:r w:rsidRPr="004A58FF">
        <w:rPr>
          <w:sz w:val="24"/>
          <w:szCs w:val="24"/>
        </w:rPr>
        <w:t>Ocenjena vrednost</w:t>
      </w:r>
    </w:p>
    <w:p w14:paraId="509F8072" w14:textId="120F75ED" w:rsidR="00A81C45" w:rsidRDefault="00A81C45" w:rsidP="00A81C45">
      <w:pPr>
        <w:pStyle w:val="AHeading7"/>
      </w:pPr>
      <w:r>
        <w:t>13029003 Urejanje cestnega prometa</w:t>
      </w:r>
    </w:p>
    <w:p w14:paraId="060FB42F" w14:textId="111FA7CB" w:rsidR="00A81C45" w:rsidRDefault="00A81C45" w:rsidP="00A81C45">
      <w:pPr>
        <w:tabs>
          <w:tab w:val="decimal" w:pos="9200"/>
        </w:tabs>
      </w:pPr>
      <w:r>
        <w:tab/>
      </w:r>
      <w:r w:rsidR="009D0CBC">
        <w:t>2</w:t>
      </w:r>
      <w:r>
        <w:t>6.150 €</w:t>
      </w:r>
    </w:p>
    <w:p w14:paraId="634E23BF" w14:textId="47BE40A3" w:rsidR="00A81C45" w:rsidRDefault="00A81C45" w:rsidP="00A81C45">
      <w:pPr>
        <w:pStyle w:val="Heading11"/>
      </w:pPr>
      <w:r>
        <w:t>Opis podprograma</w:t>
      </w:r>
    </w:p>
    <w:p w14:paraId="0745D279" w14:textId="77D941DB" w:rsidR="00A81C45" w:rsidRDefault="00A81C45" w:rsidP="00A81C45">
      <w:pPr>
        <w:pStyle w:val="ANormal"/>
        <w:jc w:val="both"/>
      </w:pPr>
      <w:r>
        <w:t>Podprogram zajema upravljanje, tekoče in investicijsko vzdrževanje parkirišč, avtobusnih postajališč, prometne signalizacije, neprometnih znakov in oglaševanje. Predvideni posegi zagotavljajo večjo varnost vseh udeležencev v prometu ter zmanjševanjem negativnih vplivov na okolje.</w:t>
      </w:r>
    </w:p>
    <w:p w14:paraId="45773FD0" w14:textId="0AD7D633" w:rsidR="00A81C45" w:rsidRDefault="00A81C45" w:rsidP="00A81C45">
      <w:pPr>
        <w:pStyle w:val="Heading11"/>
      </w:pPr>
      <w:r>
        <w:lastRenderedPageBreak/>
        <w:t>Zakonske in druge pravne podlage</w:t>
      </w:r>
    </w:p>
    <w:p w14:paraId="7AF08D4F" w14:textId="796A1C56" w:rsidR="00A81C45" w:rsidRDefault="00A81C45" w:rsidP="00A81C45">
      <w:pPr>
        <w:pStyle w:val="ANormal"/>
        <w:jc w:val="both"/>
      </w:pPr>
      <w:r>
        <w:t>Zakon o cestah (ZCes-1 in ZCes-2), Zakon o pravilih cestnega prometa (ZPrCP),  Odlok o občinskih cestah,  Pravilnik o prometni signalizaciji in prometni opremi na javnih cestah in drugi predpisi na državnem in lokalnem nivoju.</w:t>
      </w:r>
    </w:p>
    <w:p w14:paraId="59DD1E0A" w14:textId="12D64E9C" w:rsidR="00A81C45" w:rsidRDefault="00A81C45" w:rsidP="00A81C45">
      <w:pPr>
        <w:pStyle w:val="Heading11"/>
      </w:pPr>
      <w:r>
        <w:t>Dolgoročni cilji podprograma in kazalci, s katerimi se bo merilo doseganje zastavljenih ciljev</w:t>
      </w:r>
    </w:p>
    <w:p w14:paraId="7351C004" w14:textId="77777777" w:rsidR="00A81C45" w:rsidRDefault="00A81C45" w:rsidP="00A81C45">
      <w:pPr>
        <w:pStyle w:val="ANormal"/>
        <w:jc w:val="both"/>
      </w:pPr>
      <w:r>
        <w:t xml:space="preserve">Dolgoročni cilji so zagotavljanje in vzdrževanje ustrezne signalizacije, izvajanje ukrepov za  umirjanje prometa in odstranitev arhitektonskih ovir, urejen mirujoči promet </w:t>
      </w:r>
    </w:p>
    <w:p w14:paraId="1A8E2A44" w14:textId="77777777" w:rsidR="00A81C45" w:rsidRDefault="00A81C45" w:rsidP="00A81C45">
      <w:pPr>
        <w:pStyle w:val="ANormal"/>
        <w:jc w:val="both"/>
      </w:pPr>
      <w:r>
        <w:t>Kazalci:</w:t>
      </w:r>
    </w:p>
    <w:p w14:paraId="08BF45CC" w14:textId="5AF82BCC" w:rsidR="00A81C45" w:rsidRDefault="00A81C45" w:rsidP="00A81C45">
      <w:pPr>
        <w:pStyle w:val="ANormal"/>
        <w:jc w:val="both"/>
      </w:pPr>
      <w:r>
        <w:t>Zadovoljstvo vseh udeležencev v prometu, ustrezno urejen mirujoči promet,</w:t>
      </w:r>
    </w:p>
    <w:p w14:paraId="27CD82CB" w14:textId="121F69B6" w:rsidR="00A81C45" w:rsidRDefault="00A81C45" w:rsidP="00A81C45">
      <w:pPr>
        <w:pStyle w:val="Heading11"/>
      </w:pPr>
      <w:r>
        <w:t>Letni izvedbeni cilji podprograma in kazalci, s katerimi se bo merilo doseganje zastavljenih ciljev</w:t>
      </w:r>
    </w:p>
    <w:p w14:paraId="56AB2A69" w14:textId="77777777" w:rsidR="00A81C45" w:rsidRDefault="00A81C45" w:rsidP="00A81C45">
      <w:pPr>
        <w:pStyle w:val="ANormal"/>
        <w:jc w:val="both"/>
      </w:pPr>
      <w:r>
        <w:t xml:space="preserve">Letni izvedbeni cilji so postavitev oz. zamenjava predvidene signalizacije (prometni znaki, ogledala), postavitev načrtovanih grbin, osvetljevanje nevarnih prehodov za pešce, ureditev predvidenih javnih parkirišč </w:t>
      </w:r>
    </w:p>
    <w:p w14:paraId="75D330CA" w14:textId="77777777" w:rsidR="00A81C45" w:rsidRDefault="00A81C45" w:rsidP="00A81C45">
      <w:pPr>
        <w:pStyle w:val="ANormal"/>
        <w:jc w:val="both"/>
      </w:pPr>
      <w:r>
        <w:t>Kazalci:</w:t>
      </w:r>
    </w:p>
    <w:p w14:paraId="285AAF93" w14:textId="22B354BE" w:rsidR="00A81C45" w:rsidRDefault="00A81C45" w:rsidP="00A81C45">
      <w:pPr>
        <w:pStyle w:val="ANormal"/>
        <w:jc w:val="both"/>
      </w:pPr>
      <w:r>
        <w:t>Zadovoljstvo vseh udeležencev v prometu, ustrezno urejen mirujoči promet,</w:t>
      </w:r>
    </w:p>
    <w:p w14:paraId="67BB35A8" w14:textId="14066CF6" w:rsidR="00A81C45" w:rsidRPr="00A61260" w:rsidRDefault="00A81C45" w:rsidP="00A81C45">
      <w:pPr>
        <w:pStyle w:val="AHeading8"/>
      </w:pPr>
      <w:r w:rsidRPr="00A61260">
        <w:t>13001023 Pločnik in avtobusna postaja  Dombrava</w:t>
      </w:r>
    </w:p>
    <w:p w14:paraId="665A5DD7" w14:textId="72CC23EA" w:rsidR="00A81C45" w:rsidRPr="00A61260" w:rsidRDefault="00A81C45" w:rsidP="00A81C45">
      <w:pPr>
        <w:tabs>
          <w:tab w:val="decimal" w:pos="9200"/>
        </w:tabs>
      </w:pPr>
      <w:r w:rsidRPr="00A61260">
        <w:tab/>
      </w:r>
      <w:r w:rsidR="009A4AC7" w:rsidRPr="00A61260">
        <w:t>5</w:t>
      </w:r>
      <w:r w:rsidRPr="00A61260">
        <w:t>.000 €</w:t>
      </w:r>
    </w:p>
    <w:p w14:paraId="30D4D813" w14:textId="77777777" w:rsidR="00A61260" w:rsidRPr="00A61260" w:rsidRDefault="00A61260" w:rsidP="00A61260">
      <w:pPr>
        <w:pStyle w:val="Heading11"/>
      </w:pPr>
      <w:r w:rsidRPr="00A61260">
        <w:t>Obrazložitev dejavnosti v okviru proračunske postavke</w:t>
      </w:r>
    </w:p>
    <w:p w14:paraId="707214C9" w14:textId="77777777" w:rsidR="00A61260" w:rsidRPr="006402E7" w:rsidRDefault="00A61260" w:rsidP="00A61260">
      <w:pPr>
        <w:jc w:val="both"/>
        <w:rPr>
          <w:sz w:val="22"/>
          <w:szCs w:val="22"/>
        </w:rPr>
      </w:pPr>
      <w:r w:rsidRPr="005C7986">
        <w:rPr>
          <w:sz w:val="22"/>
          <w:szCs w:val="22"/>
        </w:rPr>
        <w:t xml:space="preserve">Namen je, da občina sofinancira izgradnjo pločnika in avtobusnega postajališča v Dombravi. Ponovno je vnesena PP, da se izvede pritisk na </w:t>
      </w:r>
      <w:r>
        <w:rPr>
          <w:sz w:val="22"/>
          <w:szCs w:val="22"/>
        </w:rPr>
        <w:t>D</w:t>
      </w:r>
      <w:r w:rsidRPr="005C7986">
        <w:rPr>
          <w:sz w:val="22"/>
          <w:szCs w:val="22"/>
        </w:rPr>
        <w:t>irekcijo za ceste, ki mora izvest javno naročilo za izvedbo del (PIZ), saj je</w:t>
      </w:r>
      <w:r>
        <w:rPr>
          <w:sz w:val="22"/>
          <w:szCs w:val="22"/>
        </w:rPr>
        <w:t xml:space="preserve"> </w:t>
      </w:r>
      <w:r w:rsidRPr="005C7986">
        <w:rPr>
          <w:sz w:val="22"/>
          <w:szCs w:val="22"/>
        </w:rPr>
        <w:t xml:space="preserve">v preteklem mandatu bila že potrjena idejna zasnova. Ter </w:t>
      </w:r>
      <w:r>
        <w:rPr>
          <w:sz w:val="22"/>
          <w:szCs w:val="22"/>
        </w:rPr>
        <w:t xml:space="preserve">da </w:t>
      </w:r>
      <w:r w:rsidRPr="005C7986">
        <w:rPr>
          <w:sz w:val="22"/>
          <w:szCs w:val="22"/>
        </w:rPr>
        <w:t xml:space="preserve">kasneje </w:t>
      </w:r>
      <w:r>
        <w:rPr>
          <w:sz w:val="22"/>
          <w:szCs w:val="22"/>
        </w:rPr>
        <w:t>D</w:t>
      </w:r>
      <w:r w:rsidRPr="005C7986">
        <w:rPr>
          <w:sz w:val="22"/>
          <w:szCs w:val="22"/>
        </w:rPr>
        <w:t xml:space="preserve">irekcija prične </w:t>
      </w:r>
      <w:r>
        <w:rPr>
          <w:sz w:val="22"/>
          <w:szCs w:val="22"/>
        </w:rPr>
        <w:t>s</w:t>
      </w:r>
      <w:r w:rsidRPr="005C7986">
        <w:rPr>
          <w:sz w:val="22"/>
          <w:szCs w:val="22"/>
        </w:rPr>
        <w:t xml:space="preserve"> postopki izbire izvajalca del in prične z gradnjo.</w:t>
      </w:r>
    </w:p>
    <w:p w14:paraId="63945296" w14:textId="77777777" w:rsidR="00A61260" w:rsidRDefault="00A61260" w:rsidP="00A61260">
      <w:pPr>
        <w:pStyle w:val="Heading11"/>
      </w:pPr>
      <w:r w:rsidRPr="00CC4ABC">
        <w:t>Navezava na projekte v okviru proračunske postavke</w:t>
      </w:r>
    </w:p>
    <w:p w14:paraId="4C31302A" w14:textId="77777777" w:rsidR="00A61260" w:rsidRPr="00BE32DF" w:rsidRDefault="00A61260" w:rsidP="00A61260">
      <w:r>
        <w:t>OB201-15-0005</w:t>
      </w:r>
    </w:p>
    <w:p w14:paraId="161195C6" w14:textId="77777777" w:rsidR="00A61260" w:rsidRPr="00CC4ABC" w:rsidRDefault="00A61260" w:rsidP="00A61260">
      <w:pPr>
        <w:pStyle w:val="Heading11"/>
      </w:pPr>
      <w:r w:rsidRPr="00CC4ABC">
        <w:t>Izhodišča, na katerih temeljijo izračuni predlogov pravic porabe za del, ki se ne izvršuje preko NRP</w:t>
      </w:r>
    </w:p>
    <w:p w14:paraId="3BAB9097" w14:textId="77777777" w:rsidR="00A61260" w:rsidRDefault="00A61260" w:rsidP="00A61260">
      <w:pPr>
        <w:pStyle w:val="ANormal"/>
        <w:jc w:val="both"/>
      </w:pPr>
      <w:r>
        <w:t>Ocenjena vrednost.</w:t>
      </w:r>
    </w:p>
    <w:p w14:paraId="64195F08" w14:textId="77777777" w:rsidR="00A81C45" w:rsidRDefault="00A81C45" w:rsidP="00A81C45">
      <w:pPr>
        <w:pStyle w:val="ANormal"/>
        <w:jc w:val="both"/>
      </w:pPr>
    </w:p>
    <w:p w14:paraId="3E1F4A40" w14:textId="517051F7" w:rsidR="00A81C45" w:rsidRPr="00E35858" w:rsidRDefault="00A81C45" w:rsidP="00A81C45">
      <w:pPr>
        <w:pStyle w:val="AHeading8"/>
      </w:pPr>
      <w:r w:rsidRPr="00E35858">
        <w:t>13002072 Ureditev trga Renče</w:t>
      </w:r>
    </w:p>
    <w:p w14:paraId="2F669093" w14:textId="43C77F87" w:rsidR="00A81C45" w:rsidRPr="00E35858" w:rsidRDefault="00A81C45" w:rsidP="00A81C45">
      <w:pPr>
        <w:tabs>
          <w:tab w:val="decimal" w:pos="9200"/>
        </w:tabs>
      </w:pPr>
      <w:r w:rsidRPr="00E35858">
        <w:tab/>
      </w:r>
      <w:r w:rsidR="00DF3545" w:rsidRPr="00E35858">
        <w:t>5</w:t>
      </w:r>
      <w:r w:rsidRPr="00E35858">
        <w:t>.000 €</w:t>
      </w:r>
    </w:p>
    <w:p w14:paraId="75B12B80" w14:textId="77777777" w:rsidR="00E35858" w:rsidRPr="00CC4ABC" w:rsidRDefault="00E35858" w:rsidP="00E35858">
      <w:pPr>
        <w:pStyle w:val="Heading11"/>
      </w:pPr>
      <w:r w:rsidRPr="00CC4ABC">
        <w:t>Obrazložitev dejavnosti v okviru proračunske postavke</w:t>
      </w:r>
    </w:p>
    <w:p w14:paraId="28DEC802" w14:textId="77777777" w:rsidR="00E35858" w:rsidRPr="00CC4ABC" w:rsidRDefault="00E35858" w:rsidP="00E35858">
      <w:pPr>
        <w:pStyle w:val="ANormal"/>
        <w:jc w:val="both"/>
      </w:pPr>
      <w:r w:rsidRPr="00CC4ABC">
        <w:t xml:space="preserve">Sredstva  na tej postavki, so namenjena za odkup zemljišča za parkirišče. </w:t>
      </w:r>
      <w:r>
        <w:t>Pripravit je treba DIP in IP za prijavljanje na razpise za obnovo vaških jeder.</w:t>
      </w:r>
    </w:p>
    <w:p w14:paraId="05ABCDF8" w14:textId="77777777" w:rsidR="00E35858" w:rsidRPr="00CC4ABC" w:rsidRDefault="00E35858" w:rsidP="00E35858">
      <w:pPr>
        <w:pStyle w:val="Heading11"/>
      </w:pPr>
      <w:r w:rsidRPr="00CC4ABC">
        <w:t>Navezava na projekte v okviru proračunske postavke</w:t>
      </w:r>
    </w:p>
    <w:p w14:paraId="2B096362" w14:textId="77777777" w:rsidR="00E35858" w:rsidRPr="00CC4ABC" w:rsidRDefault="00E35858" w:rsidP="00E35858">
      <w:pPr>
        <w:pStyle w:val="ANormal"/>
        <w:jc w:val="both"/>
      </w:pPr>
      <w:r w:rsidRPr="00CC4ABC">
        <w:t>Projekt je opredeljen v NRP -ju: OB201-10-0052.</w:t>
      </w:r>
    </w:p>
    <w:p w14:paraId="22367A99" w14:textId="77777777" w:rsidR="00E35858" w:rsidRPr="00CC4ABC" w:rsidRDefault="00E35858" w:rsidP="00E35858">
      <w:pPr>
        <w:pStyle w:val="Heading11"/>
      </w:pPr>
      <w:r w:rsidRPr="00CC4ABC">
        <w:t>Izhodišča, na katerih temeljijo izračuni predlogov pravic porabe za del, ki se ne izvršuje preko NRP</w:t>
      </w:r>
    </w:p>
    <w:p w14:paraId="1F0A0AD0" w14:textId="77777777" w:rsidR="00E35858" w:rsidRPr="00CC4ABC" w:rsidRDefault="00E35858" w:rsidP="00E35858">
      <w:pPr>
        <w:rPr>
          <w:sz w:val="22"/>
          <w:szCs w:val="22"/>
        </w:rPr>
      </w:pPr>
      <w:r w:rsidRPr="00CC4ABC">
        <w:rPr>
          <w:sz w:val="22"/>
          <w:szCs w:val="22"/>
        </w:rPr>
        <w:t>Ocenjena vrednost je na podlagi prejšnjih javnih razgrnitev, ter potrjevanja idejne osnove</w:t>
      </w:r>
      <w:r>
        <w:rPr>
          <w:sz w:val="22"/>
          <w:szCs w:val="22"/>
        </w:rPr>
        <w:t>.</w:t>
      </w:r>
    </w:p>
    <w:p w14:paraId="313EA30A" w14:textId="77777777" w:rsidR="00A81C45" w:rsidRDefault="00A81C45" w:rsidP="00A81C45">
      <w:pPr>
        <w:pStyle w:val="ANormal"/>
        <w:jc w:val="both"/>
      </w:pPr>
    </w:p>
    <w:p w14:paraId="134A4393" w14:textId="230F25E3" w:rsidR="00A81C45" w:rsidRPr="00EC04B0" w:rsidRDefault="00A81C45" w:rsidP="00A81C45">
      <w:pPr>
        <w:pStyle w:val="AHeading8"/>
      </w:pPr>
      <w:r w:rsidRPr="00EC04B0">
        <w:t>13002085 Ureditev ceste R3-615/5740 VD-Gornji Miren od km 2+135 do km 2+840</w:t>
      </w:r>
    </w:p>
    <w:p w14:paraId="3C2C2457" w14:textId="7E340DE8" w:rsidR="00A81C45" w:rsidRPr="00EC04B0" w:rsidRDefault="00A81C45" w:rsidP="00A81C45">
      <w:pPr>
        <w:tabs>
          <w:tab w:val="decimal" w:pos="9200"/>
        </w:tabs>
      </w:pPr>
      <w:r w:rsidRPr="00EC04B0">
        <w:tab/>
        <w:t>16.150 €</w:t>
      </w:r>
    </w:p>
    <w:p w14:paraId="46991C5C" w14:textId="77777777" w:rsidR="00EC04B0" w:rsidRDefault="00EC04B0" w:rsidP="00EC04B0">
      <w:pPr>
        <w:pStyle w:val="Heading11"/>
      </w:pPr>
      <w:r>
        <w:lastRenderedPageBreak/>
        <w:t>Obrazložitev dejavnosti v okviru proračunske postavke</w:t>
      </w:r>
    </w:p>
    <w:p w14:paraId="7AE1C61E" w14:textId="77777777" w:rsidR="00EC04B0" w:rsidRDefault="00EC04B0" w:rsidP="00EC04B0">
      <w:pPr>
        <w:pStyle w:val="ANormal"/>
        <w:jc w:val="both"/>
      </w:pPr>
      <w:r>
        <w:t>Projekt obsega ureditev državne ceste R3- 615/5740 od km 2,235 do km 2,840. del plačila le tega preide v leto 2025.</w:t>
      </w:r>
    </w:p>
    <w:p w14:paraId="427A5ECA" w14:textId="77777777" w:rsidR="00EC04B0" w:rsidRDefault="00EC04B0" w:rsidP="00EC04B0">
      <w:pPr>
        <w:pStyle w:val="Heading11"/>
      </w:pPr>
      <w:r>
        <w:t>Navezava na projekte v okviru proračunske postavke</w:t>
      </w:r>
    </w:p>
    <w:p w14:paraId="6B9348D1" w14:textId="77777777" w:rsidR="00EC04B0" w:rsidRDefault="00EC04B0" w:rsidP="00EC04B0">
      <w:pPr>
        <w:pStyle w:val="ANormal"/>
        <w:jc w:val="both"/>
      </w:pPr>
      <w:r>
        <w:t>OB201-19-0022</w:t>
      </w:r>
    </w:p>
    <w:p w14:paraId="0C5D672D" w14:textId="77777777" w:rsidR="00EC04B0" w:rsidRDefault="00EC04B0" w:rsidP="00EC04B0">
      <w:pPr>
        <w:pStyle w:val="Heading11"/>
      </w:pPr>
      <w:r>
        <w:t>Izhodišča, na katerih temeljijo izračuni predlogov pravic porabe za del, ki se ne izvršuje preko NRP</w:t>
      </w:r>
    </w:p>
    <w:p w14:paraId="764BD687" w14:textId="77777777" w:rsidR="00EC04B0" w:rsidRDefault="00EC04B0" w:rsidP="00EC04B0">
      <w:pPr>
        <w:pStyle w:val="ANormal"/>
        <w:jc w:val="both"/>
      </w:pPr>
      <w:r>
        <w:t>Predviden strošek je določen na osnovi sporazuma o sofinanciranju podpisanega skupaj z Ministrstvom za infrastrukturo.</w:t>
      </w:r>
    </w:p>
    <w:p w14:paraId="53270C2B" w14:textId="1C0AA48A" w:rsidR="00A81C45" w:rsidRDefault="00A81C45" w:rsidP="00A81C45">
      <w:pPr>
        <w:pStyle w:val="AHeading7"/>
      </w:pPr>
      <w:r>
        <w:t>13029004 Cestna razsvetljava</w:t>
      </w:r>
    </w:p>
    <w:p w14:paraId="2A2404CA" w14:textId="05A6B0A6" w:rsidR="00A81C45" w:rsidRDefault="00A81C45" w:rsidP="00A81C45">
      <w:pPr>
        <w:tabs>
          <w:tab w:val="decimal" w:pos="9200"/>
        </w:tabs>
      </w:pPr>
      <w:r>
        <w:tab/>
        <w:t>100.000 €</w:t>
      </w:r>
    </w:p>
    <w:p w14:paraId="5911FCBE" w14:textId="2219FC16" w:rsidR="00A81C45" w:rsidRDefault="00A81C45" w:rsidP="00A81C45">
      <w:pPr>
        <w:pStyle w:val="Heading11"/>
      </w:pPr>
      <w:r>
        <w:t>Opis podprograma</w:t>
      </w:r>
    </w:p>
    <w:p w14:paraId="4CD602C0" w14:textId="49346CFF" w:rsidR="00A81C45" w:rsidRDefault="00A81C45" w:rsidP="00A81C45">
      <w:pPr>
        <w:pStyle w:val="ANormal"/>
        <w:jc w:val="both"/>
      </w:pPr>
      <w:r>
        <w:t>V okviru podprograma se uporabljajo sredstva za upravljanje, tekoče vzdrževanje, gradnjo in investicijsko vzdrževanje omrežja cestne (javne) razsvetljave.</w:t>
      </w:r>
    </w:p>
    <w:p w14:paraId="51F9811D" w14:textId="6BDB1810" w:rsidR="00A81C45" w:rsidRDefault="00A81C45" w:rsidP="00A81C45">
      <w:pPr>
        <w:pStyle w:val="Heading11"/>
      </w:pPr>
      <w:r>
        <w:t>Zakonske in druge pravne podlage</w:t>
      </w:r>
    </w:p>
    <w:p w14:paraId="0FB57AB8" w14:textId="40319FBD" w:rsidR="00A81C45" w:rsidRDefault="00A81C45" w:rsidP="00A81C45">
      <w:pPr>
        <w:pStyle w:val="ANormal"/>
        <w:jc w:val="both"/>
      </w:pPr>
      <w:r>
        <w:t>Uredba o mejnih vrednostih svetlobnega onesnaževanja okolja, Zakon o cestah, Zakon o pravilih v cestnem prometu, Zakon o prevozih v cestnem prometu, Pravilnik o prometni signalizaciji in prometni opremi na javnih cestah,</w:t>
      </w:r>
    </w:p>
    <w:p w14:paraId="3EA2A26F" w14:textId="003E4948" w:rsidR="00A81C45" w:rsidRDefault="00A81C45" w:rsidP="00A81C45">
      <w:pPr>
        <w:pStyle w:val="Heading11"/>
      </w:pPr>
      <w:r>
        <w:t>Dolgoročni cilji podprograma in kazalci, s katerimi se bo merilo doseganje zastavljenih ciljev</w:t>
      </w:r>
    </w:p>
    <w:p w14:paraId="403DA08F" w14:textId="77777777" w:rsidR="00A81C45" w:rsidRDefault="00A81C45" w:rsidP="00A81C45">
      <w:pPr>
        <w:pStyle w:val="ANormal"/>
        <w:jc w:val="both"/>
      </w:pPr>
      <w:r>
        <w:t>Dolgoročni cilj cestne razsvetljave je, da se zagotovi prometna varnost udeležencev v prometu.</w:t>
      </w:r>
    </w:p>
    <w:p w14:paraId="7B5E644A" w14:textId="77777777" w:rsidR="00A81C45" w:rsidRDefault="00A81C45" w:rsidP="00A81C45">
      <w:pPr>
        <w:pStyle w:val="ANormal"/>
        <w:jc w:val="both"/>
      </w:pPr>
      <w:r>
        <w:t>Cilj je zmanjšati porabo električne energije za javno razsvetljavo kot določa uredba o mejnih vrednostih svetlobnega onesnaževanja okolja ter razširiti mrežo JR, da bodo postopno osvetljene vse prometne javne površine in zagotovljena njihova varnejša uporaba. Pri širitvi in tudi rekonstrukciji omrežja JR bomo sledili prej navedeni uredbi.</w:t>
      </w:r>
    </w:p>
    <w:p w14:paraId="106A10A9" w14:textId="2FFCD339" w:rsidR="00A81C45" w:rsidRDefault="00A81C45" w:rsidP="00A81C45">
      <w:pPr>
        <w:pStyle w:val="ANormal"/>
        <w:jc w:val="both"/>
      </w:pPr>
      <w:r>
        <w:t>Kazalci: Delovanje svetlobnih teles, odzivni čas za odpravo napak v primeru izrednih dogodkov, število svetilnih teles, ki so skladna z Uredbo o zmanjšanju svetlobnega onesnaževanja.</w:t>
      </w:r>
    </w:p>
    <w:p w14:paraId="61E241B3" w14:textId="3FFF697D" w:rsidR="00A81C45" w:rsidRDefault="00A81C45" w:rsidP="00A81C45">
      <w:pPr>
        <w:pStyle w:val="Heading11"/>
      </w:pPr>
      <w:r>
        <w:t>Letni izvedbeni cilji podprograma in kazalci, s katerimi se bo merilo doseganje zastavljenih ciljev</w:t>
      </w:r>
    </w:p>
    <w:p w14:paraId="7E5AF4A7" w14:textId="77777777" w:rsidR="00A81C45" w:rsidRDefault="00A81C45" w:rsidP="00A81C45">
      <w:pPr>
        <w:pStyle w:val="ANormal"/>
        <w:jc w:val="both"/>
      </w:pPr>
      <w:r>
        <w:t>Letni izvedbeni cilj je redno in izredno vzdrževanje ter novogradnja omrežja javne razsvetljave.</w:t>
      </w:r>
    </w:p>
    <w:p w14:paraId="1A83CC2C" w14:textId="77777777" w:rsidR="00A81C45" w:rsidRDefault="00A81C45" w:rsidP="00A81C45">
      <w:pPr>
        <w:pStyle w:val="ANormal"/>
        <w:jc w:val="both"/>
      </w:pPr>
      <w:r>
        <w:t>Cilj letnega izvajanja podprograma je zagotavljanje osvetljenosti v skladu z zakonskimi  usmeritvami, posodabljanje javne razsvetljave, zamenjava starih z novimi, varčnimi in  učinkovitejšimi svetilkami, izvajanje ukrepov za zmanjševanje porabe električne energije in  zmanjševanje svetlobne onesnaženosti.</w:t>
      </w:r>
    </w:p>
    <w:p w14:paraId="4983000A" w14:textId="22706306" w:rsidR="00A81C45" w:rsidRDefault="00A81C45" w:rsidP="00A81C45">
      <w:pPr>
        <w:pStyle w:val="ANormal"/>
        <w:jc w:val="both"/>
      </w:pPr>
      <w:r>
        <w:t>Kazalci: Manjše število okvar na javni razsvetljavi, nižji stroški za vzdrževalna dela, zmanjšanje stroškov  za plačilo javne razsvetljave.</w:t>
      </w:r>
    </w:p>
    <w:p w14:paraId="54B9A7D9" w14:textId="716914FC" w:rsidR="00A81C45" w:rsidRPr="000B4273" w:rsidRDefault="00A81C45" w:rsidP="00A81C45">
      <w:pPr>
        <w:pStyle w:val="AHeading8"/>
      </w:pPr>
      <w:r w:rsidRPr="000B4273">
        <w:t>13004010 Upravljanje in tekoče vzdrževanje javne razsvetljave</w:t>
      </w:r>
    </w:p>
    <w:p w14:paraId="0C4D967D" w14:textId="7C9EDABA" w:rsidR="00A81C45" w:rsidRDefault="00A81C45" w:rsidP="00A81C45">
      <w:pPr>
        <w:tabs>
          <w:tab w:val="decimal" w:pos="9200"/>
        </w:tabs>
      </w:pPr>
      <w:r w:rsidRPr="000B4273">
        <w:tab/>
        <w:t>100.000 €</w:t>
      </w:r>
    </w:p>
    <w:p w14:paraId="18EE7074" w14:textId="77777777" w:rsidR="000B4273" w:rsidRDefault="000B4273" w:rsidP="000B4273">
      <w:pPr>
        <w:pStyle w:val="Heading11"/>
      </w:pPr>
      <w:r>
        <w:t>Obrazložitev dejavnosti v okviru proračunske postavke</w:t>
      </w:r>
    </w:p>
    <w:p w14:paraId="0E5CCA91" w14:textId="77777777" w:rsidR="000B4273" w:rsidRDefault="000B4273" w:rsidP="000B4273">
      <w:pPr>
        <w:pStyle w:val="ANormal"/>
        <w:jc w:val="both"/>
      </w:pPr>
      <w:r>
        <w:t>Sredstva  na tej postavki so namenjena:</w:t>
      </w:r>
    </w:p>
    <w:p w14:paraId="18D3C78A" w14:textId="77777777" w:rsidR="000B4273" w:rsidRDefault="000B4273" w:rsidP="000B4273">
      <w:pPr>
        <w:pStyle w:val="ANormal"/>
        <w:jc w:val="both"/>
      </w:pPr>
      <w:r>
        <w:t>- stroškom porabljene električne energije za javno razsvetljavo (JR)</w:t>
      </w:r>
    </w:p>
    <w:p w14:paraId="0F9AA8B7" w14:textId="77777777" w:rsidR="000B4273" w:rsidRDefault="000B4273" w:rsidP="000B4273">
      <w:pPr>
        <w:pStyle w:val="ANormal"/>
        <w:jc w:val="both"/>
      </w:pPr>
      <w:r>
        <w:t>-stroškom omrežnine</w:t>
      </w:r>
    </w:p>
    <w:p w14:paraId="3B473512" w14:textId="77777777" w:rsidR="000B4273" w:rsidRDefault="000B4273" w:rsidP="000B4273">
      <w:pPr>
        <w:pStyle w:val="ANormal"/>
        <w:jc w:val="both"/>
      </w:pPr>
      <w:r>
        <w:t>- stroškom rednega vzdrževanja JR (menjava žarnic, dušilk, svetilk, drogov ipd.)</w:t>
      </w:r>
    </w:p>
    <w:p w14:paraId="35CBBD0B" w14:textId="77777777" w:rsidR="000B4273" w:rsidRDefault="000B4273" w:rsidP="000B4273">
      <w:pPr>
        <w:pStyle w:val="ANormal"/>
        <w:jc w:val="both"/>
      </w:pPr>
      <w:r>
        <w:t>-izboljšavam in racionalizacijam javne razsvetljave</w:t>
      </w:r>
    </w:p>
    <w:p w14:paraId="6420301A" w14:textId="77777777" w:rsidR="000B4273" w:rsidRDefault="000B4273" w:rsidP="000B4273">
      <w:pPr>
        <w:pStyle w:val="Heading11"/>
      </w:pPr>
      <w:r>
        <w:lastRenderedPageBreak/>
        <w:t>Navezava na projekte v okviru proračunske postavke</w:t>
      </w:r>
    </w:p>
    <w:p w14:paraId="41E23EDF" w14:textId="77777777" w:rsidR="000B4273" w:rsidRDefault="000B4273" w:rsidP="000B4273">
      <w:pPr>
        <w:pStyle w:val="ANormal"/>
        <w:jc w:val="both"/>
      </w:pPr>
      <w:r>
        <w:t>Projekt je opredeljen v NRP -ju: OB201-09-0019.</w:t>
      </w:r>
    </w:p>
    <w:p w14:paraId="1F92BA4B" w14:textId="77777777" w:rsidR="000B4273" w:rsidRDefault="000B4273" w:rsidP="000B4273">
      <w:pPr>
        <w:pStyle w:val="Heading11"/>
      </w:pPr>
      <w:r>
        <w:t>Izhodišča, na katerih temeljijo izračuni predlogov pravic porabe za del, ki se ne izvršuje preko NRP</w:t>
      </w:r>
    </w:p>
    <w:p w14:paraId="5B019B72" w14:textId="77777777" w:rsidR="000B4273" w:rsidRDefault="000B4273" w:rsidP="000B4273">
      <w:pPr>
        <w:pStyle w:val="ANormal"/>
        <w:jc w:val="both"/>
      </w:pPr>
      <w:r>
        <w:t>Sredstva smo načrtovali v okvirni višini lanske realizacije.</w:t>
      </w:r>
    </w:p>
    <w:p w14:paraId="26406AF6" w14:textId="10542C19" w:rsidR="00A81C45" w:rsidRDefault="00A81C45" w:rsidP="00A81C45">
      <w:pPr>
        <w:pStyle w:val="AHeading6"/>
      </w:pPr>
      <w:r>
        <w:t>1306 Telekomunikacije in pošta</w:t>
      </w:r>
    </w:p>
    <w:p w14:paraId="1E411A0D" w14:textId="42911846" w:rsidR="00F73495" w:rsidRDefault="00A81C45" w:rsidP="00F73495">
      <w:pPr>
        <w:tabs>
          <w:tab w:val="decimal" w:pos="9200"/>
        </w:tabs>
      </w:pPr>
      <w:r>
        <w:tab/>
        <w:t>2.600 €</w:t>
      </w:r>
    </w:p>
    <w:p w14:paraId="03E15365" w14:textId="76490435" w:rsidR="00A81C45" w:rsidRDefault="00A81C45" w:rsidP="00A81C45">
      <w:pPr>
        <w:pStyle w:val="AHeading7"/>
      </w:pPr>
      <w:r>
        <w:t>13069001 Investicijska vlaganja v telekomunikacijsko omrežje</w:t>
      </w:r>
    </w:p>
    <w:p w14:paraId="039C3FF8" w14:textId="1C4EB5B5" w:rsidR="00A81C45" w:rsidRPr="004B7FE3" w:rsidRDefault="00A81C45" w:rsidP="00A81C45">
      <w:pPr>
        <w:pStyle w:val="AHeading8"/>
      </w:pPr>
      <w:r w:rsidRPr="004B7FE3">
        <w:t>13006011 Projekt Wifi4EU</w:t>
      </w:r>
    </w:p>
    <w:p w14:paraId="44E18F5C" w14:textId="36404764" w:rsidR="00A81C45" w:rsidRDefault="00A81C45" w:rsidP="00A81C45">
      <w:pPr>
        <w:tabs>
          <w:tab w:val="decimal" w:pos="9200"/>
        </w:tabs>
      </w:pPr>
      <w:r w:rsidRPr="004B7FE3">
        <w:tab/>
        <w:t>2.600 €</w:t>
      </w:r>
    </w:p>
    <w:p w14:paraId="17821780" w14:textId="77777777" w:rsidR="004B7FE3" w:rsidRDefault="004B7FE3" w:rsidP="004B7FE3">
      <w:pPr>
        <w:pStyle w:val="Heading11"/>
      </w:pPr>
      <w:bookmarkStart w:id="57" w:name="_Toc182989754"/>
      <w:r>
        <w:t>Obrazložitev dejavnosti v okviru proračunske postavke</w:t>
      </w:r>
    </w:p>
    <w:p w14:paraId="74CC436B" w14:textId="77777777" w:rsidR="004B7FE3" w:rsidRDefault="004B7FE3" w:rsidP="004B7FE3">
      <w:pPr>
        <w:pStyle w:val="ANormal"/>
        <w:jc w:val="both"/>
      </w:pPr>
      <w:r>
        <w:t>Vzpostavljenih je 12 točk "javnega življenja": 6 zunanjih in 6 notranjih točk kjer je na voljo brezplačen brezžični internet hitrosti 30Mbps. Pridobljen je bil voučer Evropske komisije v vrednosti 15.000€.</w:t>
      </w:r>
    </w:p>
    <w:p w14:paraId="5B43495E" w14:textId="77777777" w:rsidR="004B7FE3" w:rsidRDefault="004B7FE3" w:rsidP="004B7FE3">
      <w:pPr>
        <w:pStyle w:val="ANormal"/>
        <w:jc w:val="both"/>
      </w:pPr>
      <w:r>
        <w:t>Izvajalec na petih točkah omogoča zgoraj omenjeno internetno hitrost in opravlja redni monitoring delovanja omrežja, kar je tudi pogoj EU komisije.</w:t>
      </w:r>
    </w:p>
    <w:p w14:paraId="3F6291C3" w14:textId="77777777" w:rsidR="004B7FE3" w:rsidRDefault="004B7FE3" w:rsidP="004B7FE3">
      <w:pPr>
        <w:pStyle w:val="Heading11"/>
      </w:pPr>
      <w:r>
        <w:t>Navezava na projekte v okviru proračunske postavke</w:t>
      </w:r>
    </w:p>
    <w:p w14:paraId="437EADEC" w14:textId="77777777" w:rsidR="004B7FE3" w:rsidRDefault="004B7FE3" w:rsidP="004B7FE3">
      <w:pPr>
        <w:pStyle w:val="ANormal"/>
        <w:jc w:val="both"/>
      </w:pPr>
      <w:r>
        <w:t>Postavka ni vezana na posebne projekte.</w:t>
      </w:r>
    </w:p>
    <w:p w14:paraId="6DE30688" w14:textId="77777777" w:rsidR="004B7FE3" w:rsidRDefault="004B7FE3" w:rsidP="004B7FE3">
      <w:pPr>
        <w:pStyle w:val="Heading11"/>
      </w:pPr>
      <w:r>
        <w:t>Izhodišča, na katerih temeljijo izračuni predlogov pravic porabe za del, ki se ne izvršuje preko NRP</w:t>
      </w:r>
    </w:p>
    <w:p w14:paraId="397E7A68" w14:textId="77777777" w:rsidR="004B7FE3" w:rsidRDefault="004B7FE3" w:rsidP="004B7FE3">
      <w:pPr>
        <w:pStyle w:val="ANormal"/>
        <w:jc w:val="both"/>
      </w:pPr>
      <w:r>
        <w:t>Sredstva na postavki so za plačilo rednega monitoringa nemotenega delovanja brezplačnih točk wifi interneta ter za zagotavljanja interneta na petih točkah.</w:t>
      </w:r>
    </w:p>
    <w:p w14:paraId="2F7F529E" w14:textId="42914241" w:rsidR="00A81C45" w:rsidRDefault="00A81C45" w:rsidP="00A81C45">
      <w:pPr>
        <w:pStyle w:val="AHeading5"/>
      </w:pPr>
      <w:r>
        <w:t>14 GOSPODARSTVO</w:t>
      </w:r>
      <w:bookmarkEnd w:id="57"/>
    </w:p>
    <w:p w14:paraId="0967A4A4" w14:textId="04B218CE" w:rsidR="00A81C45" w:rsidRDefault="00A81C45" w:rsidP="00A81C45">
      <w:pPr>
        <w:tabs>
          <w:tab w:val="decimal" w:pos="9200"/>
        </w:tabs>
      </w:pPr>
      <w:r>
        <w:tab/>
      </w:r>
      <w:r w:rsidR="00F73495">
        <w:t>16</w:t>
      </w:r>
      <w:r w:rsidR="00121A34">
        <w:t>7</w:t>
      </w:r>
      <w:r w:rsidR="00F73495">
        <w:t>.332</w:t>
      </w:r>
      <w:r>
        <w:t xml:space="preserve"> €</w:t>
      </w:r>
    </w:p>
    <w:p w14:paraId="6680684F" w14:textId="672E91C9" w:rsidR="00A81C45" w:rsidRDefault="00A81C45" w:rsidP="00A81C45">
      <w:pPr>
        <w:pStyle w:val="Heading11"/>
      </w:pPr>
      <w:r>
        <w:t>Opis področja proračunske porabe, poslanstva občine znotraj področja proračunske porabe</w:t>
      </w:r>
    </w:p>
    <w:p w14:paraId="73F67860" w14:textId="5174FAA1" w:rsidR="00A81C45" w:rsidRDefault="00A81C45" w:rsidP="00A81C45">
      <w:pPr>
        <w:pStyle w:val="ANormal"/>
        <w:jc w:val="both"/>
      </w:pPr>
      <w:r>
        <w:t>To področje proračunske porabe zajema izvajanje dejavnosti in zagotavljanje materialnih pogojev za razvoj gospodarstva v občini in sicer spodbujanje razvoja malega gospodarstva ter spodbujanje razvoja turizma in gostinstva.</w:t>
      </w:r>
    </w:p>
    <w:p w14:paraId="4C0E8430" w14:textId="63F1FED3" w:rsidR="00A81C45" w:rsidRDefault="00A81C45" w:rsidP="00A81C45">
      <w:pPr>
        <w:pStyle w:val="Heading11"/>
      </w:pPr>
      <w:r>
        <w:t>Dokumenti dolgoročnega razvojnega načrtovanja</w:t>
      </w:r>
    </w:p>
    <w:p w14:paraId="3B9FEB47" w14:textId="03B60A0D" w:rsidR="00A81C45" w:rsidRDefault="00A81C45" w:rsidP="00A81C45">
      <w:pPr>
        <w:pStyle w:val="ANormal"/>
        <w:jc w:val="both"/>
      </w:pPr>
      <w:r>
        <w:t xml:space="preserve">Zakon o podpornem okolju za podjetništvo, Zakon o spodbujanju razvoja turizma, Strategija razvoja gospodarstva in turizma v RS, </w:t>
      </w:r>
      <w:r w:rsidR="003C4C5A" w:rsidRPr="003C4C5A">
        <w:t xml:space="preserve">Strategija razvoja trajnostnega turizma v destinaciji Nova Gorica in Vipavska dolina, </w:t>
      </w:r>
      <w:r>
        <w:t>Strategija razvoja Občine Renče-Vogrsko, Zakon o izvrševanju proračuna, Statut občine in druga področna zakonodaja.</w:t>
      </w:r>
    </w:p>
    <w:p w14:paraId="72B9DC4B" w14:textId="5F4530C1" w:rsidR="00A81C45" w:rsidRDefault="00A81C45" w:rsidP="00A81C45">
      <w:pPr>
        <w:pStyle w:val="Heading11"/>
      </w:pPr>
      <w:r>
        <w:t>Dolgoročni cilji področja proračunske porabe</w:t>
      </w:r>
    </w:p>
    <w:p w14:paraId="5E5EA350" w14:textId="6FAC0D99" w:rsidR="00A81C45" w:rsidRDefault="00A81C45" w:rsidP="00A81C45">
      <w:pPr>
        <w:pStyle w:val="ANormal"/>
        <w:jc w:val="both"/>
      </w:pPr>
      <w:r>
        <w:t>Dolgoročni cilji razvoja gospodarstva so usmerjeni v vzpostavitev stimulativnega okolja za nadaljnji razvoj obstoječih gospodarskih dejavnosti na območju naše občine in na razvoj novih</w:t>
      </w:r>
    </w:p>
    <w:p w14:paraId="336E5AD5" w14:textId="2B9F780B" w:rsidR="00A81C45" w:rsidRDefault="00A81C45" w:rsidP="00A81C45">
      <w:pPr>
        <w:pStyle w:val="Heading11"/>
      </w:pPr>
      <w:r>
        <w:t>Oznaka in nazivi glavnih programov v pristojnosti občine</w:t>
      </w:r>
    </w:p>
    <w:p w14:paraId="72656C79" w14:textId="77777777" w:rsidR="00A81C45" w:rsidRDefault="00A81C45" w:rsidP="00A81C45">
      <w:pPr>
        <w:pStyle w:val="ANormal"/>
        <w:jc w:val="both"/>
      </w:pPr>
      <w:r>
        <w:t>1402 Pospeševanje in podpora gospodarski dejavnosti</w:t>
      </w:r>
    </w:p>
    <w:p w14:paraId="18DC0CA5" w14:textId="37FF53D2" w:rsidR="00A81C45" w:rsidRDefault="00A81C45" w:rsidP="00A81C45">
      <w:pPr>
        <w:pStyle w:val="ANormal"/>
        <w:jc w:val="both"/>
      </w:pPr>
      <w:r>
        <w:t>1403 Promocija Slovenije, razvoj turizma in gostinstva</w:t>
      </w:r>
    </w:p>
    <w:p w14:paraId="717E8B06" w14:textId="1EA84850" w:rsidR="00A81C45" w:rsidRDefault="00A81C45" w:rsidP="00A81C45">
      <w:pPr>
        <w:pStyle w:val="AHeading6"/>
      </w:pPr>
      <w:r>
        <w:t>1402 Pospeševanje in podpora gospodarski dejavnosti</w:t>
      </w:r>
    </w:p>
    <w:p w14:paraId="264DE31D" w14:textId="3A3217A0" w:rsidR="00A81C45" w:rsidRDefault="00A81C45" w:rsidP="00A81C45">
      <w:pPr>
        <w:tabs>
          <w:tab w:val="decimal" w:pos="9200"/>
        </w:tabs>
      </w:pPr>
      <w:r>
        <w:tab/>
      </w:r>
      <w:r w:rsidR="00121A34">
        <w:t>57</w:t>
      </w:r>
      <w:r w:rsidR="003B42F4">
        <w:t>.000</w:t>
      </w:r>
      <w:r>
        <w:t xml:space="preserve"> €</w:t>
      </w:r>
    </w:p>
    <w:p w14:paraId="7D8195DD" w14:textId="6F5F4661" w:rsidR="00A81C45" w:rsidRDefault="00A81C45" w:rsidP="00A81C45">
      <w:pPr>
        <w:pStyle w:val="Heading11"/>
      </w:pPr>
      <w:r>
        <w:lastRenderedPageBreak/>
        <w:t>Opis glavnega programa</w:t>
      </w:r>
    </w:p>
    <w:p w14:paraId="0A109CE9" w14:textId="19228ECB" w:rsidR="00A81C45" w:rsidRDefault="00A81C45" w:rsidP="00A81C45">
      <w:pPr>
        <w:pStyle w:val="ANormal"/>
        <w:jc w:val="both"/>
      </w:pPr>
      <w:r>
        <w:t>Program vključuje sredstva za pospeševanje in podporo gospodarskih dejavnosti oz. razvoju in spodbujanju malega gospodarstva. Ključna naloga programa je sofinanciranje programov, ki so pomembni za občino. Cilj je spodbujanje razvoja malega gospodarstva v smislu ohranitve zdravih delov obstoječe proizvodnje; povečanja števila malih gospodarskih subjektov ter istočasno povečanje obsega zaposlenosti.</w:t>
      </w:r>
    </w:p>
    <w:p w14:paraId="1222F3F1" w14:textId="61F51DA5" w:rsidR="00A81C45" w:rsidRDefault="00A81C45" w:rsidP="00A81C45">
      <w:pPr>
        <w:pStyle w:val="Heading11"/>
      </w:pPr>
      <w:r>
        <w:t>Dolgoročni cilji glavnega programa</w:t>
      </w:r>
    </w:p>
    <w:p w14:paraId="5396D616" w14:textId="77777777" w:rsidR="00A81C45" w:rsidRDefault="00A81C45" w:rsidP="00A81C45">
      <w:pPr>
        <w:pStyle w:val="ANormal"/>
        <w:jc w:val="both"/>
      </w:pPr>
      <w:r>
        <w:t>Dolgoročni cilji so opredeljeni v okviru podprograma pri glavnem programu in se nanašajo na</w:t>
      </w:r>
    </w:p>
    <w:p w14:paraId="10DB9B2C" w14:textId="5C9FF177" w:rsidR="00A81C45" w:rsidRDefault="00A81C45" w:rsidP="00A81C45">
      <w:pPr>
        <w:pStyle w:val="ANormal"/>
        <w:jc w:val="both"/>
      </w:pPr>
      <w:r>
        <w:t>zagotavljanje pogojev za razvoj malega gospodarstva v občini z ukrepi, ki so v pristojnosti občine.</w:t>
      </w:r>
    </w:p>
    <w:p w14:paraId="258CF837" w14:textId="2C1B1BBE" w:rsidR="00A81C45" w:rsidRDefault="00A81C45" w:rsidP="00A81C45">
      <w:pPr>
        <w:pStyle w:val="Heading11"/>
      </w:pPr>
      <w:r>
        <w:t>Glavni letni izvedbeni cilji in kazalci, s katerimi se bo merilo doseganje zastavljenih ciljev</w:t>
      </w:r>
    </w:p>
    <w:p w14:paraId="5F72480F" w14:textId="3E43445C" w:rsidR="00A81C45" w:rsidRDefault="00A81C45" w:rsidP="00A81C45">
      <w:pPr>
        <w:pStyle w:val="ANormal"/>
        <w:jc w:val="both"/>
      </w:pPr>
      <w:r>
        <w:t>Opredeljeni so z obrazložitvijo postavke-PP v okviru posameznega podprograma.</w:t>
      </w:r>
    </w:p>
    <w:p w14:paraId="3153677E" w14:textId="67B62A5B" w:rsidR="00A81C45" w:rsidRDefault="00A81C45" w:rsidP="00A81C45">
      <w:pPr>
        <w:pStyle w:val="Heading11"/>
      </w:pPr>
      <w:r>
        <w:t>Podprogrami in proračunski uporabniki znotraj glavnega programa</w:t>
      </w:r>
    </w:p>
    <w:p w14:paraId="3B1D1053" w14:textId="77777777" w:rsidR="00A81C45" w:rsidRDefault="00A81C45" w:rsidP="00A81C45">
      <w:pPr>
        <w:pStyle w:val="ANormal"/>
        <w:jc w:val="both"/>
      </w:pPr>
      <w:r>
        <w:t>14029001 Spodbujanje razvoja malega gospodarstva;</w:t>
      </w:r>
    </w:p>
    <w:p w14:paraId="283E75AE" w14:textId="650811BF" w:rsidR="00A81C45" w:rsidRDefault="00A81C45" w:rsidP="00A81C45">
      <w:pPr>
        <w:pStyle w:val="ANormal"/>
        <w:jc w:val="both"/>
      </w:pPr>
      <w:r>
        <w:t>proračunski uporabnik je Občinska uprava</w:t>
      </w:r>
    </w:p>
    <w:p w14:paraId="1CA1FB55" w14:textId="0D33B743" w:rsidR="00A81C45" w:rsidRDefault="00A81C45" w:rsidP="00A81C45">
      <w:pPr>
        <w:pStyle w:val="AHeading7"/>
      </w:pPr>
      <w:r>
        <w:t>14029001 Spodbujanje razvoja malega gospodarstva</w:t>
      </w:r>
    </w:p>
    <w:p w14:paraId="675F0997" w14:textId="0AB5C005" w:rsidR="00A81C45" w:rsidRDefault="00A81C45" w:rsidP="00A81C45">
      <w:pPr>
        <w:tabs>
          <w:tab w:val="decimal" w:pos="9200"/>
        </w:tabs>
      </w:pPr>
      <w:r>
        <w:tab/>
      </w:r>
      <w:r w:rsidR="007D4B09">
        <w:t>57</w:t>
      </w:r>
      <w:r w:rsidR="0012142E">
        <w:t>.000</w:t>
      </w:r>
      <w:r>
        <w:t xml:space="preserve"> €</w:t>
      </w:r>
    </w:p>
    <w:p w14:paraId="34EE4C7D" w14:textId="34F92F27" w:rsidR="00A81C45" w:rsidRDefault="00A81C45" w:rsidP="00A81C45">
      <w:pPr>
        <w:pStyle w:val="Heading11"/>
      </w:pPr>
      <w:r>
        <w:t>Opis podprograma</w:t>
      </w:r>
    </w:p>
    <w:p w14:paraId="55E4E32F" w14:textId="30FEB59E" w:rsidR="00A81C45" w:rsidRDefault="00A81C45" w:rsidP="00A81C45">
      <w:pPr>
        <w:pStyle w:val="ANormal"/>
        <w:jc w:val="both"/>
      </w:pPr>
      <w:r>
        <w:t>Spodbujanje razvoja malega gospodarstva, sofinanciranje projektov, subvencioniranje enot malega gospodarstva. V podprogram so vključena sredstva za delovanje občinskih in medobčinskih skladov za razvoj malega gospodarstva, financiranje programa skladov, sofinanciranje projektov in investicijskih namer gospodarstva, spodbude enotam malega gospodarstva in podobno.</w:t>
      </w:r>
    </w:p>
    <w:p w14:paraId="7027D32B" w14:textId="42DD0DCF" w:rsidR="00A81C45" w:rsidRDefault="00A81C45" w:rsidP="00A81C45">
      <w:pPr>
        <w:pStyle w:val="Heading11"/>
      </w:pPr>
      <w:r>
        <w:t>Zakonske in druge pravne podlage</w:t>
      </w:r>
    </w:p>
    <w:p w14:paraId="62BF039D" w14:textId="4EA59F4A" w:rsidR="00A81C45" w:rsidRDefault="00A81C45" w:rsidP="00A81C45">
      <w:pPr>
        <w:pStyle w:val="ANormal"/>
        <w:jc w:val="both"/>
      </w:pPr>
      <w:r>
        <w:t>Zakon o razvoju malega gospodarstva, Zakon o lokalni samoupravi, Zakon o javnih skladih -ZSJ-1, Odlok o ustanovitvi Javnega sklada malega gospodarstva Goriške, Zakon o podpornem okolju za podjetništvo, Zakon o spodbujanju skladnega regionalnega razvoja, Strategija razvoja Slovenije in druga področna zakonodaja</w:t>
      </w:r>
    </w:p>
    <w:p w14:paraId="344A8E26" w14:textId="2B3C0806" w:rsidR="00A81C45" w:rsidRDefault="00A81C45" w:rsidP="00A81C45">
      <w:pPr>
        <w:pStyle w:val="Heading11"/>
      </w:pPr>
      <w:r>
        <w:t>Dolgoročni cilji podprograma in kazalci, s katerimi se bo merilo doseganje zastavljenih ciljev</w:t>
      </w:r>
    </w:p>
    <w:p w14:paraId="36B99F75" w14:textId="77777777" w:rsidR="00A81C45" w:rsidRDefault="00A81C45" w:rsidP="00A81C45">
      <w:pPr>
        <w:pStyle w:val="ANormal"/>
        <w:jc w:val="both"/>
      </w:pPr>
      <w:r>
        <w:t>Dolgoročni cilji podprograma je zagotoviti financiranje nastajanja in razvoja malih podjetij z lastnimi viri, zagotoviti nova delovna mesta, povečana konkurenčnost in poslovna uspešnost podjetij, ki jim je bila dodeljena pomoč.</w:t>
      </w:r>
    </w:p>
    <w:p w14:paraId="1BAAE8D0" w14:textId="77777777" w:rsidR="00A81C45" w:rsidRDefault="00A81C45" w:rsidP="00A81C45">
      <w:pPr>
        <w:pStyle w:val="ANormal"/>
        <w:jc w:val="both"/>
      </w:pPr>
      <w:r>
        <w:t>Kazalci:</w:t>
      </w:r>
    </w:p>
    <w:p w14:paraId="315DCA1E" w14:textId="004D85BC" w:rsidR="00A81C45" w:rsidRDefault="00A81C45" w:rsidP="00A81C45">
      <w:pPr>
        <w:pStyle w:val="ANormal"/>
        <w:jc w:val="both"/>
      </w:pPr>
      <w:r>
        <w:t>Izvedeni programi, projekti ter ukrepi na področju spodbujanja podjetništva in izvedene aktivnosti privabljanja tujih investitorjev.</w:t>
      </w:r>
    </w:p>
    <w:p w14:paraId="3B32045D" w14:textId="08DE47F8" w:rsidR="00A81C45" w:rsidRDefault="00A81C45" w:rsidP="00A81C45">
      <w:pPr>
        <w:pStyle w:val="Heading11"/>
      </w:pPr>
      <w:r>
        <w:t>Letni izvedbeni cilji podprograma in kazalci, s katerimi se bo merilo doseganje zastavljenih ciljev</w:t>
      </w:r>
    </w:p>
    <w:p w14:paraId="524252F6" w14:textId="77777777" w:rsidR="00A81C45" w:rsidRDefault="00A81C45" w:rsidP="00A81C45">
      <w:pPr>
        <w:pStyle w:val="ANormal"/>
        <w:jc w:val="both"/>
      </w:pPr>
      <w:r>
        <w:t>Cilji: Razvoj ugodnega okolja za male podjetnike in podjetnike začetnike, razvoj splošne podjetniške kulture in promocije podjetništva, v okviru možnosti sodelovanje pri reševanju težav v velikih podjetjih, razvita javna infrastruktura za podjetniški razvoj.</w:t>
      </w:r>
    </w:p>
    <w:p w14:paraId="6C272468" w14:textId="163B7354" w:rsidR="00A81C45" w:rsidRDefault="00A81C45" w:rsidP="00A81C45">
      <w:pPr>
        <w:pStyle w:val="ANormal"/>
        <w:jc w:val="both"/>
      </w:pPr>
      <w:r>
        <w:t>Kazalci: Povečanje deleža novih delovnih mest, povečanje števila malih in srednjih podjetij, izboljšanje izobrazbene strukture zaposlenih v podjetjih, izboljšanje infrastrukture in prostorskih pogojev za nova in obstoječa podjetja, povečanje deleža novih tehnoloških podjetij, povečanje interesa za povezovanje podjetij, povečanje deleža inovacij, razvito podporno okolje za gospodarski razvoj.</w:t>
      </w:r>
    </w:p>
    <w:p w14:paraId="5A622B38" w14:textId="0320ECA0" w:rsidR="00A81C45" w:rsidRPr="00CA0498" w:rsidRDefault="00A81C45" w:rsidP="00A81C45">
      <w:pPr>
        <w:pStyle w:val="AHeading8"/>
      </w:pPr>
      <w:r w:rsidRPr="00CA0498">
        <w:lastRenderedPageBreak/>
        <w:t>14001011 Stroški delovanja JSMGG</w:t>
      </w:r>
    </w:p>
    <w:p w14:paraId="3F1A978D" w14:textId="77A74F0A" w:rsidR="00A81C45" w:rsidRDefault="00A81C45" w:rsidP="00A81C45">
      <w:pPr>
        <w:tabs>
          <w:tab w:val="decimal" w:pos="9200"/>
        </w:tabs>
      </w:pPr>
      <w:r w:rsidRPr="00CA0498">
        <w:tab/>
        <w:t>1</w:t>
      </w:r>
      <w:r w:rsidR="0094007D">
        <w:t>5</w:t>
      </w:r>
      <w:r w:rsidRPr="00CA0498">
        <w:t>.</w:t>
      </w:r>
      <w:r w:rsidR="0094007D">
        <w:t>0</w:t>
      </w:r>
      <w:r w:rsidRPr="00CA0498">
        <w:t>00 €</w:t>
      </w:r>
    </w:p>
    <w:p w14:paraId="6FB267B0" w14:textId="77777777" w:rsidR="00CA0498" w:rsidRDefault="00CA0498" w:rsidP="00CA0498">
      <w:pPr>
        <w:pStyle w:val="Heading11"/>
      </w:pPr>
      <w:r>
        <w:t>Obrazložitev dejavnosti v okviru proračunske postavke</w:t>
      </w:r>
    </w:p>
    <w:p w14:paraId="0E8AE632" w14:textId="6890366E" w:rsidR="00CA0498" w:rsidRDefault="00CA0498" w:rsidP="0094007D">
      <w:pPr>
        <w:pStyle w:val="ANormal"/>
        <w:jc w:val="both"/>
      </w:pPr>
      <w:r>
        <w:t xml:space="preserve">Po uveljavitvi Odloka o spremembah in dopolnitvah Odloka o ustanovitvi Javnega sklada malega gospodarstva goriške, ki je začel veljati 2. 4. 2016, so občine soustanoviteljice sklada podpisale pogodbo za financiranje delovanja sklada. Pogodba se je podpisala po zaposlitvi direktorja in prehoda javnih uslužbenk iz Mestne občine Nova Gorica na Sklad. Z Odlokom je tudi določeno, da so občine ustanoviteljice dolžne zagotavljati sorazmerni del stroškov in sicer glede na delež, ki ga imajo v namenskem premoženju Sklada. </w:t>
      </w:r>
    </w:p>
    <w:p w14:paraId="01ADCCE8" w14:textId="77777777" w:rsidR="00CA0498" w:rsidRDefault="00CA0498" w:rsidP="00CA0498">
      <w:pPr>
        <w:pStyle w:val="ANormal"/>
        <w:jc w:val="both"/>
      </w:pPr>
      <w:r>
        <w:t>Stroški delovanja Javnega sklada malega gospodarstva Goriške se torej delijo med 6 občin po ključu deleža namenskega premoženja.</w:t>
      </w:r>
    </w:p>
    <w:p w14:paraId="039A915D" w14:textId="77777777" w:rsidR="00CA0498" w:rsidRDefault="00CA0498" w:rsidP="00CA0498">
      <w:pPr>
        <w:pStyle w:val="Heading11"/>
      </w:pPr>
      <w:r>
        <w:t>Navezava na projekte v okviru proračunske postavke</w:t>
      </w:r>
    </w:p>
    <w:p w14:paraId="5BC74F4A" w14:textId="77777777" w:rsidR="00CA0498" w:rsidRDefault="00CA0498" w:rsidP="00CA0498">
      <w:pPr>
        <w:pStyle w:val="ANormal"/>
        <w:jc w:val="both"/>
      </w:pPr>
      <w:r>
        <w:t>Proračunska postavka ni vezana na posebne projekte.</w:t>
      </w:r>
    </w:p>
    <w:p w14:paraId="0839A4B1" w14:textId="77777777" w:rsidR="00CA0498" w:rsidRDefault="00CA0498" w:rsidP="00CA0498">
      <w:pPr>
        <w:pStyle w:val="Heading11"/>
      </w:pPr>
      <w:r>
        <w:t>Izhodišča, na katerih temeljijo izračuni predlogov pravic porabe za del, ki se ne izvršuje preko NRP</w:t>
      </w:r>
    </w:p>
    <w:p w14:paraId="266FC430" w14:textId="3EA749B0" w:rsidR="00CA0498" w:rsidRDefault="00CA0498" w:rsidP="00CA0498">
      <w:pPr>
        <w:pStyle w:val="ANormal"/>
        <w:jc w:val="both"/>
      </w:pPr>
      <w:r>
        <w:t xml:space="preserve">Višina proračunske postavke je podana na podlagi </w:t>
      </w:r>
      <w:r w:rsidR="00BC69FD">
        <w:t>lanske realizacije.</w:t>
      </w:r>
      <w:r>
        <w:t xml:space="preserve"> </w:t>
      </w:r>
    </w:p>
    <w:p w14:paraId="28C62D85" w14:textId="77777777" w:rsidR="00CA0498" w:rsidRDefault="00CA0498" w:rsidP="00CA0498">
      <w:pPr>
        <w:pStyle w:val="ANormal"/>
        <w:jc w:val="both"/>
      </w:pPr>
    </w:p>
    <w:p w14:paraId="55CD171D" w14:textId="77777777" w:rsidR="00CA0498" w:rsidRDefault="00CA0498" w:rsidP="00CA0498">
      <w:pPr>
        <w:pStyle w:val="ANormal"/>
        <w:jc w:val="both"/>
      </w:pPr>
      <w:r>
        <w:t>Ključ za delitev stroškov delovanja med občine ustanoviteljice predstavlja delež vplačanega namenskega premoženja občin, vpisan v sodni register.</w:t>
      </w:r>
    </w:p>
    <w:p w14:paraId="02D6D828" w14:textId="072F38FF" w:rsidR="00A81C45" w:rsidRPr="005F4BD8" w:rsidRDefault="00A81C45" w:rsidP="00A81C45">
      <w:pPr>
        <w:pStyle w:val="AHeading8"/>
      </w:pPr>
      <w:r w:rsidRPr="005F4BD8">
        <w:t>14001014 Obrtna cona Renče</w:t>
      </w:r>
    </w:p>
    <w:p w14:paraId="5460D392" w14:textId="43902315" w:rsidR="00A81C45" w:rsidRPr="005F4BD8" w:rsidRDefault="00A81C45" w:rsidP="00A81C45">
      <w:pPr>
        <w:tabs>
          <w:tab w:val="decimal" w:pos="9200"/>
        </w:tabs>
      </w:pPr>
      <w:r w:rsidRPr="005F4BD8">
        <w:tab/>
      </w:r>
      <w:r w:rsidR="000F67D8">
        <w:t>1</w:t>
      </w:r>
      <w:r w:rsidRPr="005F4BD8">
        <w:t>0.000 €</w:t>
      </w:r>
    </w:p>
    <w:p w14:paraId="0F62FDCA" w14:textId="77777777" w:rsidR="005F4BD8" w:rsidRDefault="005F4BD8" w:rsidP="005F4BD8">
      <w:pPr>
        <w:pStyle w:val="Heading11"/>
      </w:pPr>
      <w:r>
        <w:t>Obrazložitev dejavnosti v okviru proračunske postavke</w:t>
      </w:r>
    </w:p>
    <w:p w14:paraId="63AEDF4F" w14:textId="77777777" w:rsidR="005F4BD8" w:rsidRDefault="005F4BD8" w:rsidP="005F4BD8">
      <w:pPr>
        <w:pStyle w:val="ANormal"/>
        <w:jc w:val="both"/>
      </w:pPr>
      <w:r>
        <w:t xml:space="preserve">Namen je postavitev obrtne cone v Renčah. V ta namen bo občina odprodala del zemljišča, katerega ima v lasti in prevzela del zemljišča kateri bo služil kot javna infrastruktura v sami coni. V prvi fazi je predstavitev idejnega projekta KS Renče, opravit javno razgrnitev ter sprejet sklep na občinskem svetu v potrditev idejne zasnove in odprodaje zemljišča. </w:t>
      </w:r>
    </w:p>
    <w:p w14:paraId="46B9CAFE" w14:textId="77777777" w:rsidR="005F4BD8" w:rsidRDefault="005F4BD8" w:rsidP="005F4BD8">
      <w:pPr>
        <w:pStyle w:val="ANormal"/>
        <w:jc w:val="both"/>
      </w:pPr>
      <w:r>
        <w:t xml:space="preserve">Pri pripravi protipoplavne zaščite za območje Renč je razvidno iz kart, da to območje je v poplavnem in pri tem smo se skupaj z direkcijo za vode dogovorili, da se pripravlja projektna dokumentacija za ureditev ukrepov, ki bodo to območje zavarovali. V ta namen je direkcija naročila dokumentacijo za gradbeno dovoljenje in </w:t>
      </w:r>
      <w:proofErr w:type="spellStart"/>
      <w:r>
        <w:t>PZIje</w:t>
      </w:r>
      <w:proofErr w:type="spellEnd"/>
      <w:r>
        <w:t xml:space="preserve"> za izvedbo ukrepa.</w:t>
      </w:r>
    </w:p>
    <w:p w14:paraId="60AD3E53" w14:textId="77777777" w:rsidR="005F4BD8" w:rsidRDefault="005F4BD8" w:rsidP="005F4BD8">
      <w:pPr>
        <w:pStyle w:val="ANormal"/>
        <w:jc w:val="both"/>
      </w:pPr>
      <w:r>
        <w:t>Nato bomo izvedli poziv za investitorje kjer se bo razparceliralo in mejno uredilo celotno območje. Občina bo v ta namen zgradila komunalno infrastrukturo v sami coni, obenem pa zaračunala celoten komunalni prispevek za gradnjo objektov.</w:t>
      </w:r>
    </w:p>
    <w:p w14:paraId="713CDE00" w14:textId="77777777" w:rsidR="005F4BD8" w:rsidRPr="009D0DC4" w:rsidRDefault="005F4BD8" w:rsidP="005F4BD8">
      <w:pPr>
        <w:shd w:val="clear" w:color="auto" w:fill="FFFFFF"/>
        <w:jc w:val="both"/>
        <w:rPr>
          <w:color w:val="222222"/>
          <w:sz w:val="24"/>
          <w:szCs w:val="24"/>
          <w:lang w:eastAsia="sl-SI"/>
        </w:rPr>
      </w:pPr>
      <w:r w:rsidRPr="000D486A">
        <w:rPr>
          <w:color w:val="222222"/>
          <w:sz w:val="24"/>
          <w:szCs w:val="24"/>
          <w:lang w:eastAsia="sl-SI"/>
        </w:rPr>
        <w:t xml:space="preserve">Namen </w:t>
      </w:r>
      <w:r w:rsidRPr="009D0DC4">
        <w:rPr>
          <w:color w:val="222222"/>
          <w:sz w:val="24"/>
          <w:szCs w:val="24"/>
          <w:lang w:eastAsia="sl-SI"/>
        </w:rPr>
        <w:t xml:space="preserve">PP </w:t>
      </w:r>
      <w:r w:rsidRPr="000D486A">
        <w:rPr>
          <w:color w:val="222222"/>
          <w:sz w:val="24"/>
          <w:szCs w:val="24"/>
          <w:lang w:eastAsia="sl-SI"/>
        </w:rPr>
        <w:t xml:space="preserve">je </w:t>
      </w:r>
      <w:r w:rsidRPr="009D0DC4">
        <w:rPr>
          <w:color w:val="222222"/>
          <w:sz w:val="24"/>
          <w:szCs w:val="24"/>
          <w:lang w:eastAsia="sl-SI"/>
        </w:rPr>
        <w:t>vzpostavitev</w:t>
      </w:r>
      <w:r w:rsidRPr="000D486A">
        <w:rPr>
          <w:color w:val="222222"/>
          <w:sz w:val="24"/>
          <w:szCs w:val="24"/>
          <w:lang w:eastAsia="sl-SI"/>
        </w:rPr>
        <w:t xml:space="preserve"> obrtne cone v Renčah</w:t>
      </w:r>
      <w:r w:rsidRPr="009D0DC4">
        <w:rPr>
          <w:color w:val="222222"/>
          <w:sz w:val="24"/>
          <w:szCs w:val="24"/>
          <w:lang w:eastAsia="sl-SI"/>
        </w:rPr>
        <w:t>, pri Goriških opekarnah</w:t>
      </w:r>
      <w:r w:rsidRPr="000D486A">
        <w:rPr>
          <w:color w:val="222222"/>
          <w:sz w:val="24"/>
          <w:szCs w:val="24"/>
          <w:lang w:eastAsia="sl-SI"/>
        </w:rPr>
        <w:t xml:space="preserve">. </w:t>
      </w:r>
      <w:r w:rsidRPr="009D0DC4">
        <w:rPr>
          <w:color w:val="222222"/>
          <w:sz w:val="24"/>
          <w:szCs w:val="24"/>
          <w:lang w:eastAsia="sl-SI"/>
        </w:rPr>
        <w:t xml:space="preserve">Sredstva bodo namenjena potrebni projektni dokumentaciji za pridobitev gradbenega dovoljenja ter prijavi na morebitne razpise za pridobitev dodatnih ne proračunskih sredstev za izgradnjo potrebne komunalne infrastrukture. </w:t>
      </w:r>
    </w:p>
    <w:p w14:paraId="471D9CC3" w14:textId="77777777" w:rsidR="005F4BD8" w:rsidRPr="009D0DC4" w:rsidRDefault="005F4BD8" w:rsidP="005F4BD8">
      <w:pPr>
        <w:shd w:val="clear" w:color="auto" w:fill="FFFFFF"/>
        <w:jc w:val="both"/>
        <w:rPr>
          <w:color w:val="222222"/>
          <w:sz w:val="24"/>
          <w:szCs w:val="24"/>
          <w:lang w:eastAsia="sl-SI"/>
        </w:rPr>
      </w:pPr>
      <w:r w:rsidRPr="009D0DC4">
        <w:rPr>
          <w:color w:val="222222"/>
          <w:sz w:val="24"/>
          <w:szCs w:val="24"/>
          <w:lang w:eastAsia="sl-SI"/>
        </w:rPr>
        <w:t xml:space="preserve">Da bi realizirali projekt bo investitorju </w:t>
      </w:r>
      <w:r w:rsidRPr="000D486A">
        <w:rPr>
          <w:color w:val="222222"/>
          <w:sz w:val="24"/>
          <w:szCs w:val="24"/>
          <w:lang w:eastAsia="sl-SI"/>
        </w:rPr>
        <w:t>odprodala del zemljišča, katerega ima v lasti</w:t>
      </w:r>
      <w:r w:rsidRPr="009D0DC4">
        <w:rPr>
          <w:color w:val="222222"/>
          <w:sz w:val="24"/>
          <w:szCs w:val="24"/>
          <w:lang w:eastAsia="sl-SI"/>
        </w:rPr>
        <w:t xml:space="preserve"> ter od njega </w:t>
      </w:r>
      <w:r w:rsidRPr="000D486A">
        <w:rPr>
          <w:color w:val="222222"/>
          <w:sz w:val="24"/>
          <w:szCs w:val="24"/>
          <w:lang w:eastAsia="sl-SI"/>
        </w:rPr>
        <w:t xml:space="preserve">prevzela del zemljišča kateri bo služil </w:t>
      </w:r>
      <w:r w:rsidRPr="009D0DC4">
        <w:rPr>
          <w:color w:val="222222"/>
          <w:sz w:val="24"/>
          <w:szCs w:val="24"/>
          <w:lang w:eastAsia="sl-SI"/>
        </w:rPr>
        <w:t>za izgradnjo</w:t>
      </w:r>
      <w:r w:rsidRPr="000D486A">
        <w:rPr>
          <w:color w:val="222222"/>
          <w:sz w:val="24"/>
          <w:szCs w:val="24"/>
          <w:lang w:eastAsia="sl-SI"/>
        </w:rPr>
        <w:t xml:space="preserve"> javn</w:t>
      </w:r>
      <w:r w:rsidRPr="009D0DC4">
        <w:rPr>
          <w:color w:val="222222"/>
          <w:sz w:val="24"/>
          <w:szCs w:val="24"/>
          <w:lang w:eastAsia="sl-SI"/>
        </w:rPr>
        <w:t>e</w:t>
      </w:r>
      <w:r w:rsidRPr="000D486A">
        <w:rPr>
          <w:color w:val="222222"/>
          <w:sz w:val="24"/>
          <w:szCs w:val="24"/>
          <w:lang w:eastAsia="sl-SI"/>
        </w:rPr>
        <w:t xml:space="preserve"> infrastruktur</w:t>
      </w:r>
      <w:r w:rsidRPr="009D0DC4">
        <w:rPr>
          <w:color w:val="222222"/>
          <w:sz w:val="24"/>
          <w:szCs w:val="24"/>
          <w:lang w:eastAsia="sl-SI"/>
        </w:rPr>
        <w:t>e</w:t>
      </w:r>
      <w:r w:rsidRPr="000D486A">
        <w:rPr>
          <w:color w:val="222222"/>
          <w:sz w:val="24"/>
          <w:szCs w:val="24"/>
          <w:lang w:eastAsia="sl-SI"/>
        </w:rPr>
        <w:t xml:space="preserve"> v </w:t>
      </w:r>
      <w:r w:rsidRPr="009D0DC4">
        <w:rPr>
          <w:color w:val="222222"/>
          <w:sz w:val="24"/>
          <w:szCs w:val="24"/>
          <w:lang w:eastAsia="sl-SI"/>
        </w:rPr>
        <w:t>celotni obrtni</w:t>
      </w:r>
      <w:r w:rsidRPr="000D486A">
        <w:rPr>
          <w:color w:val="222222"/>
          <w:sz w:val="24"/>
          <w:szCs w:val="24"/>
          <w:lang w:eastAsia="sl-SI"/>
        </w:rPr>
        <w:t xml:space="preserve"> coni. </w:t>
      </w:r>
    </w:p>
    <w:p w14:paraId="5613BAEE" w14:textId="77777777" w:rsidR="005F4BD8" w:rsidRDefault="005F4BD8" w:rsidP="005F4BD8">
      <w:pPr>
        <w:pStyle w:val="Heading11"/>
      </w:pPr>
      <w:r>
        <w:t>Navezava na projekte v okviru proračunske postavke</w:t>
      </w:r>
    </w:p>
    <w:p w14:paraId="4DF73159" w14:textId="77777777" w:rsidR="005F4BD8" w:rsidRDefault="005F4BD8" w:rsidP="005F4BD8">
      <w:pPr>
        <w:pStyle w:val="ANormal"/>
        <w:jc w:val="both"/>
      </w:pPr>
      <w:r>
        <w:t>OB201-19-0015</w:t>
      </w:r>
    </w:p>
    <w:p w14:paraId="1F2D0AF6" w14:textId="77777777" w:rsidR="005F4BD8" w:rsidRDefault="005F4BD8" w:rsidP="005F4BD8">
      <w:pPr>
        <w:pStyle w:val="Heading11"/>
      </w:pPr>
      <w:r>
        <w:t>Izhodišča, na katerih temeljijo izračuni predlogov pravic porabe za del, ki se ne izvršuje preko NRP</w:t>
      </w:r>
    </w:p>
    <w:p w14:paraId="1E0A3ADD" w14:textId="77777777" w:rsidR="005F4BD8" w:rsidRDefault="005F4BD8" w:rsidP="005F4BD8">
      <w:pPr>
        <w:pStyle w:val="ANormal"/>
        <w:jc w:val="both"/>
      </w:pPr>
      <w:r>
        <w:t>Sredstva so rezervirana za načrte in projektno dokumentacijo.</w:t>
      </w:r>
    </w:p>
    <w:p w14:paraId="5AA030F4" w14:textId="77777777" w:rsidR="00A81C45" w:rsidRDefault="00A81C45" w:rsidP="00A81C45">
      <w:pPr>
        <w:pStyle w:val="ANormal"/>
        <w:jc w:val="both"/>
      </w:pPr>
    </w:p>
    <w:p w14:paraId="0F2C5987" w14:textId="33735175" w:rsidR="00A81C45" w:rsidRPr="0078149A" w:rsidRDefault="00A81C45" w:rsidP="00A81C45">
      <w:pPr>
        <w:pStyle w:val="AHeading8"/>
      </w:pPr>
      <w:r w:rsidRPr="0078149A">
        <w:lastRenderedPageBreak/>
        <w:t>14001015 Promocijske aktivnosti</w:t>
      </w:r>
    </w:p>
    <w:p w14:paraId="6C91B0F6" w14:textId="664BD69D" w:rsidR="00A81C45" w:rsidRDefault="00A81C45" w:rsidP="00A81C45">
      <w:pPr>
        <w:tabs>
          <w:tab w:val="decimal" w:pos="9200"/>
        </w:tabs>
      </w:pPr>
      <w:r w:rsidRPr="0078149A">
        <w:tab/>
        <w:t>1.</w:t>
      </w:r>
      <w:r w:rsidR="003B6C35">
        <w:t>0</w:t>
      </w:r>
      <w:r w:rsidRPr="0078149A">
        <w:t>00 €</w:t>
      </w:r>
    </w:p>
    <w:p w14:paraId="63159D26" w14:textId="77777777" w:rsidR="0078149A" w:rsidRDefault="0078149A" w:rsidP="0078149A">
      <w:pPr>
        <w:pStyle w:val="Heading11"/>
      </w:pPr>
      <w:r>
        <w:t>Obrazložitev dejavnosti v okviru proračunske postavke</w:t>
      </w:r>
    </w:p>
    <w:p w14:paraId="4F3AA8E0" w14:textId="77777777" w:rsidR="0078149A" w:rsidRDefault="0078149A" w:rsidP="0078149A">
      <w:pPr>
        <w:pStyle w:val="ANormal"/>
        <w:jc w:val="both"/>
      </w:pPr>
      <w:r>
        <w:t>Predvidena so sredstva za razne promocijske aktivnosti. Festival goriške obrti in podjetništva, ki ga sofinancirajo tudi druge Občine. Ter tudi za dogodek promocija poklicev.</w:t>
      </w:r>
    </w:p>
    <w:p w14:paraId="186D6CB3" w14:textId="77777777" w:rsidR="0078149A" w:rsidRDefault="0078149A" w:rsidP="0078149A">
      <w:pPr>
        <w:pStyle w:val="Heading11"/>
      </w:pPr>
      <w:r>
        <w:t>Navezava na projekte v okviru proračunske postavke</w:t>
      </w:r>
    </w:p>
    <w:p w14:paraId="38EFC1E8" w14:textId="77777777" w:rsidR="0078149A" w:rsidRDefault="0078149A" w:rsidP="0078149A">
      <w:pPr>
        <w:pStyle w:val="ANormal"/>
        <w:jc w:val="both"/>
      </w:pPr>
      <w:r>
        <w:t>Postavka ni vezana na posebne projekte</w:t>
      </w:r>
    </w:p>
    <w:p w14:paraId="60EEA191" w14:textId="77777777" w:rsidR="0078149A" w:rsidRDefault="0078149A" w:rsidP="0078149A">
      <w:pPr>
        <w:pStyle w:val="Heading11"/>
      </w:pPr>
      <w:r>
        <w:t>Izhodišča, na katerih temeljijo izračuni predlogov pravic porabe za del, ki se ne izvršuje preko NRP</w:t>
      </w:r>
    </w:p>
    <w:p w14:paraId="3DB93209" w14:textId="77777777" w:rsidR="0078149A" w:rsidRDefault="0078149A" w:rsidP="0078149A">
      <w:pPr>
        <w:pStyle w:val="ANormal"/>
        <w:jc w:val="both"/>
      </w:pPr>
      <w:r>
        <w:t>Sredstva smo načrtovali skladno s pridobljenim finančnim razdelilnikom izvajalca za potrebe izvedbe dogodkov. Oba dogodka sofinancirajo tudi druge goriške Občine.</w:t>
      </w:r>
    </w:p>
    <w:p w14:paraId="03CE8CC8" w14:textId="25FB916D" w:rsidR="00A81C45" w:rsidRPr="0078149A" w:rsidRDefault="00A81C45" w:rsidP="00A81C45">
      <w:pPr>
        <w:pStyle w:val="AHeading8"/>
      </w:pPr>
      <w:r w:rsidRPr="0078149A">
        <w:t>14001016 Kalilnica idej</w:t>
      </w:r>
    </w:p>
    <w:p w14:paraId="014CD404" w14:textId="519C7236" w:rsidR="00A81C45" w:rsidRDefault="00A81C45" w:rsidP="00A81C45">
      <w:pPr>
        <w:tabs>
          <w:tab w:val="decimal" w:pos="9200"/>
        </w:tabs>
      </w:pPr>
      <w:r w:rsidRPr="0078149A">
        <w:tab/>
        <w:t>1.000 €</w:t>
      </w:r>
    </w:p>
    <w:p w14:paraId="30271318" w14:textId="77777777" w:rsidR="0078149A" w:rsidRDefault="0078149A" w:rsidP="00A81C45">
      <w:pPr>
        <w:tabs>
          <w:tab w:val="decimal" w:pos="9200"/>
        </w:tabs>
      </w:pPr>
    </w:p>
    <w:p w14:paraId="2578FA81" w14:textId="77777777" w:rsidR="0078149A" w:rsidRDefault="0078149A" w:rsidP="0078149A">
      <w:pPr>
        <w:pStyle w:val="Heading11"/>
      </w:pPr>
      <w:r>
        <w:t>Obrazložitev dejavnosti v okviru proračunske postavke</w:t>
      </w:r>
    </w:p>
    <w:p w14:paraId="2D2EEC9F" w14:textId="77777777" w:rsidR="0078149A" w:rsidRPr="001A4670" w:rsidRDefault="0078149A" w:rsidP="0078149A">
      <w:pPr>
        <w:jc w:val="both"/>
        <w:rPr>
          <w:sz w:val="22"/>
          <w:szCs w:val="22"/>
        </w:rPr>
      </w:pPr>
      <w:r w:rsidRPr="002B3364">
        <w:rPr>
          <w:sz w:val="22"/>
          <w:szCs w:val="22"/>
        </w:rPr>
        <w:t>Opis projekta Vzpostavitev prostora oziroma skupnosti, ki postane središče razvoja in podpira nastanek novih podjetij in projektov s poudarkom na zelenih tehnologijah in usmeritvah. Ciljne skupine, ki jih projekt naslavlja - Mladi podjetniki na pričetku svoje poslovne poti iz Slovenije in Italije Cilji projekta - Dvigniti konkurenčnost širšega Goriškega in čezmejnega okolja</w:t>
      </w:r>
    </w:p>
    <w:p w14:paraId="7C386DB8" w14:textId="77777777" w:rsidR="0078149A" w:rsidRDefault="0078149A" w:rsidP="0078149A">
      <w:pPr>
        <w:pStyle w:val="Heading11"/>
      </w:pPr>
      <w:r>
        <w:t>Navezava na projekte v okviru proračunske postavke</w:t>
      </w:r>
    </w:p>
    <w:p w14:paraId="1BD62382" w14:textId="77777777" w:rsidR="0078149A" w:rsidRPr="00BE32DF" w:rsidRDefault="0078149A" w:rsidP="0078149A">
      <w:pPr>
        <w:pStyle w:val="ANormal"/>
        <w:jc w:val="both"/>
      </w:pPr>
      <w:r>
        <w:t>Postavka ni vezana na posebne projekte</w:t>
      </w:r>
    </w:p>
    <w:p w14:paraId="011CE8DA" w14:textId="77777777" w:rsidR="0078149A" w:rsidRDefault="0078149A" w:rsidP="0078149A">
      <w:pPr>
        <w:pStyle w:val="Heading11"/>
      </w:pPr>
      <w:r>
        <w:t>Izhodišča, na katerih temeljijo izračuni predlogov pravic porabe za del, ki se ne izvršuje preko NRP</w:t>
      </w:r>
    </w:p>
    <w:p w14:paraId="4E0B6044" w14:textId="697008A1" w:rsidR="0078149A" w:rsidRPr="0078149A" w:rsidRDefault="0078149A" w:rsidP="0078149A">
      <w:pPr>
        <w:pStyle w:val="ANormal"/>
        <w:jc w:val="both"/>
      </w:pPr>
      <w:r>
        <w:t>Ocenjeni stroški.</w:t>
      </w:r>
    </w:p>
    <w:p w14:paraId="317392AD" w14:textId="3F30CBE8" w:rsidR="00A81C45" w:rsidRPr="00DF5B7F" w:rsidRDefault="00A81C45" w:rsidP="00A81C45">
      <w:pPr>
        <w:pStyle w:val="AHeading8"/>
      </w:pPr>
      <w:r w:rsidRPr="00DF5B7F">
        <w:t>14001020 Delovanje razvojnih agencij</w:t>
      </w:r>
    </w:p>
    <w:p w14:paraId="79936E6B" w14:textId="4232ADCA" w:rsidR="00A81C45" w:rsidRPr="00DF5B7F" w:rsidRDefault="00A81C45" w:rsidP="00A81C45">
      <w:pPr>
        <w:tabs>
          <w:tab w:val="decimal" w:pos="9200"/>
        </w:tabs>
      </w:pPr>
      <w:r w:rsidRPr="00DF5B7F">
        <w:tab/>
      </w:r>
      <w:r w:rsidR="00D7368E">
        <w:t>5</w:t>
      </w:r>
      <w:r w:rsidRPr="00DF5B7F">
        <w:t>.000 €</w:t>
      </w:r>
    </w:p>
    <w:p w14:paraId="3E709CBA" w14:textId="77777777" w:rsidR="00DF5B7F" w:rsidRDefault="00DF5B7F" w:rsidP="00DF5B7F">
      <w:pPr>
        <w:pStyle w:val="Heading11"/>
      </w:pPr>
      <w:r w:rsidRPr="00DF5B7F">
        <w:t>Obrazložitev dejavnosti v okviru proračunske postavke</w:t>
      </w:r>
    </w:p>
    <w:p w14:paraId="01395800" w14:textId="77777777" w:rsidR="00DF5B7F" w:rsidRDefault="00DF5B7F" w:rsidP="00DF5B7F">
      <w:pPr>
        <w:pStyle w:val="ANormal"/>
        <w:jc w:val="both"/>
      </w:pPr>
      <w:r>
        <w:t>Postavka vključuje sredstva, ki se bodo namenila različnim razvojnim agencijam, ki bodo izvajale projekte, kjer bo občina sodelovala kot nosilec projekta ali kot pogodbena stranka. Znesek je na podlagi razdelilnika financiranja RRA severne Primorske (pogodba med MONG, Brda, Kanal ob Soči, Miren Kostanjevica, Šempeter-Vrtojba in Renče-Vogrsko) po prioritetnih lokalnih regijskih projektih s strani občin za vsako posamezno leto.</w:t>
      </w:r>
    </w:p>
    <w:p w14:paraId="0FF1B5F8" w14:textId="77777777" w:rsidR="00DF5B7F" w:rsidRDefault="00DF5B7F" w:rsidP="00DF5B7F">
      <w:pPr>
        <w:pStyle w:val="Heading11"/>
      </w:pPr>
      <w:r>
        <w:t>Navezava na projekte v okviru proračunske postavke</w:t>
      </w:r>
    </w:p>
    <w:p w14:paraId="46DEA6E3" w14:textId="77777777" w:rsidR="00DF5B7F" w:rsidRDefault="00DF5B7F" w:rsidP="00DF5B7F">
      <w:pPr>
        <w:pStyle w:val="ANormal"/>
        <w:jc w:val="both"/>
      </w:pPr>
      <w:r>
        <w:t>Projekt je opredeljen v NRP -ju: OB201-10-0038.</w:t>
      </w:r>
    </w:p>
    <w:p w14:paraId="66B535DB" w14:textId="77777777" w:rsidR="00DF5B7F" w:rsidRDefault="00DF5B7F" w:rsidP="00DF5B7F">
      <w:pPr>
        <w:pStyle w:val="Heading11"/>
      </w:pPr>
      <w:r>
        <w:t>Izhodišča, na katerih temeljijo izračuni predlogov pravic porabe za del, ki se ne izvršuje preko NRP</w:t>
      </w:r>
    </w:p>
    <w:p w14:paraId="50DFFD8E" w14:textId="1B1FC5C3" w:rsidR="00DF5B7F" w:rsidRDefault="00DF5B7F" w:rsidP="00DF5B7F">
      <w:pPr>
        <w:pStyle w:val="ANormal"/>
        <w:jc w:val="both"/>
      </w:pPr>
      <w:r>
        <w:t>Program dela in finančni načrt RRA severne Primorske, sklepi Sveta regije</w:t>
      </w:r>
      <w:r w:rsidR="00B3798D">
        <w:t>.</w:t>
      </w:r>
    </w:p>
    <w:p w14:paraId="73B2831A" w14:textId="225C7335" w:rsidR="00A81C45" w:rsidRPr="00DF5B7F" w:rsidRDefault="00A81C45" w:rsidP="00A81C45">
      <w:pPr>
        <w:pStyle w:val="AHeading8"/>
      </w:pPr>
      <w:r w:rsidRPr="00DF5B7F">
        <w:t>14001021 Projekti v pripravi v okviru projektne pisarne</w:t>
      </w:r>
    </w:p>
    <w:p w14:paraId="0FADBADC" w14:textId="1E76AA4D" w:rsidR="00A81C45" w:rsidRDefault="00A81C45" w:rsidP="00A81C45">
      <w:pPr>
        <w:tabs>
          <w:tab w:val="decimal" w:pos="9200"/>
        </w:tabs>
      </w:pPr>
      <w:r w:rsidRPr="00DF5B7F">
        <w:tab/>
        <w:t>1</w:t>
      </w:r>
      <w:r w:rsidR="00444293">
        <w:t>5</w:t>
      </w:r>
      <w:r w:rsidRPr="00DF5B7F">
        <w:t>.000 €</w:t>
      </w:r>
    </w:p>
    <w:p w14:paraId="007CC06E" w14:textId="77777777" w:rsidR="00DF5B7F" w:rsidRDefault="00DF5B7F" w:rsidP="00DF5B7F">
      <w:pPr>
        <w:pStyle w:val="Heading11"/>
      </w:pPr>
      <w:r>
        <w:t>Obrazložitev dejavnosti v okviru proračunske postavke</w:t>
      </w:r>
    </w:p>
    <w:p w14:paraId="4CEEE52C" w14:textId="77777777" w:rsidR="00DF5B7F" w:rsidRDefault="00DF5B7F" w:rsidP="00DF5B7F">
      <w:pPr>
        <w:pStyle w:val="ANormal"/>
        <w:jc w:val="both"/>
      </w:pPr>
      <w:r>
        <w:t xml:space="preserve">Na tej postavki so sredstva rezervirana za pripravo projektov. Vključuje svetovanje, pripravo študij, razpisne in investicijske dokumentacije po izbiri občine, s strani RRA, </w:t>
      </w:r>
      <w:proofErr w:type="spellStart"/>
      <w:r>
        <w:t>Golee</w:t>
      </w:r>
      <w:proofErr w:type="spellEnd"/>
      <w:r>
        <w:t xml:space="preserve"> in drugih zunanjih partnerjev in agencij. Pri vsaki pripravi projekta je potrebno pripraviti tudi vso potrebno investicijsko oz. projektno dokumentacijo in sredstva so rezervirana tudi za to.</w:t>
      </w:r>
    </w:p>
    <w:p w14:paraId="03DA9F15" w14:textId="77777777" w:rsidR="00DF5B7F" w:rsidRDefault="00DF5B7F" w:rsidP="00DF5B7F">
      <w:pPr>
        <w:pStyle w:val="Heading11"/>
      </w:pPr>
      <w:r>
        <w:lastRenderedPageBreak/>
        <w:t>Navezava na projekte v okviru proračunske postavke</w:t>
      </w:r>
    </w:p>
    <w:p w14:paraId="75159C40" w14:textId="77777777" w:rsidR="00DF5B7F" w:rsidRDefault="00DF5B7F" w:rsidP="00DF5B7F">
      <w:pPr>
        <w:pStyle w:val="ANormal"/>
        <w:jc w:val="both"/>
      </w:pPr>
      <w:r>
        <w:t>Projekt je opredeljen v NRP -ju: OB201-10-0038.</w:t>
      </w:r>
    </w:p>
    <w:p w14:paraId="59184938" w14:textId="77777777" w:rsidR="00DF5B7F" w:rsidRDefault="00DF5B7F" w:rsidP="00DF5B7F">
      <w:pPr>
        <w:pStyle w:val="Heading11"/>
      </w:pPr>
      <w:r>
        <w:t>Izhodišča, na katerih temeljijo izračuni predlogov pravic porabe za del, ki se ne izvršuje preko NRP</w:t>
      </w:r>
    </w:p>
    <w:p w14:paraId="13BDE0DB" w14:textId="77777777" w:rsidR="00DF5B7F" w:rsidRDefault="00DF5B7F" w:rsidP="00DF5B7F">
      <w:pPr>
        <w:pStyle w:val="ANormal"/>
        <w:jc w:val="both"/>
      </w:pPr>
      <w:r>
        <w:t>Sredstva so predvidena glede na plan dela.</w:t>
      </w:r>
    </w:p>
    <w:p w14:paraId="1302B00F" w14:textId="6928EA91" w:rsidR="00A81C45" w:rsidRPr="003E6F44" w:rsidRDefault="00A81C45" w:rsidP="00A81C45">
      <w:pPr>
        <w:pStyle w:val="AHeading8"/>
      </w:pPr>
      <w:r w:rsidRPr="003E6F44">
        <w:t>14001030 Priprava razvojnih programov, evropski skladi</w:t>
      </w:r>
    </w:p>
    <w:p w14:paraId="7658E2CD" w14:textId="366EE2D7" w:rsidR="00A81C45" w:rsidRDefault="00A81C45" w:rsidP="00A81C45">
      <w:pPr>
        <w:tabs>
          <w:tab w:val="decimal" w:pos="9200"/>
        </w:tabs>
      </w:pPr>
      <w:r w:rsidRPr="003E6F44">
        <w:tab/>
        <w:t>1</w:t>
      </w:r>
      <w:r w:rsidR="00394FC8">
        <w:t>0</w:t>
      </w:r>
      <w:r w:rsidRPr="003E6F44">
        <w:t>.000 €</w:t>
      </w:r>
    </w:p>
    <w:p w14:paraId="59C8EF29" w14:textId="77777777" w:rsidR="00DF5B7F" w:rsidRDefault="00DF5B7F" w:rsidP="00DF5B7F">
      <w:pPr>
        <w:pStyle w:val="Heading11"/>
      </w:pPr>
      <w:r>
        <w:t>Obrazložitev dejavnosti v okviru proračunske postavke</w:t>
      </w:r>
    </w:p>
    <w:p w14:paraId="0C8BCC58" w14:textId="77777777" w:rsidR="00DF5B7F" w:rsidRDefault="00DF5B7F" w:rsidP="00DF5B7F">
      <w:pPr>
        <w:pStyle w:val="ANormal"/>
        <w:jc w:val="both"/>
      </w:pPr>
      <w:r>
        <w:t>Postavka  je namenjena za pripravo projektov, ki jih bo občina potrebovala za razne razpise, stroški priprave strategija razvoja Občine, financiranje delovanja Severnoprimorske mrežne MRRA -  mrežne regionalne razvojne agencije Goriške razvojne regije.</w:t>
      </w:r>
    </w:p>
    <w:p w14:paraId="6A2AF447" w14:textId="77777777" w:rsidR="00DF5B7F" w:rsidRDefault="00DF5B7F" w:rsidP="00DF5B7F">
      <w:pPr>
        <w:pStyle w:val="Heading11"/>
      </w:pPr>
      <w:r>
        <w:t>Navezava na projekte v okviru proračunske postavke</w:t>
      </w:r>
    </w:p>
    <w:p w14:paraId="0CEA3D5C" w14:textId="77777777" w:rsidR="00DF5B7F" w:rsidRDefault="00DF5B7F" w:rsidP="00DF5B7F">
      <w:pPr>
        <w:pStyle w:val="ANormal"/>
        <w:jc w:val="both"/>
      </w:pPr>
      <w:r>
        <w:t>Projekt je opredeljen v NRP -ju: OB201-10-0044.</w:t>
      </w:r>
    </w:p>
    <w:p w14:paraId="1140A5AD" w14:textId="77777777" w:rsidR="00DF5B7F" w:rsidRDefault="00DF5B7F" w:rsidP="00DF5B7F">
      <w:pPr>
        <w:pStyle w:val="Heading11"/>
      </w:pPr>
      <w:r>
        <w:t>Izhodišča, na katerih temeljijo izračuni predlogov pravic porabe za del, ki se ne izvršuje preko NRP</w:t>
      </w:r>
    </w:p>
    <w:p w14:paraId="78209A9D" w14:textId="0DC31276" w:rsidR="00DF5B7F" w:rsidRDefault="00DF5B7F" w:rsidP="00DF5B7F">
      <w:pPr>
        <w:pStyle w:val="ANormal"/>
        <w:jc w:val="both"/>
      </w:pPr>
      <w:r>
        <w:t>Sredstva smo načrtovali v okvirni višini  lanskoletne</w:t>
      </w:r>
      <w:r w:rsidR="00B3798D">
        <w:t>ga plana.</w:t>
      </w:r>
    </w:p>
    <w:p w14:paraId="423F7C80" w14:textId="1898026F" w:rsidR="00A81C45" w:rsidRDefault="00A81C45" w:rsidP="00A81C45">
      <w:pPr>
        <w:pStyle w:val="AHeading6"/>
      </w:pPr>
      <w:r>
        <w:t>1403 Promocija Slovenije, razvoj turizma in gostinstva</w:t>
      </w:r>
    </w:p>
    <w:p w14:paraId="586CE450" w14:textId="565A3350" w:rsidR="00A81C45" w:rsidRDefault="00A81C45" w:rsidP="00A81C45">
      <w:pPr>
        <w:tabs>
          <w:tab w:val="decimal" w:pos="9200"/>
        </w:tabs>
      </w:pPr>
      <w:r>
        <w:tab/>
      </w:r>
      <w:r w:rsidR="00B3798D">
        <w:t>1</w:t>
      </w:r>
      <w:r w:rsidR="008A4603">
        <w:t>10</w:t>
      </w:r>
      <w:r w:rsidR="00B3798D">
        <w:t>.332</w:t>
      </w:r>
      <w:r>
        <w:t xml:space="preserve"> €</w:t>
      </w:r>
    </w:p>
    <w:p w14:paraId="3ECF42FA" w14:textId="77777777" w:rsidR="003E6F44" w:rsidRDefault="003E6F44" w:rsidP="003E6F44">
      <w:pPr>
        <w:pStyle w:val="Heading11"/>
      </w:pPr>
      <w:r>
        <w:t>Opis glavnega programa</w:t>
      </w:r>
    </w:p>
    <w:p w14:paraId="304945F1" w14:textId="77777777" w:rsidR="003E6F44" w:rsidRDefault="003E6F44" w:rsidP="003E6F44">
      <w:pPr>
        <w:pStyle w:val="ANormal"/>
        <w:jc w:val="both"/>
      </w:pPr>
      <w:r>
        <w:t>Program vsebuje sredstva za promocijo občine in spodbujanje turizma za doseganje dolgoročne konkurenčnosti turističnega gospodarstva in povečanje dosedanjega obsega.</w:t>
      </w:r>
    </w:p>
    <w:p w14:paraId="060CEF38" w14:textId="77777777" w:rsidR="003E6F44" w:rsidRDefault="003E6F44" w:rsidP="003E6F44">
      <w:pPr>
        <w:pStyle w:val="Heading11"/>
      </w:pPr>
      <w:r>
        <w:t>Dolgoročni cilji glavnega programa</w:t>
      </w:r>
    </w:p>
    <w:p w14:paraId="3941E174" w14:textId="77777777" w:rsidR="003E6F44" w:rsidRDefault="003E6F44" w:rsidP="003E6F44">
      <w:pPr>
        <w:pStyle w:val="ANormal"/>
        <w:jc w:val="both"/>
      </w:pPr>
      <w:r>
        <w:t>Dolgoročni cilji so usmerjeni v oblikovanje prepoznavnosti naše občine in v spodbujanje razvoja turizma.</w:t>
      </w:r>
    </w:p>
    <w:p w14:paraId="2F72FC21" w14:textId="77777777" w:rsidR="003E6F44" w:rsidRDefault="003E6F44" w:rsidP="003E6F44">
      <w:pPr>
        <w:pStyle w:val="ANormal"/>
        <w:jc w:val="both"/>
      </w:pPr>
      <w:r>
        <w:t>Naravnani so k:</w:t>
      </w:r>
    </w:p>
    <w:p w14:paraId="693F416C" w14:textId="77777777" w:rsidR="003E6F44" w:rsidRDefault="003E6F44" w:rsidP="003E6F44">
      <w:pPr>
        <w:pStyle w:val="ANormal"/>
        <w:jc w:val="both"/>
      </w:pPr>
      <w:r>
        <w:t xml:space="preserve">- pripravi in realizaciji skupnih čezmejnih in mednarodnih projektov - črpanju evropskih sredstev </w:t>
      </w:r>
    </w:p>
    <w:p w14:paraId="3ABDB85B" w14:textId="77777777" w:rsidR="003E6F44" w:rsidRDefault="003E6F44" w:rsidP="003E6F44">
      <w:pPr>
        <w:pStyle w:val="ANormal"/>
        <w:jc w:val="both"/>
      </w:pPr>
      <w:r>
        <w:t>za turistične projekte,</w:t>
      </w:r>
    </w:p>
    <w:p w14:paraId="1B565905" w14:textId="77777777" w:rsidR="003E6F44" w:rsidRDefault="003E6F44" w:rsidP="003E6F44">
      <w:pPr>
        <w:pStyle w:val="ANormal"/>
        <w:jc w:val="both"/>
      </w:pPr>
      <w:r>
        <w:t>- pripravi prostorske in izvedbene dokumentacije in izgradnji javne turistične infrastrukture,</w:t>
      </w:r>
    </w:p>
    <w:p w14:paraId="5AA1E61D" w14:textId="77777777" w:rsidR="003E6F44" w:rsidRDefault="003E6F44" w:rsidP="003E6F44">
      <w:pPr>
        <w:pStyle w:val="ANormal"/>
        <w:jc w:val="both"/>
      </w:pPr>
      <w:r>
        <w:t>- urejanju turistične signalizacije,</w:t>
      </w:r>
    </w:p>
    <w:p w14:paraId="1005C373" w14:textId="77777777" w:rsidR="003E6F44" w:rsidRDefault="003E6F44" w:rsidP="003E6F44">
      <w:pPr>
        <w:pStyle w:val="ANormal"/>
        <w:jc w:val="both"/>
      </w:pPr>
      <w:r>
        <w:t xml:space="preserve">- sofinanciranju društvene dejavnosti preko razpisov (organizacija prireditev, programi razvoja in </w:t>
      </w:r>
    </w:p>
    <w:p w14:paraId="4827CF3F" w14:textId="77777777" w:rsidR="003E6F44" w:rsidRDefault="003E6F44" w:rsidP="003E6F44">
      <w:pPr>
        <w:pStyle w:val="ANormal"/>
        <w:jc w:val="both"/>
      </w:pPr>
      <w:r>
        <w:t>vzdrževanja turistične infrastrukture, promocijske aktivnosti),</w:t>
      </w:r>
    </w:p>
    <w:p w14:paraId="3A466DC4" w14:textId="77777777" w:rsidR="003E6F44" w:rsidRDefault="003E6F44" w:rsidP="003E6F44">
      <w:pPr>
        <w:pStyle w:val="ANormal"/>
        <w:jc w:val="both"/>
      </w:pPr>
      <w:r>
        <w:t xml:space="preserve">- pripravi promocijskega materiala in izvajanje promocijskih aktivnosti </w:t>
      </w:r>
    </w:p>
    <w:p w14:paraId="3AEDD5CA" w14:textId="77777777" w:rsidR="003E6F44" w:rsidRDefault="003E6F44" w:rsidP="003E6F44">
      <w:pPr>
        <w:pStyle w:val="ANormal"/>
        <w:jc w:val="both"/>
      </w:pPr>
      <w:r>
        <w:t>- sofinanciranju delovanja javnega zavoda za turizem.</w:t>
      </w:r>
    </w:p>
    <w:p w14:paraId="512F7B33" w14:textId="77777777" w:rsidR="003E6F44" w:rsidRDefault="003E6F44" w:rsidP="003E6F44">
      <w:pPr>
        <w:pStyle w:val="Heading11"/>
      </w:pPr>
      <w:r>
        <w:t>Glavni letni izvedbeni cilji in kazalci, s katerimi se bo merilo doseganje zastavljenih ciljev</w:t>
      </w:r>
    </w:p>
    <w:p w14:paraId="2596450C" w14:textId="77777777" w:rsidR="003E6F44" w:rsidRDefault="003E6F44" w:rsidP="003E6F44">
      <w:pPr>
        <w:pStyle w:val="ANormal"/>
        <w:jc w:val="both"/>
      </w:pPr>
      <w:r>
        <w:t>Opredeljeni so z obrazložitvijo postavke-PP v okviru posameznega podprograma.</w:t>
      </w:r>
    </w:p>
    <w:p w14:paraId="10E397F5" w14:textId="77777777" w:rsidR="003E6F44" w:rsidRDefault="003E6F44" w:rsidP="003E6F44">
      <w:pPr>
        <w:pStyle w:val="Heading11"/>
      </w:pPr>
      <w:r>
        <w:t>Podprogrami in proračunski uporabniki znotraj glavnega programa</w:t>
      </w:r>
    </w:p>
    <w:p w14:paraId="06494722" w14:textId="77777777" w:rsidR="003E6F44" w:rsidRDefault="003E6F44" w:rsidP="003E6F44">
      <w:pPr>
        <w:pStyle w:val="ANormal"/>
        <w:jc w:val="both"/>
      </w:pPr>
      <w:r>
        <w:t>14039001 Promocija občine</w:t>
      </w:r>
    </w:p>
    <w:p w14:paraId="443A8E83" w14:textId="77777777" w:rsidR="003E6F44" w:rsidRDefault="003E6F44" w:rsidP="003E6F44">
      <w:pPr>
        <w:pStyle w:val="ANormal"/>
        <w:jc w:val="both"/>
      </w:pPr>
      <w:r>
        <w:t>14039002 Spodbujanje razvoja turizma in gostinstva</w:t>
      </w:r>
    </w:p>
    <w:p w14:paraId="157A030C" w14:textId="77777777" w:rsidR="003E6F44" w:rsidRDefault="003E6F44" w:rsidP="003E6F44">
      <w:pPr>
        <w:pStyle w:val="ANormal"/>
        <w:jc w:val="both"/>
      </w:pPr>
      <w:r>
        <w:t>proračunski uporabnik je Občinska uprava.</w:t>
      </w:r>
    </w:p>
    <w:p w14:paraId="04D39378" w14:textId="77777777" w:rsidR="003E6F44" w:rsidRDefault="003E6F44" w:rsidP="003E6F44">
      <w:pPr>
        <w:pStyle w:val="AHeading7"/>
      </w:pPr>
      <w:r>
        <w:lastRenderedPageBreak/>
        <w:t>14039001 Promocija občine</w:t>
      </w:r>
    </w:p>
    <w:p w14:paraId="43CD073C" w14:textId="391CF340" w:rsidR="003E6F44" w:rsidRDefault="003E6F44" w:rsidP="003E6F44">
      <w:pPr>
        <w:tabs>
          <w:tab w:val="decimal" w:pos="9200"/>
        </w:tabs>
      </w:pPr>
      <w:r>
        <w:tab/>
      </w:r>
      <w:r w:rsidR="00EA263B">
        <w:t>8</w:t>
      </w:r>
      <w:r>
        <w:t>.</w:t>
      </w:r>
      <w:r w:rsidR="00674098">
        <w:t>00</w:t>
      </w:r>
      <w:r>
        <w:t>0 €</w:t>
      </w:r>
    </w:p>
    <w:p w14:paraId="2B9B5BD2" w14:textId="77777777" w:rsidR="003E6F44" w:rsidRDefault="003E6F44" w:rsidP="003E6F44">
      <w:pPr>
        <w:pStyle w:val="Heading11"/>
      </w:pPr>
      <w:r>
        <w:t>Opis podprograma</w:t>
      </w:r>
    </w:p>
    <w:p w14:paraId="021E44A9" w14:textId="77777777" w:rsidR="003E6F44" w:rsidRDefault="003E6F44" w:rsidP="003E6F44">
      <w:pPr>
        <w:pStyle w:val="ANormal"/>
        <w:jc w:val="both"/>
      </w:pPr>
      <w:r>
        <w:t>Promocija občine s prireditvami, predstavitvijo kulturne in naravne dediščine, druge promocijske aktivnosti - razne zloženke, karte.</w:t>
      </w:r>
    </w:p>
    <w:p w14:paraId="5E3CB1CD" w14:textId="77777777" w:rsidR="003E6F44" w:rsidRDefault="003E6F44" w:rsidP="003E6F44">
      <w:pPr>
        <w:pStyle w:val="Heading11"/>
      </w:pPr>
      <w:r>
        <w:t>Zakonske in druge pravne podlage</w:t>
      </w:r>
    </w:p>
    <w:p w14:paraId="597DFE55" w14:textId="77777777" w:rsidR="003E6F44" w:rsidRDefault="003E6F44" w:rsidP="003E6F44">
      <w:pPr>
        <w:pStyle w:val="ANormal"/>
        <w:jc w:val="both"/>
      </w:pPr>
      <w:r>
        <w:t>Zakon o spodbujanju razvoja turizma, Zakon o lokalni samoupravi</w:t>
      </w:r>
    </w:p>
    <w:p w14:paraId="5192F332" w14:textId="77777777" w:rsidR="003E6F44" w:rsidRDefault="003E6F44" w:rsidP="003E6F44">
      <w:pPr>
        <w:pStyle w:val="Heading11"/>
      </w:pPr>
      <w:r>
        <w:t>Dolgoročni cilji podprograma in kazalci, s katerimi se bo merilo doseganje zastavljenih ciljev</w:t>
      </w:r>
    </w:p>
    <w:p w14:paraId="0D88A9B9" w14:textId="77777777" w:rsidR="003E6F44" w:rsidRDefault="003E6F44" w:rsidP="003E6F44">
      <w:pPr>
        <w:pStyle w:val="ANormal"/>
        <w:jc w:val="both"/>
      </w:pPr>
      <w:r>
        <w:t>Dolgoročni cilji:</w:t>
      </w:r>
    </w:p>
    <w:p w14:paraId="4EE3C88A" w14:textId="77777777" w:rsidR="003E6F44" w:rsidRDefault="003E6F44" w:rsidP="003E6F44">
      <w:pPr>
        <w:pStyle w:val="ANormal"/>
        <w:jc w:val="both"/>
      </w:pPr>
      <w:r>
        <w:t>večja prepoznavnost občine v širšem prostoru;</w:t>
      </w:r>
    </w:p>
    <w:p w14:paraId="13914807" w14:textId="77777777" w:rsidR="003E6F44" w:rsidRDefault="003E6F44" w:rsidP="003E6F44">
      <w:pPr>
        <w:pStyle w:val="ANormal"/>
        <w:jc w:val="both"/>
      </w:pPr>
      <w:r>
        <w:t>povečano število obiskovalcev;</w:t>
      </w:r>
    </w:p>
    <w:p w14:paraId="4784EB9D" w14:textId="77777777" w:rsidR="003E6F44" w:rsidRDefault="003E6F44" w:rsidP="003E6F44">
      <w:pPr>
        <w:pStyle w:val="ANormal"/>
        <w:jc w:val="both"/>
      </w:pPr>
      <w:r>
        <w:t>poenoten promocijski nastop vseh subjektov v občini.</w:t>
      </w:r>
    </w:p>
    <w:p w14:paraId="514FD348" w14:textId="77777777" w:rsidR="003E6F44" w:rsidRDefault="003E6F44" w:rsidP="003E6F44">
      <w:pPr>
        <w:pStyle w:val="Heading11"/>
      </w:pPr>
      <w:r>
        <w:t>Letni izvedbeni cilji podprograma in kazalci, s katerimi se bo merilo doseganje zastavljenih ciljev</w:t>
      </w:r>
    </w:p>
    <w:p w14:paraId="7E69448C" w14:textId="77777777" w:rsidR="003E6F44" w:rsidRDefault="003E6F44" w:rsidP="003E6F44">
      <w:pPr>
        <w:pStyle w:val="ANormal"/>
        <w:jc w:val="both"/>
      </w:pPr>
      <w:r>
        <w:t>Opredeljeni z obrazložitvijo postavke-PP v okviru posameznega podprograma.</w:t>
      </w:r>
    </w:p>
    <w:p w14:paraId="02323E63" w14:textId="5C9018F4" w:rsidR="00A81C45" w:rsidRPr="00163B1A" w:rsidRDefault="00A81C45" w:rsidP="00A81C45">
      <w:pPr>
        <w:pStyle w:val="AHeading8"/>
      </w:pPr>
      <w:r w:rsidRPr="00163B1A">
        <w:t>14002009 Znamka Vipavska dolina</w:t>
      </w:r>
    </w:p>
    <w:p w14:paraId="4D94B8B7" w14:textId="7AC8E152" w:rsidR="00A81C45" w:rsidRDefault="00A81C45" w:rsidP="00A81C45">
      <w:pPr>
        <w:tabs>
          <w:tab w:val="decimal" w:pos="9200"/>
        </w:tabs>
      </w:pPr>
      <w:r w:rsidRPr="00163B1A">
        <w:tab/>
        <w:t>1.</w:t>
      </w:r>
      <w:r w:rsidR="00C168CB">
        <w:t>00</w:t>
      </w:r>
      <w:r w:rsidRPr="00163B1A">
        <w:t>0 €</w:t>
      </w:r>
    </w:p>
    <w:p w14:paraId="580E83D0" w14:textId="77777777" w:rsidR="00163B1A" w:rsidRDefault="00163B1A" w:rsidP="00163B1A">
      <w:pPr>
        <w:pStyle w:val="Heading11"/>
      </w:pPr>
      <w:r>
        <w:t>Obrazložitev dejavnosti v okviru proračunske postavke</w:t>
      </w:r>
    </w:p>
    <w:p w14:paraId="3FE3979B" w14:textId="77777777" w:rsidR="00163B1A" w:rsidRDefault="00163B1A" w:rsidP="00163B1A">
      <w:pPr>
        <w:pStyle w:val="ANormal"/>
        <w:jc w:val="both"/>
      </w:pPr>
      <w:r>
        <w:t>Vključitev Občine Renče-Vogrsko v skupno tržno (destinacijsko) znamko Vipavska dolina, v katero so vključene aktivnosti vzpostavitve spletnega portala, odkup fotografij, prevajanje vsebin, zaščita destinacijske kolektivne znamke, promocija destinacije v obliki sejmov, oglaševanja v tiskanih in digitalnih medijih, izdelava kataloga ponudnikov, gostovanja študijskih tur in ostalih aktivnosti vezanih na razvoj turistične ponudbe in promocije.</w:t>
      </w:r>
    </w:p>
    <w:p w14:paraId="193BF55F" w14:textId="77777777" w:rsidR="00163B1A" w:rsidRDefault="00163B1A" w:rsidP="00163B1A">
      <w:pPr>
        <w:pStyle w:val="Heading11"/>
      </w:pPr>
      <w:r>
        <w:t>Navezava na projekte v okviru proračunske postavke</w:t>
      </w:r>
    </w:p>
    <w:p w14:paraId="2C40EBBE" w14:textId="77777777" w:rsidR="00163B1A" w:rsidRDefault="00163B1A" w:rsidP="00163B1A">
      <w:pPr>
        <w:pStyle w:val="ANormal"/>
        <w:jc w:val="both"/>
      </w:pPr>
      <w:r>
        <w:t>Proračunska postavka ni vezana na posebne projekte.</w:t>
      </w:r>
    </w:p>
    <w:p w14:paraId="51A0B4A2" w14:textId="77777777" w:rsidR="00163B1A" w:rsidRDefault="00163B1A" w:rsidP="00163B1A">
      <w:pPr>
        <w:pStyle w:val="Heading11"/>
      </w:pPr>
      <w:r>
        <w:t>Izhodišča, na katerih temeljijo izračuni predlogov pravic porabe za del, ki se ne izvršuje preko NRP</w:t>
      </w:r>
    </w:p>
    <w:p w14:paraId="1D3E982D" w14:textId="77777777" w:rsidR="00163B1A" w:rsidRDefault="00163B1A" w:rsidP="00163B1A">
      <w:pPr>
        <w:pStyle w:val="ANormal"/>
        <w:jc w:val="both"/>
      </w:pPr>
      <w:r>
        <w:t>Sredstva smo načrtovali na podlagi planiranih aktivnosti.</w:t>
      </w:r>
    </w:p>
    <w:p w14:paraId="533166E5" w14:textId="294535F6" w:rsidR="00A81C45" w:rsidRPr="00C518CA" w:rsidRDefault="00A81C45" w:rsidP="00A81C45">
      <w:pPr>
        <w:pStyle w:val="AHeading8"/>
      </w:pPr>
      <w:r w:rsidRPr="00C518CA">
        <w:t>14003010 Sofinanciranje programov turističnih društev</w:t>
      </w:r>
    </w:p>
    <w:p w14:paraId="63FA46A3" w14:textId="5DDD4616" w:rsidR="00A81C45" w:rsidRDefault="00A81C45" w:rsidP="00A81C45">
      <w:pPr>
        <w:tabs>
          <w:tab w:val="decimal" w:pos="9200"/>
        </w:tabs>
      </w:pPr>
      <w:r w:rsidRPr="00C518CA">
        <w:tab/>
      </w:r>
      <w:r w:rsidR="008A4603">
        <w:t>7</w:t>
      </w:r>
      <w:r w:rsidRPr="00C518CA">
        <w:t>.000 €</w:t>
      </w:r>
    </w:p>
    <w:p w14:paraId="458C25F0" w14:textId="77777777" w:rsidR="00163B1A" w:rsidRDefault="00163B1A" w:rsidP="00163B1A">
      <w:pPr>
        <w:pStyle w:val="Heading11"/>
      </w:pPr>
      <w:r>
        <w:t>Obrazložitev dejavnosti v okviru proračunske postavke</w:t>
      </w:r>
    </w:p>
    <w:p w14:paraId="2C984C85" w14:textId="77777777" w:rsidR="00163B1A" w:rsidRDefault="00163B1A" w:rsidP="00163B1A">
      <w:pPr>
        <w:pStyle w:val="ANormal"/>
        <w:jc w:val="both"/>
      </w:pPr>
      <w:r>
        <w:t>Sredstva bodo namenjena sofinanciranju turističnih programov po razpisu na področju turizma. Upravičenci bodo kulturno-turistična društva, s sedežem v Občini Renče-Vogrsko, ki imajo med drugim tudi registrirano turistično dejavnost. Sredstva se bodo podeljevala skladno s sprejetimi merili.</w:t>
      </w:r>
    </w:p>
    <w:p w14:paraId="69BC461B" w14:textId="77777777" w:rsidR="00163B1A" w:rsidRDefault="00163B1A" w:rsidP="00163B1A">
      <w:pPr>
        <w:pStyle w:val="Heading11"/>
      </w:pPr>
      <w:r>
        <w:t>Navezava na projekte v okviru proračunske postavke</w:t>
      </w:r>
    </w:p>
    <w:p w14:paraId="76DA780F" w14:textId="77777777" w:rsidR="00163B1A" w:rsidRDefault="00163B1A" w:rsidP="00163B1A">
      <w:pPr>
        <w:pStyle w:val="ANormal"/>
        <w:jc w:val="both"/>
      </w:pPr>
      <w:r>
        <w:t>Proračunska postavka ni vezana na posebne projekte.</w:t>
      </w:r>
    </w:p>
    <w:p w14:paraId="363CDA20" w14:textId="77777777" w:rsidR="00163B1A" w:rsidRDefault="00163B1A" w:rsidP="00163B1A">
      <w:pPr>
        <w:pStyle w:val="Heading11"/>
      </w:pPr>
      <w:r>
        <w:t>Izhodišča, na katerih temeljijo izračuni predlogov pravic porabe za del, ki se ne izvršuje preko NRP</w:t>
      </w:r>
    </w:p>
    <w:p w14:paraId="36307A6F" w14:textId="77777777" w:rsidR="00487918" w:rsidRPr="00487918" w:rsidRDefault="00487918" w:rsidP="00487918">
      <w:pPr>
        <w:pStyle w:val="ANormal"/>
        <w:jc w:val="both"/>
      </w:pPr>
      <w:r w:rsidRPr="00487918">
        <w:t>Sredstva smo povišali za 3.000 €.</w:t>
      </w:r>
    </w:p>
    <w:p w14:paraId="7CD5BFC6" w14:textId="77777777" w:rsidR="00487918" w:rsidRPr="00487918" w:rsidRDefault="00487918" w:rsidP="00487918">
      <w:pPr>
        <w:pStyle w:val="ANormal"/>
        <w:jc w:val="both"/>
      </w:pPr>
    </w:p>
    <w:p w14:paraId="759E29DD" w14:textId="77777777" w:rsidR="00487918" w:rsidRDefault="00487918" w:rsidP="00163B1A">
      <w:pPr>
        <w:pStyle w:val="ANormal"/>
        <w:jc w:val="both"/>
      </w:pPr>
    </w:p>
    <w:p w14:paraId="06325678" w14:textId="77777777" w:rsidR="00487918" w:rsidRDefault="00487918" w:rsidP="00163B1A">
      <w:pPr>
        <w:pStyle w:val="ANormal"/>
        <w:jc w:val="both"/>
      </w:pPr>
    </w:p>
    <w:p w14:paraId="182941D5" w14:textId="01CF3BEF" w:rsidR="00A81C45" w:rsidRDefault="00A81C45" w:rsidP="00A81C45">
      <w:pPr>
        <w:pStyle w:val="AHeading7"/>
      </w:pPr>
      <w:r>
        <w:lastRenderedPageBreak/>
        <w:t>14039002 Spodbujanje razvoja turizma in gostinstva</w:t>
      </w:r>
    </w:p>
    <w:p w14:paraId="1E66A4B8" w14:textId="0DAEB2E0" w:rsidR="00A81C45" w:rsidRDefault="00A81C45" w:rsidP="00A81C45">
      <w:pPr>
        <w:tabs>
          <w:tab w:val="decimal" w:pos="9200"/>
        </w:tabs>
      </w:pPr>
      <w:r>
        <w:tab/>
      </w:r>
      <w:r w:rsidR="00A969D7">
        <w:t>102</w:t>
      </w:r>
      <w:r w:rsidR="00463310">
        <w:t>.332</w:t>
      </w:r>
      <w:r>
        <w:t xml:space="preserve"> €</w:t>
      </w:r>
    </w:p>
    <w:p w14:paraId="036F9251" w14:textId="6A4CD8CF" w:rsidR="00A81C45" w:rsidRDefault="00A81C45" w:rsidP="00A81C45">
      <w:pPr>
        <w:pStyle w:val="Heading11"/>
      </w:pPr>
      <w:r>
        <w:t>Opis podprograma</w:t>
      </w:r>
    </w:p>
    <w:p w14:paraId="57E0010D" w14:textId="47954237" w:rsidR="00A81C45" w:rsidRDefault="00A81C45" w:rsidP="00A81C45">
      <w:pPr>
        <w:pStyle w:val="ANormal"/>
        <w:jc w:val="both"/>
      </w:pPr>
      <w:r>
        <w:t>Podprogram zajema sredstva za spodbujanje razvoja turizma in sofinanciranje turističnih projektov.</w:t>
      </w:r>
    </w:p>
    <w:p w14:paraId="348F94F7" w14:textId="03529E20" w:rsidR="00A81C45" w:rsidRDefault="00A81C45" w:rsidP="00A81C45">
      <w:pPr>
        <w:pStyle w:val="Heading11"/>
      </w:pPr>
      <w:r>
        <w:t>Zakonske in druge pravne podlage</w:t>
      </w:r>
    </w:p>
    <w:p w14:paraId="08452B8B" w14:textId="60A42120" w:rsidR="00A81C45" w:rsidRDefault="00A81C45" w:rsidP="00A81C45">
      <w:pPr>
        <w:pStyle w:val="ANormal"/>
        <w:jc w:val="both"/>
      </w:pPr>
      <w:r>
        <w:t>Pogodbe sklenjene na podlagi razpisov in sprejetih projektov občine.</w:t>
      </w:r>
    </w:p>
    <w:p w14:paraId="3ECFB7E8" w14:textId="41CF16A6" w:rsidR="00A81C45" w:rsidRDefault="00A81C45" w:rsidP="00A81C45">
      <w:pPr>
        <w:pStyle w:val="Heading11"/>
      </w:pPr>
      <w:r>
        <w:t>Dolgoročni cilji podprograma in kazalci, s katerimi se bo merilo doseganje zastavljenih ciljev</w:t>
      </w:r>
    </w:p>
    <w:p w14:paraId="090882D3" w14:textId="268F9A84" w:rsidR="00A81C45" w:rsidRDefault="00A81C45" w:rsidP="00A81C45">
      <w:pPr>
        <w:pStyle w:val="ANormal"/>
        <w:jc w:val="both"/>
      </w:pPr>
      <w:r>
        <w:t>Dolgoročni cilj je razširiti turistično ponudbo in s tem pospešiti razvoj turizma v občini.</w:t>
      </w:r>
    </w:p>
    <w:p w14:paraId="7D6C5ACA" w14:textId="40E3E740" w:rsidR="00A81C45" w:rsidRDefault="00A81C45" w:rsidP="00A81C45">
      <w:pPr>
        <w:pStyle w:val="Heading11"/>
      </w:pPr>
      <w:r>
        <w:t>Letni izvedbeni cilji podprograma in kazalci, s katerimi se bo merilo doseganje zastavljenih ciljev</w:t>
      </w:r>
    </w:p>
    <w:p w14:paraId="5592635A" w14:textId="6BFA5F38" w:rsidR="00A81C45" w:rsidRDefault="00A81C45" w:rsidP="00A81C45">
      <w:pPr>
        <w:pStyle w:val="ANormal"/>
        <w:jc w:val="both"/>
      </w:pPr>
      <w:r>
        <w:t>Opredeljeni z obrazložitvijo postavke-PP v okviru posameznega podprograma.</w:t>
      </w:r>
    </w:p>
    <w:p w14:paraId="1B2CA903" w14:textId="1B5C9383" w:rsidR="00A81C45" w:rsidRPr="00A87AAC" w:rsidRDefault="00A81C45" w:rsidP="00A81C45">
      <w:pPr>
        <w:pStyle w:val="AHeading8"/>
      </w:pPr>
      <w:r w:rsidRPr="00A87AAC">
        <w:t>14001017 Aktivnosti na reki Vipavi</w:t>
      </w:r>
    </w:p>
    <w:p w14:paraId="43DF0722" w14:textId="4442C431" w:rsidR="00A81C45" w:rsidRPr="00A87AAC" w:rsidRDefault="00A81C45" w:rsidP="00A81C45">
      <w:pPr>
        <w:tabs>
          <w:tab w:val="decimal" w:pos="9200"/>
        </w:tabs>
      </w:pPr>
      <w:r w:rsidRPr="00A87AAC">
        <w:tab/>
        <w:t>5.000 €</w:t>
      </w:r>
    </w:p>
    <w:p w14:paraId="5A561B02" w14:textId="77777777" w:rsidR="00A87AAC" w:rsidRDefault="00A87AAC" w:rsidP="00A87AAC">
      <w:pPr>
        <w:pStyle w:val="Heading11"/>
      </w:pPr>
      <w:r w:rsidRPr="00C411BA">
        <w:t>Obrazložitev dejavnosti v okviru proračunske postavke</w:t>
      </w:r>
    </w:p>
    <w:p w14:paraId="3456FE8F" w14:textId="77777777" w:rsidR="00A87AAC" w:rsidRDefault="00A87AAC" w:rsidP="00A87AAC">
      <w:pPr>
        <w:jc w:val="both"/>
        <w:rPr>
          <w:sz w:val="22"/>
          <w:szCs w:val="22"/>
        </w:rPr>
      </w:pPr>
      <w:r w:rsidRPr="00D779FE">
        <w:rPr>
          <w:sz w:val="22"/>
          <w:szCs w:val="22"/>
        </w:rPr>
        <w:t>Projekt se naslavlja na aktivnosti društev, ki bodo organizirala številne prostočasne dogodke ob reki Vipavi in s tem spodbudila druženje občanov ter posledično vplivala na večji turistični obisk (avtentične aktivnosti).</w:t>
      </w:r>
    </w:p>
    <w:p w14:paraId="08707DD5" w14:textId="77777777" w:rsidR="00A87AAC" w:rsidRPr="0062415A" w:rsidRDefault="00A87AAC" w:rsidP="00A87AAC">
      <w:pPr>
        <w:jc w:val="both"/>
        <w:rPr>
          <w:sz w:val="22"/>
          <w:szCs w:val="22"/>
        </w:rPr>
      </w:pPr>
      <w:r w:rsidRPr="00D779FE">
        <w:rPr>
          <w:sz w:val="22"/>
          <w:szCs w:val="22"/>
        </w:rPr>
        <w:t>Operacija zajema celostno revitalizacijo in oblikovanje novih turističnih produktov in storitev, vezanih na porečje reke Vipave. Operacija predvideva ureditev naravnih kopališč, mest za vstop plovil v vodotoke, plaž ter druge infrastrukture za izvajanje vodnih športnih dejavnosti. Operacija obsega tudi oblikovanje turističnih storitev in izdelavo sistema upravljanja tovrstne zelene infrastrukture.</w:t>
      </w:r>
    </w:p>
    <w:p w14:paraId="5E980B99" w14:textId="77777777" w:rsidR="00A87AAC" w:rsidRDefault="00A87AAC" w:rsidP="00A87AAC">
      <w:pPr>
        <w:pStyle w:val="Heading11"/>
      </w:pPr>
      <w:r w:rsidRPr="00C411BA">
        <w:t>Navezava na projekte v okviru proračunske postavke</w:t>
      </w:r>
    </w:p>
    <w:p w14:paraId="0A01E7C5" w14:textId="77777777" w:rsidR="00A87AAC" w:rsidRPr="00CC3CDB" w:rsidRDefault="00A87AAC" w:rsidP="00A87AAC">
      <w:pPr>
        <w:pStyle w:val="ANormal"/>
        <w:jc w:val="both"/>
      </w:pPr>
      <w:r>
        <w:t>Proračunska postavka ni vezana na posebne projekte.</w:t>
      </w:r>
    </w:p>
    <w:p w14:paraId="0625155C" w14:textId="77777777" w:rsidR="00A87AAC" w:rsidRPr="00C411BA" w:rsidRDefault="00A87AAC" w:rsidP="00A87AAC">
      <w:pPr>
        <w:pStyle w:val="Heading11"/>
      </w:pPr>
      <w:r w:rsidRPr="00C411BA">
        <w:t>Izhodišča, na katerih temeljijo izračuni predlogov pravic porabe za del, ki se ne izvršuje preko NRP</w:t>
      </w:r>
    </w:p>
    <w:p w14:paraId="57B12504" w14:textId="77777777" w:rsidR="00A87AAC" w:rsidRPr="0062415A" w:rsidRDefault="00A87AAC" w:rsidP="00A87AAC">
      <w:pPr>
        <w:rPr>
          <w:sz w:val="22"/>
          <w:szCs w:val="22"/>
        </w:rPr>
      </w:pPr>
      <w:r w:rsidRPr="0062415A">
        <w:rPr>
          <w:sz w:val="22"/>
          <w:szCs w:val="22"/>
        </w:rPr>
        <w:t>Ocenjena vrednost.</w:t>
      </w:r>
    </w:p>
    <w:p w14:paraId="69D35BC4" w14:textId="77777777" w:rsidR="00D62459" w:rsidRPr="001C1D2F" w:rsidRDefault="00D62459" w:rsidP="00E94FCA">
      <w:pPr>
        <w:tabs>
          <w:tab w:val="decimal" w:pos="9200"/>
        </w:tabs>
        <w:ind w:left="0"/>
        <w:rPr>
          <w:color w:val="FF0000"/>
        </w:rPr>
      </w:pPr>
    </w:p>
    <w:p w14:paraId="0E2F09C8" w14:textId="3D96F926" w:rsidR="00A81C45" w:rsidRPr="00C518CA" w:rsidRDefault="00A81C45" w:rsidP="00A81C45">
      <w:pPr>
        <w:pStyle w:val="AHeading8"/>
      </w:pPr>
      <w:r w:rsidRPr="00C518CA">
        <w:t>14001018 Prireditev Vino s pod mosta</w:t>
      </w:r>
    </w:p>
    <w:p w14:paraId="3F6CB1A7" w14:textId="6ECECC2F" w:rsidR="00C518CA" w:rsidRPr="009B7D87" w:rsidRDefault="00A81C45" w:rsidP="009B7D87">
      <w:pPr>
        <w:tabs>
          <w:tab w:val="decimal" w:pos="9200"/>
        </w:tabs>
      </w:pPr>
      <w:r w:rsidRPr="00C518CA">
        <w:tab/>
        <w:t>6.600 €</w:t>
      </w:r>
    </w:p>
    <w:p w14:paraId="4B5FD08A" w14:textId="77777777" w:rsidR="00C518CA" w:rsidRPr="00C411BA" w:rsidRDefault="00C518CA" w:rsidP="00C518CA">
      <w:pPr>
        <w:pStyle w:val="Heading11"/>
      </w:pPr>
      <w:r w:rsidRPr="00C411BA">
        <w:t>Obrazložitev dejavnosti v okviru proračunske postavke</w:t>
      </w:r>
    </w:p>
    <w:p w14:paraId="35D00E15" w14:textId="77777777" w:rsidR="00C518CA" w:rsidRDefault="00C518CA" w:rsidP="00C518CA">
      <w:pPr>
        <w:pStyle w:val="ANormal"/>
        <w:jc w:val="both"/>
      </w:pPr>
      <w:r>
        <w:t xml:space="preserve">Izvajanje dobrodelne akcije potop lokalnih vin iz naše občine. Izvajalec je DPD Soča, skupaj z lokalnimi društvi in </w:t>
      </w:r>
      <w:proofErr w:type="spellStart"/>
      <w:r>
        <w:t>KSji</w:t>
      </w:r>
      <w:proofErr w:type="spellEnd"/>
      <w:r>
        <w:t xml:space="preserve">. Namen je promociji kraja in lokalnih vinarjev. Sredstva na </w:t>
      </w:r>
      <w:proofErr w:type="spellStart"/>
      <w:r>
        <w:t>PPju</w:t>
      </w:r>
      <w:proofErr w:type="spellEnd"/>
      <w:r>
        <w:t xml:space="preserve"> so za promocijo, organizacijo in izvedbo dogodka, ki bo prešel iz lokalnega nivoja na regionalni okoliš celotne Vipavske Doline.</w:t>
      </w:r>
    </w:p>
    <w:p w14:paraId="09B90E34" w14:textId="77777777" w:rsidR="00C518CA" w:rsidRPr="00C411BA" w:rsidRDefault="00C518CA" w:rsidP="00C518CA">
      <w:pPr>
        <w:pStyle w:val="Heading11"/>
      </w:pPr>
      <w:r w:rsidRPr="00C411BA">
        <w:t>Navezava na projekte v okviru proračunske postavke</w:t>
      </w:r>
    </w:p>
    <w:p w14:paraId="30D9E0B3" w14:textId="34164F35" w:rsidR="00C518CA" w:rsidRDefault="00C518CA" w:rsidP="00C518CA">
      <w:pPr>
        <w:pStyle w:val="ANormal"/>
        <w:jc w:val="both"/>
      </w:pPr>
      <w:r>
        <w:t>Proračunska postavka ni vezana na posebne projekte.</w:t>
      </w:r>
    </w:p>
    <w:p w14:paraId="318E0347" w14:textId="77777777" w:rsidR="00C518CA" w:rsidRPr="00C411BA" w:rsidRDefault="00C518CA" w:rsidP="00C518CA">
      <w:pPr>
        <w:pStyle w:val="Heading11"/>
      </w:pPr>
      <w:r w:rsidRPr="00C411BA">
        <w:t>Izhodišča, na katerih temeljijo izračuni predlogov pravic porabe za del, ki se ne izvršuje preko NRP</w:t>
      </w:r>
    </w:p>
    <w:p w14:paraId="6EC309E7" w14:textId="0E7C0E1B" w:rsidR="00C518CA" w:rsidRPr="009B7D87" w:rsidRDefault="00C518CA" w:rsidP="009B7D87">
      <w:pPr>
        <w:rPr>
          <w:sz w:val="22"/>
          <w:szCs w:val="22"/>
        </w:rPr>
      </w:pPr>
      <w:r w:rsidRPr="0062415A">
        <w:rPr>
          <w:sz w:val="22"/>
          <w:szCs w:val="22"/>
        </w:rPr>
        <w:t>Ocenjena vrednost.</w:t>
      </w:r>
    </w:p>
    <w:p w14:paraId="23D28518" w14:textId="5E48B9F7" w:rsidR="00A81C45" w:rsidRPr="00D97011" w:rsidRDefault="00A81C45" w:rsidP="00A81C45">
      <w:pPr>
        <w:pStyle w:val="AHeading8"/>
      </w:pPr>
      <w:r w:rsidRPr="00D97011">
        <w:t xml:space="preserve">14002006 </w:t>
      </w:r>
      <w:proofErr w:type="spellStart"/>
      <w:r w:rsidRPr="00D97011">
        <w:t>Goletko</w:t>
      </w:r>
      <w:proofErr w:type="spellEnd"/>
    </w:p>
    <w:p w14:paraId="24D2B926" w14:textId="4C9E8586" w:rsidR="00A81C45" w:rsidRPr="00D97011" w:rsidRDefault="00A81C45" w:rsidP="00A81C45">
      <w:pPr>
        <w:tabs>
          <w:tab w:val="decimal" w:pos="9200"/>
        </w:tabs>
      </w:pPr>
      <w:r w:rsidRPr="00D97011">
        <w:tab/>
      </w:r>
      <w:r w:rsidR="004B4651" w:rsidRPr="00D97011">
        <w:t>5</w:t>
      </w:r>
      <w:r w:rsidRPr="00D97011">
        <w:t>.000 €</w:t>
      </w:r>
    </w:p>
    <w:p w14:paraId="46E78A0A" w14:textId="77777777" w:rsidR="00E94FCA" w:rsidRPr="00D97011" w:rsidRDefault="00E94FCA" w:rsidP="00A81C45">
      <w:pPr>
        <w:tabs>
          <w:tab w:val="decimal" w:pos="9200"/>
        </w:tabs>
      </w:pPr>
    </w:p>
    <w:p w14:paraId="724C9DBA" w14:textId="77777777" w:rsidR="00D97011" w:rsidRPr="00097B48" w:rsidRDefault="00D97011" w:rsidP="00D97011">
      <w:pPr>
        <w:pStyle w:val="Heading11"/>
      </w:pPr>
      <w:r w:rsidRPr="00C411BA">
        <w:lastRenderedPageBreak/>
        <w:t>Obrazložitev dejavnosti v okviru proračunske postavke</w:t>
      </w:r>
    </w:p>
    <w:p w14:paraId="004BE45C" w14:textId="77777777" w:rsidR="00D97011" w:rsidRPr="00E94FCA" w:rsidRDefault="00D97011" w:rsidP="00D97011">
      <w:pPr>
        <w:shd w:val="clear" w:color="auto" w:fill="FFFFFF"/>
        <w:spacing w:after="0"/>
        <w:jc w:val="both"/>
        <w:rPr>
          <w:color w:val="222222"/>
          <w:sz w:val="24"/>
          <w:szCs w:val="24"/>
          <w:lang w:eastAsia="sl-SI"/>
        </w:rPr>
      </w:pPr>
      <w:r w:rsidRPr="009D0DC4">
        <w:rPr>
          <w:color w:val="222222"/>
          <w:sz w:val="24"/>
          <w:szCs w:val="24"/>
          <w:lang w:eastAsia="sl-SI"/>
        </w:rPr>
        <w:t xml:space="preserve">Prodajalno </w:t>
      </w:r>
      <w:proofErr w:type="spellStart"/>
      <w:r w:rsidRPr="009D0DC4">
        <w:rPr>
          <w:color w:val="222222"/>
          <w:sz w:val="24"/>
          <w:szCs w:val="24"/>
          <w:lang w:eastAsia="sl-SI"/>
        </w:rPr>
        <w:t>Goletko</w:t>
      </w:r>
      <w:proofErr w:type="spellEnd"/>
      <w:r w:rsidRPr="009D0DC4">
        <w:rPr>
          <w:color w:val="222222"/>
          <w:sz w:val="24"/>
          <w:szCs w:val="24"/>
          <w:lang w:eastAsia="sl-SI"/>
        </w:rPr>
        <w:t xml:space="preserve"> </w:t>
      </w:r>
      <w:r>
        <w:rPr>
          <w:color w:val="222222"/>
          <w:sz w:val="24"/>
          <w:szCs w:val="24"/>
          <w:lang w:eastAsia="sl-SI"/>
        </w:rPr>
        <w:t>se nahaja v prostorih kavarne v Renčah pori zdravstvenem domu, kateri so predvideni za najem kjer je</w:t>
      </w:r>
      <w:r w:rsidRPr="009D0DC4">
        <w:rPr>
          <w:color w:val="222222"/>
          <w:sz w:val="24"/>
          <w:szCs w:val="24"/>
          <w:lang w:eastAsia="sl-SI"/>
        </w:rPr>
        <w:t xml:space="preserve"> možno kombinirati s še kakšno drugo prodajno oziroma promocijsko ali turistično dejavnostjo (npr. turistična agencija,</w:t>
      </w:r>
      <w:r>
        <w:rPr>
          <w:color w:val="222222"/>
          <w:sz w:val="24"/>
          <w:szCs w:val="24"/>
          <w:lang w:eastAsia="sl-SI"/>
        </w:rPr>
        <w:t xml:space="preserve"> pekarna,</w:t>
      </w:r>
      <w:r w:rsidRPr="009D0DC4">
        <w:rPr>
          <w:color w:val="222222"/>
          <w:sz w:val="24"/>
          <w:szCs w:val="24"/>
          <w:lang w:eastAsia="sl-SI"/>
        </w:rPr>
        <w:t xml:space="preserve"> prodaja lokalnih dobrot, mesnih proizvodov, sadja in zelenjave, cvetlic, najrazličnejši darilnih programov ipd.). ORV si bo v letu 202</w:t>
      </w:r>
      <w:r>
        <w:rPr>
          <w:color w:val="222222"/>
          <w:sz w:val="24"/>
          <w:szCs w:val="24"/>
          <w:lang w:eastAsia="sl-SI"/>
        </w:rPr>
        <w:t>5</w:t>
      </w:r>
      <w:r w:rsidRPr="009D0DC4">
        <w:rPr>
          <w:color w:val="222222"/>
          <w:sz w:val="24"/>
          <w:szCs w:val="24"/>
          <w:lang w:eastAsia="sl-SI"/>
        </w:rPr>
        <w:t xml:space="preserve"> prizadevala smiselno urediti prostor </w:t>
      </w:r>
      <w:r w:rsidRPr="000D486A">
        <w:rPr>
          <w:color w:val="222222"/>
          <w:sz w:val="24"/>
          <w:szCs w:val="24"/>
          <w:lang w:eastAsia="sl-SI"/>
        </w:rPr>
        <w:t>(tlaki in osnovni instalacijski razvodi)</w:t>
      </w:r>
      <w:r w:rsidRPr="009D0DC4">
        <w:rPr>
          <w:color w:val="222222"/>
          <w:sz w:val="24"/>
          <w:szCs w:val="24"/>
          <w:lang w:eastAsia="sl-SI"/>
        </w:rPr>
        <w:t xml:space="preserve"> ter preko razpisa najti najprimernejšega najemnika in izvajalca dejavnosti, ki bo ustrezala zgornjemu opisu in natančnejšim razpisnim pogojem.</w:t>
      </w:r>
    </w:p>
    <w:p w14:paraId="7A84444E" w14:textId="77777777" w:rsidR="00D97011" w:rsidRPr="00C411BA" w:rsidRDefault="00D97011" w:rsidP="00D97011">
      <w:pPr>
        <w:pStyle w:val="Heading11"/>
      </w:pPr>
      <w:r w:rsidRPr="00C411BA">
        <w:t>Navezava na projekte v okviru proračunske postavke</w:t>
      </w:r>
    </w:p>
    <w:p w14:paraId="3F3D6EF5" w14:textId="77777777" w:rsidR="00D97011" w:rsidRPr="00E94FCA" w:rsidRDefault="00D97011" w:rsidP="00D97011">
      <w:pPr>
        <w:widowControl w:val="0"/>
        <w:spacing w:after="0"/>
        <w:jc w:val="both"/>
        <w:rPr>
          <w:color w:val="222222"/>
          <w:sz w:val="24"/>
          <w:szCs w:val="24"/>
          <w:lang w:eastAsia="sl-SI"/>
        </w:rPr>
      </w:pPr>
      <w:r w:rsidRPr="00C411BA">
        <w:rPr>
          <w:color w:val="222222"/>
          <w:sz w:val="24"/>
          <w:szCs w:val="24"/>
          <w:lang w:eastAsia="sl-SI"/>
        </w:rPr>
        <w:t>Projekt je opredeljen v NRP -ju: OB201-17-0001.</w:t>
      </w:r>
    </w:p>
    <w:p w14:paraId="32D67037" w14:textId="77777777" w:rsidR="00D97011" w:rsidRPr="00C411BA" w:rsidRDefault="00D97011" w:rsidP="00D97011">
      <w:pPr>
        <w:pStyle w:val="Heading11"/>
      </w:pPr>
      <w:r w:rsidRPr="00C411BA">
        <w:t>Izhodišča, na katerih temeljijo izračuni predlogov pravic porabe za del, ki se ne izvršuje preko NRP</w:t>
      </w:r>
    </w:p>
    <w:p w14:paraId="679BC532" w14:textId="77777777" w:rsidR="00D97011" w:rsidRDefault="00D97011" w:rsidP="00D97011">
      <w:pPr>
        <w:shd w:val="clear" w:color="auto" w:fill="FFFFFF"/>
        <w:spacing w:after="0"/>
        <w:jc w:val="both"/>
        <w:rPr>
          <w:color w:val="222222"/>
          <w:sz w:val="24"/>
          <w:szCs w:val="24"/>
          <w:lang w:eastAsia="sl-SI"/>
        </w:rPr>
      </w:pPr>
      <w:r w:rsidRPr="000D486A">
        <w:rPr>
          <w:color w:val="222222"/>
          <w:sz w:val="24"/>
          <w:szCs w:val="24"/>
          <w:lang w:val="x-none" w:eastAsia="sl-SI"/>
        </w:rPr>
        <w:t>Sredstva so predvidena v višini za splošne stroške osnovne notranje ureditve prostora in s tem večanja zanimivosti objekta za potencialne najemnike.</w:t>
      </w:r>
      <w:r w:rsidRPr="000D486A">
        <w:rPr>
          <w:color w:val="222222"/>
          <w:sz w:val="24"/>
          <w:szCs w:val="24"/>
          <w:lang w:eastAsia="sl-SI"/>
        </w:rPr>
        <w:t> </w:t>
      </w:r>
    </w:p>
    <w:p w14:paraId="4DB80095" w14:textId="77777777" w:rsidR="00D97011" w:rsidRPr="00E94FCA" w:rsidRDefault="00D97011" w:rsidP="00C20130">
      <w:pPr>
        <w:shd w:val="clear" w:color="auto" w:fill="FFFFFF"/>
        <w:spacing w:after="0"/>
        <w:ind w:left="0"/>
        <w:jc w:val="both"/>
        <w:rPr>
          <w:color w:val="222222"/>
          <w:sz w:val="24"/>
          <w:szCs w:val="24"/>
          <w:lang w:eastAsia="sl-SI"/>
        </w:rPr>
      </w:pPr>
    </w:p>
    <w:p w14:paraId="02BD3D72" w14:textId="30EAE2FB" w:rsidR="00A81C45" w:rsidRDefault="00A81C45" w:rsidP="00A81C45">
      <w:pPr>
        <w:pStyle w:val="AHeading8"/>
      </w:pPr>
      <w:r w:rsidRPr="00201F1E">
        <w:t>14002008 Kolesarska proga Kras-Renče</w:t>
      </w:r>
    </w:p>
    <w:p w14:paraId="674193A6" w14:textId="37152C4D" w:rsidR="00A81C45" w:rsidRDefault="00A81C45" w:rsidP="00A81C45">
      <w:pPr>
        <w:tabs>
          <w:tab w:val="decimal" w:pos="9200"/>
        </w:tabs>
      </w:pPr>
      <w:r>
        <w:tab/>
        <w:t>1</w:t>
      </w:r>
      <w:r w:rsidR="0094636A">
        <w:t>5</w:t>
      </w:r>
      <w:r>
        <w:t>.000 €</w:t>
      </w:r>
    </w:p>
    <w:p w14:paraId="0B073D9E" w14:textId="77777777" w:rsidR="00201F1E" w:rsidRDefault="00201F1E" w:rsidP="00201F1E">
      <w:pPr>
        <w:pStyle w:val="Heading11"/>
      </w:pPr>
      <w:r>
        <w:t>Obrazložitev dejavnosti v okviru proračunske postavke</w:t>
      </w:r>
    </w:p>
    <w:p w14:paraId="2FD38EE5" w14:textId="77777777" w:rsidR="00201F1E" w:rsidRDefault="00201F1E" w:rsidP="00201F1E">
      <w:pPr>
        <w:pStyle w:val="ANormal"/>
        <w:jc w:val="both"/>
      </w:pPr>
      <w:r>
        <w:t>V zaključni fazi izvedbe je gorsko kolesarska proga Kras - Renče, ki se navezuje na vzpostavljen spominski park na Viniščah. Predvidena sredstva so za nadaljevanje urejanja trase še v zgornjem delu proge nad Francosko potjo. Ter za postavitev potrebnih tabel in označitev.</w:t>
      </w:r>
    </w:p>
    <w:p w14:paraId="621DBF61" w14:textId="77777777" w:rsidR="00201F1E" w:rsidRDefault="00201F1E" w:rsidP="00201F1E">
      <w:pPr>
        <w:pStyle w:val="Heading11"/>
      </w:pPr>
      <w:r>
        <w:t>Navezava na projekte v okviru proračunske postavke</w:t>
      </w:r>
    </w:p>
    <w:p w14:paraId="2A43E46D" w14:textId="77777777" w:rsidR="00201F1E" w:rsidRDefault="00201F1E" w:rsidP="00201F1E">
      <w:pPr>
        <w:pStyle w:val="ANormal"/>
        <w:jc w:val="both"/>
      </w:pPr>
      <w:r>
        <w:t>NRP OB201-21-0002</w:t>
      </w:r>
    </w:p>
    <w:p w14:paraId="099EEA90" w14:textId="77777777" w:rsidR="00201F1E" w:rsidRDefault="00201F1E" w:rsidP="00201F1E">
      <w:pPr>
        <w:pStyle w:val="Heading11"/>
      </w:pPr>
      <w:r>
        <w:t>Izhodišča, na katerih temeljijo izračuni predlogov pravic porabe za del, ki se ne izvršuje preko NRP</w:t>
      </w:r>
    </w:p>
    <w:p w14:paraId="30995C4C" w14:textId="77777777" w:rsidR="00201F1E" w:rsidRDefault="00201F1E" w:rsidP="00201F1E">
      <w:pPr>
        <w:pStyle w:val="ANormal"/>
        <w:jc w:val="both"/>
      </w:pPr>
      <w:r>
        <w:t>Sredstva so načrtovana glede na plan dela.</w:t>
      </w:r>
    </w:p>
    <w:p w14:paraId="4B0B3E44" w14:textId="09609F15" w:rsidR="00A81C45" w:rsidRPr="00FC594E" w:rsidRDefault="00A81C45" w:rsidP="00A81C45">
      <w:pPr>
        <w:pStyle w:val="AHeading8"/>
      </w:pPr>
      <w:r w:rsidRPr="00FC594E">
        <w:t>14002013 *Regionalno omrežje kolesarskih povezav</w:t>
      </w:r>
    </w:p>
    <w:p w14:paraId="1D6DE7CD" w14:textId="071572C4" w:rsidR="00A81C45" w:rsidRDefault="00A81C45" w:rsidP="00A81C45">
      <w:pPr>
        <w:tabs>
          <w:tab w:val="decimal" w:pos="9200"/>
        </w:tabs>
      </w:pPr>
      <w:r w:rsidRPr="00FC594E">
        <w:tab/>
        <w:t>1.000 €</w:t>
      </w:r>
    </w:p>
    <w:p w14:paraId="44EA1179" w14:textId="77777777" w:rsidR="00FC594E" w:rsidRDefault="00FC594E" w:rsidP="00FC594E">
      <w:pPr>
        <w:pStyle w:val="Heading11"/>
      </w:pPr>
      <w:r>
        <w:t>Obrazložitev dejavnosti v okviru proračunske postavke</w:t>
      </w:r>
    </w:p>
    <w:p w14:paraId="62AD39F4" w14:textId="77777777" w:rsidR="00FC594E" w:rsidRDefault="00FC594E" w:rsidP="00FC594E">
      <w:pPr>
        <w:pStyle w:val="ANormal"/>
        <w:jc w:val="both"/>
      </w:pPr>
      <w:r>
        <w:t>Občina Renče - Vogrsko je investitor v projektu ureditve in označitve državne kolesarske povezave DKP Severna Primorska na občinskih cestah v območju občine Renče – Vogrsko skladno s sprejetim Elaboratom začasne označitve državnih kolesarskih povezav Severne Primorske št. 36/2022 - MS, ki jo je v maju 2022, izdelal projektant, ZMAS SI d.o.o., Obrtna ulica 5, 8257 Dobova. Zaključena so dela na postavitvi kolesarsko sprehajalne poti Vogrsko – Volčja Draga ob vodotoku Lijak. Sredstva so namenjena še za postavitev prometnih znakov. Dodatno bo država pot označila še s tablami za oznako krajev in razdalje do naslednjega kraja.</w:t>
      </w:r>
    </w:p>
    <w:p w14:paraId="2A952E2B" w14:textId="77777777" w:rsidR="00FC594E" w:rsidRDefault="00FC594E" w:rsidP="00FC594E">
      <w:pPr>
        <w:pStyle w:val="Heading11"/>
      </w:pPr>
      <w:r>
        <w:t>Navezava na projekte v okviru proračunske postavke</w:t>
      </w:r>
    </w:p>
    <w:p w14:paraId="3818EA02" w14:textId="77777777" w:rsidR="00FC594E" w:rsidRDefault="00FC594E" w:rsidP="00FC594E">
      <w:pPr>
        <w:pStyle w:val="ANormal"/>
        <w:jc w:val="both"/>
      </w:pPr>
      <w:r>
        <w:t>Projekt je opredeljen v NRP -ju: OB201-13-0002.</w:t>
      </w:r>
    </w:p>
    <w:p w14:paraId="2ED62605" w14:textId="77777777" w:rsidR="00FC594E" w:rsidRDefault="00FC594E" w:rsidP="00FC594E">
      <w:pPr>
        <w:pStyle w:val="Heading11"/>
      </w:pPr>
      <w:r>
        <w:t>Izhodišča, na katerih temeljijo izračuni predlogov pravic porabe za del, ki se ne izvršuje preko NRP</w:t>
      </w:r>
    </w:p>
    <w:p w14:paraId="687D58BE" w14:textId="77777777" w:rsidR="00FC594E" w:rsidRDefault="00FC594E" w:rsidP="00FC594E">
      <w:pPr>
        <w:pStyle w:val="ANormal"/>
        <w:jc w:val="both"/>
      </w:pPr>
      <w:r>
        <w:t>Sredstva so rezervirana za postavitev prometnih znakov.</w:t>
      </w:r>
    </w:p>
    <w:p w14:paraId="5F3CF743" w14:textId="40E69E6E" w:rsidR="00A81C45" w:rsidRPr="00313CC3" w:rsidRDefault="00A81C45" w:rsidP="00A81C45">
      <w:pPr>
        <w:pStyle w:val="AHeading8"/>
      </w:pPr>
      <w:r w:rsidRPr="00313CC3">
        <w:t>14002015 *Poti miru</w:t>
      </w:r>
    </w:p>
    <w:p w14:paraId="68FE5B15" w14:textId="711F5B8F" w:rsidR="00A81C45" w:rsidRDefault="00A81C45" w:rsidP="00A81C45">
      <w:pPr>
        <w:tabs>
          <w:tab w:val="decimal" w:pos="9200"/>
        </w:tabs>
      </w:pPr>
      <w:r w:rsidRPr="00313CC3">
        <w:tab/>
        <w:t>7.000 €</w:t>
      </w:r>
    </w:p>
    <w:p w14:paraId="24807515" w14:textId="77777777" w:rsidR="00081901" w:rsidRDefault="00081901" w:rsidP="00081901">
      <w:pPr>
        <w:pStyle w:val="Heading11"/>
      </w:pPr>
      <w:r>
        <w:lastRenderedPageBreak/>
        <w:t>Obrazložitev dejavnosti v okviru proračunske postavke</w:t>
      </w:r>
    </w:p>
    <w:p w14:paraId="6F1864D1" w14:textId="77777777" w:rsidR="00081901" w:rsidRDefault="00081901" w:rsidP="00081901">
      <w:pPr>
        <w:pStyle w:val="ANormal"/>
        <w:jc w:val="both"/>
      </w:pPr>
      <w:r>
        <w:t>izvajanje vzdrževanja in ohranjanje rezultatov projekta »Trajnostni razvoj dediščine Prve svetovne vojne med Alpami in Jadranom – walk of peace« v občini Renče-Vogrsko za objekt spominski park 1. svetovne vojne Vinišče in sprehajalno, kolesarskih in konjeniških poti območja občine Renče - Vogrsko</w:t>
      </w:r>
    </w:p>
    <w:p w14:paraId="15E09CFD" w14:textId="77777777" w:rsidR="00081901" w:rsidRDefault="00081901" w:rsidP="00081901">
      <w:pPr>
        <w:pStyle w:val="Heading11"/>
      </w:pPr>
      <w:r>
        <w:t>Navezava na projekte v okviru proračunske postavke</w:t>
      </w:r>
    </w:p>
    <w:p w14:paraId="64F36183" w14:textId="77777777" w:rsidR="00081901" w:rsidRDefault="00081901" w:rsidP="00081901">
      <w:pPr>
        <w:pStyle w:val="ANormal"/>
        <w:jc w:val="both"/>
      </w:pPr>
      <w:r>
        <w:t>Projekt je opredeljen v NRP -ju: OB201-17-0007.</w:t>
      </w:r>
    </w:p>
    <w:p w14:paraId="67F0C2FE" w14:textId="77777777" w:rsidR="00081901" w:rsidRDefault="00081901" w:rsidP="00081901">
      <w:pPr>
        <w:pStyle w:val="Heading11"/>
      </w:pPr>
      <w:r>
        <w:t>Izhodišča, na katerih temeljijo izračuni predlogov pravic porabe za del, ki se ne izvršuje preko NRP</w:t>
      </w:r>
    </w:p>
    <w:p w14:paraId="1A757367" w14:textId="77777777" w:rsidR="00081901" w:rsidRDefault="00081901" w:rsidP="00081901">
      <w:pPr>
        <w:pStyle w:val="ANormal"/>
        <w:jc w:val="both"/>
      </w:pPr>
      <w:r>
        <w:t>Predvidena so sredstva  za potrebe vzdrževanja rezultatov projekta Interreg walk of peace, kjer se Občina Renče - Vogrsko zavezuje, skladno s Priročnikom o upravičenosti izdatkov za Ciljni razpis št. 05/2018 za strateške projekte še najmanj 5 let pod datumu zaključka projekta vzdrževati in ohranjati rezultate projekta v obdobju 5 let od prejema končnega plačila s strani Organa upravljanja.</w:t>
      </w:r>
    </w:p>
    <w:p w14:paraId="0ABAF5C9" w14:textId="4173E601" w:rsidR="00A81C45" w:rsidRPr="00313CC3" w:rsidRDefault="00A81C45" w:rsidP="00A81C45">
      <w:pPr>
        <w:pStyle w:val="AHeading8"/>
      </w:pPr>
      <w:r w:rsidRPr="00313CC3">
        <w:t>14002019 Javni zavod za turizem Nova Gorica in Vipavska dolina</w:t>
      </w:r>
    </w:p>
    <w:p w14:paraId="699B8995" w14:textId="1F02F3FB" w:rsidR="00A81C45" w:rsidRPr="00313CC3" w:rsidRDefault="00A81C45" w:rsidP="00A81C45">
      <w:pPr>
        <w:tabs>
          <w:tab w:val="decimal" w:pos="9200"/>
        </w:tabs>
      </w:pPr>
      <w:r w:rsidRPr="00313CC3">
        <w:tab/>
        <w:t>4</w:t>
      </w:r>
      <w:r w:rsidR="00ED7822">
        <w:t>5</w:t>
      </w:r>
      <w:r w:rsidRPr="00313CC3">
        <w:t>.</w:t>
      </w:r>
      <w:r w:rsidR="00ED7822">
        <w:t>000</w:t>
      </w:r>
      <w:r w:rsidRPr="00313CC3">
        <w:t xml:space="preserve"> €</w:t>
      </w:r>
    </w:p>
    <w:p w14:paraId="25E4D31F" w14:textId="77777777" w:rsidR="00313CC3" w:rsidRDefault="00313CC3" w:rsidP="00313CC3">
      <w:pPr>
        <w:pStyle w:val="Heading11"/>
      </w:pPr>
      <w:r w:rsidRPr="00313CC3">
        <w:t>Obrazložitev dejavnosti v okviru proračunske postavke</w:t>
      </w:r>
    </w:p>
    <w:p w14:paraId="56840488" w14:textId="77777777" w:rsidR="00313CC3" w:rsidRDefault="00313CC3" w:rsidP="00313CC3">
      <w:pPr>
        <w:pStyle w:val="ANormal"/>
        <w:jc w:val="both"/>
      </w:pPr>
      <w:r>
        <w:t>Občina Renče-Vogrsko je v turistični sferi že vpeta in se s svojimi ponudniki povezuje s skupno destinacijo Vipavska dolina. Ustanovljen je bil javni zavod za turizem Nova Gorica in Vipavska dolina katerega soustanoviteljica je tudi Občina Renče - Vogrsko. Konec leta 2022 pa smo v avli KD Bukovica uredili prostor za prvi Turistično informacijski center v občini, ki je začel z obratovanjem v letu 2023.</w:t>
      </w:r>
    </w:p>
    <w:p w14:paraId="21AEBF0F" w14:textId="77777777" w:rsidR="00313CC3" w:rsidRDefault="00313CC3" w:rsidP="00313CC3">
      <w:pPr>
        <w:pStyle w:val="Heading11"/>
      </w:pPr>
      <w:r>
        <w:t>Navezava na projekte v okviru proračunske postavke</w:t>
      </w:r>
    </w:p>
    <w:p w14:paraId="47E45A45" w14:textId="77777777" w:rsidR="00313CC3" w:rsidRDefault="00313CC3" w:rsidP="00313CC3">
      <w:pPr>
        <w:pStyle w:val="ANormal"/>
        <w:jc w:val="both"/>
      </w:pPr>
      <w:r>
        <w:t>Proračunska postavka ni vezana na posebne projekte.</w:t>
      </w:r>
    </w:p>
    <w:p w14:paraId="1E67EF45" w14:textId="77777777" w:rsidR="00313CC3" w:rsidRDefault="00313CC3" w:rsidP="00313CC3">
      <w:pPr>
        <w:pStyle w:val="Heading11"/>
      </w:pPr>
      <w:r>
        <w:t>Izhodišča, na katerih temeljijo izračuni predlogov pravic porabe za del, ki se ne izvršuje preko NRP</w:t>
      </w:r>
    </w:p>
    <w:p w14:paraId="1452FA9E" w14:textId="77777777" w:rsidR="00313CC3" w:rsidRDefault="00313CC3" w:rsidP="00313CC3">
      <w:pPr>
        <w:pStyle w:val="ANormal"/>
        <w:jc w:val="both"/>
      </w:pPr>
      <w:r>
        <w:t>Sredstva smo načrtovali v skladu s finančnim razdelilnikom.</w:t>
      </w:r>
    </w:p>
    <w:p w14:paraId="40545B60" w14:textId="7F424784" w:rsidR="00A81C45" w:rsidRPr="00303644" w:rsidRDefault="00A81C45" w:rsidP="00A81C45">
      <w:pPr>
        <w:pStyle w:val="AHeading8"/>
      </w:pPr>
      <w:r w:rsidRPr="00303644">
        <w:t>14002020 Park v Volčji Dragi</w:t>
      </w:r>
    </w:p>
    <w:p w14:paraId="23E9F0D5" w14:textId="57801269" w:rsidR="00A81C45" w:rsidRPr="00303644" w:rsidRDefault="00A81C45" w:rsidP="00A81C45">
      <w:pPr>
        <w:tabs>
          <w:tab w:val="decimal" w:pos="9200"/>
        </w:tabs>
      </w:pPr>
      <w:r w:rsidRPr="00303644">
        <w:tab/>
        <w:t>1</w:t>
      </w:r>
      <w:r w:rsidR="00C40880" w:rsidRPr="00303644">
        <w:t>0</w:t>
      </w:r>
      <w:r w:rsidRPr="00303644">
        <w:t>.</w:t>
      </w:r>
      <w:r w:rsidR="00C40880" w:rsidRPr="00303644">
        <w:t>0</w:t>
      </w:r>
      <w:r w:rsidRPr="00303644">
        <w:t>00 €</w:t>
      </w:r>
    </w:p>
    <w:p w14:paraId="1D01EE4B" w14:textId="77777777" w:rsidR="00303644" w:rsidRDefault="00303644" w:rsidP="00303644">
      <w:pPr>
        <w:pStyle w:val="Heading11"/>
      </w:pPr>
      <w:r>
        <w:t>Obrazložitev dejavnosti v okviru proračunske postavke</w:t>
      </w:r>
    </w:p>
    <w:p w14:paraId="6E1F73E8" w14:textId="77777777" w:rsidR="00303644" w:rsidRDefault="00303644" w:rsidP="00303644">
      <w:pPr>
        <w:pStyle w:val="ANormal"/>
        <w:jc w:val="both"/>
      </w:pPr>
      <w:r>
        <w:t>Sredstva na proračunski postavki so predvidena za tekoče vzdrževanje in upravljanje območja parka ob jezeru.</w:t>
      </w:r>
    </w:p>
    <w:p w14:paraId="47AE821E" w14:textId="77777777" w:rsidR="00303644" w:rsidRDefault="00303644" w:rsidP="00303644">
      <w:pPr>
        <w:pStyle w:val="Heading11"/>
      </w:pPr>
      <w:r>
        <w:t>Navezava na projekte v okviru proračunske postavke</w:t>
      </w:r>
    </w:p>
    <w:p w14:paraId="0CC2960A" w14:textId="77777777" w:rsidR="00303644" w:rsidRDefault="00303644" w:rsidP="00303644">
      <w:pPr>
        <w:pStyle w:val="ANormal"/>
        <w:jc w:val="both"/>
      </w:pPr>
      <w:r>
        <w:t>Projekt je opredeljen v NRP -ju: OB201-18-0029.</w:t>
      </w:r>
    </w:p>
    <w:p w14:paraId="2002A8A5" w14:textId="77777777" w:rsidR="00303644" w:rsidRDefault="00303644" w:rsidP="00303644">
      <w:pPr>
        <w:pStyle w:val="Heading11"/>
      </w:pPr>
      <w:r>
        <w:t>Izhodišča, na katerih temeljijo izračuni predlogov pravic porabe za del, ki se ne izvršuje preko NRP</w:t>
      </w:r>
    </w:p>
    <w:p w14:paraId="210C7F76" w14:textId="77777777" w:rsidR="00303644" w:rsidRDefault="00303644" w:rsidP="00303644">
      <w:pPr>
        <w:pStyle w:val="ANormal"/>
        <w:jc w:val="both"/>
      </w:pPr>
      <w:r>
        <w:t>Sredstva so načrtovana v višini predvidenih stroškov na podlagi lanske realizacije.</w:t>
      </w:r>
    </w:p>
    <w:p w14:paraId="0AD2CE21" w14:textId="543A8966" w:rsidR="00A81C45" w:rsidRPr="00313CC3" w:rsidRDefault="00A81C45" w:rsidP="00A81C45">
      <w:pPr>
        <w:pStyle w:val="AHeading8"/>
      </w:pPr>
      <w:r w:rsidRPr="00313CC3">
        <w:t>14002021 Krožna pot v občini Renče-Vogrsko</w:t>
      </w:r>
    </w:p>
    <w:p w14:paraId="609E1A4F" w14:textId="2B184938" w:rsidR="00313CC3" w:rsidRDefault="00A81C45" w:rsidP="00313CC3">
      <w:pPr>
        <w:tabs>
          <w:tab w:val="decimal" w:pos="9200"/>
        </w:tabs>
      </w:pPr>
      <w:r w:rsidRPr="00313CC3">
        <w:tab/>
        <w:t>5.000 €</w:t>
      </w:r>
    </w:p>
    <w:p w14:paraId="366149AA" w14:textId="77777777" w:rsidR="00313CC3" w:rsidRPr="00CA4610" w:rsidRDefault="00313CC3" w:rsidP="00313CC3">
      <w:pPr>
        <w:pStyle w:val="Heading11"/>
      </w:pPr>
      <w:r>
        <w:t>Obrazložitev dejavnosti v okviru proračunske postavke</w:t>
      </w:r>
    </w:p>
    <w:p w14:paraId="4D53D35A" w14:textId="77777777" w:rsidR="00313CC3" w:rsidRPr="00ED2A7C" w:rsidRDefault="00313CC3" w:rsidP="00313CC3">
      <w:pPr>
        <w:jc w:val="both"/>
        <w:rPr>
          <w:sz w:val="24"/>
        </w:rPr>
      </w:pPr>
      <w:r w:rsidRPr="00ED2A7C">
        <w:rPr>
          <w:sz w:val="24"/>
        </w:rPr>
        <w:t xml:space="preserve">V občini Renče-Vogrsko  se načrtuje urediti okoli 30 kilometrov dolgo krožno peš, kolesarsko in konjeniško pot, ki bo vodila do osrednjih občinskih  turističnih zanimivosti. Na krajših odsekih bi ta segla tudi čez občinske meje. Približno štiri kilometre  poti je letos poleg obstoječih že urejenih, ostaja jih še okoli 3 km za urejanje (2 km </w:t>
      </w:r>
      <w:proofErr w:type="spellStart"/>
      <w:r w:rsidRPr="00ED2A7C">
        <w:rPr>
          <w:sz w:val="24"/>
        </w:rPr>
        <w:t>Mandrija</w:t>
      </w:r>
      <w:proofErr w:type="spellEnd"/>
      <w:r w:rsidRPr="00ED2A7C">
        <w:rPr>
          <w:sz w:val="24"/>
        </w:rPr>
        <w:t xml:space="preserve"> – Oševljek in 1 km Kremance – Ozrenj).</w:t>
      </w:r>
    </w:p>
    <w:p w14:paraId="23E0004F" w14:textId="77777777" w:rsidR="00313CC3" w:rsidRPr="00ED2A7C" w:rsidRDefault="00313CC3" w:rsidP="00313CC3">
      <w:pPr>
        <w:jc w:val="both"/>
        <w:rPr>
          <w:sz w:val="24"/>
        </w:rPr>
      </w:pPr>
      <w:r w:rsidRPr="00ED2A7C">
        <w:rPr>
          <w:sz w:val="24"/>
        </w:rPr>
        <w:lastRenderedPageBreak/>
        <w:t>Krožno pot se trasira tako, da njen glavni del zajema čim večji del občine, nanjo pa se navezuje še krajše krožne sprehajalne poti, ki zaobjemajo pomembne turistično zgodovinske in naravne točke, vredne ogleda ter informativno, lokalne ponudnike v bližini poti (vinarji, čebelarji idr.).</w:t>
      </w:r>
      <w:r>
        <w:rPr>
          <w:sz w:val="24"/>
        </w:rPr>
        <w:t xml:space="preserve"> </w:t>
      </w:r>
      <w:r w:rsidRPr="00ED2A7C">
        <w:rPr>
          <w:sz w:val="24"/>
        </w:rPr>
        <w:t xml:space="preserve">Gre za  večji projekt, ki se razvija postopoma. </w:t>
      </w:r>
    </w:p>
    <w:p w14:paraId="63789DA8" w14:textId="5DBDB4A5" w:rsidR="00313CC3" w:rsidRPr="00ED2A7C" w:rsidRDefault="00313CC3" w:rsidP="00313CC3">
      <w:pPr>
        <w:jc w:val="both"/>
        <w:rPr>
          <w:sz w:val="24"/>
        </w:rPr>
      </w:pPr>
      <w:r w:rsidRPr="00ED2A7C">
        <w:rPr>
          <w:sz w:val="24"/>
        </w:rPr>
        <w:t>Izhodišče okoli 30 kilometrov dolge krožne poti, bo kjerkoli na krožnem obodu te.</w:t>
      </w:r>
    </w:p>
    <w:p w14:paraId="25451066" w14:textId="77777777" w:rsidR="00313CC3" w:rsidRPr="00ED2A7C" w:rsidRDefault="00313CC3" w:rsidP="00313CC3">
      <w:pPr>
        <w:jc w:val="both"/>
        <w:rPr>
          <w:sz w:val="24"/>
        </w:rPr>
      </w:pPr>
      <w:r w:rsidRPr="00ED2A7C">
        <w:rPr>
          <w:sz w:val="24"/>
        </w:rPr>
        <w:t xml:space="preserve">Če pri opisu izhajamo npr. iz Vinišč, bo pot vodila k tematskemu parku oziroma muzeju prve svetovne vojne na prostem z jarki, bunkerji in kaverno. Muzej na prostem bo imel dva ali  tri urejene piknik prostore. Obiskovalci si bodo lahko  ogledali tudi  kamnolome v bližini, kjer so včasih pridobivali kamnit drobljenec za traso železniške proge “soški koridor”. Nato se bodo  lahko odpravili na Kremance, se spustili  v renški zaselek  Ozrenj, pot  nadaljevali  v Martinuče, od tam  do lesene ptičje opazovalnice v opuščenem glinokopu  in  do centra Renč, kjer je med drugim znamenita renška mostna tehtnica (vaga) iz leta 1900, vpisana v register nepremične kulturne dediščine. </w:t>
      </w:r>
    </w:p>
    <w:p w14:paraId="6592CEC7" w14:textId="77777777" w:rsidR="00313CC3" w:rsidRPr="00ED2A7C" w:rsidRDefault="00313CC3" w:rsidP="00313CC3">
      <w:pPr>
        <w:jc w:val="both"/>
        <w:rPr>
          <w:sz w:val="24"/>
        </w:rPr>
      </w:pPr>
      <w:r w:rsidRPr="00ED2A7C">
        <w:rPr>
          <w:sz w:val="24"/>
        </w:rPr>
        <w:t xml:space="preserve">Pot bo vodila do rimskih izkopanin in  vojaškega pokopališča iz prve svetovne vojne v Bukovici, prek vrtojbensko-biljenskih  gričev  do   senčne gozdne ceste, ki pelje do naselja Lamovo, nato  po  gozdni stezi  proti Stari Gori,  ob hitri cesti bi se spustila k </w:t>
      </w:r>
      <w:proofErr w:type="spellStart"/>
      <w:r w:rsidRPr="00ED2A7C">
        <w:rPr>
          <w:sz w:val="24"/>
        </w:rPr>
        <w:t>Frlanovi</w:t>
      </w:r>
      <w:proofErr w:type="spellEnd"/>
      <w:r w:rsidRPr="00ED2A7C">
        <w:rPr>
          <w:sz w:val="24"/>
        </w:rPr>
        <w:t xml:space="preserve"> kmetij na Vogrskem, nato skozi zanimivo vas Vogrsko, do desnega  obrežja Vipave. Po dveh kilometrih ob  Vipavi, po Renških poljanah,  pridemo do črpališča, kjer je nadhod čez reko in se ga bi izkoristilo za peš in kolesarsko brv. Ko se pride do renškega zaselka  Arčoni in  muzeja sanitete, se nadaljuje   na  že urejeno  Gregorčičevo pot in  na  Gradišče, od tam   do treh   razglednih točk nad Oševljekom in po  “francoski poti” na greben Kraške planote, po njemu do treh napisov - Tito, srp in  kladivo in  FLRJ,  ki se jih bo  povezalo s stezo. Pot se nato spusti na Kremance in zaključi krog na Viniščah.   </w:t>
      </w:r>
    </w:p>
    <w:p w14:paraId="4C138B33" w14:textId="77777777" w:rsidR="00313CC3" w:rsidRDefault="00313CC3" w:rsidP="00313CC3">
      <w:pPr>
        <w:pStyle w:val="Heading11"/>
      </w:pPr>
      <w:r>
        <w:t>Navezava na projekte v okviru proračunske postavke</w:t>
      </w:r>
    </w:p>
    <w:p w14:paraId="24CFF461" w14:textId="77777777" w:rsidR="00313CC3" w:rsidRDefault="00313CC3" w:rsidP="00313CC3">
      <w:pPr>
        <w:pStyle w:val="ANormal"/>
        <w:jc w:val="both"/>
      </w:pPr>
      <w:r>
        <w:t>Projekt je opredeljen v NRP -ju: OB201-23-0020.</w:t>
      </w:r>
    </w:p>
    <w:p w14:paraId="58DEE057" w14:textId="77777777" w:rsidR="00313CC3" w:rsidRDefault="00313CC3" w:rsidP="00313CC3">
      <w:pPr>
        <w:pStyle w:val="Heading11"/>
      </w:pPr>
      <w:r>
        <w:t>Izhodišča, na katerih temeljijo izračuni predlogov pravic porabe za del, ki se ne izvršuje preko NRP</w:t>
      </w:r>
    </w:p>
    <w:p w14:paraId="79513ECC" w14:textId="40AF8A95" w:rsidR="00313CC3" w:rsidRDefault="00313CC3" w:rsidP="00313CC3">
      <w:pPr>
        <w:pStyle w:val="ANormal"/>
        <w:jc w:val="both"/>
      </w:pPr>
      <w:r>
        <w:t>Predvidena sredstva za zaključek krožne linije poti (</w:t>
      </w:r>
      <w:proofErr w:type="spellStart"/>
      <w:r>
        <w:t>Mandrija</w:t>
      </w:r>
      <w:proofErr w:type="spellEnd"/>
      <w:r>
        <w:t xml:space="preserve"> – Oševljek in Kremance – Ozrenj, brez usmerjevalne opreme) in opisna ter slikovna prezentacija poti po točkah z opisi, bi zajela strošek za leto 2025, okoli 5.000 eur</w:t>
      </w:r>
      <w:r w:rsidR="009B7D87">
        <w:t xml:space="preserve"> in še zaključek v letu 2026.</w:t>
      </w:r>
    </w:p>
    <w:p w14:paraId="7604EF67" w14:textId="77777777" w:rsidR="00313CC3" w:rsidRDefault="00313CC3" w:rsidP="00313CC3">
      <w:pPr>
        <w:tabs>
          <w:tab w:val="decimal" w:pos="9200"/>
        </w:tabs>
        <w:ind w:left="0"/>
      </w:pPr>
    </w:p>
    <w:p w14:paraId="4FC06398" w14:textId="22B9AADE" w:rsidR="00A81C45" w:rsidRPr="00313CC3" w:rsidRDefault="00A81C45" w:rsidP="00A81C45">
      <w:pPr>
        <w:pStyle w:val="AHeading8"/>
      </w:pPr>
      <w:r w:rsidRPr="00313CC3">
        <w:t>14002022 Vključevanje v Zeleno shemo slovenskega turizma-Slovenia Green Destination</w:t>
      </w:r>
    </w:p>
    <w:p w14:paraId="7C0AD634" w14:textId="171AA5A4" w:rsidR="00A81C45" w:rsidRPr="00313CC3" w:rsidRDefault="00A81C45" w:rsidP="00A81C45">
      <w:pPr>
        <w:tabs>
          <w:tab w:val="decimal" w:pos="9200"/>
        </w:tabs>
      </w:pPr>
      <w:r w:rsidRPr="00313CC3">
        <w:tab/>
        <w:t>732 €</w:t>
      </w:r>
    </w:p>
    <w:p w14:paraId="6C12F400" w14:textId="77777777" w:rsidR="00313CC3" w:rsidRDefault="00313CC3" w:rsidP="00313CC3">
      <w:pPr>
        <w:pStyle w:val="Heading11"/>
      </w:pPr>
      <w:r w:rsidRPr="00313CC3">
        <w:t>Obrazložitev dejavnosti v okviru proračunske postavke</w:t>
      </w:r>
    </w:p>
    <w:p w14:paraId="2E278D5A" w14:textId="77777777" w:rsidR="00313CC3" w:rsidRDefault="00313CC3" w:rsidP="00313CC3">
      <w:pPr>
        <w:pStyle w:val="ANormal"/>
        <w:jc w:val="both"/>
      </w:pPr>
      <w:r>
        <w:t>Na tej proračunski postavki so sredstva za ohranjanje in vzdrževanje rezultatov občine RV v Zeleni shemi slovenskega turizma - Slovenia Green Destination (SGD). Občina RV se je v zadnjih letih jasno zavezala k trajnostnemu razvoju turizma kot temeljni razvojni paradigmi – s tem je trajnostni razvoj prepoznala kot razvojno usmeritev celotnega turizma na pripadajočem območju. Ta koncept razvoja bo občina širila na številna podjetja oziroma turistične ponudnike, destinacije.</w:t>
      </w:r>
    </w:p>
    <w:p w14:paraId="3E668665" w14:textId="77777777" w:rsidR="00313CC3" w:rsidRDefault="00313CC3" w:rsidP="00313CC3">
      <w:pPr>
        <w:pStyle w:val="ANormal"/>
        <w:jc w:val="both"/>
      </w:pPr>
      <w:r>
        <w:t xml:space="preserve">Namen Zelene sheme slovenskega turizma - Slovenia Green Destination (SGD) je s praktičnim in učinkovitim orodjem uvajati in pospeševati trajnostne poslovne modele v slovenski turizem ter krepiti osnovo za trženje zelene ponudbe. </w:t>
      </w:r>
    </w:p>
    <w:p w14:paraId="7E3E9C37" w14:textId="77777777" w:rsidR="00313CC3" w:rsidRDefault="00313CC3" w:rsidP="00313CC3">
      <w:pPr>
        <w:pStyle w:val="ANormal"/>
        <w:jc w:val="both"/>
      </w:pPr>
      <w:r>
        <w:t>V letu 2024 je Občina pristopila k obnovi znaka tako kot tudi je predvideno po planu pridobljenega certifikata. V letu 2025 je potrebno vzdrževanje znaka.</w:t>
      </w:r>
    </w:p>
    <w:p w14:paraId="42FBEDC8" w14:textId="77777777" w:rsidR="00313CC3" w:rsidRDefault="00313CC3" w:rsidP="00313CC3">
      <w:pPr>
        <w:pStyle w:val="Heading11"/>
      </w:pPr>
      <w:r>
        <w:t>Navezava na projekte v okviru proračunske postavke</w:t>
      </w:r>
    </w:p>
    <w:p w14:paraId="55DDD89D" w14:textId="77777777" w:rsidR="00313CC3" w:rsidRDefault="00313CC3" w:rsidP="00313CC3">
      <w:pPr>
        <w:pStyle w:val="ANormal"/>
        <w:jc w:val="both"/>
      </w:pPr>
      <w:r>
        <w:t>Proračunska postavka ni vezana na posebne projekte.</w:t>
      </w:r>
    </w:p>
    <w:p w14:paraId="3ACBD966" w14:textId="77777777" w:rsidR="00313CC3" w:rsidRDefault="00313CC3" w:rsidP="00313CC3">
      <w:pPr>
        <w:pStyle w:val="Heading11"/>
      </w:pPr>
      <w:r>
        <w:lastRenderedPageBreak/>
        <w:t>Izhodišča, na katerih temeljijo izračuni predlogov pravic porabe za del, ki se ne izvršuje preko NRP</w:t>
      </w:r>
    </w:p>
    <w:p w14:paraId="395FFA24" w14:textId="77777777" w:rsidR="00313CC3" w:rsidRDefault="00313CC3" w:rsidP="00313CC3">
      <w:pPr>
        <w:pStyle w:val="ANormal"/>
        <w:jc w:val="both"/>
      </w:pPr>
      <w:r>
        <w:t>Sredstva smo načrtovali v višini izračunanih ter predvidenih stroškov vzdrževanja certifikata Slovenia Green Destination</w:t>
      </w:r>
    </w:p>
    <w:p w14:paraId="78E2C7F6" w14:textId="2F1E2340" w:rsidR="00A81C45" w:rsidRPr="004F516A" w:rsidRDefault="00A81C45" w:rsidP="00A81C45">
      <w:pPr>
        <w:pStyle w:val="AHeading8"/>
      </w:pPr>
      <w:r w:rsidRPr="004F516A">
        <w:t>14002024 Sofinanciranje Fundacije Poti miru</w:t>
      </w:r>
    </w:p>
    <w:p w14:paraId="21DCD346" w14:textId="52C94D92" w:rsidR="00A81C45" w:rsidRDefault="00A81C45" w:rsidP="00A81C45">
      <w:pPr>
        <w:tabs>
          <w:tab w:val="decimal" w:pos="9200"/>
        </w:tabs>
      </w:pPr>
      <w:r w:rsidRPr="004F516A">
        <w:tab/>
      </w:r>
      <w:r w:rsidR="0038744A" w:rsidRPr="004F516A">
        <w:t>2</w:t>
      </w:r>
      <w:r w:rsidRPr="004F516A">
        <w:t>.000 €</w:t>
      </w:r>
    </w:p>
    <w:p w14:paraId="1D83BFC9" w14:textId="77777777" w:rsidR="0056754E" w:rsidRDefault="0056754E" w:rsidP="0056754E">
      <w:pPr>
        <w:pStyle w:val="Heading11"/>
      </w:pPr>
      <w:bookmarkStart w:id="58" w:name="_Toc182989755"/>
      <w:r>
        <w:t>Obrazložitev dejavnosti v okviru proračunske postavke</w:t>
      </w:r>
    </w:p>
    <w:p w14:paraId="4808C6E4" w14:textId="08AEB0F1" w:rsidR="0056754E" w:rsidRDefault="0056754E" w:rsidP="004F516A">
      <w:pPr>
        <w:pStyle w:val="ANormal"/>
        <w:jc w:val="both"/>
      </w:pPr>
      <w:r>
        <w:t xml:space="preserve">Pri projektu pot miru je sodelujoči partner Fundacija pot miru. Njihova dela na projektu so vezana na izpeljavo projekta dediščine prve svetovne vojne ter nadaljevanje dela na projektu poti miru. </w:t>
      </w:r>
      <w:r w:rsidRPr="00D22CCE">
        <w:t>V letu 2025 načrtuje</w:t>
      </w:r>
      <w:r>
        <w:t>jo</w:t>
      </w:r>
      <w:r w:rsidRPr="00D22CCE">
        <w:t xml:space="preserve"> izdelavo pohodniške mobilne aplikacije, obsežno knjigo o Poti miru s priznanima avtorjema iz Italije in Slovenije, mednarodne konference in kulturne dogodke, študijske oglede dobrih praks  po Evropi (Italija, Francija, Belgija, Poljska), mobilno info točko, dokumentarni film o Poti miru, čezmejne delavnice za turistične ponudnike, aktivnosti za kandidiranje Poti miru in dediščine prve svetovne vojne na UNESCO Seznam ter Kulturne poti pri Svetu Evrope, ponatis vodnika po Poti miru (na novo bo izdelan tudi vodnik v nemškem jeziku), idr.</w:t>
      </w:r>
    </w:p>
    <w:p w14:paraId="13C303C1" w14:textId="77777777" w:rsidR="0056754E" w:rsidRDefault="0056754E" w:rsidP="0056754E">
      <w:pPr>
        <w:pStyle w:val="Heading11"/>
      </w:pPr>
      <w:r>
        <w:t>Navezava na projekte v okviru proračunske postavke</w:t>
      </w:r>
    </w:p>
    <w:p w14:paraId="3B73BE4F" w14:textId="77777777" w:rsidR="0056754E" w:rsidRDefault="0056754E" w:rsidP="0056754E">
      <w:pPr>
        <w:pStyle w:val="ANormal"/>
        <w:jc w:val="both"/>
      </w:pPr>
      <w:r>
        <w:t>Postavka ni vezana na posebne projekte.</w:t>
      </w:r>
    </w:p>
    <w:p w14:paraId="6258A334" w14:textId="77777777" w:rsidR="0056754E" w:rsidRDefault="0056754E" w:rsidP="0056754E">
      <w:pPr>
        <w:pStyle w:val="Heading11"/>
      </w:pPr>
      <w:r>
        <w:t>Izhodišča, na katerih temeljijo izračuni predlogov pravic porabe za del, ki se ne izvršuje preko NRP</w:t>
      </w:r>
    </w:p>
    <w:p w14:paraId="7D79FF2B" w14:textId="77777777" w:rsidR="0056754E" w:rsidRDefault="0056754E" w:rsidP="0056754E">
      <w:pPr>
        <w:pStyle w:val="ANormal"/>
        <w:jc w:val="both"/>
      </w:pPr>
      <w:r>
        <w:t>Sredstva so predvidena glede na pogodbo in stroškovnik s Fundacijo pot miru.</w:t>
      </w:r>
    </w:p>
    <w:p w14:paraId="060B6BD7" w14:textId="77777777" w:rsidR="006E3867" w:rsidRDefault="006E3867" w:rsidP="0056754E">
      <w:pPr>
        <w:pStyle w:val="ANormal"/>
        <w:jc w:val="both"/>
      </w:pPr>
    </w:p>
    <w:p w14:paraId="62249311" w14:textId="302AE6A4" w:rsidR="00A81C45" w:rsidRDefault="00A81C45" w:rsidP="00A81C45">
      <w:pPr>
        <w:pStyle w:val="AHeading5"/>
      </w:pPr>
      <w:r>
        <w:t>15 VAROVANJE OKOLJA IN NARAVNE DEDIŠČINE</w:t>
      </w:r>
      <w:bookmarkEnd w:id="58"/>
    </w:p>
    <w:p w14:paraId="1CD8EFA0" w14:textId="5990313D" w:rsidR="00A81C45" w:rsidRDefault="00A81C45" w:rsidP="00A81C45">
      <w:pPr>
        <w:tabs>
          <w:tab w:val="decimal" w:pos="9200"/>
        </w:tabs>
      </w:pPr>
      <w:r>
        <w:tab/>
        <w:t>7</w:t>
      </w:r>
      <w:r w:rsidR="00C20130">
        <w:t>65.406</w:t>
      </w:r>
      <w:r>
        <w:t xml:space="preserve"> €</w:t>
      </w:r>
    </w:p>
    <w:p w14:paraId="4AAD52AA" w14:textId="764915CD" w:rsidR="00A81C45" w:rsidRDefault="00A81C45" w:rsidP="00A81C45">
      <w:pPr>
        <w:pStyle w:val="Heading11"/>
      </w:pPr>
      <w:r>
        <w:t>Opis področja proračunske porabe, poslanstva občine znotraj področja proračunske porabe</w:t>
      </w:r>
    </w:p>
    <w:p w14:paraId="131D73A0" w14:textId="77777777" w:rsidR="00A81C45" w:rsidRDefault="00A81C45" w:rsidP="00A81C45">
      <w:pPr>
        <w:pStyle w:val="ANormal"/>
        <w:jc w:val="both"/>
      </w:pPr>
      <w:r>
        <w:t xml:space="preserve">Namen programa je varovanje okolja in naravne dediščine v Občini Renče-Vogrsko z namenom zagotavljati visoko kakovost bivanja. To področje proračunske porabe zajema dejavnosti in zagotavljanje materialnih pogojev za zbiranje in ravnanje z odpadki, ravnanje z odpadno vodo, izboljšanje stanja okolja. </w:t>
      </w:r>
    </w:p>
    <w:p w14:paraId="75A2BA85" w14:textId="7A42464A" w:rsidR="00A81C45" w:rsidRDefault="00A81C45" w:rsidP="00A81C45">
      <w:pPr>
        <w:pStyle w:val="ANormal"/>
        <w:jc w:val="both"/>
      </w:pPr>
      <w:r>
        <w:t>Področje zajema naloge, opredeljene v statutu občine in v zakonskih predpisih, ki so usmerjene k ohranjanju narave in izboljšanju stanja okolja. Ključne naloge področja temeljijo na preprečevanju in zmanjševanju onesnaževanja okolja, na trajnostni rabi naravnih virov in delov okolja, ter uveljavitvi okolja kot omejitvenega in spodbujevalnega dejavnika razvoja. Področje vključuje spremljanje stanja okolja, ki ga v skladu z Zakonom o varstvu okolja in s podzakonskimi predpisi zagotavlja lokalna skupnost. Program urejanja voda obsega aktivnosti rabe, urejanja in varstva voda ter izvajanje obvezne gospodarske javne službe oskrbe s pitno vodo in ravnanja z odpadnimi vodami. Področje odpadkov obsega ukrepe za preprečevanje nastajanja komunalnih in nevarnih odpadkov na izvoru, vzpostavitev sistema za upravljanje z odpadki, izgradnjo in posodobitev infrastrukture za ravnanje z odpadki ter sanacijo odlagališč odpadkov in starih bremen. Področje zajema informacijsko promocijsko dejavnost, sodelovanje z nevladnimi organizacijami in drugimi ključnimi javnostmi, sofinanciranje njihovih projektov in programov ter podporo vzgoji in izobraževanju na področju varstva okolja in urejanja prostora.</w:t>
      </w:r>
    </w:p>
    <w:p w14:paraId="2B89F365" w14:textId="664B44F4" w:rsidR="00A81C45" w:rsidRDefault="00A81C45" w:rsidP="00A81C45">
      <w:pPr>
        <w:pStyle w:val="Heading11"/>
      </w:pPr>
      <w:r>
        <w:t>Dokumenti dolgoročnega razvojnega načrtovanja</w:t>
      </w:r>
    </w:p>
    <w:p w14:paraId="7179D693" w14:textId="5EE224D0" w:rsidR="00A81C45" w:rsidRDefault="00A81C45" w:rsidP="00A81C45">
      <w:pPr>
        <w:pStyle w:val="ANormal"/>
        <w:jc w:val="both"/>
      </w:pPr>
      <w:r>
        <w:t xml:space="preserve">Izhodišča za delo so podana v slovenski in evropski zakonodaji, sklepih vlade glede doseganja izboljšanja stanja posameznih okoljskih prvin, nacionalnem programu varstva okolja ter v občinskih odlokih oziroma programih: Zakon o varstvu okolja, Nacionalni program varstva okolja, Uredba o odlagališčih odpadkov, Uredba o odpadkih, Uredba o odvajanju in čiščenju komunalne </w:t>
      </w:r>
      <w:r>
        <w:lastRenderedPageBreak/>
        <w:t>in padavinske odpadne vode, Uredba o emisiji snovi in toplote pri odvajanju odpadnih voda v vode in javno kanalizacijo.</w:t>
      </w:r>
    </w:p>
    <w:p w14:paraId="5683CD5A" w14:textId="1969D54E" w:rsidR="00A81C45" w:rsidRDefault="00A81C45" w:rsidP="00A81C45">
      <w:pPr>
        <w:pStyle w:val="Heading11"/>
      </w:pPr>
      <w:r>
        <w:t>Dolgoročni cilji področja proračunske porabe</w:t>
      </w:r>
    </w:p>
    <w:p w14:paraId="17857E06" w14:textId="774070E3" w:rsidR="00A81C45" w:rsidRDefault="00A81C45" w:rsidP="00A81C45">
      <w:pPr>
        <w:pStyle w:val="ANormal"/>
        <w:jc w:val="both"/>
      </w:pPr>
      <w:r>
        <w:t>Osnovni cilji izvajanja programa so izboljšanje stanja okolja, zagotavljanje kvalitetnejšega življenja, zmanjšanje onesnaženosti lokalnega okolja in postopno uveljavljanje zdravega okolja kot spodbujevalnega dejavnika razvoja</w:t>
      </w:r>
    </w:p>
    <w:p w14:paraId="3799D2A2" w14:textId="23326898" w:rsidR="00A81C45" w:rsidRDefault="00A81C45" w:rsidP="00A81C45">
      <w:pPr>
        <w:pStyle w:val="Heading11"/>
      </w:pPr>
      <w:r>
        <w:t>Oznaka in nazivi glavnih programov v pristojnosti občine</w:t>
      </w:r>
    </w:p>
    <w:p w14:paraId="327311DF" w14:textId="77777777" w:rsidR="00A81C45" w:rsidRDefault="00A81C45" w:rsidP="00A81C45">
      <w:pPr>
        <w:pStyle w:val="ANormal"/>
        <w:jc w:val="both"/>
      </w:pPr>
      <w:r>
        <w:t>1502 Zmanjševanje onesnaženja, kontrola in nadzor</w:t>
      </w:r>
    </w:p>
    <w:p w14:paraId="308A69E9" w14:textId="0381657E" w:rsidR="00A81C45" w:rsidRDefault="00A81C45" w:rsidP="00A81C45">
      <w:pPr>
        <w:pStyle w:val="ANormal"/>
        <w:jc w:val="both"/>
      </w:pPr>
      <w:r>
        <w:t>1505 Pomoč in podpora ohranjanju narave</w:t>
      </w:r>
    </w:p>
    <w:p w14:paraId="47C8A314" w14:textId="77251366" w:rsidR="00A81C45" w:rsidRDefault="00A81C45" w:rsidP="00A81C45">
      <w:pPr>
        <w:pStyle w:val="AHeading6"/>
      </w:pPr>
      <w:r>
        <w:t>1502 Zmanjševanje onesnaženja, kontrola in nadzor</w:t>
      </w:r>
    </w:p>
    <w:p w14:paraId="3E11546A" w14:textId="252E8BDA" w:rsidR="00A81C45" w:rsidRDefault="00A81C45" w:rsidP="00A81C45">
      <w:pPr>
        <w:tabs>
          <w:tab w:val="decimal" w:pos="9200"/>
        </w:tabs>
      </w:pPr>
      <w:r>
        <w:tab/>
      </w:r>
      <w:r w:rsidR="00916AD0">
        <w:t>2</w:t>
      </w:r>
      <w:r w:rsidR="00AA69F5">
        <w:t>281.294</w:t>
      </w:r>
      <w:r>
        <w:t xml:space="preserve"> €</w:t>
      </w:r>
    </w:p>
    <w:p w14:paraId="0261406C" w14:textId="67F1130C" w:rsidR="00A81C45" w:rsidRDefault="00A81C45" w:rsidP="00A81C45">
      <w:pPr>
        <w:pStyle w:val="Heading11"/>
      </w:pPr>
      <w:r>
        <w:t>Opis glavnega programa</w:t>
      </w:r>
    </w:p>
    <w:p w14:paraId="6516CFA0" w14:textId="180A079A" w:rsidR="00A81C45" w:rsidRDefault="00A81C45" w:rsidP="00A81C45">
      <w:pPr>
        <w:pStyle w:val="ANormal"/>
        <w:jc w:val="both"/>
      </w:pPr>
      <w:r>
        <w:t>Glavni program zajema dejavnosti zbiranja in ravnanja z odpadki, ravnanje z odpadno vodo in izboljšanje stanja okolja. Vsebina in aktivnosti so po programu usmerjene v zmanjševanje onesnaževanje okolja, predvsem zaradi uresničevanje načel trajnostnega razvoja, celovitosti in preventive.</w:t>
      </w:r>
    </w:p>
    <w:p w14:paraId="4612B205" w14:textId="56443FAF" w:rsidR="00A81C45" w:rsidRDefault="00A81C45" w:rsidP="00A81C45">
      <w:pPr>
        <w:pStyle w:val="Heading11"/>
      </w:pPr>
      <w:r>
        <w:t>Dolgoročni cilji glavnega programa</w:t>
      </w:r>
    </w:p>
    <w:p w14:paraId="6524C793" w14:textId="2EFB8C4C" w:rsidR="00A81C45" w:rsidRDefault="00A81C45" w:rsidP="00A81C45">
      <w:pPr>
        <w:pStyle w:val="ANormal"/>
        <w:jc w:val="both"/>
      </w:pPr>
      <w:r>
        <w:t>Preprečitev in zmanjšanje obremenjevanje okolja, ohranjanje in izboljšanje kakovosti okolja, odpravljanje posledic obremenjevanja okolja, izboljšanje porušenega ravnovesja, razvoj in uporaba tehnologij, ki preprečujejo, odpravljajo ali zmanjšujejo obremenjevanje okolja.</w:t>
      </w:r>
    </w:p>
    <w:p w14:paraId="1A725B78" w14:textId="302BC544" w:rsidR="00A81C45" w:rsidRDefault="00A81C45" w:rsidP="00A81C45">
      <w:pPr>
        <w:pStyle w:val="Heading11"/>
      </w:pPr>
      <w:r>
        <w:t>Glavni letni izvedbeni cilji in kazalci, s katerimi se bo merilo doseganje zastavljenih ciljev</w:t>
      </w:r>
    </w:p>
    <w:p w14:paraId="7998AB23" w14:textId="77777777" w:rsidR="00A81C45" w:rsidRDefault="00A81C45" w:rsidP="00A81C45">
      <w:pPr>
        <w:pStyle w:val="ANormal"/>
        <w:jc w:val="both"/>
      </w:pPr>
      <w:r>
        <w:t>Cilji: Preprečevanje in zmanjšanje obremenjevanja okolja, odpravljanje posledic obremenjevanja okolja, na podlagi podrobnega monitoringa okolja zagotavljati podatke za načrtovanje in spremljanje učinkovitosti izvedenih ukrepov.</w:t>
      </w:r>
    </w:p>
    <w:p w14:paraId="7AC840CE" w14:textId="6A94CCF1" w:rsidR="00A81C45" w:rsidRDefault="00A81C45" w:rsidP="00A81C45">
      <w:pPr>
        <w:pStyle w:val="ANormal"/>
        <w:jc w:val="both"/>
      </w:pPr>
      <w:r>
        <w:t>Kazalci so: standardi kakovosti okolja, opozorilne in kritične vrednosti, merila občutljivosti, ranljivosti ali obremenjenosti okolja.</w:t>
      </w:r>
    </w:p>
    <w:p w14:paraId="03077B11" w14:textId="5108E968" w:rsidR="00A81C45" w:rsidRDefault="00A81C45" w:rsidP="00A81C45">
      <w:pPr>
        <w:pStyle w:val="Heading11"/>
      </w:pPr>
      <w:r>
        <w:t>Podprogrami in proračunski uporabniki znotraj glavnega programa</w:t>
      </w:r>
    </w:p>
    <w:p w14:paraId="1F7A6EA5" w14:textId="77777777" w:rsidR="00A81C45" w:rsidRDefault="00A81C45" w:rsidP="00A81C45">
      <w:pPr>
        <w:pStyle w:val="ANormal"/>
        <w:jc w:val="both"/>
      </w:pPr>
      <w:r>
        <w:t>15029001 Zbiranje in ravnanje z odpadki</w:t>
      </w:r>
    </w:p>
    <w:p w14:paraId="3392C206" w14:textId="77777777" w:rsidR="00A81C45" w:rsidRDefault="00A81C45" w:rsidP="00A81C45">
      <w:pPr>
        <w:pStyle w:val="ANormal"/>
        <w:jc w:val="both"/>
      </w:pPr>
      <w:r>
        <w:t>15029002 Ravnanje z odpadno vodo</w:t>
      </w:r>
    </w:p>
    <w:p w14:paraId="38615BA7" w14:textId="202A3DC4" w:rsidR="00A81C45" w:rsidRDefault="00A81C45" w:rsidP="00A81C45">
      <w:pPr>
        <w:pStyle w:val="ANormal"/>
        <w:jc w:val="both"/>
      </w:pPr>
      <w:r>
        <w:t>proračunski uporabnik je Občinska uprava.</w:t>
      </w:r>
    </w:p>
    <w:p w14:paraId="304D7A56" w14:textId="275AEFD7" w:rsidR="00A81C45" w:rsidRDefault="00A81C45" w:rsidP="00A81C45">
      <w:pPr>
        <w:pStyle w:val="AHeading7"/>
      </w:pPr>
      <w:r>
        <w:t>15029001 Zbiranje in ravnanje z odpadki</w:t>
      </w:r>
    </w:p>
    <w:p w14:paraId="7F6E68F4" w14:textId="203D7D0A" w:rsidR="00A81C45" w:rsidRDefault="00A81C45" w:rsidP="00A81C45">
      <w:pPr>
        <w:tabs>
          <w:tab w:val="decimal" w:pos="9200"/>
        </w:tabs>
      </w:pPr>
      <w:r>
        <w:tab/>
      </w:r>
      <w:r w:rsidR="00F42149">
        <w:t>101.294</w:t>
      </w:r>
      <w:r>
        <w:t xml:space="preserve"> €</w:t>
      </w:r>
    </w:p>
    <w:p w14:paraId="035AFAEF" w14:textId="54594823" w:rsidR="00A81C45" w:rsidRDefault="00A81C45" w:rsidP="00A81C45">
      <w:pPr>
        <w:pStyle w:val="Heading11"/>
      </w:pPr>
      <w:r>
        <w:t>Opis podprograma</w:t>
      </w:r>
    </w:p>
    <w:p w14:paraId="7F26FAFE" w14:textId="627C41AB" w:rsidR="00A81C45" w:rsidRDefault="00A81C45" w:rsidP="00592DE3">
      <w:pPr>
        <w:pStyle w:val="ANormal"/>
        <w:jc w:val="both"/>
      </w:pPr>
      <w:r>
        <w:t>Podprogram zajema zbiranje, prevažanje, predelavo in odstranjevanje odpadkov, vključno s kontrolo tega</w:t>
      </w:r>
      <w:r w:rsidR="00592DE3">
        <w:t xml:space="preserve"> </w:t>
      </w:r>
      <w:r>
        <w:t>ravnanja in okoljevarstvenimi ukrepi po zaključku delovanja objekta ali naprave za predelavo ali</w:t>
      </w:r>
      <w:r w:rsidR="00592DE3">
        <w:t xml:space="preserve"> </w:t>
      </w:r>
      <w:r>
        <w:t>odstranjevanje odpadkov.</w:t>
      </w:r>
    </w:p>
    <w:p w14:paraId="18DCAB5E" w14:textId="64A6EF11" w:rsidR="00A81C45" w:rsidRDefault="00A81C45" w:rsidP="00A81C45">
      <w:pPr>
        <w:pStyle w:val="Heading11"/>
      </w:pPr>
      <w:r>
        <w:t>Zakonske in druge pravne podlage</w:t>
      </w:r>
    </w:p>
    <w:p w14:paraId="51A6E518" w14:textId="0AAFB83E" w:rsidR="00A81C45" w:rsidRDefault="00A81C45" w:rsidP="00A81C45">
      <w:pPr>
        <w:pStyle w:val="ANormal"/>
        <w:jc w:val="both"/>
      </w:pPr>
      <w:r>
        <w:t>Odlok o proračunu občine, Zakon o varstvu okolja,  Uredba o okoljski dajatvi za onesnaževanje okolja zaradi odlaganja odpadkov na odlagališčih in druga področna zakonodaja</w:t>
      </w:r>
    </w:p>
    <w:p w14:paraId="1C17B4FA" w14:textId="54869D5B" w:rsidR="00A81C45" w:rsidRDefault="00A81C45" w:rsidP="00A81C45">
      <w:pPr>
        <w:pStyle w:val="Heading11"/>
      </w:pPr>
      <w:r>
        <w:lastRenderedPageBreak/>
        <w:t>Dolgoročni cilji podprograma in kazalci, s katerimi se bo merilo doseganje zastavljenih ciljev</w:t>
      </w:r>
    </w:p>
    <w:p w14:paraId="4A60098F" w14:textId="77777777" w:rsidR="00A81C45" w:rsidRDefault="00A81C45" w:rsidP="00A81C45">
      <w:pPr>
        <w:pStyle w:val="ANormal"/>
        <w:jc w:val="both"/>
      </w:pPr>
      <w:r>
        <w:t>Dolgoročni cilji so nemoteno delovanje sistema za ravnanje z odpadki, zagotavljanje zakonsko usklajenega ter ekološko in ekonomsko uravnovešenega razvoja celovitega ravnanja z odpadki s posebnim poudarkom na nevarnih odpadkih, uvedba predelave odpadkov in ponovne uporabe odpadkov ter posledično zmanjšanje količine odpadkov, ki se odlagajo na odlagališča ter zmanjšanje črnih odlagališč.</w:t>
      </w:r>
    </w:p>
    <w:p w14:paraId="46858692" w14:textId="10321330" w:rsidR="00A81C45" w:rsidRDefault="00A81C45" w:rsidP="00A81C45">
      <w:pPr>
        <w:pStyle w:val="ANormal"/>
        <w:jc w:val="both"/>
      </w:pPr>
      <w:r>
        <w:t>Kazalci: Manjše količine zbranih in odloženih odpadkov, zmanjšanje emisij iz deponij, zagotavljanje  ločenega zbiranja ločenih frakcij komunalnih odpadkov ter zmanjšanje števila črnih odlagališč.</w:t>
      </w:r>
    </w:p>
    <w:p w14:paraId="42267B58" w14:textId="5956AE51" w:rsidR="00A81C45" w:rsidRDefault="00A81C45" w:rsidP="00A81C45">
      <w:pPr>
        <w:pStyle w:val="Heading11"/>
      </w:pPr>
      <w:r>
        <w:t>Letni izvedbeni cilji podprograma in kazalci, s katerimi se bo merilo doseganje zastavljenih ciljev</w:t>
      </w:r>
    </w:p>
    <w:p w14:paraId="4468E3A1" w14:textId="77777777" w:rsidR="00A81C45" w:rsidRDefault="00A81C45" w:rsidP="00A81C45">
      <w:pPr>
        <w:pStyle w:val="ANormal"/>
        <w:jc w:val="both"/>
      </w:pPr>
      <w:r>
        <w:t>Cilji: Cilj je skladno s predpisano zakonodajo, to je zakoni, podzakonskimi akti in drugimi predpisi, ki urejajo to področje organizirati ustrezen sistem zbiranja, odvoza, ločevanja, predelave in odlaganja odpadkov na način, da se bo zagotavljalo zadovoljstvo občanov z izvajanje gospodarske javne službe ravnanja z odpadki, ter skrb za čistejše okolje.</w:t>
      </w:r>
    </w:p>
    <w:p w14:paraId="204B91B6" w14:textId="79A37D85" w:rsidR="00A81C45" w:rsidRDefault="00A81C45" w:rsidP="00A81C45">
      <w:pPr>
        <w:pStyle w:val="ANormal"/>
        <w:jc w:val="both"/>
      </w:pPr>
      <w:r>
        <w:t>Kazalci: Ustreznost ekoloških otokov in zbirnih centrov, število saniranih nelegalnih odlagališč, količina zbranih, predelanih in odloženih odpadkov na prebivalca.</w:t>
      </w:r>
    </w:p>
    <w:p w14:paraId="4D376759" w14:textId="618494CD" w:rsidR="00A81C45" w:rsidRPr="00303644" w:rsidRDefault="00A81C45" w:rsidP="00A81C45">
      <w:pPr>
        <w:pStyle w:val="AHeading8"/>
      </w:pPr>
      <w:r w:rsidRPr="00303644">
        <w:t>15001010 Splošna komunalna dejavnost</w:t>
      </w:r>
    </w:p>
    <w:p w14:paraId="51F4B5B7" w14:textId="2EC17BD3" w:rsidR="00A81C45" w:rsidRDefault="00A81C45" w:rsidP="00A81C45">
      <w:pPr>
        <w:tabs>
          <w:tab w:val="decimal" w:pos="9200"/>
        </w:tabs>
      </w:pPr>
      <w:r w:rsidRPr="00303644">
        <w:tab/>
      </w:r>
      <w:r w:rsidR="00802DB7" w:rsidRPr="00303644">
        <w:t>17</w:t>
      </w:r>
      <w:r w:rsidRPr="00303644">
        <w:t>.000 €</w:t>
      </w:r>
    </w:p>
    <w:p w14:paraId="3FD2226A" w14:textId="7B7F1FEF" w:rsidR="00A81C45" w:rsidRDefault="00A81C45" w:rsidP="00A81C45">
      <w:pPr>
        <w:pStyle w:val="Heading11"/>
      </w:pPr>
      <w:r>
        <w:t>Obrazložitev dejavnosti v okviru proračunske postavke</w:t>
      </w:r>
    </w:p>
    <w:p w14:paraId="2CB8BFE9" w14:textId="46A70D09" w:rsidR="00A81C45" w:rsidRDefault="00A81C45" w:rsidP="00A81C45">
      <w:pPr>
        <w:pStyle w:val="ANormal"/>
        <w:jc w:val="both"/>
      </w:pPr>
      <w:r>
        <w:t>Postavka  vključuje stroške odvoza kosovnih,  azbestnih in drugih odpadkov, nakup posod za odpadke.</w:t>
      </w:r>
    </w:p>
    <w:p w14:paraId="09A515D5" w14:textId="1D434973" w:rsidR="00A81C45" w:rsidRDefault="00A81C45" w:rsidP="00A81C45">
      <w:pPr>
        <w:pStyle w:val="Heading11"/>
      </w:pPr>
      <w:r>
        <w:t>Navezava na projekte v okviru proračunske postavke</w:t>
      </w:r>
    </w:p>
    <w:p w14:paraId="046050D5" w14:textId="7E09ACD4" w:rsidR="00A81C45" w:rsidRDefault="00A81C45" w:rsidP="00A81C45">
      <w:pPr>
        <w:pStyle w:val="ANormal"/>
        <w:jc w:val="both"/>
      </w:pPr>
      <w:r>
        <w:t>Proračunska postavka ni vezana na posebne projekte.</w:t>
      </w:r>
    </w:p>
    <w:p w14:paraId="0C7E5ADB" w14:textId="66702845" w:rsidR="00A81C45" w:rsidRDefault="00A81C45" w:rsidP="00A81C45">
      <w:pPr>
        <w:pStyle w:val="Heading11"/>
      </w:pPr>
      <w:r>
        <w:t>Izhodišča, na katerih temeljijo izračuni predlogov pravic porabe za del, ki se ne izvršuje preko NRP</w:t>
      </w:r>
    </w:p>
    <w:p w14:paraId="7D18EB7A" w14:textId="400E9ED5" w:rsidR="00A81C45" w:rsidRDefault="00A81C45" w:rsidP="00A81C45">
      <w:pPr>
        <w:pStyle w:val="ANormal"/>
        <w:jc w:val="both"/>
      </w:pPr>
      <w:r>
        <w:t>Sredstva smo načrtovali v višini lanskoletne realizacije.</w:t>
      </w:r>
    </w:p>
    <w:p w14:paraId="1618E7A4" w14:textId="547B4396" w:rsidR="00A81C45" w:rsidRPr="00303644" w:rsidRDefault="00A81C45" w:rsidP="00A81C45">
      <w:pPr>
        <w:pStyle w:val="AHeading8"/>
      </w:pPr>
      <w:r w:rsidRPr="00303644">
        <w:t>15001030 Gradnja in vzdrževanje ekoloških otokov</w:t>
      </w:r>
    </w:p>
    <w:p w14:paraId="0951FA49" w14:textId="62DC0BF7" w:rsidR="00A81C45" w:rsidRDefault="00A81C45" w:rsidP="00A81C45">
      <w:pPr>
        <w:tabs>
          <w:tab w:val="decimal" w:pos="9200"/>
        </w:tabs>
      </w:pPr>
      <w:r w:rsidRPr="00303644">
        <w:tab/>
      </w:r>
      <w:r w:rsidR="00802DB7" w:rsidRPr="00303644">
        <w:t>2</w:t>
      </w:r>
      <w:r w:rsidRPr="00303644">
        <w:t>1.000 €</w:t>
      </w:r>
    </w:p>
    <w:p w14:paraId="33161604" w14:textId="77777777" w:rsidR="0048243E" w:rsidRDefault="0048243E" w:rsidP="0048243E">
      <w:pPr>
        <w:pStyle w:val="Heading11"/>
      </w:pPr>
      <w:r>
        <w:t>Obrazložitev dejavnosti v okviru proračunske postavke</w:t>
      </w:r>
    </w:p>
    <w:p w14:paraId="41F7139D" w14:textId="395CB7CF" w:rsidR="0048243E" w:rsidRDefault="0048243E" w:rsidP="0048243E">
      <w:pPr>
        <w:pStyle w:val="ANormal"/>
        <w:jc w:val="both"/>
      </w:pPr>
      <w:r>
        <w:t xml:space="preserve">Postavka vključuje stroške za ureditev ekoloških otokov. V letih 2023 in 2024 so bili zgrajeni novi ekološki otoki v Turelih, pri Šampionki, na Jugovcu in pri </w:t>
      </w:r>
      <w:proofErr w:type="spellStart"/>
      <w:r>
        <w:t>Smodinu</w:t>
      </w:r>
      <w:proofErr w:type="spellEnd"/>
      <w:r>
        <w:t>. V letu 2025 se planira izgradnjo še vsaj enega  na območju občine.</w:t>
      </w:r>
    </w:p>
    <w:p w14:paraId="3EB84361" w14:textId="77777777" w:rsidR="0048243E" w:rsidRDefault="0048243E" w:rsidP="0048243E">
      <w:pPr>
        <w:pStyle w:val="Heading11"/>
      </w:pPr>
      <w:r>
        <w:t>Navezava na projekte v okviru proračunske postavke</w:t>
      </w:r>
    </w:p>
    <w:p w14:paraId="3DFDB5CF" w14:textId="77777777" w:rsidR="0048243E" w:rsidRDefault="0048243E" w:rsidP="0048243E">
      <w:pPr>
        <w:pStyle w:val="ANormal"/>
        <w:jc w:val="both"/>
      </w:pPr>
      <w:r>
        <w:t>Projekt je opredeljen v NRP -ju: OB201-10-0014.</w:t>
      </w:r>
    </w:p>
    <w:p w14:paraId="49348A4F" w14:textId="77777777" w:rsidR="0048243E" w:rsidRDefault="0048243E" w:rsidP="0048243E">
      <w:pPr>
        <w:pStyle w:val="Heading11"/>
      </w:pPr>
      <w:r>
        <w:t>Izhodišča, na katerih temeljijo izračuni predlogov pravic porabe za del, ki se ne izvršuje preko NRP</w:t>
      </w:r>
    </w:p>
    <w:p w14:paraId="7FAAD6CE" w14:textId="77777777" w:rsidR="0048243E" w:rsidRDefault="0048243E" w:rsidP="0048243E">
      <w:pPr>
        <w:pStyle w:val="ANormal"/>
        <w:jc w:val="both"/>
      </w:pPr>
      <w:r>
        <w:t>Sredstva smo načrtovali za ureditev ekoloških otokov, skladno s projektno dokumentacijo: Ureditev ekoloških otokov v občini Renče-Vogrsko; Tipski ekološki otok in predlogov koncesionarja, Komunale d.d. za zbiranje odpadkov.</w:t>
      </w:r>
    </w:p>
    <w:p w14:paraId="1C1ABF69" w14:textId="492DE859" w:rsidR="00A81C45" w:rsidRPr="00303644" w:rsidRDefault="00A81C45" w:rsidP="00A81C45">
      <w:pPr>
        <w:pStyle w:val="AHeading8"/>
      </w:pPr>
      <w:r w:rsidRPr="00303644">
        <w:t>15001039 Zbirni center Renče</w:t>
      </w:r>
    </w:p>
    <w:p w14:paraId="4AB34301" w14:textId="5C0F3FFA" w:rsidR="00A81C45" w:rsidRDefault="00A81C45" w:rsidP="00A81C45">
      <w:pPr>
        <w:tabs>
          <w:tab w:val="decimal" w:pos="9200"/>
        </w:tabs>
      </w:pPr>
      <w:r w:rsidRPr="00303644">
        <w:tab/>
        <w:t>25.000 €</w:t>
      </w:r>
    </w:p>
    <w:p w14:paraId="32F5A04A" w14:textId="77777777" w:rsidR="00303644" w:rsidRDefault="00303644" w:rsidP="00303644">
      <w:pPr>
        <w:pStyle w:val="Heading11"/>
      </w:pPr>
      <w:r>
        <w:lastRenderedPageBreak/>
        <w:t>Obrazložitev dejavnosti v okviru proračunske postavke</w:t>
      </w:r>
    </w:p>
    <w:p w14:paraId="14130BA1" w14:textId="77777777" w:rsidR="00303644" w:rsidRDefault="00303644" w:rsidP="00303644">
      <w:pPr>
        <w:pStyle w:val="ANormal"/>
        <w:jc w:val="both"/>
      </w:pPr>
      <w:r>
        <w:t>Postavka vključuje stroške za ureditev zbirnega centra pri Goriški opekarnah. Potrebno je postaviti kvalitetno ograjo, ustrezna vrata in kamere zaradi vandalizma. Trenutno stanje zbirnega centra izpolnjuje pogojev, ki jih določajo predpisi.</w:t>
      </w:r>
    </w:p>
    <w:p w14:paraId="39B1E3AC" w14:textId="77777777" w:rsidR="00303644" w:rsidRDefault="00303644" w:rsidP="00303644">
      <w:pPr>
        <w:pStyle w:val="Heading11"/>
      </w:pPr>
      <w:r>
        <w:t>Navezava na projekte v okviru proračunske postavke</w:t>
      </w:r>
    </w:p>
    <w:p w14:paraId="7878228F" w14:textId="77777777" w:rsidR="00303644" w:rsidRDefault="00303644" w:rsidP="00303644">
      <w:pPr>
        <w:pStyle w:val="ANormal"/>
        <w:jc w:val="both"/>
      </w:pPr>
      <w:r>
        <w:t>Projekt ni vezan na posebno postavko v NRP.</w:t>
      </w:r>
    </w:p>
    <w:p w14:paraId="33D2C96D" w14:textId="77777777" w:rsidR="00303644" w:rsidRDefault="00303644" w:rsidP="00303644">
      <w:pPr>
        <w:pStyle w:val="Heading11"/>
      </w:pPr>
      <w:r>
        <w:t>Izhodišča, na katerih temeljijo izračuni predlogov pravic porabe za del, ki se ne izvršuje preko NRP</w:t>
      </w:r>
    </w:p>
    <w:p w14:paraId="38862FA4" w14:textId="77777777" w:rsidR="00303644" w:rsidRDefault="00303644" w:rsidP="00303644">
      <w:pPr>
        <w:pStyle w:val="ANormal"/>
        <w:jc w:val="both"/>
      </w:pPr>
      <w:r>
        <w:t>Sredstva so predvidena na osnovi zbranih ponudb.</w:t>
      </w:r>
    </w:p>
    <w:p w14:paraId="6BD47169" w14:textId="500FB843" w:rsidR="00A81C45" w:rsidRDefault="00A81C45" w:rsidP="00A81C45">
      <w:pPr>
        <w:pStyle w:val="AHeading8"/>
      </w:pPr>
      <w:r>
        <w:t>15001041 Zbirni center CERO</w:t>
      </w:r>
    </w:p>
    <w:p w14:paraId="1993E98E" w14:textId="0DB1A934" w:rsidR="00A81C45" w:rsidRDefault="00A81C45" w:rsidP="00A81C45">
      <w:pPr>
        <w:tabs>
          <w:tab w:val="decimal" w:pos="9200"/>
        </w:tabs>
      </w:pPr>
      <w:r>
        <w:tab/>
        <w:t>3</w:t>
      </w:r>
      <w:r w:rsidR="009128C4">
        <w:t>7</w:t>
      </w:r>
      <w:r>
        <w:t>.6</w:t>
      </w:r>
      <w:r w:rsidR="009128C4">
        <w:t>94</w:t>
      </w:r>
      <w:r>
        <w:t xml:space="preserve"> €</w:t>
      </w:r>
    </w:p>
    <w:p w14:paraId="021E21A2" w14:textId="58FCE664" w:rsidR="00A81C45" w:rsidRDefault="00A81C45" w:rsidP="00A81C45">
      <w:pPr>
        <w:pStyle w:val="Heading11"/>
      </w:pPr>
      <w:r>
        <w:t>Obrazložitev dejavnosti v okviru proračunske postavke</w:t>
      </w:r>
    </w:p>
    <w:p w14:paraId="5B108EF2" w14:textId="77777777" w:rsidR="00A81C45" w:rsidRDefault="00A81C45" w:rsidP="00A81C45">
      <w:pPr>
        <w:pStyle w:val="ANormal"/>
        <w:jc w:val="both"/>
      </w:pPr>
      <w:r>
        <w:t>Odlagališče nenevarnih odpadkov v Stari Gori je bilo leta 2013 zaprto. Izdano je bilo okoljevarstveno dovoljenje (OVD) za zapiranje. Zaradi zaprtja odlagališča (razen v delu poslovanja reciklažno – manipulativne ploščadi z zbirnim centrom, ki je sestavni del GJS) ne obstaja pravna podlaga, da bi bili stroški v zvezi z izvajanjem obveznosti iz OVD del cene GJS ravnanja s komunalnimi odpadki (to pomeni, da te stroške ne krijejo uporabniki javne službe s plačilom položnic).</w:t>
      </w:r>
    </w:p>
    <w:p w14:paraId="488E5D8A" w14:textId="26B1472D" w:rsidR="00A81C45" w:rsidRDefault="00A81C45" w:rsidP="00A81C45">
      <w:pPr>
        <w:pStyle w:val="ANormal"/>
        <w:jc w:val="both"/>
      </w:pPr>
      <w:r>
        <w:t>Mestna občina Nova Gorica (MONG) financira zaprto odlagališče v obdobju veljavnosti OVD, predvidoma 30 let, ostale občine kot souporabnice odlagališča (tudi Občina Renče-Vogrsko), pa ji morajo povrniti sorazmeren del stroškov financiranja. Medsebojna razmerja med MONG in občinami souporabnicami se uredi s pogodbo, v kateri je določena tudi višina stroškov, ki jih mora vsaka občina uporabnica povrniti MONG-u za izvajanje obveznosti po OVD za obdobje od 30. 6. 2020 dalje do 30. 6. 2050, torej za 30 let.</w:t>
      </w:r>
    </w:p>
    <w:p w14:paraId="1341926D" w14:textId="559B1A44" w:rsidR="00A81C45" w:rsidRDefault="00A81C45" w:rsidP="00A81C45">
      <w:pPr>
        <w:pStyle w:val="Heading11"/>
      </w:pPr>
      <w:r>
        <w:t>Navezava na projekte v okviru proračunske postavke</w:t>
      </w:r>
    </w:p>
    <w:p w14:paraId="7E40434B" w14:textId="02628671" w:rsidR="00A81C45" w:rsidRDefault="00A81C45" w:rsidP="00A81C45">
      <w:pPr>
        <w:pStyle w:val="ANormal"/>
        <w:jc w:val="both"/>
      </w:pPr>
      <w:r>
        <w:t>Proračunska postavka ni vezana na posebne projekte.</w:t>
      </w:r>
    </w:p>
    <w:p w14:paraId="7031A89D" w14:textId="3C1E7AEF" w:rsidR="00A81C45" w:rsidRDefault="00A81C45" w:rsidP="00A81C45">
      <w:pPr>
        <w:pStyle w:val="Heading11"/>
      </w:pPr>
      <w:r>
        <w:t>Izhodišča, na katerih temeljijo izračuni predlogov pravic porabe za del, ki se ne izvršuje preko NRP</w:t>
      </w:r>
    </w:p>
    <w:p w14:paraId="6C8BF465" w14:textId="502BC8FE" w:rsidR="00A81C45" w:rsidRDefault="00A81C45" w:rsidP="00A81C45">
      <w:pPr>
        <w:pStyle w:val="ANormal"/>
        <w:jc w:val="both"/>
      </w:pPr>
      <w:r>
        <w:t>Sredstva so načrtovana v skladu z zneskom podanim s strani MONG in sklenjeno pogodbo.</w:t>
      </w:r>
    </w:p>
    <w:p w14:paraId="079C3C7D" w14:textId="0FC935A5" w:rsidR="00A81C45" w:rsidRDefault="00A81C45" w:rsidP="00A81C45">
      <w:pPr>
        <w:pStyle w:val="AHeading8"/>
      </w:pPr>
      <w:r>
        <w:t>15001060 Ukrepi varstva in vlaganj v naravne vire</w:t>
      </w:r>
    </w:p>
    <w:p w14:paraId="02696BC3" w14:textId="4033D332" w:rsidR="00A81C45" w:rsidRDefault="00A81C45" w:rsidP="00A81C45">
      <w:pPr>
        <w:tabs>
          <w:tab w:val="decimal" w:pos="9200"/>
        </w:tabs>
      </w:pPr>
      <w:r>
        <w:tab/>
        <w:t>600 €</w:t>
      </w:r>
    </w:p>
    <w:p w14:paraId="0E0725E7" w14:textId="4345C2D8" w:rsidR="00A81C45" w:rsidRDefault="00A81C45" w:rsidP="00A81C45">
      <w:pPr>
        <w:pStyle w:val="Heading11"/>
      </w:pPr>
      <w:r>
        <w:t>Obrazložitev dejavnosti v okviru proračunske postavke</w:t>
      </w:r>
    </w:p>
    <w:p w14:paraId="40203A85" w14:textId="51A27BDA" w:rsidR="00A81C45" w:rsidRDefault="00A81C45" w:rsidP="00A81C45">
      <w:pPr>
        <w:pStyle w:val="ANormal"/>
        <w:jc w:val="both"/>
      </w:pPr>
      <w:r>
        <w:t>Po Odloku o porabi koncesijske dajatve za trajnostno gospodarjenje z divjadjo v Občini Renče-Vogrsko, so na tej postavki rezervirana sredstva, ki jih Občina prejme na podlagi Zakona o divjadi in lovstvu. Sredstva se namensko porabijo za izvajanje ukrepov varstva in vlaganj v naravne vire in sicer za čistilne akcije, čiščenje divjih odlagališč ter izobraževanje in obveščanje o pravilnem odnosu do divjadi in obnašanju v gozdu.</w:t>
      </w:r>
    </w:p>
    <w:p w14:paraId="488A9509" w14:textId="0784583C" w:rsidR="00A81C45" w:rsidRDefault="00A81C45" w:rsidP="00A81C45">
      <w:pPr>
        <w:pStyle w:val="Heading11"/>
      </w:pPr>
      <w:r>
        <w:t>Navezava na projekte v okviru proračunske postavke</w:t>
      </w:r>
    </w:p>
    <w:p w14:paraId="6CD802D8" w14:textId="35F1FB4D" w:rsidR="00A81C45" w:rsidRDefault="00A81C45" w:rsidP="00A81C45">
      <w:pPr>
        <w:pStyle w:val="ANormal"/>
        <w:jc w:val="both"/>
      </w:pPr>
      <w:r>
        <w:t>Proračunska postavka ni vezana na posebne projekte.</w:t>
      </w:r>
    </w:p>
    <w:p w14:paraId="55A5A2A7" w14:textId="4E5DB15D" w:rsidR="00A81C45" w:rsidRDefault="00A81C45" w:rsidP="00A81C45">
      <w:pPr>
        <w:pStyle w:val="Heading11"/>
      </w:pPr>
      <w:r>
        <w:t>Izhodišča, na katerih temeljijo izračuni predlogov pravic porabe za del, ki se ne izvršuje preko NRP</w:t>
      </w:r>
    </w:p>
    <w:p w14:paraId="338D8049" w14:textId="567F377A" w:rsidR="00A81C45" w:rsidRDefault="00A81C45" w:rsidP="00A81C45">
      <w:pPr>
        <w:pStyle w:val="ANormal"/>
        <w:jc w:val="both"/>
      </w:pPr>
      <w:r>
        <w:t>Sredstva smo načrtovali v višini  letne koncesijske dajatve od lovskih družin.</w:t>
      </w:r>
    </w:p>
    <w:p w14:paraId="72FF9EA9" w14:textId="53769C4D" w:rsidR="00A81C45" w:rsidRDefault="00A81C45" w:rsidP="00A81C45">
      <w:pPr>
        <w:pStyle w:val="AHeading7"/>
      </w:pPr>
      <w:r>
        <w:t>15029002 Ravnanje z odpadno vodo</w:t>
      </w:r>
    </w:p>
    <w:p w14:paraId="0DAD7FC2" w14:textId="3FC15EA5" w:rsidR="00A81C45" w:rsidRDefault="00A81C45" w:rsidP="00A81C45">
      <w:pPr>
        <w:tabs>
          <w:tab w:val="decimal" w:pos="9200"/>
        </w:tabs>
      </w:pPr>
      <w:r>
        <w:tab/>
      </w:r>
      <w:r w:rsidR="00592DE3">
        <w:t>1</w:t>
      </w:r>
      <w:r w:rsidR="00483FE6">
        <w:t>80</w:t>
      </w:r>
      <w:r>
        <w:t>.000 €</w:t>
      </w:r>
    </w:p>
    <w:p w14:paraId="2502FBCC" w14:textId="7E828105" w:rsidR="00A81C45" w:rsidRDefault="00A81C45" w:rsidP="00A81C45">
      <w:pPr>
        <w:pStyle w:val="Heading11"/>
      </w:pPr>
      <w:r>
        <w:lastRenderedPageBreak/>
        <w:t>Opis podprograma</w:t>
      </w:r>
    </w:p>
    <w:p w14:paraId="1FCC5E49" w14:textId="77777777" w:rsidR="00A81C45" w:rsidRDefault="00A81C45" w:rsidP="00A81C45">
      <w:pPr>
        <w:pStyle w:val="ANormal"/>
        <w:jc w:val="both"/>
      </w:pPr>
      <w:r>
        <w:t>Nanaša se na varstvo površinskih in podzemnih voda pred vnosom dušika in fosforja zaradi odvajanja komunalne odpadne vode, na vodovarstvenih območjih in območjih kopalnih voda pa tudi pred onesnaženjem voda s fekalnimi bakterijami.</w:t>
      </w:r>
    </w:p>
    <w:p w14:paraId="65E77E7F" w14:textId="71FEF47A" w:rsidR="00A81C45" w:rsidRDefault="00A81C45" w:rsidP="00A81C45">
      <w:pPr>
        <w:pStyle w:val="ANormal"/>
        <w:jc w:val="both"/>
      </w:pPr>
      <w:r>
        <w:t>Podprogram vsebuje sredstva za gradnjo in vzdrževanje kanalizacijskih sistemov in čistilnih naprav</w:t>
      </w:r>
    </w:p>
    <w:p w14:paraId="5DDC4C54" w14:textId="67690B61" w:rsidR="00A81C45" w:rsidRDefault="00A81C45" w:rsidP="00A81C45">
      <w:pPr>
        <w:pStyle w:val="Heading11"/>
      </w:pPr>
      <w:r>
        <w:t>Zakonske in druge pravne podlage</w:t>
      </w:r>
    </w:p>
    <w:p w14:paraId="7AC00EBE" w14:textId="3BC51245" w:rsidR="00A81C45" w:rsidRDefault="00A81C45" w:rsidP="00A81C45">
      <w:pPr>
        <w:pStyle w:val="ANormal"/>
        <w:jc w:val="both"/>
      </w:pPr>
      <w:r>
        <w:t>Uredba o okoljski dajatvi za onesnaževanje okolja zaradi odvajanja odpadnih voda, Uredba o odvajanju in čiščenju komunalne in padavinske odpadne vode, Uredba o emisiji snovi in toplote pri odvajanju odpadnih voda v vode in javno kanalizacijo, Zakon o varstvu okolja, Sklep o ustanovitvi javnega podjetja Vodovodi in kanalizacija Nova Gorica d.d., Odlok o gospodarskih javnih službah,  Odlok o odvajanju in čiščenju komunalne in padavinske odpadne vode  in druga področna zakonodaja.</w:t>
      </w:r>
    </w:p>
    <w:p w14:paraId="3C9ED504" w14:textId="345ECE13" w:rsidR="00A81C45" w:rsidRDefault="00A81C45" w:rsidP="00A81C45">
      <w:pPr>
        <w:pStyle w:val="Heading11"/>
      </w:pPr>
      <w:r>
        <w:t>Dolgoročni cilji podprograma in kazalci, s katerimi se bo merilo doseganje zastavljenih ciljev</w:t>
      </w:r>
    </w:p>
    <w:p w14:paraId="19E3F94E" w14:textId="77777777" w:rsidR="00A81C45" w:rsidRDefault="00A81C45" w:rsidP="00A81C45">
      <w:pPr>
        <w:pStyle w:val="ANormal"/>
        <w:jc w:val="both"/>
      </w:pPr>
      <w:r>
        <w:t>Dolgoročni cilji so zagotovitev zanesljive in kakovostne oskrbe s pitno vodo, varovanje in zaščita vodnih virov, zmanjšanje emisij v vode iz komunalnih virov onesnaževanja.</w:t>
      </w:r>
    </w:p>
    <w:p w14:paraId="5DC20E72" w14:textId="77777777" w:rsidR="00A81C45" w:rsidRDefault="00A81C45" w:rsidP="00A81C45">
      <w:pPr>
        <w:pStyle w:val="ANormal"/>
        <w:jc w:val="both"/>
      </w:pPr>
      <w:r>
        <w:t>Dolgoročni cilji: Dolgoročni cilji, ki jih želimo doseči na področju ravnanja z odpadno vodo so z izgradnjo  kanalizacijskega omrežja preprečiti onesnaževanje okolja zaradi odvajanja odpadnih voda, izboljšanje standarda na področju kolektivne komunalne rabe, dvig nivoja uslug individualne komunalne rabe, zagotavljanje kvalitetnega komunalnega opremljanja zemljišč, zmanjševanje negativnih vplivov na okolje in izpolnjevanje standardov varovanja okolja.</w:t>
      </w:r>
    </w:p>
    <w:p w14:paraId="112545D7" w14:textId="78B119B5" w:rsidR="00A81C45" w:rsidRDefault="00A81C45" w:rsidP="00A81C45">
      <w:pPr>
        <w:pStyle w:val="ANormal"/>
        <w:jc w:val="both"/>
      </w:pPr>
      <w:r>
        <w:t>Kazalci: Delež pravilno odvedene odpadne vode in posledično zmanjšanje onesnaženosti okolja na mestnem in ostalih območjih.</w:t>
      </w:r>
    </w:p>
    <w:p w14:paraId="13489623" w14:textId="62B48518" w:rsidR="00A81C45" w:rsidRDefault="00A81C45" w:rsidP="00A81C45">
      <w:pPr>
        <w:pStyle w:val="Heading11"/>
      </w:pPr>
      <w:r>
        <w:t>Letni izvedbeni cilji podprograma in kazalci, s katerimi se bo merilo doseganje zastavljenih ciljev</w:t>
      </w:r>
    </w:p>
    <w:p w14:paraId="3EB255A7" w14:textId="77777777" w:rsidR="00A81C45" w:rsidRDefault="00A81C45" w:rsidP="00A81C45">
      <w:pPr>
        <w:pStyle w:val="ANormal"/>
        <w:jc w:val="both"/>
      </w:pPr>
      <w:r>
        <w:t>Cilj  je izgradnja načrtovane komunalne infrastrukture in s tem povečati število prebivalstva, ki bo priključeno na javni kanalizacijski sistem (zmanjšanje emisij v okolje).</w:t>
      </w:r>
    </w:p>
    <w:p w14:paraId="60F1F5F8" w14:textId="77777777" w:rsidR="00A81C45" w:rsidRDefault="00A81C45" w:rsidP="00A81C45">
      <w:pPr>
        <w:pStyle w:val="ANormal"/>
        <w:jc w:val="both"/>
      </w:pPr>
      <w:r>
        <w:t>Cilji: Izgradnja objektov in naprav kanalizacijskega omrežja v lokalni skupnosti, povečanje zadrževalne  zmogljivosti kanalizacijskega sistema, zagotavljanje rednega vzdrževanja obstoječe infrastrukture za zbiranje, odvajanje in čiščenje odpadnih vod v okviru letnih zagotovljenih sredstev.</w:t>
      </w:r>
    </w:p>
    <w:p w14:paraId="64A137D7" w14:textId="773D0D3D" w:rsidR="00A81C45" w:rsidRDefault="00A81C45" w:rsidP="00A81C45">
      <w:pPr>
        <w:pStyle w:val="ANormal"/>
        <w:jc w:val="both"/>
      </w:pPr>
      <w:r>
        <w:t>Kazalci: Dolžina novega primarnega in sekundarnega kanalizacijskega omrežja ter delež gospodinjstev priključenih na ČN.</w:t>
      </w:r>
    </w:p>
    <w:p w14:paraId="1E6AFCF4" w14:textId="0976DD9B" w:rsidR="00A81C45" w:rsidRDefault="00A81C45" w:rsidP="00A81C45">
      <w:pPr>
        <w:pStyle w:val="AHeading8"/>
      </w:pPr>
      <w:r>
        <w:t>15002022 Subvencije za nakup malih čistilnih naprav</w:t>
      </w:r>
    </w:p>
    <w:p w14:paraId="61A88EBF" w14:textId="33E7B79C" w:rsidR="00A81C45" w:rsidRDefault="00A81C45" w:rsidP="00A81C45">
      <w:pPr>
        <w:tabs>
          <w:tab w:val="decimal" w:pos="9200"/>
        </w:tabs>
      </w:pPr>
      <w:r>
        <w:tab/>
        <w:t>5.000 €</w:t>
      </w:r>
    </w:p>
    <w:p w14:paraId="33B2D6FB" w14:textId="6EEE1806" w:rsidR="00A81C45" w:rsidRDefault="00A81C45" w:rsidP="00A81C45">
      <w:pPr>
        <w:pStyle w:val="Heading11"/>
      </w:pPr>
      <w:r>
        <w:t>Obrazložitev dejavnosti v okviru proračunske postavke</w:t>
      </w:r>
    </w:p>
    <w:p w14:paraId="450988F9" w14:textId="53CBBDFF" w:rsidR="00A81C45" w:rsidRDefault="00A81C45" w:rsidP="00BF745C">
      <w:pPr>
        <w:pStyle w:val="ANormal"/>
        <w:spacing w:before="0" w:after="0"/>
        <w:jc w:val="both"/>
      </w:pPr>
      <w:r>
        <w:t>Namen in cilj dodeljevanja proračunskih sredstev za nakup in vgradnje male</w:t>
      </w:r>
      <w:r w:rsidR="00BF745C">
        <w:t xml:space="preserve"> </w:t>
      </w:r>
      <w:r>
        <w:t>komunalne čistilne naprave je pospešiti izvedbo sistemov za odvajanja in čiščenja komunalnih</w:t>
      </w:r>
      <w:r w:rsidR="00BF745C">
        <w:t xml:space="preserve"> </w:t>
      </w:r>
      <w:r>
        <w:t>odpadnih voda na območjih v Občini Renče-Vogrsko, ki ležijo izven meja aglomeracij, na</w:t>
      </w:r>
      <w:r w:rsidR="00BF745C">
        <w:t xml:space="preserve"> </w:t>
      </w:r>
      <w:r>
        <w:t>katerih se predvideva izgradnja kanalizacije in čistilnih naprav skladno z Operativnim</w:t>
      </w:r>
      <w:r w:rsidR="00BF745C">
        <w:t xml:space="preserve"> </w:t>
      </w:r>
      <w:r>
        <w:t>programom odvajanja in čiščenja komunalne odpadne vode v Republiki Slovenji, ki ga je</w:t>
      </w:r>
      <w:r w:rsidR="00BF745C">
        <w:t xml:space="preserve"> </w:t>
      </w:r>
      <w:r>
        <w:t>sprejela vlada RS.  Namen in cilj dodeljevanja sredstev je torej</w:t>
      </w:r>
      <w:r w:rsidR="00BF745C">
        <w:t xml:space="preserve"> </w:t>
      </w:r>
      <w:r>
        <w:t>spodbujanje k varstvu okolja z zmanjševanjem onesnaževanja s komunalnimi odpadnimi</w:t>
      </w:r>
      <w:r w:rsidR="00BF745C">
        <w:t xml:space="preserve"> </w:t>
      </w:r>
      <w:r>
        <w:t>vodami.</w:t>
      </w:r>
    </w:p>
    <w:p w14:paraId="6AD544BC" w14:textId="12BAD9C3" w:rsidR="00A81C45" w:rsidRDefault="00A81C45" w:rsidP="00A81C45">
      <w:pPr>
        <w:pStyle w:val="Heading11"/>
      </w:pPr>
      <w:r>
        <w:t>Navezava na projekte v okviru proračunske postavke</w:t>
      </w:r>
    </w:p>
    <w:p w14:paraId="3EC9A32B" w14:textId="588588E7" w:rsidR="00A81C45" w:rsidRDefault="00A81C45" w:rsidP="00A81C45">
      <w:pPr>
        <w:pStyle w:val="ANormal"/>
        <w:jc w:val="both"/>
      </w:pPr>
      <w:r>
        <w:t>Projekt je opredeljen v NRP -ju: OB201-18-0041.</w:t>
      </w:r>
    </w:p>
    <w:p w14:paraId="17AAAC1F" w14:textId="0999E959" w:rsidR="00A81C45" w:rsidRDefault="00A81C45" w:rsidP="00A81C45">
      <w:pPr>
        <w:pStyle w:val="Heading11"/>
      </w:pPr>
      <w:r>
        <w:lastRenderedPageBreak/>
        <w:t>Izhodišča, na katerih temeljijo izračuni predlogov pravic porabe za del, ki se ne izvršuje preko NRP</w:t>
      </w:r>
    </w:p>
    <w:p w14:paraId="5152DE33" w14:textId="7323330D" w:rsidR="00A81C45" w:rsidRDefault="00A81C45" w:rsidP="00A81C45">
      <w:pPr>
        <w:pStyle w:val="ANormal"/>
        <w:jc w:val="both"/>
      </w:pPr>
      <w:r>
        <w:t>Sredstva so načrtovana v višini lanskoletnega plana.</w:t>
      </w:r>
    </w:p>
    <w:p w14:paraId="14509367" w14:textId="723388EB" w:rsidR="00A81C45" w:rsidRPr="00113259" w:rsidRDefault="00A81C45" w:rsidP="00A81C45">
      <w:pPr>
        <w:pStyle w:val="AHeading8"/>
      </w:pPr>
      <w:bookmarkStart w:id="59" w:name="_Hlk183614612"/>
      <w:r w:rsidRPr="00113259">
        <w:t>15002033 Sofinanciranje tlačnega voda Bilje Križ Cijan</w:t>
      </w:r>
    </w:p>
    <w:p w14:paraId="77210FF0" w14:textId="7AE0954C" w:rsidR="00C378BB" w:rsidRPr="00113259" w:rsidRDefault="00A81C45" w:rsidP="00C378BB">
      <w:pPr>
        <w:tabs>
          <w:tab w:val="decimal" w:pos="9200"/>
        </w:tabs>
      </w:pPr>
      <w:r w:rsidRPr="00113259">
        <w:tab/>
      </w:r>
      <w:r w:rsidR="00802DB7" w:rsidRPr="00113259">
        <w:t>15</w:t>
      </w:r>
      <w:r w:rsidRPr="00113259">
        <w:t>0.000 €</w:t>
      </w:r>
    </w:p>
    <w:bookmarkEnd w:id="59"/>
    <w:p w14:paraId="75951322" w14:textId="77777777" w:rsidR="00113259" w:rsidRDefault="00113259" w:rsidP="00113259">
      <w:pPr>
        <w:pStyle w:val="Heading11"/>
      </w:pPr>
      <w:r>
        <w:t>Obrazložitev dejavnosti v okviru proračunske postavke</w:t>
      </w:r>
    </w:p>
    <w:p w14:paraId="730C0911" w14:textId="77777777" w:rsidR="00113259" w:rsidRDefault="00113259" w:rsidP="00113259">
      <w:pPr>
        <w:jc w:val="both"/>
        <w:rPr>
          <w:sz w:val="24"/>
          <w:szCs w:val="24"/>
        </w:rPr>
      </w:pPr>
      <w:r>
        <w:rPr>
          <w:sz w:val="24"/>
          <w:szCs w:val="24"/>
        </w:rPr>
        <w:t xml:space="preserve">Namen je postavit tlačni vod v Biljah od trgovine do Križ Cijana. V ta namen bodo v Biljah ukinili čistilno napravo in bo vsa fekalna kanalizacija bila čiščena v centralni čistilni napravi v Vrtojbi. </w:t>
      </w:r>
    </w:p>
    <w:p w14:paraId="2FC4CBFC" w14:textId="77777777" w:rsidR="00113259" w:rsidRDefault="00113259" w:rsidP="00113259">
      <w:pPr>
        <w:jc w:val="both"/>
        <w:rPr>
          <w:sz w:val="24"/>
          <w:szCs w:val="24"/>
        </w:rPr>
      </w:pPr>
      <w:r>
        <w:rPr>
          <w:sz w:val="24"/>
          <w:szCs w:val="24"/>
        </w:rPr>
        <w:t xml:space="preserve">Občina Renče-Vogrsko bo preko občine Miren-Kostanjevica gradila fekalne vode do čistilne naprave v Vrtojbi, kjer se bo vsa odplaka fekalnih voda čistila. S projektom, katerega bomo skupaj občine sofinancirale ta primarni tlačni vod bo mogočeno boljše čiščenje odpadnih voda. Gradnja fekalnega voda je ločena in ne bo mešan sistem z meteorno vodo. V letu 2023 smo tako na novo uvedli to proračunsko postavko, v letu 2024 smo pričeli z postopkom pridobivanja gradbenega dovoljenja, v letu 2025 bomo pripravili </w:t>
      </w:r>
      <w:proofErr w:type="spellStart"/>
      <w:r>
        <w:rPr>
          <w:sz w:val="24"/>
          <w:szCs w:val="24"/>
        </w:rPr>
        <w:t>PZIje</w:t>
      </w:r>
      <w:proofErr w:type="spellEnd"/>
      <w:r>
        <w:rPr>
          <w:sz w:val="24"/>
          <w:szCs w:val="24"/>
        </w:rPr>
        <w:t xml:space="preserve"> in izvedli javno naročilo za izvajalca.  V NRP-jih za leto 2026 predviden še ostanek del.</w:t>
      </w:r>
    </w:p>
    <w:p w14:paraId="2BD2514C" w14:textId="77777777" w:rsidR="00113259" w:rsidRDefault="00113259" w:rsidP="00113259">
      <w:pPr>
        <w:pStyle w:val="Heading11"/>
      </w:pPr>
      <w:r>
        <w:t>Navezava na projekte v okviru proračunske postavke</w:t>
      </w:r>
    </w:p>
    <w:p w14:paraId="3E85A6C7" w14:textId="77777777" w:rsidR="00113259" w:rsidRDefault="00113259" w:rsidP="00113259">
      <w:pPr>
        <w:jc w:val="both"/>
        <w:rPr>
          <w:sz w:val="24"/>
          <w:szCs w:val="24"/>
        </w:rPr>
      </w:pPr>
      <w:r>
        <w:rPr>
          <w:sz w:val="24"/>
          <w:szCs w:val="24"/>
        </w:rPr>
        <w:t>OB201-23-0011</w:t>
      </w:r>
    </w:p>
    <w:p w14:paraId="285BF5CA" w14:textId="77777777" w:rsidR="00113259" w:rsidRDefault="00113259" w:rsidP="00113259">
      <w:pPr>
        <w:pStyle w:val="Heading11"/>
      </w:pPr>
      <w:r>
        <w:t>Izhodišča, na katerih temeljijo izračuni predlogov pravic porabe za del, ki se ne izvršuje preko NRP</w:t>
      </w:r>
    </w:p>
    <w:p w14:paraId="6AF10386" w14:textId="77777777" w:rsidR="00113259" w:rsidRDefault="00113259" w:rsidP="00113259">
      <w:pPr>
        <w:jc w:val="both"/>
        <w:rPr>
          <w:sz w:val="24"/>
          <w:szCs w:val="24"/>
        </w:rPr>
      </w:pPr>
      <w:r>
        <w:rPr>
          <w:sz w:val="24"/>
          <w:szCs w:val="24"/>
        </w:rPr>
        <w:t>Ocenjena vrednost na osnovi ponudb in projektantske ocene. Možnost bo zmanjševanja stroškov, kajti občina Miren-Kostanjevica predvideva istočasno še graditi primarni vod za vodovodno omrežje in Elektro Primorska pa srednje napetostni vod.</w:t>
      </w:r>
    </w:p>
    <w:p w14:paraId="71BA0EEF" w14:textId="77777777" w:rsidR="00C378BB" w:rsidRDefault="00C378BB" w:rsidP="00A81C45">
      <w:pPr>
        <w:tabs>
          <w:tab w:val="decimal" w:pos="9200"/>
        </w:tabs>
        <w:rPr>
          <w:color w:val="FF0000"/>
        </w:rPr>
      </w:pPr>
    </w:p>
    <w:p w14:paraId="64DBDD83" w14:textId="0B07E244" w:rsidR="00D70789" w:rsidRPr="00113259" w:rsidRDefault="00D70789" w:rsidP="00D70789">
      <w:pPr>
        <w:pStyle w:val="AHeading8"/>
      </w:pPr>
      <w:bookmarkStart w:id="60" w:name="_Hlk187233964"/>
      <w:r w:rsidRPr="00113259">
        <w:t>1500203</w:t>
      </w:r>
      <w:r>
        <w:t>4</w:t>
      </w:r>
      <w:r w:rsidRPr="00113259">
        <w:t xml:space="preserve"> </w:t>
      </w:r>
      <w:r>
        <w:t xml:space="preserve">Ureditev javne poti </w:t>
      </w:r>
      <w:proofErr w:type="spellStart"/>
      <w:r>
        <w:t>Tureli</w:t>
      </w:r>
      <w:proofErr w:type="spellEnd"/>
    </w:p>
    <w:p w14:paraId="61CDE3AC" w14:textId="33A41CAF" w:rsidR="00D70789" w:rsidRPr="00113259" w:rsidRDefault="00D70789" w:rsidP="00D70789">
      <w:pPr>
        <w:tabs>
          <w:tab w:val="decimal" w:pos="9200"/>
        </w:tabs>
      </w:pPr>
      <w:r w:rsidRPr="00113259">
        <w:tab/>
      </w:r>
      <w:r>
        <w:t>25</w:t>
      </w:r>
      <w:r w:rsidRPr="00113259">
        <w:t>.000 €</w:t>
      </w:r>
    </w:p>
    <w:p w14:paraId="32A42BB4" w14:textId="77777777" w:rsidR="00D70789" w:rsidRDefault="00D70789" w:rsidP="00D70789">
      <w:pPr>
        <w:pStyle w:val="Heading11"/>
      </w:pPr>
      <w:r>
        <w:t>Obrazložitev dejavnosti v okviru proračunske postavke</w:t>
      </w:r>
    </w:p>
    <w:p w14:paraId="2E44A10A" w14:textId="77777777" w:rsidR="007B7926" w:rsidRDefault="00D70789" w:rsidP="007B7926">
      <w:pPr>
        <w:jc w:val="both"/>
        <w:rPr>
          <w:sz w:val="24"/>
          <w:szCs w:val="24"/>
        </w:rPr>
      </w:pPr>
      <w:r>
        <w:rPr>
          <w:sz w:val="24"/>
          <w:szCs w:val="24"/>
        </w:rPr>
        <w:t xml:space="preserve">Namen je </w:t>
      </w:r>
      <w:r w:rsidR="007B7926">
        <w:rPr>
          <w:sz w:val="24"/>
          <w:szCs w:val="24"/>
        </w:rPr>
        <w:t>p</w:t>
      </w:r>
      <w:r w:rsidR="007B7926" w:rsidRPr="007B7926">
        <w:rPr>
          <w:sz w:val="24"/>
          <w:szCs w:val="24"/>
        </w:rPr>
        <w:t xml:space="preserve">ostavitev fekalnega kanal, meteornega in preplastitev makadamske poti od </w:t>
      </w:r>
      <w:proofErr w:type="spellStart"/>
      <w:r w:rsidR="007B7926" w:rsidRPr="007B7926">
        <w:rPr>
          <w:sz w:val="24"/>
          <w:szCs w:val="24"/>
        </w:rPr>
        <w:t>Tureli</w:t>
      </w:r>
      <w:proofErr w:type="spellEnd"/>
      <w:r w:rsidR="007B7926" w:rsidRPr="007B7926">
        <w:rPr>
          <w:sz w:val="24"/>
          <w:szCs w:val="24"/>
        </w:rPr>
        <w:t xml:space="preserve"> 28 do </w:t>
      </w:r>
      <w:proofErr w:type="spellStart"/>
      <w:r w:rsidR="007B7926" w:rsidRPr="007B7926">
        <w:rPr>
          <w:sz w:val="24"/>
          <w:szCs w:val="24"/>
        </w:rPr>
        <w:t>Tureli</w:t>
      </w:r>
      <w:proofErr w:type="spellEnd"/>
      <w:r w:rsidR="007B7926" w:rsidRPr="007B7926">
        <w:rPr>
          <w:sz w:val="24"/>
          <w:szCs w:val="24"/>
        </w:rPr>
        <w:t xml:space="preserve"> 30 v dolžini 30m</w:t>
      </w:r>
    </w:p>
    <w:p w14:paraId="2418BF60" w14:textId="2135F6AA" w:rsidR="00D70789" w:rsidRDefault="00D70789" w:rsidP="007B7926">
      <w:pPr>
        <w:pStyle w:val="Heading11"/>
      </w:pPr>
      <w:r>
        <w:t>Navezava na projekte v okviru proračunske postavke</w:t>
      </w:r>
    </w:p>
    <w:p w14:paraId="647292D3" w14:textId="7CA74C6F" w:rsidR="00D70789" w:rsidRDefault="00D70789" w:rsidP="00D70789">
      <w:pPr>
        <w:jc w:val="both"/>
        <w:rPr>
          <w:sz w:val="24"/>
          <w:szCs w:val="24"/>
        </w:rPr>
      </w:pPr>
      <w:r>
        <w:rPr>
          <w:sz w:val="24"/>
          <w:szCs w:val="24"/>
        </w:rPr>
        <w:t>OB201-2</w:t>
      </w:r>
      <w:r w:rsidR="006467B9">
        <w:rPr>
          <w:sz w:val="24"/>
          <w:szCs w:val="24"/>
        </w:rPr>
        <w:t>5</w:t>
      </w:r>
      <w:r>
        <w:rPr>
          <w:sz w:val="24"/>
          <w:szCs w:val="24"/>
        </w:rPr>
        <w:t>-00</w:t>
      </w:r>
      <w:r w:rsidR="006467B9">
        <w:rPr>
          <w:sz w:val="24"/>
          <w:szCs w:val="24"/>
        </w:rPr>
        <w:t>02</w:t>
      </w:r>
    </w:p>
    <w:p w14:paraId="1A779766" w14:textId="77777777" w:rsidR="00D70789" w:rsidRDefault="00D70789" w:rsidP="00D70789">
      <w:pPr>
        <w:pStyle w:val="Heading11"/>
      </w:pPr>
      <w:r>
        <w:t>Izhodišča, na katerih temeljijo izračuni predlogov pravic porabe za del, ki se ne izvršuje preko NRP</w:t>
      </w:r>
    </w:p>
    <w:p w14:paraId="195ABB08" w14:textId="738F728F" w:rsidR="00D70789" w:rsidRDefault="00D70789" w:rsidP="00C107C4">
      <w:pPr>
        <w:jc w:val="both"/>
        <w:rPr>
          <w:color w:val="FF0000"/>
        </w:rPr>
      </w:pPr>
      <w:r>
        <w:rPr>
          <w:sz w:val="24"/>
          <w:szCs w:val="24"/>
        </w:rPr>
        <w:t>Ocenjena vrednost</w:t>
      </w:r>
      <w:r w:rsidR="00C107C4">
        <w:rPr>
          <w:sz w:val="24"/>
          <w:szCs w:val="24"/>
        </w:rPr>
        <w:t>.</w:t>
      </w:r>
    </w:p>
    <w:bookmarkEnd w:id="60"/>
    <w:p w14:paraId="344E254C" w14:textId="77777777" w:rsidR="00C378BB" w:rsidRPr="00BF745C" w:rsidRDefault="00C378BB" w:rsidP="002A517B">
      <w:pPr>
        <w:tabs>
          <w:tab w:val="decimal" w:pos="9200"/>
        </w:tabs>
        <w:ind w:left="0"/>
        <w:rPr>
          <w:color w:val="FF0000"/>
        </w:rPr>
      </w:pPr>
    </w:p>
    <w:p w14:paraId="1971A4F9" w14:textId="37D2A319" w:rsidR="00A81C45" w:rsidRDefault="00A81C45" w:rsidP="00A81C45">
      <w:pPr>
        <w:pStyle w:val="AHeading6"/>
      </w:pPr>
      <w:r>
        <w:t>1504 Upravljanje in nadzor vodnih virov</w:t>
      </w:r>
    </w:p>
    <w:p w14:paraId="59A5EC3C" w14:textId="01A7148C" w:rsidR="00A81C45" w:rsidRDefault="00A81C45" w:rsidP="00A81C45">
      <w:pPr>
        <w:tabs>
          <w:tab w:val="decimal" w:pos="9200"/>
        </w:tabs>
      </w:pPr>
      <w:r>
        <w:tab/>
      </w:r>
      <w:r w:rsidR="00392965">
        <w:t>312.751</w:t>
      </w:r>
      <w:r>
        <w:t xml:space="preserve"> €</w:t>
      </w:r>
    </w:p>
    <w:p w14:paraId="4114E59A" w14:textId="59B90A8D" w:rsidR="00A81C45" w:rsidRDefault="00A81C45" w:rsidP="00A81C45">
      <w:pPr>
        <w:pStyle w:val="Heading11"/>
      </w:pPr>
      <w:r>
        <w:t>Opis glavnega programa</w:t>
      </w:r>
    </w:p>
    <w:p w14:paraId="0A9B6F37" w14:textId="080646C8" w:rsidR="00A81C45" w:rsidRDefault="00A81C45" w:rsidP="00A81C45">
      <w:pPr>
        <w:pStyle w:val="ANormal"/>
        <w:jc w:val="both"/>
      </w:pPr>
      <w:r>
        <w:t>Program vključuje sredstva za ohranjanje vodnih virov in za gospodarjenje s sistemom vodotokov.</w:t>
      </w:r>
    </w:p>
    <w:p w14:paraId="7A1C8058" w14:textId="3274B02C" w:rsidR="00A81C45" w:rsidRDefault="00A81C45" w:rsidP="00A81C45">
      <w:pPr>
        <w:pStyle w:val="Heading11"/>
      </w:pPr>
      <w:r>
        <w:t>Dolgoročni cilji glavnega programa</w:t>
      </w:r>
    </w:p>
    <w:p w14:paraId="665A3B4A" w14:textId="2EA1765A" w:rsidR="00A81C45" w:rsidRDefault="00A81C45" w:rsidP="00A81C45">
      <w:pPr>
        <w:pStyle w:val="ANormal"/>
        <w:jc w:val="both"/>
      </w:pPr>
      <w:r>
        <w:t>Varnost pred poplavami in čistost vodotokov.</w:t>
      </w:r>
    </w:p>
    <w:p w14:paraId="354C351C" w14:textId="479E3F73" w:rsidR="00A81C45" w:rsidRDefault="00A81C45" w:rsidP="00A81C45">
      <w:pPr>
        <w:pStyle w:val="Heading11"/>
      </w:pPr>
      <w:r>
        <w:t>Glavni letni izvedbeni cilji in kazalci, s katerimi se bo merilo doseganje zastavljenih ciljev</w:t>
      </w:r>
    </w:p>
    <w:p w14:paraId="7FE0D550" w14:textId="6F645C64" w:rsidR="00A81C45" w:rsidRDefault="00A81C45" w:rsidP="00A81C45">
      <w:pPr>
        <w:pStyle w:val="ANormal"/>
        <w:jc w:val="both"/>
      </w:pPr>
      <w:r>
        <w:t>Število očiščenih vodnih jarkov.</w:t>
      </w:r>
    </w:p>
    <w:p w14:paraId="491C2CD0" w14:textId="58F01196" w:rsidR="00A81C45" w:rsidRDefault="00A81C45" w:rsidP="00A81C45">
      <w:pPr>
        <w:pStyle w:val="Heading11"/>
      </w:pPr>
      <w:r>
        <w:lastRenderedPageBreak/>
        <w:t>Podprogrami in proračunski uporabniki znotraj glavnega programa</w:t>
      </w:r>
    </w:p>
    <w:p w14:paraId="75910A20" w14:textId="583E6669" w:rsidR="00A81C45" w:rsidRDefault="00A81C45" w:rsidP="00A81C45">
      <w:pPr>
        <w:pStyle w:val="ANormal"/>
        <w:jc w:val="both"/>
      </w:pPr>
      <w:r>
        <w:t>15049001 - Načrtovanje, varstvo in urejanje voda</w:t>
      </w:r>
    </w:p>
    <w:p w14:paraId="25DF5927" w14:textId="046BFCD2" w:rsidR="00A81C45" w:rsidRDefault="00A81C45" w:rsidP="00A81C45">
      <w:pPr>
        <w:pStyle w:val="AHeading7"/>
      </w:pPr>
      <w:r>
        <w:t>15049001 Načrtovanje, varstvo in urejanje voda</w:t>
      </w:r>
    </w:p>
    <w:p w14:paraId="6AE6F907" w14:textId="77777777" w:rsidR="00392965" w:rsidRDefault="00A81C45" w:rsidP="00392965">
      <w:pPr>
        <w:tabs>
          <w:tab w:val="decimal" w:pos="9200"/>
        </w:tabs>
      </w:pPr>
      <w:r>
        <w:tab/>
      </w:r>
      <w:r w:rsidR="00392965">
        <w:t>312.751 €</w:t>
      </w:r>
    </w:p>
    <w:p w14:paraId="3918224E" w14:textId="39EC78F4" w:rsidR="00A81C45" w:rsidRDefault="00A81C45" w:rsidP="00392965">
      <w:pPr>
        <w:tabs>
          <w:tab w:val="decimal" w:pos="9200"/>
        </w:tabs>
      </w:pPr>
      <w:r>
        <w:t>Opis podprograma</w:t>
      </w:r>
    </w:p>
    <w:p w14:paraId="7579275D" w14:textId="43E80ABA" w:rsidR="00A81C45" w:rsidRDefault="00A81C45" w:rsidP="00A81C45">
      <w:pPr>
        <w:pStyle w:val="ANormal"/>
        <w:jc w:val="both"/>
      </w:pPr>
      <w:r>
        <w:t>Podprogram vključuje sredstva za urejanje in vzdrževanje vodnih jarkov.</w:t>
      </w:r>
    </w:p>
    <w:p w14:paraId="7297B544" w14:textId="280B9BBE" w:rsidR="00A81C45" w:rsidRDefault="00A81C45" w:rsidP="002A517B">
      <w:pPr>
        <w:pStyle w:val="Heading11"/>
      </w:pPr>
      <w:r>
        <w:t>Zakonske in druge pravne podlage</w:t>
      </w:r>
    </w:p>
    <w:p w14:paraId="65B14319" w14:textId="5C680F04" w:rsidR="00A81C45" w:rsidRDefault="00A81C45" w:rsidP="00A81C45">
      <w:pPr>
        <w:pStyle w:val="Heading11"/>
      </w:pPr>
      <w:r>
        <w:t>Dolgoročni cilji podprograma in kazalci, s katerimi se bo merilo doseganje zastavljenih ciljev</w:t>
      </w:r>
    </w:p>
    <w:p w14:paraId="00CAD1CD" w14:textId="7FDF4F5B" w:rsidR="00A81C45" w:rsidRDefault="00A81C45" w:rsidP="00A81C45">
      <w:pPr>
        <w:pStyle w:val="ANormal"/>
        <w:jc w:val="both"/>
      </w:pPr>
      <w:r>
        <w:t>Varnost pred poplavami in čistost vodotokov.</w:t>
      </w:r>
    </w:p>
    <w:p w14:paraId="19F4E434" w14:textId="62E36279" w:rsidR="00A81C45" w:rsidRDefault="00A81C45" w:rsidP="00A81C45">
      <w:pPr>
        <w:pStyle w:val="Heading11"/>
      </w:pPr>
      <w:r>
        <w:t>Letni izvedbeni cilji podprograma in kazalci, s katerimi se bo merilo doseganje zastavljenih ciljev</w:t>
      </w:r>
    </w:p>
    <w:p w14:paraId="35648D2C" w14:textId="6D88A307" w:rsidR="00A81C45" w:rsidRDefault="00A81C45" w:rsidP="00A81C45">
      <w:pPr>
        <w:pStyle w:val="ANormal"/>
        <w:jc w:val="both"/>
      </w:pPr>
      <w:r>
        <w:t>Število očiščenih vodnih jarkov.</w:t>
      </w:r>
    </w:p>
    <w:p w14:paraId="02126F11" w14:textId="183B9461" w:rsidR="00A81C45" w:rsidRPr="00C232B6" w:rsidRDefault="00A81C45" w:rsidP="00A81C45">
      <w:pPr>
        <w:pStyle w:val="AHeading8"/>
      </w:pPr>
      <w:r w:rsidRPr="00C232B6">
        <w:t>15001061 Urejanje in vzdrževanje vodnih jarkov</w:t>
      </w:r>
    </w:p>
    <w:p w14:paraId="6DCC977B" w14:textId="6EAAD6DA" w:rsidR="00A81C45" w:rsidRPr="00C232B6" w:rsidRDefault="00A81C45" w:rsidP="00A81C45">
      <w:pPr>
        <w:tabs>
          <w:tab w:val="decimal" w:pos="9200"/>
        </w:tabs>
      </w:pPr>
      <w:r w:rsidRPr="00C232B6">
        <w:tab/>
      </w:r>
      <w:r w:rsidR="00802DB7" w:rsidRPr="00C232B6">
        <w:t>8</w:t>
      </w:r>
      <w:r w:rsidRPr="00C232B6">
        <w:t>.000 €</w:t>
      </w:r>
    </w:p>
    <w:p w14:paraId="6C0B46F7" w14:textId="77777777" w:rsidR="00C232B6" w:rsidRDefault="00C232B6" w:rsidP="00C232B6">
      <w:pPr>
        <w:pStyle w:val="Heading11"/>
      </w:pPr>
      <w:bookmarkStart w:id="61" w:name="_Hlk183095609"/>
      <w:r w:rsidRPr="00C232B6">
        <w:t>Obrazložitev dejavnosti v okviru proračunske postavke</w:t>
      </w:r>
    </w:p>
    <w:p w14:paraId="07AE511E" w14:textId="77777777" w:rsidR="00C232B6" w:rsidRDefault="00C232B6" w:rsidP="00C232B6">
      <w:pPr>
        <w:pStyle w:val="ANormal"/>
        <w:jc w:val="both"/>
      </w:pPr>
      <w:r>
        <w:t>Predvideno je čiščenje in urejanje vodnih (meteornih) jarkov ob občinskih cestah in javnih poteh, ter drugih manjših vodotokih in odvodnikih, ki so v občinski lasti ali imajo neposreden medsebojni vpliv (zasebno-javno). Predvideno je odstranjevanje zemeljskega materiala in sečnja zarasti, vključno z čiščenjem prepustov.</w:t>
      </w:r>
    </w:p>
    <w:p w14:paraId="456AA837" w14:textId="77777777" w:rsidR="00C232B6" w:rsidRDefault="00C232B6" w:rsidP="00C232B6">
      <w:pPr>
        <w:pStyle w:val="Heading11"/>
      </w:pPr>
      <w:r>
        <w:t>Navezava na projekte v okviru proračunske postavke</w:t>
      </w:r>
    </w:p>
    <w:p w14:paraId="27C4284A" w14:textId="77777777" w:rsidR="00C232B6" w:rsidRDefault="00C232B6" w:rsidP="00C232B6">
      <w:pPr>
        <w:pStyle w:val="ANormal"/>
        <w:jc w:val="both"/>
      </w:pPr>
      <w:r>
        <w:t>Proračunska postavka ni vezana na posebne projekte.</w:t>
      </w:r>
    </w:p>
    <w:p w14:paraId="2B4A5E59" w14:textId="77777777" w:rsidR="00C232B6" w:rsidRDefault="00C232B6" w:rsidP="00C232B6">
      <w:pPr>
        <w:pStyle w:val="Heading11"/>
      </w:pPr>
      <w:r>
        <w:t>Izhodišča, na katerih temeljijo izračuni predlogov pravic porabe za del, ki se ne izvršuje preko NRP</w:t>
      </w:r>
    </w:p>
    <w:p w14:paraId="5F125066" w14:textId="77777777" w:rsidR="00C232B6" w:rsidRDefault="00C232B6" w:rsidP="00C232B6">
      <w:pPr>
        <w:pStyle w:val="ANormal"/>
        <w:jc w:val="both"/>
      </w:pPr>
      <w:r>
        <w:t>Višina sredstev je ocenjena na podlagi porabe sredstev iz preteklih let, predvsem glede na strojne ure čiščenja jarkov.</w:t>
      </w:r>
    </w:p>
    <w:p w14:paraId="581E5E6C" w14:textId="77777777" w:rsidR="00E16F53" w:rsidRDefault="00E16F53" w:rsidP="00C107C4">
      <w:pPr>
        <w:pStyle w:val="ANormal"/>
        <w:ind w:left="0"/>
        <w:jc w:val="both"/>
      </w:pPr>
    </w:p>
    <w:p w14:paraId="35C3020B" w14:textId="15323857" w:rsidR="00A81C45" w:rsidRPr="008B6121" w:rsidRDefault="00A81C45" w:rsidP="00A81C45">
      <w:pPr>
        <w:pStyle w:val="AHeading8"/>
      </w:pPr>
      <w:r w:rsidRPr="008B6121">
        <w:t>15001062 Protipoplavne ureditve na območju občine Renče–Vogrsko</w:t>
      </w:r>
    </w:p>
    <w:p w14:paraId="4620AE15" w14:textId="54C9CD07" w:rsidR="00A81C45" w:rsidRDefault="00A81C45" w:rsidP="00A81C45">
      <w:pPr>
        <w:tabs>
          <w:tab w:val="decimal" w:pos="9200"/>
        </w:tabs>
      </w:pPr>
      <w:r w:rsidRPr="008B6121">
        <w:tab/>
        <w:t>274.751 €</w:t>
      </w:r>
    </w:p>
    <w:bookmarkEnd w:id="61"/>
    <w:p w14:paraId="64625A9E" w14:textId="4A035A20" w:rsidR="00AC6CFC" w:rsidRDefault="00C107C4" w:rsidP="00C107C4">
      <w:pPr>
        <w:pStyle w:val="Heading11"/>
      </w:pPr>
      <w:r>
        <w:t xml:space="preserve">    </w:t>
      </w:r>
      <w:r w:rsidR="00AC6CFC" w:rsidRPr="00AC6CFC">
        <w:t>Obrazložitev dejavnosti v okviru proračunske postavke</w:t>
      </w:r>
    </w:p>
    <w:p w14:paraId="4D3C26D4" w14:textId="77777777" w:rsidR="00C107C4" w:rsidRPr="00C107C4" w:rsidRDefault="00C107C4" w:rsidP="00C107C4">
      <w:pPr>
        <w:jc w:val="both"/>
        <w:rPr>
          <w:sz w:val="24"/>
        </w:rPr>
      </w:pPr>
      <w:r w:rsidRPr="00C107C4">
        <w:rPr>
          <w:sz w:val="24"/>
        </w:rPr>
        <w:t xml:space="preserve">Občina Renče-Vogrsko je s projektom Protipoplavne ureditve na območju občine Renče–Vogrsko skupaj z Direkcijo Republike Slovenije za vode (DRSV) in Ministrstvom za naravne vire in prostor pristopila k izvajanju zmanjšanja poplavne ogroženosti, kot narekuje Načrt za okrevanje in odpornost (NOO). NOO je nacionalni program reform in naložb, s katerimi želimo ublažiti gospodarske in socialne posledice pandemije Covida-19 v Sloveniji. </w:t>
      </w:r>
    </w:p>
    <w:p w14:paraId="17AA642A" w14:textId="77777777" w:rsidR="00C107C4" w:rsidRPr="00C107C4" w:rsidRDefault="00C107C4" w:rsidP="00C107C4">
      <w:pPr>
        <w:jc w:val="both"/>
        <w:rPr>
          <w:sz w:val="24"/>
        </w:rPr>
      </w:pPr>
      <w:r w:rsidRPr="00C107C4">
        <w:rPr>
          <w:sz w:val="24"/>
        </w:rPr>
        <w:t xml:space="preserve">Cilj je zmanjšati škodljive posledice poplav z izvedbo ukrepov na celotnem državnem ozemlju. Investicije so namenjene celovitemu reševanju območij pomembnega vpliva poplav (OPVP) in bodo obsegale predvsem ureditve sistemov zadrževanja, vzpostavitev in ohranjanje razlivnih površin, zaščito gosto poseljenih območij s protipoplavnimi ukrepi kjer zadrževanje ni možno, ureditvijo vodotokov s širitvijo pretočnih profilov, zamenjavo hidravlično neustreznih premostitev in drugo. </w:t>
      </w:r>
    </w:p>
    <w:p w14:paraId="599AA928" w14:textId="64D883C9" w:rsidR="00C107C4" w:rsidRPr="00C107C4" w:rsidRDefault="00C107C4" w:rsidP="00C107C4">
      <w:pPr>
        <w:jc w:val="both"/>
        <w:rPr>
          <w:sz w:val="24"/>
        </w:rPr>
      </w:pPr>
      <w:r w:rsidRPr="00C107C4">
        <w:rPr>
          <w:sz w:val="24"/>
        </w:rPr>
        <w:t xml:space="preserve">Občine so se s podpisom sporazuma obvezale, da izdelajo vso potrebno tehnično dokumentacijo za pridobitev gradbenega dovoljenja, na osnovi potrjene projektne naloge s strani DRSV; pridobijo pravico graditi in pravnomočno gradbeno dovoljenje, ki bo glasilo na investitorja (DRSV) v zahtevanem roku in mesečno pisno poročajo o napredku priprave dokumentacije in gradbenega </w:t>
      </w:r>
      <w:r w:rsidRPr="00C107C4">
        <w:rPr>
          <w:sz w:val="24"/>
        </w:rPr>
        <w:lastRenderedPageBreak/>
        <w:t xml:space="preserve">dovoljenja za investicijo. Občina Renče-Vogrsko se je poleg navedenega obvezala tudi za pripravo PZI (projektno dokumentacijo za izvedbo gradnje) dokumentacije. Proračunska postavka bo zagotavljala kritje stroškov, ki so vezani na pridobivanje gradbene dokumentacije, pridobivanje pravice graditi, pridobitev gradbenega dovoljenja in izdelavo PZI dokumentacije.  </w:t>
      </w:r>
    </w:p>
    <w:p w14:paraId="372E3C44" w14:textId="77777777" w:rsidR="00AC6CFC" w:rsidRPr="00AC6CFC" w:rsidRDefault="00AC6CFC" w:rsidP="00AC6CFC">
      <w:pPr>
        <w:pStyle w:val="Heading11"/>
      </w:pPr>
      <w:r w:rsidRPr="00AC6CFC">
        <w:t>Navezava na projekte v okviru proračunske postavke</w:t>
      </w:r>
    </w:p>
    <w:p w14:paraId="03CABEA5" w14:textId="77777777" w:rsidR="00AC6CFC" w:rsidRPr="00E16F53" w:rsidRDefault="00AC6CFC" w:rsidP="00E16F53">
      <w:pPr>
        <w:pStyle w:val="ANormal"/>
        <w:jc w:val="both"/>
      </w:pPr>
      <w:r w:rsidRPr="00AC6CFC">
        <w:t>OB201-23-005</w:t>
      </w:r>
    </w:p>
    <w:p w14:paraId="14006D6D" w14:textId="77777777" w:rsidR="00AC6CFC" w:rsidRPr="00AC6CFC" w:rsidRDefault="00AC6CFC" w:rsidP="00AC6CFC">
      <w:pPr>
        <w:pStyle w:val="Heading11"/>
      </w:pPr>
      <w:r w:rsidRPr="00AC6CFC">
        <w:t>Izhodišča, na katerih temeljijo izračuni predlogov pravic porabe za del, ki se ne izvršuje preko NRP</w:t>
      </w:r>
    </w:p>
    <w:p w14:paraId="6F72ABE3" w14:textId="77777777" w:rsidR="00AC6CFC" w:rsidRDefault="00AC6CFC" w:rsidP="00AC6CFC">
      <w:pPr>
        <w:pStyle w:val="AHeading6"/>
        <w:pBdr>
          <w:top w:val="none" w:sz="0" w:space="0" w:color="auto"/>
          <w:bottom w:val="none" w:sz="0" w:space="0" w:color="auto"/>
        </w:pBdr>
        <w:jc w:val="both"/>
        <w:rPr>
          <w:b w:val="0"/>
          <w:iCs w:val="0"/>
          <w:sz w:val="24"/>
        </w:rPr>
      </w:pPr>
      <w:r w:rsidRPr="00AC6CFC">
        <w:rPr>
          <w:b w:val="0"/>
          <w:iCs w:val="0"/>
          <w:sz w:val="24"/>
        </w:rPr>
        <w:t>Vsi stroški, ki jih bo imela občina bodo povrnjeni, zato v enaki višini načrtujemo tudi povečanje prihodkov.</w:t>
      </w:r>
    </w:p>
    <w:p w14:paraId="246909A7" w14:textId="77777777" w:rsidR="00E0281F" w:rsidRDefault="00E0281F" w:rsidP="002C1A8F">
      <w:pPr>
        <w:ind w:left="0"/>
      </w:pPr>
    </w:p>
    <w:p w14:paraId="269D5DA9" w14:textId="6818ECAD" w:rsidR="00E0281F" w:rsidRPr="00C232B6" w:rsidRDefault="00E0281F" w:rsidP="00E0281F">
      <w:pPr>
        <w:pStyle w:val="AHeading8"/>
      </w:pPr>
      <w:bookmarkStart w:id="62" w:name="_Hlk183691599"/>
      <w:r w:rsidRPr="00C232B6">
        <w:t>1500</w:t>
      </w:r>
      <w:r>
        <w:t>3</w:t>
      </w:r>
      <w:r w:rsidRPr="00C232B6">
        <w:t>0</w:t>
      </w:r>
      <w:r>
        <w:t>36</w:t>
      </w:r>
      <w:r w:rsidRPr="00C232B6">
        <w:t xml:space="preserve"> </w:t>
      </w:r>
      <w:r w:rsidR="0038265D">
        <w:t>P</w:t>
      </w:r>
      <w:r>
        <w:t xml:space="preserve">rojekt </w:t>
      </w:r>
      <w:proofErr w:type="spellStart"/>
      <w:r>
        <w:t>FloodGuard</w:t>
      </w:r>
      <w:proofErr w:type="spellEnd"/>
    </w:p>
    <w:p w14:paraId="7E1EEA3E" w14:textId="451C7734" w:rsidR="00E0281F" w:rsidRPr="00C232B6" w:rsidRDefault="00E0281F" w:rsidP="002C1A8F">
      <w:pPr>
        <w:tabs>
          <w:tab w:val="decimal" w:pos="9200"/>
        </w:tabs>
        <w:ind w:left="0"/>
      </w:pPr>
      <w:r w:rsidRPr="00C232B6">
        <w:tab/>
      </w:r>
      <w:r>
        <w:t>30.000</w:t>
      </w:r>
      <w:r w:rsidRPr="00C232B6">
        <w:t xml:space="preserve"> €</w:t>
      </w:r>
    </w:p>
    <w:p w14:paraId="030D422A" w14:textId="77777777" w:rsidR="00E0281F" w:rsidRDefault="00E0281F" w:rsidP="00E0281F">
      <w:pPr>
        <w:pStyle w:val="Heading11"/>
      </w:pPr>
      <w:r w:rsidRPr="00C232B6">
        <w:t>Obrazložitev dejavnosti v okviru proračunske postavke</w:t>
      </w:r>
    </w:p>
    <w:p w14:paraId="072801F8" w14:textId="08FA5116" w:rsidR="004C379D" w:rsidRPr="004C379D" w:rsidRDefault="004C379D" w:rsidP="00D350D4">
      <w:pPr>
        <w:pStyle w:val="Heading11"/>
        <w:jc w:val="both"/>
        <w:rPr>
          <w:sz w:val="24"/>
          <w:u w:val="none"/>
        </w:rPr>
      </w:pPr>
      <w:r w:rsidRPr="004C379D">
        <w:rPr>
          <w:sz w:val="24"/>
          <w:u w:val="none"/>
        </w:rPr>
        <w:t>Projekt FLOODGUARD odgovarja na izzive, ki jih prinašajo podnebne spremembe, zlasti vedno pogostejši in intenzivnejši vremenski dogodki. Osredotoča se na izboljšanje poplavne varnosti z vključujočim pristopom, kjer so koristi za lokalno prebivalstvo postavljene v ospredje. Projekt temelji na principu od spodaj navzgor, ki spodbuja sodelovanje in upošteva potrebe lokalne skupnosti.</w:t>
      </w:r>
      <w:r w:rsidR="00D350D4">
        <w:rPr>
          <w:sz w:val="24"/>
          <w:u w:val="none"/>
        </w:rPr>
        <w:t xml:space="preserve"> S</w:t>
      </w:r>
      <w:r w:rsidR="00D350D4" w:rsidRPr="00D350D4">
        <w:rPr>
          <w:sz w:val="24"/>
          <w:u w:val="none"/>
        </w:rPr>
        <w:t xml:space="preserve"> tem projektnim predlogom prijavljamo na razpis za standardne projekte programa Interreg Italija – Slovenija 03/2024</w:t>
      </w:r>
    </w:p>
    <w:p w14:paraId="24E03387" w14:textId="77777777" w:rsidR="004C379D" w:rsidRPr="004C379D" w:rsidRDefault="004C379D" w:rsidP="004C379D">
      <w:pPr>
        <w:pStyle w:val="Heading11"/>
        <w:jc w:val="both"/>
        <w:rPr>
          <w:sz w:val="24"/>
          <w:u w:val="none"/>
        </w:rPr>
      </w:pPr>
      <w:r w:rsidRPr="004C379D">
        <w:rPr>
          <w:sz w:val="24"/>
          <w:u w:val="none"/>
        </w:rPr>
        <w:t xml:space="preserve">V okviru projekta bosta izvedeni dve pilotni ureditvi ob reki Vipavi, ena v Občini Renče-Vogrsko in druga v Občini Miren-Kostanjevica. Poleg tradicionalnih ukrepov, kot je urejanje brežin, bodo vključene tudi dodatne aktivnosti, ki prispevajo k širšim ciljem, kot so ohranjanje naravnih habitatov, vzpostavitev </w:t>
      </w:r>
      <w:proofErr w:type="spellStart"/>
      <w:r w:rsidRPr="004C379D">
        <w:rPr>
          <w:sz w:val="24"/>
          <w:u w:val="none"/>
        </w:rPr>
        <w:t>retenzijskih</w:t>
      </w:r>
      <w:proofErr w:type="spellEnd"/>
      <w:r w:rsidRPr="004C379D">
        <w:rPr>
          <w:sz w:val="24"/>
          <w:u w:val="none"/>
        </w:rPr>
        <w:t xml:space="preserve"> površin ter ureditev prostorov za oddih in rekreacijo.</w:t>
      </w:r>
    </w:p>
    <w:p w14:paraId="482590DE" w14:textId="77777777" w:rsidR="004C379D" w:rsidRPr="004C379D" w:rsidRDefault="004C379D" w:rsidP="004C379D">
      <w:pPr>
        <w:pStyle w:val="Heading11"/>
        <w:jc w:val="both"/>
        <w:rPr>
          <w:sz w:val="24"/>
          <w:u w:val="none"/>
        </w:rPr>
      </w:pPr>
      <w:r w:rsidRPr="004C379D">
        <w:rPr>
          <w:sz w:val="24"/>
          <w:u w:val="none"/>
        </w:rPr>
        <w:t>Projekt bo nadgradil obstoječi sistem merjenja vremenskih in hidroloških podatkov v spodnjem porečju reke Vipave. Z namenom izboljšanja preglednosti in dostopnosti informacij bodo zbrani podatki o padavinah in vodostajih enostavno prikazani na občinskih spletnih straneh.</w:t>
      </w:r>
    </w:p>
    <w:p w14:paraId="643371C8" w14:textId="77777777" w:rsidR="004C379D" w:rsidRPr="004C379D" w:rsidRDefault="004C379D" w:rsidP="004C379D">
      <w:pPr>
        <w:pStyle w:val="Heading11"/>
        <w:jc w:val="both"/>
        <w:rPr>
          <w:sz w:val="24"/>
          <w:u w:val="none"/>
        </w:rPr>
      </w:pPr>
      <w:r w:rsidRPr="004C379D">
        <w:rPr>
          <w:sz w:val="24"/>
          <w:u w:val="none"/>
        </w:rPr>
        <w:t>Pomemben del projekta je tesno sodelovanje s prebivalci, saj njihovo vključevanje ključno prispeva k trajnostni poplavni varnosti. Izračunali bomo indeks relativne socialne ranljivosti (</w:t>
      </w:r>
      <w:proofErr w:type="spellStart"/>
      <w:r w:rsidRPr="004C379D">
        <w:rPr>
          <w:sz w:val="24"/>
          <w:u w:val="none"/>
        </w:rPr>
        <w:t>Relative</w:t>
      </w:r>
      <w:proofErr w:type="spellEnd"/>
      <w:r w:rsidRPr="004C379D">
        <w:rPr>
          <w:sz w:val="24"/>
          <w:u w:val="none"/>
        </w:rPr>
        <w:t xml:space="preserve"> Social </w:t>
      </w:r>
      <w:proofErr w:type="spellStart"/>
      <w:r w:rsidRPr="004C379D">
        <w:rPr>
          <w:sz w:val="24"/>
          <w:u w:val="none"/>
        </w:rPr>
        <w:t>Vulnerability</w:t>
      </w:r>
      <w:proofErr w:type="spellEnd"/>
      <w:r w:rsidRPr="004C379D">
        <w:rPr>
          <w:sz w:val="24"/>
          <w:u w:val="none"/>
        </w:rPr>
        <w:t xml:space="preserve"> </w:t>
      </w:r>
      <w:proofErr w:type="spellStart"/>
      <w:r w:rsidRPr="004C379D">
        <w:rPr>
          <w:sz w:val="24"/>
          <w:u w:val="none"/>
        </w:rPr>
        <w:t>Index</w:t>
      </w:r>
      <w:proofErr w:type="spellEnd"/>
      <w:r w:rsidRPr="004C379D">
        <w:rPr>
          <w:sz w:val="24"/>
          <w:u w:val="none"/>
        </w:rPr>
        <w:t>), ki bo podlaga za izvajanje mehkih ukrepov, kot so čezmejne ozaveščevalne prireditve in preventivni ukrepi za izboljšanje poplavne odpornosti.</w:t>
      </w:r>
    </w:p>
    <w:p w14:paraId="24A0FD65" w14:textId="77777777" w:rsidR="004C379D" w:rsidRPr="004C379D" w:rsidRDefault="004C379D" w:rsidP="004C379D">
      <w:pPr>
        <w:pStyle w:val="Heading11"/>
        <w:jc w:val="both"/>
        <w:rPr>
          <w:sz w:val="24"/>
          <w:u w:val="none"/>
        </w:rPr>
      </w:pPr>
      <w:r w:rsidRPr="004C379D">
        <w:rPr>
          <w:sz w:val="24"/>
          <w:u w:val="none"/>
        </w:rPr>
        <w:t>Za usklajevanje kompleksnih interesov in sprejemanje premišljenih usmeritev bo oblikovano strateško omizje. V omizje bodo vključeni predstavniki različnih strokovnih področij (okoljevarstvo, hidrologija, kmetijstvo, urbanizem, energetika, šport), upravljavci voda, lokalne skupnosti ter regionalne in nacionalne institucije z obeh strani meje. Omizje bo omogočilo usklajevanje okoljskih, družbenih in gospodarskih vidikov upravljanja porečja.</w:t>
      </w:r>
    </w:p>
    <w:p w14:paraId="4F25C935" w14:textId="77777777" w:rsidR="004C379D" w:rsidRPr="004C379D" w:rsidRDefault="004C379D" w:rsidP="004C379D">
      <w:pPr>
        <w:pStyle w:val="Heading11"/>
        <w:jc w:val="both"/>
        <w:rPr>
          <w:sz w:val="24"/>
          <w:u w:val="none"/>
        </w:rPr>
      </w:pPr>
      <w:r w:rsidRPr="004C379D">
        <w:rPr>
          <w:sz w:val="24"/>
          <w:u w:val="none"/>
        </w:rPr>
        <w:t>Projekt FLOODGUARD tako združuje tehnične, naravovarstvene in družbene rešitve ter prispeva k trajnostni poplavni varnosti v porečju reke Vipave.</w:t>
      </w:r>
    </w:p>
    <w:p w14:paraId="30EE8A13" w14:textId="77777777" w:rsidR="00E0281F" w:rsidRDefault="00E0281F" w:rsidP="00E0281F">
      <w:pPr>
        <w:pStyle w:val="Heading11"/>
      </w:pPr>
      <w:r>
        <w:t>Navezava na projekte v okviru proračunske postavke</w:t>
      </w:r>
    </w:p>
    <w:p w14:paraId="46E2EC73" w14:textId="3F36066F" w:rsidR="004A1E37" w:rsidRPr="00E16F53" w:rsidRDefault="004A1E37" w:rsidP="004A1E37">
      <w:pPr>
        <w:pStyle w:val="ANormal"/>
        <w:jc w:val="both"/>
      </w:pPr>
      <w:r w:rsidRPr="00AC6CFC">
        <w:t>OB201-2</w:t>
      </w:r>
      <w:r>
        <w:t>4</w:t>
      </w:r>
      <w:r w:rsidRPr="00AC6CFC">
        <w:t>-00</w:t>
      </w:r>
      <w:r>
        <w:t>09</w:t>
      </w:r>
    </w:p>
    <w:p w14:paraId="3FC34239" w14:textId="77777777" w:rsidR="00E0281F" w:rsidRDefault="00E0281F" w:rsidP="00E0281F">
      <w:pPr>
        <w:pStyle w:val="Heading11"/>
      </w:pPr>
      <w:r>
        <w:t>Izhodišča, na katerih temeljijo izračuni predlogov pravic porabe za del, ki se ne izvršuje preko NRP</w:t>
      </w:r>
    </w:p>
    <w:p w14:paraId="7AA9C1C1" w14:textId="31F2D934" w:rsidR="0038265D" w:rsidRPr="0038265D" w:rsidRDefault="0038265D" w:rsidP="0038265D">
      <w:pPr>
        <w:spacing w:before="0" w:after="0"/>
        <w:rPr>
          <w:sz w:val="24"/>
        </w:rPr>
      </w:pPr>
      <w:r>
        <w:rPr>
          <w:sz w:val="24"/>
        </w:rPr>
        <w:t>Za Občino Renče – Vogrsko je c</w:t>
      </w:r>
      <w:r w:rsidRPr="0038265D">
        <w:rPr>
          <w:sz w:val="24"/>
        </w:rPr>
        <w:t xml:space="preserve">eloten </w:t>
      </w:r>
      <w:proofErr w:type="spellStart"/>
      <w:r w:rsidRPr="0038265D">
        <w:rPr>
          <w:sz w:val="24"/>
        </w:rPr>
        <w:t>budget</w:t>
      </w:r>
      <w:proofErr w:type="spellEnd"/>
      <w:r w:rsidRPr="0038265D">
        <w:rPr>
          <w:sz w:val="24"/>
        </w:rPr>
        <w:t xml:space="preserve"> projekta 294.000</w:t>
      </w:r>
      <w:r>
        <w:rPr>
          <w:sz w:val="24"/>
        </w:rPr>
        <w:t xml:space="preserve"> €, prihodki pa v višini</w:t>
      </w:r>
      <w:r w:rsidRPr="0038265D">
        <w:rPr>
          <w:sz w:val="24"/>
        </w:rPr>
        <w:t xml:space="preserve"> 236.000</w:t>
      </w:r>
      <w:r>
        <w:rPr>
          <w:sz w:val="24"/>
        </w:rPr>
        <w:t xml:space="preserve"> €.</w:t>
      </w:r>
    </w:p>
    <w:p w14:paraId="3DEEC78C" w14:textId="77777777" w:rsidR="0038265D" w:rsidRPr="0038265D" w:rsidRDefault="0038265D" w:rsidP="00FF1817">
      <w:pPr>
        <w:spacing w:before="0" w:after="0"/>
        <w:jc w:val="both"/>
        <w:rPr>
          <w:sz w:val="24"/>
        </w:rPr>
      </w:pPr>
      <w:r w:rsidRPr="0038265D">
        <w:rPr>
          <w:sz w:val="24"/>
        </w:rPr>
        <w:t>Občina Renče – Vogrsko v projektu nastopa kot vodilni partner in ima naslednje aktivnosti na projektu:</w:t>
      </w:r>
    </w:p>
    <w:p w14:paraId="0C6A119E" w14:textId="77777777" w:rsidR="0038265D" w:rsidRPr="0038265D" w:rsidRDefault="0038265D" w:rsidP="0038265D">
      <w:pPr>
        <w:spacing w:before="0" w:after="0"/>
        <w:rPr>
          <w:sz w:val="24"/>
        </w:rPr>
      </w:pPr>
      <w:r w:rsidRPr="0038265D">
        <w:rPr>
          <w:sz w:val="24"/>
        </w:rPr>
        <w:t>Izvedba investicije:</w:t>
      </w:r>
    </w:p>
    <w:p w14:paraId="5C328003" w14:textId="77777777" w:rsidR="0038265D" w:rsidRPr="0038265D" w:rsidRDefault="0038265D" w:rsidP="0038265D">
      <w:pPr>
        <w:spacing w:before="0" w:after="0"/>
        <w:rPr>
          <w:sz w:val="24"/>
        </w:rPr>
      </w:pPr>
      <w:r w:rsidRPr="0038265D">
        <w:rPr>
          <w:sz w:val="24"/>
        </w:rPr>
        <w:lastRenderedPageBreak/>
        <w:t>UREDITEV BREŽIN REKE VIPAVE OB JEZU V RENČAH - III. faza: ureditev leve brežine reke Vipave med mlinom in novim mostom v Renčah.</w:t>
      </w:r>
    </w:p>
    <w:p w14:paraId="1865D3FA" w14:textId="77777777" w:rsidR="0038265D" w:rsidRPr="0038265D" w:rsidRDefault="0038265D" w:rsidP="0038265D">
      <w:pPr>
        <w:spacing w:before="0" w:after="0"/>
        <w:rPr>
          <w:sz w:val="24"/>
        </w:rPr>
      </w:pPr>
      <w:r w:rsidRPr="0038265D">
        <w:rPr>
          <w:sz w:val="24"/>
        </w:rPr>
        <w:t>Nabava opreme</w:t>
      </w:r>
    </w:p>
    <w:p w14:paraId="2F7B0B77" w14:textId="657BCCEA" w:rsidR="0038265D" w:rsidRPr="0038265D" w:rsidRDefault="0038265D" w:rsidP="0038265D">
      <w:pPr>
        <w:spacing w:before="0" w:after="0"/>
        <w:rPr>
          <w:sz w:val="24"/>
        </w:rPr>
      </w:pPr>
      <w:r w:rsidRPr="0038265D">
        <w:rPr>
          <w:sz w:val="24"/>
        </w:rPr>
        <w:t>Nabava in montaža merilnikov na reki Vipavi</w:t>
      </w:r>
    </w:p>
    <w:p w14:paraId="1E739F50" w14:textId="77777777" w:rsidR="0038265D" w:rsidRPr="0038265D" w:rsidRDefault="0038265D" w:rsidP="0038265D">
      <w:pPr>
        <w:spacing w:before="0" w:after="0"/>
        <w:rPr>
          <w:sz w:val="24"/>
        </w:rPr>
      </w:pPr>
      <w:r w:rsidRPr="0038265D">
        <w:rPr>
          <w:sz w:val="24"/>
        </w:rPr>
        <w:t>Projektni partnerji:</w:t>
      </w:r>
    </w:p>
    <w:p w14:paraId="54B373B0" w14:textId="77777777" w:rsidR="0038265D" w:rsidRPr="0038265D" w:rsidRDefault="0038265D" w:rsidP="0038265D">
      <w:pPr>
        <w:spacing w:before="0" w:after="0"/>
        <w:rPr>
          <w:sz w:val="24"/>
        </w:rPr>
      </w:pPr>
      <w:r w:rsidRPr="0038265D">
        <w:rPr>
          <w:sz w:val="24"/>
        </w:rPr>
        <w:t>Občina Renče – Vogrsko (vodilni partner)</w:t>
      </w:r>
    </w:p>
    <w:p w14:paraId="036A068D" w14:textId="77777777" w:rsidR="0038265D" w:rsidRPr="0038265D" w:rsidRDefault="0038265D" w:rsidP="0038265D">
      <w:pPr>
        <w:spacing w:before="0" w:after="0"/>
        <w:rPr>
          <w:sz w:val="24"/>
        </w:rPr>
      </w:pPr>
      <w:r w:rsidRPr="0038265D">
        <w:rPr>
          <w:sz w:val="24"/>
        </w:rPr>
        <w:t>EZTS GO</w:t>
      </w:r>
    </w:p>
    <w:p w14:paraId="1589FA02" w14:textId="77777777" w:rsidR="0038265D" w:rsidRPr="0038265D" w:rsidRDefault="0038265D" w:rsidP="0038265D">
      <w:pPr>
        <w:spacing w:before="0" w:after="0"/>
        <w:rPr>
          <w:sz w:val="24"/>
        </w:rPr>
      </w:pPr>
      <w:r w:rsidRPr="0038265D">
        <w:rPr>
          <w:sz w:val="24"/>
        </w:rPr>
        <w:t>ISIG (</w:t>
      </w:r>
      <w:proofErr w:type="spellStart"/>
      <w:r w:rsidRPr="0038265D">
        <w:rPr>
          <w:sz w:val="24"/>
        </w:rPr>
        <w:t>Istituto</w:t>
      </w:r>
      <w:proofErr w:type="spellEnd"/>
      <w:r w:rsidRPr="0038265D">
        <w:rPr>
          <w:sz w:val="24"/>
        </w:rPr>
        <w:t xml:space="preserve"> di </w:t>
      </w:r>
      <w:proofErr w:type="spellStart"/>
      <w:r w:rsidRPr="0038265D">
        <w:rPr>
          <w:sz w:val="24"/>
        </w:rPr>
        <w:t>sociologia</w:t>
      </w:r>
      <w:proofErr w:type="spellEnd"/>
      <w:r w:rsidRPr="0038265D">
        <w:rPr>
          <w:sz w:val="24"/>
        </w:rPr>
        <w:t xml:space="preserve"> </w:t>
      </w:r>
      <w:proofErr w:type="spellStart"/>
      <w:r w:rsidRPr="0038265D">
        <w:rPr>
          <w:sz w:val="24"/>
        </w:rPr>
        <w:t>internazionale</w:t>
      </w:r>
      <w:proofErr w:type="spellEnd"/>
      <w:r w:rsidRPr="0038265D">
        <w:rPr>
          <w:sz w:val="24"/>
        </w:rPr>
        <w:t xml:space="preserve"> di </w:t>
      </w:r>
      <w:proofErr w:type="spellStart"/>
      <w:r w:rsidRPr="0038265D">
        <w:rPr>
          <w:sz w:val="24"/>
        </w:rPr>
        <w:t>Gorizia</w:t>
      </w:r>
      <w:proofErr w:type="spellEnd"/>
      <w:r w:rsidRPr="0038265D">
        <w:rPr>
          <w:sz w:val="24"/>
        </w:rPr>
        <w:t>)</w:t>
      </w:r>
    </w:p>
    <w:p w14:paraId="6948EDB3" w14:textId="77777777" w:rsidR="0038265D" w:rsidRPr="0038265D" w:rsidRDefault="0038265D" w:rsidP="0038265D">
      <w:pPr>
        <w:spacing w:before="0" w:after="0"/>
        <w:rPr>
          <w:sz w:val="24"/>
        </w:rPr>
      </w:pPr>
      <w:r w:rsidRPr="0038265D">
        <w:rPr>
          <w:sz w:val="24"/>
        </w:rPr>
        <w:t>Občina Miren - Kostanjevica</w:t>
      </w:r>
    </w:p>
    <w:bookmarkEnd w:id="62"/>
    <w:p w14:paraId="6894B6B6" w14:textId="77777777" w:rsidR="00E0281F" w:rsidRPr="00E0281F" w:rsidRDefault="00E0281F" w:rsidP="0038265D">
      <w:pPr>
        <w:spacing w:before="0" w:after="0"/>
        <w:ind w:left="0"/>
      </w:pPr>
    </w:p>
    <w:p w14:paraId="034A6AEE" w14:textId="58F4DD63" w:rsidR="00A81C45" w:rsidRDefault="00A81C45" w:rsidP="00A81C45">
      <w:pPr>
        <w:pStyle w:val="AHeading6"/>
      </w:pPr>
      <w:r>
        <w:t>1505 Pomoč in podpora ohranjanju narave</w:t>
      </w:r>
    </w:p>
    <w:p w14:paraId="16229709" w14:textId="196D1387" w:rsidR="00A81C45" w:rsidRDefault="00A81C45" w:rsidP="00A81C45">
      <w:pPr>
        <w:tabs>
          <w:tab w:val="decimal" w:pos="9200"/>
        </w:tabs>
      </w:pPr>
      <w:r>
        <w:tab/>
        <w:t>171.361 €</w:t>
      </w:r>
    </w:p>
    <w:p w14:paraId="0380A7B8" w14:textId="79AEE0FB" w:rsidR="00A81C45" w:rsidRDefault="00A81C45" w:rsidP="00A81C45">
      <w:pPr>
        <w:pStyle w:val="Heading11"/>
      </w:pPr>
      <w:r>
        <w:t>Opis glavnega programa</w:t>
      </w:r>
    </w:p>
    <w:p w14:paraId="46916418" w14:textId="52B9B5FF" w:rsidR="00A81C45" w:rsidRDefault="00A81C45" w:rsidP="00A81C45">
      <w:pPr>
        <w:pStyle w:val="ANormal"/>
        <w:jc w:val="both"/>
      </w:pPr>
      <w:r>
        <w:t>Glavni program vključuje sredstva za ohranjanje naravnih vrednot.</w:t>
      </w:r>
    </w:p>
    <w:p w14:paraId="2E309C51" w14:textId="19E99796" w:rsidR="00A81C45" w:rsidRDefault="00A81C45" w:rsidP="00A81C45">
      <w:pPr>
        <w:pStyle w:val="Heading11"/>
      </w:pPr>
      <w:r>
        <w:t>Dolgoročni cilji glavnega programa</w:t>
      </w:r>
    </w:p>
    <w:p w14:paraId="25140912" w14:textId="0CACBA14" w:rsidR="00A81C45" w:rsidRDefault="00A81C45" w:rsidP="00A81C45">
      <w:pPr>
        <w:pStyle w:val="ANormal"/>
        <w:jc w:val="both"/>
      </w:pPr>
      <w:r>
        <w:t>Ohranitev naravnih vrednot.</w:t>
      </w:r>
    </w:p>
    <w:p w14:paraId="04EDEB0B" w14:textId="365EAB6F" w:rsidR="00A81C45" w:rsidRDefault="00A81C45" w:rsidP="00A81C45">
      <w:pPr>
        <w:pStyle w:val="Heading11"/>
      </w:pPr>
      <w:r>
        <w:t>Glavni letni izvedbeni cilji in kazalci, s katerimi se bo merilo doseganje zastavljenih ciljev</w:t>
      </w:r>
    </w:p>
    <w:p w14:paraId="7FCFBFE6" w14:textId="6001DAAE" w:rsidR="00A81C45" w:rsidRDefault="00A81C45" w:rsidP="00A81C45">
      <w:pPr>
        <w:pStyle w:val="ANormal"/>
        <w:jc w:val="both"/>
      </w:pPr>
      <w:r>
        <w:t>Ohranitev naravnih vrednot ter vključitev občine v projekte porečja reke Vipave.</w:t>
      </w:r>
    </w:p>
    <w:p w14:paraId="2847DF0C" w14:textId="684494F7" w:rsidR="00A81C45" w:rsidRDefault="00A81C45" w:rsidP="00A81C45">
      <w:pPr>
        <w:pStyle w:val="Heading11"/>
      </w:pPr>
      <w:r>
        <w:t>Podprogrami in proračunski uporabniki znotraj glavnega programa</w:t>
      </w:r>
    </w:p>
    <w:p w14:paraId="52715E70" w14:textId="6240CAD9" w:rsidR="00A81C45" w:rsidRDefault="00A81C45" w:rsidP="00A81C45">
      <w:pPr>
        <w:pStyle w:val="ANormal"/>
        <w:jc w:val="both"/>
      </w:pPr>
      <w:r>
        <w:t>15059001 Ohranjanje biotske raznovrstnosti in varstvo naravnih vrednost</w:t>
      </w:r>
    </w:p>
    <w:p w14:paraId="68FD7C7A" w14:textId="5F9D5485" w:rsidR="00A81C45" w:rsidRDefault="00A81C45" w:rsidP="00A81C45">
      <w:pPr>
        <w:pStyle w:val="AHeading7"/>
      </w:pPr>
      <w:r>
        <w:t>15059001 Ohranjanje biotske raznovrstnosti in varstvo naravnih vrednot</w:t>
      </w:r>
    </w:p>
    <w:p w14:paraId="3DBCD816" w14:textId="60883A18" w:rsidR="00A81C45" w:rsidRDefault="00A81C45" w:rsidP="00A81C45">
      <w:pPr>
        <w:tabs>
          <w:tab w:val="decimal" w:pos="9200"/>
        </w:tabs>
      </w:pPr>
      <w:r>
        <w:tab/>
        <w:t>171.361 €</w:t>
      </w:r>
    </w:p>
    <w:p w14:paraId="087B2956" w14:textId="77ED7665" w:rsidR="00A81C45" w:rsidRDefault="00A81C45" w:rsidP="00A81C45">
      <w:pPr>
        <w:pStyle w:val="Heading11"/>
      </w:pPr>
      <w:r>
        <w:t>Opis podprograma</w:t>
      </w:r>
    </w:p>
    <w:p w14:paraId="24622A2F" w14:textId="4E6409DF" w:rsidR="00A81C45" w:rsidRDefault="00A81C45" w:rsidP="00F87368">
      <w:pPr>
        <w:pStyle w:val="ANormal"/>
        <w:jc w:val="both"/>
      </w:pPr>
      <w:r>
        <w:t>Podprogram vključuje pripravo strokovnih podlag za zaščito naravne dediščine, dejavnost  krajinskih parkov, obnovo naravne dediščine.</w:t>
      </w:r>
    </w:p>
    <w:p w14:paraId="4B47403C" w14:textId="07781A90" w:rsidR="00A81C45" w:rsidRDefault="00A81C45" w:rsidP="00A81C45">
      <w:pPr>
        <w:pStyle w:val="Heading11"/>
      </w:pPr>
      <w:r>
        <w:t>Zakonske in druge pravne podlage</w:t>
      </w:r>
    </w:p>
    <w:p w14:paraId="7AE99496" w14:textId="6DF641B0" w:rsidR="00A81C45" w:rsidRDefault="00A81C45" w:rsidP="00A81C45">
      <w:pPr>
        <w:pStyle w:val="ANormal"/>
        <w:jc w:val="both"/>
      </w:pPr>
      <w:r>
        <w:t>Zakon o varstvu okolja, Zakon o ohranjanju narave, Zakon o varstvu kulturne dediščine</w:t>
      </w:r>
    </w:p>
    <w:p w14:paraId="74469C33" w14:textId="53E356F3" w:rsidR="00A81C45" w:rsidRDefault="00A81C45" w:rsidP="00A81C45">
      <w:pPr>
        <w:pStyle w:val="Heading11"/>
      </w:pPr>
      <w:r>
        <w:t>Dolgoročni cilji podprograma in kazalci, s katerimi se bo merilo doseganje zastavljenih ciljev</w:t>
      </w:r>
    </w:p>
    <w:p w14:paraId="2948135E" w14:textId="4D1BBBDD" w:rsidR="00A81C45" w:rsidRDefault="00A81C45" w:rsidP="00A81C45">
      <w:pPr>
        <w:pStyle w:val="ANormal"/>
        <w:jc w:val="both"/>
      </w:pPr>
      <w:r>
        <w:t>Dolgoročni cilj je ohranjanje naravnih vrednot, zaščito in obnovo naravne dediščine</w:t>
      </w:r>
    </w:p>
    <w:p w14:paraId="569A6619" w14:textId="7C4BAD23" w:rsidR="00A81C45" w:rsidRDefault="00A81C45" w:rsidP="00A81C45">
      <w:pPr>
        <w:pStyle w:val="Heading11"/>
      </w:pPr>
      <w:r>
        <w:t>Letni izvedbeni cilji podprograma in kazalci, s katerimi se bo merilo doseganje zastavljenih ciljev</w:t>
      </w:r>
    </w:p>
    <w:p w14:paraId="2E5F2D2C" w14:textId="1454BEFD" w:rsidR="00A81C45" w:rsidRDefault="00A81C45" w:rsidP="00A81C45">
      <w:pPr>
        <w:pStyle w:val="ANormal"/>
        <w:jc w:val="both"/>
      </w:pPr>
      <w:r>
        <w:t>Cilj je ohranjanje in zaščita naravnih vrednot.</w:t>
      </w:r>
    </w:p>
    <w:p w14:paraId="64FCF341" w14:textId="77777777" w:rsidR="002A5C29" w:rsidRDefault="002A5C29" w:rsidP="00A81C45">
      <w:pPr>
        <w:pStyle w:val="ANormal"/>
        <w:jc w:val="both"/>
      </w:pPr>
    </w:p>
    <w:p w14:paraId="491D38D1" w14:textId="011989B0" w:rsidR="00A81C45" w:rsidRPr="008B6121" w:rsidRDefault="00A81C45" w:rsidP="00A81C45">
      <w:pPr>
        <w:pStyle w:val="AHeading8"/>
      </w:pPr>
      <w:bookmarkStart w:id="63" w:name="_Hlk183095656"/>
      <w:r w:rsidRPr="008B6121">
        <w:t>15001063 Ureditev zelene infrastrukture v  Občini Renče - Vogrsko</w:t>
      </w:r>
    </w:p>
    <w:p w14:paraId="60847027" w14:textId="570CEF4F" w:rsidR="002A517B" w:rsidRDefault="00A81C45" w:rsidP="002A5C29">
      <w:pPr>
        <w:tabs>
          <w:tab w:val="decimal" w:pos="9200"/>
        </w:tabs>
      </w:pPr>
      <w:r w:rsidRPr="008B6121">
        <w:tab/>
        <w:t>171.361 €</w:t>
      </w:r>
    </w:p>
    <w:bookmarkEnd w:id="63"/>
    <w:p w14:paraId="28FD5221" w14:textId="77777777" w:rsidR="003404D4" w:rsidRPr="003404D4" w:rsidRDefault="003404D4" w:rsidP="003404D4">
      <w:pPr>
        <w:tabs>
          <w:tab w:val="decimal" w:pos="9200"/>
        </w:tabs>
        <w:rPr>
          <w:u w:val="single"/>
        </w:rPr>
      </w:pPr>
      <w:r w:rsidRPr="003404D4">
        <w:rPr>
          <w:u w:val="single"/>
        </w:rPr>
        <w:t>Obrazložitev dejavnosti v okviru proračunske postavke</w:t>
      </w:r>
    </w:p>
    <w:p w14:paraId="2B9212ED" w14:textId="77777777" w:rsidR="0066579E" w:rsidRDefault="003404D4" w:rsidP="003404D4">
      <w:pPr>
        <w:pStyle w:val="ANormal"/>
        <w:jc w:val="both"/>
      </w:pPr>
      <w:r w:rsidRPr="003404D4">
        <w:t xml:space="preserve">Občina Renče-Vogrsko želi na območju občinskega središča urediti javno dostopne zelene površine. Z ureditvami želimo na novo ustvariti zelene površine oz. revitalizirati območja, zvišati vizualno kakovost prostora ter posledično kakovost življenjskega okolja v celotni občini, spodbuditi k trajni mobilnosti -hoji in večji uporabi prostora, blažiti negativne vplive podnebnih sprememb in pozitivno vplivati na biotsko pestrost. Urejene in dostopne zelene površine </w:t>
      </w:r>
      <w:r w:rsidRPr="003404D4">
        <w:lastRenderedPageBreak/>
        <w:t>prispevajo k podobi, prepoznavnosti prostora in izoblikovanju prostora druženja za vse generacije, ki omogoča prebivalcem izbiro izvajanja različnih dejavnosti.          </w:t>
      </w:r>
    </w:p>
    <w:p w14:paraId="194496BB" w14:textId="14F372B6" w:rsidR="003404D4" w:rsidRDefault="003404D4" w:rsidP="003404D4">
      <w:pPr>
        <w:pStyle w:val="ANormal"/>
        <w:jc w:val="both"/>
      </w:pPr>
      <w:r w:rsidRPr="003404D4">
        <w:t> Projekt je sestavljen iz več različnih tipov zelenih površin, ki se nahajajo znotraj naselja Bukovica, kjer je sedež Občine Renče-Vogrsko po zakonu o ustanovitvi občin ter o določitvi njihovih območij (ZUODNO) (</w:t>
      </w:r>
      <w:proofErr w:type="spellStart"/>
      <w:r w:rsidRPr="003404D4">
        <w:t>Ur.l</w:t>
      </w:r>
      <w:proofErr w:type="spellEnd"/>
      <w:r w:rsidRPr="003404D4">
        <w:t>. RS št. 108/06,9/11,31/18,181/21):</w:t>
      </w:r>
    </w:p>
    <w:p w14:paraId="26ED0D5D" w14:textId="77777777" w:rsidR="0066579E" w:rsidRPr="003404D4" w:rsidRDefault="0066579E" w:rsidP="003404D4">
      <w:pPr>
        <w:pStyle w:val="ANormal"/>
        <w:jc w:val="both"/>
      </w:pPr>
    </w:p>
    <w:p w14:paraId="77573622" w14:textId="13EF09A5" w:rsidR="003404D4" w:rsidRPr="003404D4" w:rsidRDefault="003404D4" w:rsidP="0066579E">
      <w:pPr>
        <w:pStyle w:val="ANormal"/>
        <w:numPr>
          <w:ilvl w:val="0"/>
          <w:numId w:val="21"/>
        </w:numPr>
      </w:pPr>
      <w:r w:rsidRPr="003404D4">
        <w:t>ZELENE POVRŠINE OB  DRUGIH JAVNIH STAVBAH (KD Bukovica, POŠ Bukovica, vrtec Bukovica in cerkev sv.</w:t>
      </w:r>
      <w:r w:rsidR="00264229">
        <w:t xml:space="preserve"> </w:t>
      </w:r>
      <w:r w:rsidR="0066579E" w:rsidRPr="003404D4">
        <w:t>Lovrenca)                                                                                                                                     </w:t>
      </w:r>
    </w:p>
    <w:p w14:paraId="67C4AB03" w14:textId="77777777" w:rsidR="003404D4" w:rsidRPr="003404D4" w:rsidRDefault="003404D4" w:rsidP="0066579E">
      <w:pPr>
        <w:pStyle w:val="ANormal"/>
      </w:pPr>
      <w:r w:rsidRPr="003404D4">
        <w:t xml:space="preserve">2. LOKALNI PARK (Park prijateljstva ob spomeniku NOB)                    </w:t>
      </w:r>
    </w:p>
    <w:p w14:paraId="7EE18B3F" w14:textId="77777777" w:rsidR="003404D4" w:rsidRPr="003404D4" w:rsidRDefault="003404D4" w:rsidP="0066579E">
      <w:pPr>
        <w:pStyle w:val="ANormal"/>
      </w:pPr>
      <w:r w:rsidRPr="003404D4">
        <w:t xml:space="preserve">3. VERTIKALNE OZELENITVE                         </w:t>
      </w:r>
    </w:p>
    <w:p w14:paraId="2DA7E513" w14:textId="77777777" w:rsidR="003404D4" w:rsidRPr="003404D4" w:rsidRDefault="003404D4" w:rsidP="0066579E">
      <w:pPr>
        <w:pStyle w:val="ANormal"/>
      </w:pPr>
      <w:r w:rsidRPr="003404D4">
        <w:t>4. UREDITEV STANOVANJSKIH ULIC (od KD Bukovica do Parka prijateljstva)</w:t>
      </w:r>
    </w:p>
    <w:p w14:paraId="1D0BE70A" w14:textId="77777777" w:rsidR="003404D4" w:rsidRPr="003404D4" w:rsidRDefault="003404D4" w:rsidP="003404D4">
      <w:pPr>
        <w:pStyle w:val="ANormal"/>
        <w:jc w:val="both"/>
      </w:pPr>
      <w:r w:rsidRPr="003404D4">
        <w:t xml:space="preserve">Posamezni tipi zelenih površin tvorijo enovit projekt, kar pomeni, da se predmetno območje občinskega središča obravnava celostno. Namen projekta je izboljšanje kakovosti  in uporabnosti obstoječe ter vzpostavitev nove zelene infrastrukture, javno dostopnih zelenih površin in naravnih struktur v naselju Bukovica ter njihovo povezovanje, tudi za zagotavljanje ekosistemskih storitev t. i. zelenih in modrih koridorjev. </w:t>
      </w:r>
    </w:p>
    <w:p w14:paraId="6CAB3C01" w14:textId="77777777" w:rsidR="003404D4" w:rsidRPr="003404D4" w:rsidRDefault="003404D4" w:rsidP="003404D4">
      <w:pPr>
        <w:tabs>
          <w:tab w:val="decimal" w:pos="9200"/>
        </w:tabs>
        <w:rPr>
          <w:u w:val="single"/>
        </w:rPr>
      </w:pPr>
      <w:r w:rsidRPr="003404D4">
        <w:rPr>
          <w:u w:val="single"/>
        </w:rPr>
        <w:t>Navezava na projekte v okviru proračunske postavke</w:t>
      </w:r>
    </w:p>
    <w:p w14:paraId="0029D63F" w14:textId="77777777" w:rsidR="003404D4" w:rsidRPr="00264229" w:rsidRDefault="003404D4" w:rsidP="003404D4">
      <w:pPr>
        <w:tabs>
          <w:tab w:val="decimal" w:pos="9200"/>
        </w:tabs>
        <w:rPr>
          <w:sz w:val="24"/>
        </w:rPr>
      </w:pPr>
      <w:r w:rsidRPr="00264229">
        <w:rPr>
          <w:sz w:val="24"/>
        </w:rPr>
        <w:t>OB201-24-0006</w:t>
      </w:r>
    </w:p>
    <w:p w14:paraId="600CE74E" w14:textId="77777777" w:rsidR="003404D4" w:rsidRPr="003404D4" w:rsidRDefault="003404D4" w:rsidP="003404D4">
      <w:pPr>
        <w:tabs>
          <w:tab w:val="decimal" w:pos="9200"/>
        </w:tabs>
        <w:rPr>
          <w:u w:val="single"/>
        </w:rPr>
      </w:pPr>
      <w:r w:rsidRPr="003404D4">
        <w:rPr>
          <w:u w:val="single"/>
        </w:rPr>
        <w:t>Izhodišča, na katerih temeljijo izračuni predlogov pravic porabe za del, ki se ne izvršuje preko NRP</w:t>
      </w:r>
    </w:p>
    <w:p w14:paraId="6A1292EC" w14:textId="77777777" w:rsidR="003404D4" w:rsidRPr="00264229" w:rsidRDefault="003404D4" w:rsidP="003404D4">
      <w:pPr>
        <w:tabs>
          <w:tab w:val="decimal" w:pos="9200"/>
        </w:tabs>
        <w:rPr>
          <w:sz w:val="24"/>
        </w:rPr>
      </w:pPr>
      <w:r w:rsidRPr="00264229">
        <w:rPr>
          <w:sz w:val="24"/>
        </w:rPr>
        <w:t>Občina bo dobila povrnjene vse priznane upravičene stroške, vendar šele po juniju 2026, ko je predviden podpis pogodbe z MNVP (glej spodnjo opombo).</w:t>
      </w:r>
    </w:p>
    <w:p w14:paraId="659B4C10" w14:textId="4239C3CD" w:rsidR="003404D4" w:rsidRPr="003404D4" w:rsidRDefault="003404D4" w:rsidP="003404D4">
      <w:pPr>
        <w:tabs>
          <w:tab w:val="decimal" w:pos="9200"/>
        </w:tabs>
        <w:rPr>
          <w:u w:val="single"/>
        </w:rPr>
      </w:pPr>
      <w:r w:rsidRPr="003404D4">
        <w:rPr>
          <w:noProof/>
          <w:u w:val="single"/>
        </w:rPr>
        <w:drawing>
          <wp:inline distT="0" distB="0" distL="0" distR="0" wp14:anchorId="44D7E1C6" wp14:editId="60BD9163">
            <wp:extent cx="6120130" cy="1379855"/>
            <wp:effectExtent l="0" t="0" r="13970" b="10795"/>
            <wp:docPr id="1104882716" name="Slika 2" descr="Slika, ki vsebuje besede besedilo, posnetek zaslona, pisav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82716" name="Slika 2" descr="Slika, ki vsebuje besede besedilo, posnetek zaslona, pisava, številka&#10;&#10;Opis je samodejno ustvarjen"/>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6120130" cy="1379855"/>
                    </a:xfrm>
                    <a:prstGeom prst="rect">
                      <a:avLst/>
                    </a:prstGeom>
                    <a:noFill/>
                    <a:ln>
                      <a:noFill/>
                    </a:ln>
                  </pic:spPr>
                </pic:pic>
              </a:graphicData>
            </a:graphic>
          </wp:inline>
        </w:drawing>
      </w:r>
    </w:p>
    <w:p w14:paraId="11C1E3F9" w14:textId="77777777" w:rsidR="003404D4" w:rsidRPr="003404D4" w:rsidRDefault="003404D4" w:rsidP="003404D4">
      <w:pPr>
        <w:tabs>
          <w:tab w:val="decimal" w:pos="9200"/>
        </w:tabs>
        <w:rPr>
          <w:u w:val="single"/>
        </w:rPr>
      </w:pPr>
    </w:p>
    <w:p w14:paraId="565378FC" w14:textId="77777777" w:rsidR="003404D4" w:rsidRPr="00993EF5" w:rsidRDefault="003404D4" w:rsidP="003404D4">
      <w:pPr>
        <w:tabs>
          <w:tab w:val="decimal" w:pos="9200"/>
        </w:tabs>
      </w:pPr>
      <w:r w:rsidRPr="00993EF5">
        <w:t>* OPOMBA K VIROM FINANCIRANJA (tabela, točka 13.):</w:t>
      </w:r>
    </w:p>
    <w:p w14:paraId="3B493F01" w14:textId="7E3CA37C" w:rsidR="002A517B" w:rsidRDefault="003404D4" w:rsidP="00993EF5">
      <w:pPr>
        <w:tabs>
          <w:tab w:val="decimal" w:pos="9200"/>
        </w:tabs>
      </w:pPr>
      <w:r w:rsidRPr="00993EF5">
        <w:t xml:space="preserve">Izračun virov financiranja je pripravljen glede na predvideno leto pridobitve pogodbe o sofinanciranju, ki bo skladno s terminskem planom podpisana v letu 2026. Do takrat bo občina plačevala (zalagala) celotne upravičene stroške iz lastnega proračuna, v letu 2026 pa je predvidena refundacija nepovratnih sredstev, ki se nanaša na do takrat nastale upravičene stroške. Dodatno je predvideno, da bo občina uveljavljala refundacijo upravičenih stroškov zemljišč šele ob zaključku projekta, ko bo znana višina vseh ostalih upravičenih stroškov (zaradi pravila, da lahko znašajo upravičeni stroški zemljišč </w:t>
      </w:r>
      <w:proofErr w:type="spellStart"/>
      <w:r w:rsidRPr="00993EF5">
        <w:t>max</w:t>
      </w:r>
      <w:proofErr w:type="spellEnd"/>
      <w:r w:rsidRPr="00993EF5">
        <w:t>. 10 % upravičenih stroškov).</w:t>
      </w:r>
    </w:p>
    <w:p w14:paraId="13D0D0DC" w14:textId="77777777" w:rsidR="002A517B" w:rsidRDefault="002A517B" w:rsidP="00A81C45">
      <w:pPr>
        <w:tabs>
          <w:tab w:val="decimal" w:pos="9200"/>
        </w:tabs>
      </w:pPr>
    </w:p>
    <w:p w14:paraId="1B37619D" w14:textId="36A88CDE" w:rsidR="00A81C45" w:rsidRDefault="00A81C45" w:rsidP="0033305B">
      <w:pPr>
        <w:pStyle w:val="AHeading5"/>
        <w:jc w:val="both"/>
      </w:pPr>
      <w:bookmarkStart w:id="64" w:name="_Toc182989756"/>
      <w:r>
        <w:t>16 PROSTORSKO PLANIRANJE IN STANOVANJSKO KOMUNALNA DEJAVNOST</w:t>
      </w:r>
      <w:bookmarkEnd w:id="64"/>
    </w:p>
    <w:p w14:paraId="1E76FC92" w14:textId="395056AF" w:rsidR="00A81C45" w:rsidRDefault="00A81C45" w:rsidP="00A81C45">
      <w:pPr>
        <w:tabs>
          <w:tab w:val="decimal" w:pos="9200"/>
        </w:tabs>
      </w:pPr>
      <w:r>
        <w:tab/>
      </w:r>
      <w:r w:rsidR="006150DE">
        <w:t>5</w:t>
      </w:r>
      <w:r w:rsidR="008536F6">
        <w:t>6</w:t>
      </w:r>
      <w:r w:rsidR="006150DE">
        <w:t>7</w:t>
      </w:r>
      <w:r>
        <w:t>.880 €</w:t>
      </w:r>
    </w:p>
    <w:p w14:paraId="6B22B076" w14:textId="2CD899FA" w:rsidR="00A81C45" w:rsidRDefault="00A81C45" w:rsidP="00A81C45">
      <w:pPr>
        <w:pStyle w:val="Heading11"/>
      </w:pPr>
      <w:r>
        <w:t>Opis področja proračunske porabe, poslanstva občine znotraj področja proračunske porabe</w:t>
      </w:r>
    </w:p>
    <w:p w14:paraId="37167B50" w14:textId="41018581" w:rsidR="00A81C45" w:rsidRDefault="00A81C45" w:rsidP="00A81C45">
      <w:pPr>
        <w:pStyle w:val="ANormal"/>
        <w:jc w:val="both"/>
      </w:pPr>
      <w:r>
        <w:t xml:space="preserve">To široko področje proračunske porabe zajema dejavnosti in zagotavljanje materialnih pogojev za potrebno prostorsko načrtovanje občine, oskrbo z vodo, za praznično urejanje naselij, za </w:t>
      </w:r>
      <w:r>
        <w:lastRenderedPageBreak/>
        <w:t>spodbujanje stanovanjske gradnje in druge programe na tem področju ter za urejanje občinskih zemljišč.</w:t>
      </w:r>
    </w:p>
    <w:p w14:paraId="21766969" w14:textId="56B6996A" w:rsidR="00A81C45" w:rsidRDefault="00A81C45" w:rsidP="00A81C45">
      <w:pPr>
        <w:pStyle w:val="Heading11"/>
      </w:pPr>
      <w:r>
        <w:t>Dokumenti dolgoročnega razvojnega načrtovanja</w:t>
      </w:r>
    </w:p>
    <w:p w14:paraId="462419B7" w14:textId="71FB67AE" w:rsidR="00A81C45" w:rsidRDefault="00A81C45" w:rsidP="00A81C45">
      <w:pPr>
        <w:pStyle w:val="ANormal"/>
        <w:jc w:val="both"/>
      </w:pPr>
      <w:r>
        <w:t>Regionalni razvojni program, OPN in druga področna zakonodaja</w:t>
      </w:r>
    </w:p>
    <w:p w14:paraId="362B0A4B" w14:textId="2C36A588" w:rsidR="00A81C45" w:rsidRDefault="00A81C45" w:rsidP="00A81C45">
      <w:pPr>
        <w:pStyle w:val="Heading11"/>
      </w:pPr>
      <w:r>
        <w:t>Dolgoročni cilji področja proračunske porabe</w:t>
      </w:r>
    </w:p>
    <w:p w14:paraId="0B1127B0" w14:textId="2CD42EE6" w:rsidR="00A81C45" w:rsidRDefault="00A81C45" w:rsidP="00A63D13">
      <w:pPr>
        <w:pStyle w:val="ANormal"/>
        <w:jc w:val="both"/>
      </w:pPr>
      <w:r>
        <w:t>Dolgoročni razvojni cilj implementacije zakonodaje na področju prostorskega načrtovanja je doseganje stanja v prostoru, ki omogoča konkurenčnost naše občine, kvalitetno bivanje, spodbujanje prostorskega razvoja, izvajanje načrtovanih prostorskih ureditev, opremljanje</w:t>
      </w:r>
      <w:r w:rsidR="00A63D13">
        <w:t xml:space="preserve"> </w:t>
      </w:r>
      <w:r>
        <w:t>zemljišč za gradnjo ter vodenje sistema zbirk prostorskih podatkov.</w:t>
      </w:r>
    </w:p>
    <w:p w14:paraId="148F7208" w14:textId="5E164C56" w:rsidR="00A81C45" w:rsidRDefault="00A81C45" w:rsidP="00A81C45">
      <w:pPr>
        <w:pStyle w:val="Heading11"/>
      </w:pPr>
      <w:r>
        <w:t>Oznaka in nazivi glavnih programov v pristojnosti občine</w:t>
      </w:r>
    </w:p>
    <w:p w14:paraId="7235EEC7" w14:textId="77777777" w:rsidR="00A81C45" w:rsidRDefault="00A81C45" w:rsidP="00A81C45">
      <w:pPr>
        <w:pStyle w:val="ANormal"/>
        <w:jc w:val="both"/>
      </w:pPr>
      <w:r>
        <w:t>1602 Prostorsko in podeželsko planiranje in administracija</w:t>
      </w:r>
    </w:p>
    <w:p w14:paraId="61D9F979" w14:textId="77777777" w:rsidR="00A81C45" w:rsidRDefault="00A81C45" w:rsidP="00A81C45">
      <w:pPr>
        <w:pStyle w:val="ANormal"/>
        <w:jc w:val="both"/>
      </w:pPr>
      <w:r>
        <w:t>1603 Komunalna dejavnost</w:t>
      </w:r>
    </w:p>
    <w:p w14:paraId="1A5F88FA" w14:textId="77777777" w:rsidR="00A81C45" w:rsidRDefault="00A81C45" w:rsidP="00A81C45">
      <w:pPr>
        <w:pStyle w:val="ANormal"/>
        <w:jc w:val="both"/>
      </w:pPr>
      <w:r>
        <w:t>1605 Spodbujanje stanovanjske gradnje</w:t>
      </w:r>
    </w:p>
    <w:p w14:paraId="4EF5ADB9" w14:textId="5E16A2DB" w:rsidR="00A81C45" w:rsidRDefault="00A81C45" w:rsidP="00A81C45">
      <w:pPr>
        <w:pStyle w:val="ANormal"/>
        <w:jc w:val="both"/>
      </w:pPr>
      <w:r>
        <w:t>1606 Upravljanje in razpolaganje z zemljišči (javno dobro, kmetijska, gozdna in stavbna zemljišča)</w:t>
      </w:r>
    </w:p>
    <w:p w14:paraId="387F68AE" w14:textId="0ADFB055" w:rsidR="00A81C45" w:rsidRDefault="00A81C45" w:rsidP="00A81C45">
      <w:pPr>
        <w:pStyle w:val="AHeading6"/>
      </w:pPr>
      <w:r>
        <w:t>1602 Prostorsko in podeželsko planiranje in administracija</w:t>
      </w:r>
    </w:p>
    <w:p w14:paraId="3A833DF8" w14:textId="21867C19" w:rsidR="00A81C45" w:rsidRDefault="00A81C45" w:rsidP="00A81C45">
      <w:pPr>
        <w:tabs>
          <w:tab w:val="decimal" w:pos="9200"/>
        </w:tabs>
      </w:pPr>
      <w:r>
        <w:tab/>
      </w:r>
      <w:r w:rsidR="006150DE">
        <w:t>50.</w:t>
      </w:r>
      <w:r>
        <w:t>000 €</w:t>
      </w:r>
    </w:p>
    <w:p w14:paraId="206BFCC9" w14:textId="69CD7C51" w:rsidR="00A81C45" w:rsidRDefault="00A81C45" w:rsidP="00A81C45">
      <w:pPr>
        <w:pStyle w:val="Heading11"/>
      </w:pPr>
      <w:r>
        <w:t>Opis glavnega programa</w:t>
      </w:r>
    </w:p>
    <w:p w14:paraId="74112212" w14:textId="2B790405" w:rsidR="00A81C45" w:rsidRDefault="00A81C45" w:rsidP="00A63D13">
      <w:pPr>
        <w:pStyle w:val="ANormal"/>
        <w:jc w:val="both"/>
      </w:pPr>
      <w:r>
        <w:t>V okviru tega glavnega programa se bodo opravljale strokovne, analitske, razvojne in z njimi povezane</w:t>
      </w:r>
      <w:r w:rsidR="00A63D13">
        <w:t xml:space="preserve"> </w:t>
      </w:r>
      <w:r>
        <w:t>upravne naloge, ki se nanašajo na prostorsko planiranje. Naloge na področju prostorskega planiranja so predvsem načrtovanje prostorskega razvoja in ureditve občine.</w:t>
      </w:r>
    </w:p>
    <w:p w14:paraId="68C44C91" w14:textId="4DBA4BB7" w:rsidR="00A81C45" w:rsidRDefault="00A81C45" w:rsidP="00A81C45">
      <w:pPr>
        <w:pStyle w:val="Heading11"/>
      </w:pPr>
      <w:r>
        <w:t>Dolgoročni cilji glavnega programa</w:t>
      </w:r>
    </w:p>
    <w:p w14:paraId="772A3ED2" w14:textId="2AB907C9" w:rsidR="00A81C45" w:rsidRDefault="00A81C45" w:rsidP="00A81C45">
      <w:pPr>
        <w:pStyle w:val="ANormal"/>
        <w:jc w:val="both"/>
      </w:pPr>
      <w:r>
        <w:t>Dolgoročni razvojni cilj na področju prostorskega planiranja so doseganje trajnostnega razvoja v prostoru.</w:t>
      </w:r>
    </w:p>
    <w:p w14:paraId="35178E1E" w14:textId="63B3E718" w:rsidR="00A81C45" w:rsidRDefault="00A81C45" w:rsidP="00A81C45">
      <w:pPr>
        <w:pStyle w:val="Heading11"/>
      </w:pPr>
      <w:r>
        <w:t>Glavni letni izvedbeni cilji in kazalci, s katerimi se bo merilo doseganje zastavljenih ciljev</w:t>
      </w:r>
    </w:p>
    <w:p w14:paraId="3552725D" w14:textId="77777777" w:rsidR="00A81C45" w:rsidRDefault="00A81C45" w:rsidP="00A81C45">
      <w:pPr>
        <w:pStyle w:val="ANormal"/>
        <w:jc w:val="both"/>
      </w:pPr>
      <w:r>
        <w:t>Glavni cilj je vodenje sistema zbirk prostorskih podatkov, med njimi vzpostavitev in redno vzdrževanje evidenc stanja gospodarske javne infrastrukture na območju občine.</w:t>
      </w:r>
    </w:p>
    <w:p w14:paraId="5551576B" w14:textId="344B58F3" w:rsidR="00A81C45" w:rsidRDefault="00A81C45" w:rsidP="00A81C45">
      <w:pPr>
        <w:pStyle w:val="ANormal"/>
        <w:jc w:val="both"/>
      </w:pPr>
      <w:r>
        <w:t>Kazalci: Ažurirani katastri javne infrastrukture, izveden monitoring voda, izdelani prostorski akti</w:t>
      </w:r>
    </w:p>
    <w:p w14:paraId="2154D1E9" w14:textId="4E05A678" w:rsidR="00A81C45" w:rsidRDefault="00A81C45" w:rsidP="00A81C45">
      <w:pPr>
        <w:pStyle w:val="Heading11"/>
      </w:pPr>
      <w:r>
        <w:t>Podprogrami in proračunski uporabniki znotraj glavnega programa</w:t>
      </w:r>
    </w:p>
    <w:p w14:paraId="5C876DB0" w14:textId="77777777" w:rsidR="00A81C45" w:rsidRDefault="00A81C45" w:rsidP="00A81C45">
      <w:pPr>
        <w:pStyle w:val="ANormal"/>
        <w:jc w:val="both"/>
      </w:pPr>
      <w:r>
        <w:t>16029001 Urejanje in nadzor na področju geodetskih evidenc</w:t>
      </w:r>
    </w:p>
    <w:p w14:paraId="4317DDA7" w14:textId="77777777" w:rsidR="00A81C45" w:rsidRDefault="00A81C45" w:rsidP="00A81C45">
      <w:pPr>
        <w:pStyle w:val="ANormal"/>
        <w:jc w:val="both"/>
      </w:pPr>
      <w:r>
        <w:t>16029003 Prostorsko načrtovanje;</w:t>
      </w:r>
    </w:p>
    <w:p w14:paraId="516AA54E" w14:textId="059F2D2F" w:rsidR="00A81C45" w:rsidRDefault="00A81C45" w:rsidP="00A81C45">
      <w:pPr>
        <w:pStyle w:val="ANormal"/>
        <w:jc w:val="both"/>
      </w:pPr>
      <w:r>
        <w:t>proračunski uporabnik je Občinska uprava.</w:t>
      </w:r>
    </w:p>
    <w:p w14:paraId="5EE96296" w14:textId="3A77F513" w:rsidR="00A81C45" w:rsidRDefault="00A81C45" w:rsidP="00A81C45">
      <w:pPr>
        <w:pStyle w:val="AHeading7"/>
      </w:pPr>
      <w:r>
        <w:t>16029001 Urejanje in nadzor na področju geodetskih evidenc</w:t>
      </w:r>
    </w:p>
    <w:p w14:paraId="081FA8C7" w14:textId="4BF9EF5C" w:rsidR="00A81C45" w:rsidRDefault="00A81C45" w:rsidP="00A81C45">
      <w:pPr>
        <w:tabs>
          <w:tab w:val="decimal" w:pos="9200"/>
        </w:tabs>
      </w:pPr>
      <w:r>
        <w:tab/>
      </w:r>
      <w:r w:rsidR="00AB55CC">
        <w:t>25</w:t>
      </w:r>
      <w:r>
        <w:t>.000 €</w:t>
      </w:r>
    </w:p>
    <w:p w14:paraId="26A2EC73" w14:textId="5355C075" w:rsidR="00A81C45" w:rsidRDefault="00A81C45" w:rsidP="00A81C45">
      <w:pPr>
        <w:pStyle w:val="Heading11"/>
      </w:pPr>
      <w:r>
        <w:t>Opis podprograma</w:t>
      </w:r>
    </w:p>
    <w:p w14:paraId="75DD0EF7" w14:textId="3C940541" w:rsidR="00A81C45" w:rsidRDefault="00A81C45" w:rsidP="00A81C45">
      <w:pPr>
        <w:pStyle w:val="ANormal"/>
        <w:jc w:val="both"/>
      </w:pPr>
      <w:r>
        <w:t>V okviru podprograma se zagotavljajo sredstva za urejanje geodetskih evidenc.</w:t>
      </w:r>
    </w:p>
    <w:p w14:paraId="5DAC1293" w14:textId="2D516732" w:rsidR="00A81C45" w:rsidRDefault="00A81C45" w:rsidP="00A81C45">
      <w:pPr>
        <w:pStyle w:val="Heading11"/>
      </w:pPr>
      <w:r>
        <w:t>Zakonske in druge pravne podlage</w:t>
      </w:r>
    </w:p>
    <w:p w14:paraId="7D563074" w14:textId="52C5608A" w:rsidR="00A81C45" w:rsidRDefault="00A81C45" w:rsidP="00A81C45">
      <w:pPr>
        <w:pStyle w:val="ANormal"/>
        <w:jc w:val="both"/>
      </w:pPr>
      <w:r>
        <w:t>Zakon o urejanju prostora - ZUreP-3, Zakon o prostorskem načrtovanj - ZPNačrt, Zakon o evidentiranju nepremičnin - ZEN, Zakon o množičnem vrednotenju nepremičnin - ZMVN, Zakon o določanju območij ter o imenovanju in označevanju naselij, ulic in stavb - ZDOIONUS</w:t>
      </w:r>
    </w:p>
    <w:p w14:paraId="454E0C9D" w14:textId="5E46AC17" w:rsidR="00A81C45" w:rsidRDefault="00A81C45" w:rsidP="00A81C45">
      <w:pPr>
        <w:pStyle w:val="Heading11"/>
      </w:pPr>
      <w:r>
        <w:lastRenderedPageBreak/>
        <w:t>Dolgoročni cilji podprograma in kazalci, s katerimi se bo merilo doseganje zastavljenih ciljev</w:t>
      </w:r>
    </w:p>
    <w:p w14:paraId="4D562EEB" w14:textId="77777777" w:rsidR="00A81C45" w:rsidRDefault="00A81C45" w:rsidP="00A81C45">
      <w:pPr>
        <w:pStyle w:val="ANormal"/>
        <w:jc w:val="both"/>
      </w:pPr>
      <w:r>
        <w:t>Glavni cilj je vodenje sistema zbirk prostorskih podatkov, med njimi vzpostavitev in redno vzdrževanje evidenc stanja gospodarske javne infrastrukture na območju občine v geokodirani  obliki z možnostjo pregleda in obdelave podatkov.</w:t>
      </w:r>
    </w:p>
    <w:p w14:paraId="6253913D" w14:textId="48695786" w:rsidR="00A81C45" w:rsidRDefault="00A81C45" w:rsidP="00A81C45">
      <w:pPr>
        <w:pStyle w:val="ANormal"/>
        <w:jc w:val="both"/>
      </w:pPr>
      <w:r>
        <w:t>Kazalci: Izdelani katastri javne infrastrukture.</w:t>
      </w:r>
    </w:p>
    <w:p w14:paraId="607E5A74" w14:textId="6A610D72" w:rsidR="00A81C45" w:rsidRDefault="00A81C45" w:rsidP="00A81C45">
      <w:pPr>
        <w:pStyle w:val="Heading11"/>
      </w:pPr>
      <w:r>
        <w:t>Letni izvedbeni cilji podprograma in kazalci, s katerimi se bo merilo doseganje zastavljenih ciljev</w:t>
      </w:r>
    </w:p>
    <w:p w14:paraId="1DF7EC99" w14:textId="77777777" w:rsidR="00A81C45" w:rsidRDefault="00A81C45" w:rsidP="00A81C45">
      <w:pPr>
        <w:pStyle w:val="ANormal"/>
        <w:jc w:val="both"/>
      </w:pPr>
      <w:r>
        <w:t>Cilji: Vsakokratne sprotne potrebe vnosa novih podatkov in usklajevanja stanj za potrebe priprave in  vzdrževanja ažurnega Prikaza stanja prostora.</w:t>
      </w:r>
    </w:p>
    <w:p w14:paraId="4C6C7007" w14:textId="4B3C5F28" w:rsidR="00A81C45" w:rsidRDefault="00A81C45" w:rsidP="00A81C45">
      <w:pPr>
        <w:pStyle w:val="ANormal"/>
        <w:jc w:val="both"/>
      </w:pPr>
      <w:r>
        <w:t>Kazalci: Ažurirani katastri javne infrastrukture.</w:t>
      </w:r>
    </w:p>
    <w:p w14:paraId="41D24597" w14:textId="3AC48A92" w:rsidR="00A81C45" w:rsidRDefault="00A81C45" w:rsidP="00A81C45">
      <w:pPr>
        <w:pStyle w:val="AHeading8"/>
      </w:pPr>
      <w:bookmarkStart w:id="65" w:name="_Hlk183765115"/>
      <w:r>
        <w:t>16001010 Redni stroški urejanja prostora (parcelacije, cenitve)</w:t>
      </w:r>
    </w:p>
    <w:p w14:paraId="52F67145" w14:textId="7688B637" w:rsidR="00A81C45" w:rsidRDefault="00A81C45" w:rsidP="00A81C45">
      <w:pPr>
        <w:tabs>
          <w:tab w:val="decimal" w:pos="9200"/>
        </w:tabs>
      </w:pPr>
      <w:r>
        <w:tab/>
      </w:r>
      <w:r w:rsidR="00730EC7">
        <w:t>25</w:t>
      </w:r>
      <w:r>
        <w:t>.000 €</w:t>
      </w:r>
    </w:p>
    <w:p w14:paraId="4FC80A50" w14:textId="48406F2A" w:rsidR="00A81C45" w:rsidRDefault="00A81C45" w:rsidP="00A81C45">
      <w:pPr>
        <w:pStyle w:val="Heading11"/>
      </w:pPr>
      <w:r>
        <w:t>Obrazložitev dejavnosti v okviru proračunske postavke</w:t>
      </w:r>
    </w:p>
    <w:p w14:paraId="64BFB7C1" w14:textId="29F95256" w:rsidR="00A81C45" w:rsidRDefault="00A81C45" w:rsidP="00A81C45">
      <w:pPr>
        <w:pStyle w:val="ANormal"/>
        <w:jc w:val="both"/>
      </w:pPr>
      <w:r>
        <w:t>Postavka zajema stroške geodetskih storitev (urejanje in označevanje ter izravnavanje meja, parcelacije) in stroške cenitev zemljišč.</w:t>
      </w:r>
    </w:p>
    <w:p w14:paraId="7958A715" w14:textId="590ECF68" w:rsidR="00A81C45" w:rsidRDefault="00A81C45" w:rsidP="00A81C45">
      <w:pPr>
        <w:pStyle w:val="Heading11"/>
      </w:pPr>
      <w:r>
        <w:t>Navezava na projekte v okviru proračunske postavke</w:t>
      </w:r>
    </w:p>
    <w:p w14:paraId="7B54E930" w14:textId="0382C3E9" w:rsidR="00A81C45" w:rsidRDefault="00A81C45" w:rsidP="00A81C45">
      <w:pPr>
        <w:pStyle w:val="ANormal"/>
        <w:jc w:val="both"/>
      </w:pPr>
      <w:r>
        <w:t>Proračunska postavka ni vezana na posebne projekte.</w:t>
      </w:r>
    </w:p>
    <w:p w14:paraId="57A19ED8" w14:textId="6E57A400" w:rsidR="00A81C45" w:rsidRDefault="00A81C45" w:rsidP="00A81C45">
      <w:pPr>
        <w:pStyle w:val="Heading11"/>
      </w:pPr>
      <w:r>
        <w:t>Izhodišča, na katerih temeljijo izračuni predlogov pravic porabe za del, ki se ne izvršuje preko NRP</w:t>
      </w:r>
    </w:p>
    <w:p w14:paraId="0D589BBF" w14:textId="1B5B9A4C" w:rsidR="00A81C45" w:rsidRDefault="00A81C45" w:rsidP="00A81C45">
      <w:pPr>
        <w:pStyle w:val="ANormal"/>
        <w:jc w:val="both"/>
      </w:pPr>
      <w:r>
        <w:t>Sredstva smo načrtovali v višini lanskoletne realizacije.</w:t>
      </w:r>
    </w:p>
    <w:bookmarkEnd w:id="65"/>
    <w:p w14:paraId="0A620571" w14:textId="6D77686F" w:rsidR="00A81C45" w:rsidRDefault="00A81C45" w:rsidP="00A81C45">
      <w:pPr>
        <w:pStyle w:val="AHeading7"/>
      </w:pPr>
      <w:r>
        <w:t>16029003 Prostorsko načrtovanje</w:t>
      </w:r>
    </w:p>
    <w:p w14:paraId="0CECB534" w14:textId="76EDEAE8" w:rsidR="00A81C45" w:rsidRDefault="00A81C45" w:rsidP="00A81C45">
      <w:pPr>
        <w:tabs>
          <w:tab w:val="decimal" w:pos="9200"/>
        </w:tabs>
      </w:pPr>
      <w:r>
        <w:tab/>
      </w:r>
      <w:r w:rsidR="00BD4125">
        <w:t>25</w:t>
      </w:r>
      <w:r>
        <w:t>.000 €</w:t>
      </w:r>
    </w:p>
    <w:p w14:paraId="68C37840" w14:textId="2DE92770" w:rsidR="00A81C45" w:rsidRDefault="00A81C45" w:rsidP="00A81C45">
      <w:pPr>
        <w:pStyle w:val="Heading11"/>
      </w:pPr>
      <w:r>
        <w:t>Opis podprograma</w:t>
      </w:r>
    </w:p>
    <w:p w14:paraId="1E1130A7" w14:textId="1484432C" w:rsidR="00A81C45" w:rsidRDefault="00A81C45" w:rsidP="00A81C45">
      <w:pPr>
        <w:pStyle w:val="ANormal"/>
        <w:jc w:val="both"/>
      </w:pPr>
      <w:r>
        <w:t>Program je namenjen opravljanju strokovnih, razvojnih in z njimi povezanih nalog na področju urejanja prostora.</w:t>
      </w:r>
    </w:p>
    <w:p w14:paraId="0F301C69" w14:textId="43BE9A0C" w:rsidR="00A81C45" w:rsidRDefault="00A81C45" w:rsidP="00A81C45">
      <w:pPr>
        <w:pStyle w:val="Heading11"/>
      </w:pPr>
      <w:r>
        <w:t>Zakonske in druge pravne podlage</w:t>
      </w:r>
    </w:p>
    <w:p w14:paraId="6A3B7002" w14:textId="0544E974" w:rsidR="00A81C45" w:rsidRDefault="00A81C45" w:rsidP="00A81C45">
      <w:pPr>
        <w:pStyle w:val="ANormal"/>
        <w:jc w:val="both"/>
      </w:pPr>
      <w:r>
        <w:t>Zakon o urejanju prostora, Zakon o prostorskem načrtovanju - ZPNačrt.</w:t>
      </w:r>
    </w:p>
    <w:p w14:paraId="473BC677" w14:textId="5B39A3F6" w:rsidR="00A81C45" w:rsidRDefault="00A81C45" w:rsidP="00A81C45">
      <w:pPr>
        <w:pStyle w:val="Heading11"/>
      </w:pPr>
      <w:r>
        <w:t>Dolgoročni cilji podprograma in kazalci, s katerimi se bo merilo doseganje zastavljenih ciljev</w:t>
      </w:r>
    </w:p>
    <w:p w14:paraId="059D2E58" w14:textId="77777777" w:rsidR="00A81C45" w:rsidRDefault="00A81C45" w:rsidP="00A81C45">
      <w:pPr>
        <w:pStyle w:val="ANormal"/>
        <w:jc w:val="both"/>
      </w:pPr>
      <w:r>
        <w:t>Cilj je ustrezna komunalno opremljenost stavbnih zemljišč. Komunalni prispevek je plačilo dela stroškov gradnje komunalne opreme, ki ga zavezanka ali zavezanec plača občini.</w:t>
      </w:r>
    </w:p>
    <w:p w14:paraId="2AC337F3" w14:textId="11E10D37" w:rsidR="00A81C45" w:rsidRDefault="00A81C45" w:rsidP="00A81C45">
      <w:pPr>
        <w:pStyle w:val="ANormal"/>
        <w:jc w:val="both"/>
      </w:pPr>
      <w:r>
        <w:t>Kazalci: Omogočen skladen prostorski razvoj z ustrezno umestitvijo dejavnosti v prostor.</w:t>
      </w:r>
    </w:p>
    <w:p w14:paraId="74753203" w14:textId="4F0C9C18" w:rsidR="00A81C45" w:rsidRDefault="00A81C45" w:rsidP="00A81C45">
      <w:pPr>
        <w:pStyle w:val="Heading11"/>
      </w:pPr>
      <w:r>
        <w:t>Letni izvedbeni cilji podprograma in kazalci, s katerimi se bo merilo doseganje zastavljenih ciljev</w:t>
      </w:r>
    </w:p>
    <w:p w14:paraId="1E409E47" w14:textId="77777777" w:rsidR="00A81C45" w:rsidRDefault="00A81C45" w:rsidP="00A81C45">
      <w:pPr>
        <w:pStyle w:val="ANormal"/>
        <w:jc w:val="both"/>
      </w:pPr>
      <w:r>
        <w:t>Letni izvedbeni cilj na področju izvedbenega prostorskega načrtovanja je sprejem občinskih podrobnih prostorskih načrtov, za katere poteka postopek priprave, z odlokom in izvedba delavnic.</w:t>
      </w:r>
    </w:p>
    <w:p w14:paraId="27DD45CF" w14:textId="412E4E1E" w:rsidR="00A81C45" w:rsidRDefault="00A81C45" w:rsidP="00A81C45">
      <w:pPr>
        <w:pStyle w:val="ANormal"/>
        <w:jc w:val="both"/>
      </w:pPr>
      <w:r>
        <w:t>Kazalci: Izdelani prostorski akti in izpeljane predvidene delavnice.</w:t>
      </w:r>
    </w:p>
    <w:p w14:paraId="125A9BA1" w14:textId="3911255D" w:rsidR="00A81C45" w:rsidRPr="00B00897" w:rsidRDefault="00A81C45" w:rsidP="00A81C45">
      <w:pPr>
        <w:pStyle w:val="AHeading8"/>
      </w:pPr>
      <w:r w:rsidRPr="00B00897">
        <w:t>16002011 OPN in OPPN</w:t>
      </w:r>
    </w:p>
    <w:p w14:paraId="7D2F984E" w14:textId="1B6625ED" w:rsidR="00A81C45" w:rsidRPr="00B00897" w:rsidRDefault="00A81C45" w:rsidP="00A81C45">
      <w:pPr>
        <w:tabs>
          <w:tab w:val="decimal" w:pos="9200"/>
        </w:tabs>
      </w:pPr>
      <w:r w:rsidRPr="00B00897">
        <w:tab/>
      </w:r>
      <w:r w:rsidR="009F16C1" w:rsidRPr="00B00897">
        <w:t>25</w:t>
      </w:r>
      <w:r w:rsidRPr="00B00897">
        <w:t>.000 €</w:t>
      </w:r>
    </w:p>
    <w:p w14:paraId="0BD32776" w14:textId="3E9DA1F3" w:rsidR="00A81C45" w:rsidRPr="00B00897" w:rsidRDefault="00A81C45" w:rsidP="00A81C45">
      <w:pPr>
        <w:pStyle w:val="Heading11"/>
      </w:pPr>
      <w:r w:rsidRPr="00B00897">
        <w:t>Obrazložitev dejavnosti v okviru proračunske postavke</w:t>
      </w:r>
    </w:p>
    <w:p w14:paraId="732E3EE6" w14:textId="502FE614" w:rsidR="00A81C45" w:rsidRPr="00B00897" w:rsidRDefault="00A81C45" w:rsidP="00A81C45">
      <w:pPr>
        <w:pStyle w:val="ANormal"/>
        <w:jc w:val="both"/>
      </w:pPr>
      <w:r w:rsidRPr="00B00897">
        <w:t>Sredstva na tej postavki so namenjena izdelavi sprememb in dopolnitev Občinskega prostorskega načrta (OPN) ter delu urbanista.</w:t>
      </w:r>
    </w:p>
    <w:p w14:paraId="38B12E9E" w14:textId="00562A36" w:rsidR="00A81C45" w:rsidRPr="00B00897" w:rsidRDefault="00A81C45" w:rsidP="00A81C45">
      <w:pPr>
        <w:pStyle w:val="Heading11"/>
      </w:pPr>
      <w:r w:rsidRPr="00B00897">
        <w:t>Navezava na projekte v okviru proračunske postavke</w:t>
      </w:r>
    </w:p>
    <w:p w14:paraId="3C669A8B" w14:textId="474390A9" w:rsidR="00A81C45" w:rsidRPr="00B00897" w:rsidRDefault="00A81C45" w:rsidP="00A81C45">
      <w:pPr>
        <w:pStyle w:val="ANormal"/>
        <w:jc w:val="both"/>
      </w:pPr>
      <w:r w:rsidRPr="00B00897">
        <w:t>Projekt je opredeljen v NRP -ju: OB201-12-0005.</w:t>
      </w:r>
    </w:p>
    <w:p w14:paraId="694E8956" w14:textId="04F79232" w:rsidR="00A81C45" w:rsidRPr="00B00897" w:rsidRDefault="00A81C45" w:rsidP="00A81C45">
      <w:pPr>
        <w:pStyle w:val="Heading11"/>
      </w:pPr>
      <w:r w:rsidRPr="00B00897">
        <w:lastRenderedPageBreak/>
        <w:t>Izhodišča, na katerih temeljijo izračuni predlogov pravic porabe za del, ki se ne izvršuje preko NRP</w:t>
      </w:r>
    </w:p>
    <w:p w14:paraId="0B011EDC" w14:textId="486A7CB3" w:rsidR="00A81C45" w:rsidRPr="00B00897" w:rsidRDefault="00A81C45" w:rsidP="00A81C45">
      <w:pPr>
        <w:pStyle w:val="ANormal"/>
        <w:jc w:val="both"/>
      </w:pPr>
      <w:r w:rsidRPr="00B00897">
        <w:t xml:space="preserve">Sredstva na tej postavki smo načrtovali v višini </w:t>
      </w:r>
      <w:r w:rsidR="00B00897" w:rsidRPr="00B00897">
        <w:t>25</w:t>
      </w:r>
      <w:r w:rsidRPr="00B00897">
        <w:t>.000 EUR.</w:t>
      </w:r>
    </w:p>
    <w:p w14:paraId="49FC6D53" w14:textId="73FAE23D" w:rsidR="00A81C45" w:rsidRDefault="00A81C45" w:rsidP="00A81C45">
      <w:pPr>
        <w:pStyle w:val="AHeading6"/>
      </w:pPr>
      <w:r>
        <w:t>1603 Komunalna dejavnost</w:t>
      </w:r>
    </w:p>
    <w:p w14:paraId="22282966" w14:textId="3DFA2975" w:rsidR="00A81C45" w:rsidRDefault="00A81C45" w:rsidP="00A81C45">
      <w:pPr>
        <w:tabs>
          <w:tab w:val="decimal" w:pos="9200"/>
        </w:tabs>
      </w:pPr>
      <w:r>
        <w:tab/>
        <w:t>3</w:t>
      </w:r>
      <w:r w:rsidR="008536F6">
        <w:t>1</w:t>
      </w:r>
      <w:r w:rsidR="00867E66">
        <w:t>3</w:t>
      </w:r>
      <w:r>
        <w:t>.880 €</w:t>
      </w:r>
    </w:p>
    <w:p w14:paraId="623A2173" w14:textId="6B221829" w:rsidR="00A81C45" w:rsidRDefault="00A81C45" w:rsidP="00A81C45">
      <w:pPr>
        <w:pStyle w:val="Heading11"/>
      </w:pPr>
      <w:r>
        <w:t>Opis glavnega programa</w:t>
      </w:r>
    </w:p>
    <w:p w14:paraId="75906CD6" w14:textId="40AC37B1" w:rsidR="00A81C45" w:rsidRDefault="00A81C45" w:rsidP="00A81C45">
      <w:pPr>
        <w:pStyle w:val="ANormal"/>
        <w:jc w:val="both"/>
      </w:pPr>
      <w:r>
        <w:t>Glavni program vključuje vzdrževanje, obnovo in izgradnjo lokalnih vodovodov. Obnova pokopališke in pogrebne dejavnosti, vzdrževanje, obnovo in izgradnjo objektov za rekreacijo ter praznično urejanje naselij.</w:t>
      </w:r>
    </w:p>
    <w:p w14:paraId="448C5019" w14:textId="55E998E3" w:rsidR="00A81C45" w:rsidRDefault="00A81C45" w:rsidP="00A81C45">
      <w:pPr>
        <w:pStyle w:val="Heading11"/>
      </w:pPr>
      <w:r>
        <w:t>Dolgoročni cilji glavnega programa</w:t>
      </w:r>
    </w:p>
    <w:p w14:paraId="701D0246" w14:textId="77777777" w:rsidR="00A81C45" w:rsidRDefault="00A81C45" w:rsidP="00A81C45">
      <w:pPr>
        <w:pStyle w:val="ANormal"/>
        <w:jc w:val="both"/>
      </w:pPr>
      <w:r>
        <w:t xml:space="preserve">Zagotoviti osnovne komunalne standarde na območju občine </w:t>
      </w:r>
      <w:proofErr w:type="spellStart"/>
      <w:r>
        <w:t>t.j</w:t>
      </w:r>
      <w:proofErr w:type="spellEnd"/>
      <w:r>
        <w:t>.:</w:t>
      </w:r>
    </w:p>
    <w:p w14:paraId="5B73F684" w14:textId="77777777" w:rsidR="00A81C45" w:rsidRDefault="00A81C45" w:rsidP="00A81C45">
      <w:pPr>
        <w:pStyle w:val="ANormal"/>
        <w:jc w:val="both"/>
      </w:pPr>
      <w:r>
        <w:t>zagotoviti neoporečno pitno vodo v zadostnih količinah na območju cele občine,</w:t>
      </w:r>
    </w:p>
    <w:p w14:paraId="4395B4E8" w14:textId="77777777" w:rsidR="00A81C45" w:rsidRDefault="00A81C45" w:rsidP="00A81C45">
      <w:pPr>
        <w:pStyle w:val="ANormal"/>
        <w:jc w:val="both"/>
      </w:pPr>
      <w:r>
        <w:t>zagotoviti izvajanje komunalnih dejavnosti skladno s potrebami lokalne skupnosti,</w:t>
      </w:r>
    </w:p>
    <w:p w14:paraId="4137E592" w14:textId="71B5B49C" w:rsidR="00A81C45" w:rsidRDefault="00A81C45" w:rsidP="00A81C45">
      <w:pPr>
        <w:pStyle w:val="ANormal"/>
        <w:jc w:val="both"/>
      </w:pPr>
      <w:r>
        <w:t>urejenost zunanje podobe občine v prazničnem in prednovoletnem času.</w:t>
      </w:r>
    </w:p>
    <w:p w14:paraId="141D1A9D" w14:textId="3B92C0D1" w:rsidR="00A81C45" w:rsidRDefault="00A81C45" w:rsidP="00A81C45">
      <w:pPr>
        <w:pStyle w:val="Heading11"/>
      </w:pPr>
      <w:r>
        <w:t>Glavni letni izvedbeni cilji in kazalci, s katerimi se bo merilo doseganje zastavljenih ciljev</w:t>
      </w:r>
    </w:p>
    <w:p w14:paraId="66A1CF19" w14:textId="6892D91B" w:rsidR="00A81C45" w:rsidRDefault="00A81C45" w:rsidP="00A81C45">
      <w:pPr>
        <w:pStyle w:val="ANormal"/>
        <w:jc w:val="both"/>
      </w:pPr>
      <w:r>
        <w:t>Opredeljeni so z obrazložitvijo postavke-PP v okviru posameznega podprograma.</w:t>
      </w:r>
    </w:p>
    <w:p w14:paraId="6320B1ED" w14:textId="7856BAE5" w:rsidR="00A81C45" w:rsidRDefault="00A81C45" w:rsidP="00A81C45">
      <w:pPr>
        <w:pStyle w:val="Heading11"/>
      </w:pPr>
      <w:r>
        <w:t>Podprogrami in proračunski uporabniki znotraj glavnega programa</w:t>
      </w:r>
    </w:p>
    <w:p w14:paraId="05F60820" w14:textId="77777777" w:rsidR="00A81C45" w:rsidRDefault="00A81C45" w:rsidP="00A81C45">
      <w:pPr>
        <w:pStyle w:val="ANormal"/>
        <w:jc w:val="both"/>
      </w:pPr>
      <w:r>
        <w:t>16039001 Oskrba z vodo</w:t>
      </w:r>
    </w:p>
    <w:p w14:paraId="54C171F3" w14:textId="77777777" w:rsidR="00A81C45" w:rsidRDefault="00A81C45" w:rsidP="00A81C45">
      <w:pPr>
        <w:pStyle w:val="ANormal"/>
        <w:jc w:val="both"/>
      </w:pPr>
      <w:r>
        <w:t>16039002 Urejanje pokopališč in pogrebna dejavnost</w:t>
      </w:r>
    </w:p>
    <w:p w14:paraId="7A96B873" w14:textId="77777777" w:rsidR="00A81C45" w:rsidRDefault="00A81C45" w:rsidP="00A81C45">
      <w:pPr>
        <w:pStyle w:val="ANormal"/>
        <w:jc w:val="both"/>
      </w:pPr>
      <w:r>
        <w:t>16039003 Objekti za rekreacijo</w:t>
      </w:r>
    </w:p>
    <w:p w14:paraId="47BA0E19" w14:textId="032F1A0E" w:rsidR="00A81C45" w:rsidRDefault="00A81C45" w:rsidP="00A81C45">
      <w:pPr>
        <w:pStyle w:val="ANormal"/>
        <w:jc w:val="both"/>
      </w:pPr>
      <w:r>
        <w:t>proračunski uporabnik je Občinska uprava.</w:t>
      </w:r>
    </w:p>
    <w:p w14:paraId="4B180D18" w14:textId="74BB2EED" w:rsidR="00A81C45" w:rsidRDefault="00A81C45" w:rsidP="00A81C45">
      <w:pPr>
        <w:pStyle w:val="AHeading7"/>
      </w:pPr>
      <w:r>
        <w:t>16039001 Oskrba z vodo</w:t>
      </w:r>
    </w:p>
    <w:p w14:paraId="5903F04E" w14:textId="3676C8CF" w:rsidR="00A81C45" w:rsidRDefault="00A81C45" w:rsidP="00A81C45">
      <w:pPr>
        <w:tabs>
          <w:tab w:val="decimal" w:pos="9200"/>
        </w:tabs>
      </w:pPr>
      <w:r>
        <w:tab/>
        <w:t>2</w:t>
      </w:r>
      <w:r w:rsidR="00FD596C">
        <w:t>4</w:t>
      </w:r>
      <w:r>
        <w:t>1.660 €</w:t>
      </w:r>
    </w:p>
    <w:p w14:paraId="64101787" w14:textId="58638995" w:rsidR="00A81C45" w:rsidRDefault="00A81C45" w:rsidP="00A81C45">
      <w:pPr>
        <w:pStyle w:val="Heading11"/>
      </w:pPr>
      <w:r>
        <w:t>Opis podprograma</w:t>
      </w:r>
    </w:p>
    <w:p w14:paraId="49771FD1" w14:textId="7A0C708F" w:rsidR="00A81C45" w:rsidRDefault="00A81C45" w:rsidP="00A81C45">
      <w:pPr>
        <w:pStyle w:val="ANormal"/>
        <w:jc w:val="both"/>
      </w:pPr>
      <w:r>
        <w:t>Podprogram vključuje gradnjo in vzdrževanje vodovodnih sistemov.</w:t>
      </w:r>
    </w:p>
    <w:p w14:paraId="2634264B" w14:textId="39ADCA09" w:rsidR="00A81C45" w:rsidRDefault="00A81C45" w:rsidP="00A81C45">
      <w:pPr>
        <w:pStyle w:val="Heading11"/>
      </w:pPr>
      <w:r>
        <w:t>Zakonske in druge pravne podlage</w:t>
      </w:r>
    </w:p>
    <w:p w14:paraId="599D569E" w14:textId="0410CBD6" w:rsidR="00A81C45" w:rsidRDefault="00A81C45" w:rsidP="00A81C45">
      <w:pPr>
        <w:pStyle w:val="ANormal"/>
        <w:jc w:val="both"/>
      </w:pPr>
      <w:r>
        <w:t>Zakon o varstvu okolja, Odlok o oskrbi s pitno vodo, Pravilnik o oskrbi s pitno vodo.</w:t>
      </w:r>
    </w:p>
    <w:p w14:paraId="2A54D926" w14:textId="141B4FA3" w:rsidR="00A81C45" w:rsidRDefault="00A81C45" w:rsidP="00A81C45">
      <w:pPr>
        <w:pStyle w:val="Heading11"/>
      </w:pPr>
      <w:r>
        <w:t>Dolgoročni cilji podprograma in kazalci, s katerimi se bo merilo doseganje zastavljenih ciljev</w:t>
      </w:r>
    </w:p>
    <w:p w14:paraId="0D175F63" w14:textId="77777777" w:rsidR="00A81C45" w:rsidRDefault="00A81C45" w:rsidP="00A81C45">
      <w:pPr>
        <w:pStyle w:val="ANormal"/>
        <w:jc w:val="both"/>
      </w:pPr>
      <w:r>
        <w:t>Zagotoviti neoporečno pitno vodo na območjih kjer se prebivalci oskrbujejo s pitno vodo iz lokalnih vodooskrbnih</w:t>
      </w:r>
    </w:p>
    <w:p w14:paraId="61585A3E" w14:textId="54B319C7" w:rsidR="00A81C45" w:rsidRDefault="00A81C45" w:rsidP="00A81C45">
      <w:pPr>
        <w:pStyle w:val="ANormal"/>
        <w:jc w:val="both"/>
      </w:pPr>
      <w:r>
        <w:t>sistemov</w:t>
      </w:r>
    </w:p>
    <w:p w14:paraId="30DD5F23" w14:textId="379785FA" w:rsidR="00A81C45" w:rsidRDefault="00A81C45" w:rsidP="00A81C45">
      <w:pPr>
        <w:pStyle w:val="Heading11"/>
      </w:pPr>
      <w:r>
        <w:t>Letni izvedbeni cilji podprograma in kazalci, s katerimi se bo merilo doseganje zastavljenih ciljev</w:t>
      </w:r>
    </w:p>
    <w:p w14:paraId="2F7064DB" w14:textId="05D9FAFB" w:rsidR="00A81C45" w:rsidRDefault="00A81C45" w:rsidP="00A81C45">
      <w:pPr>
        <w:pStyle w:val="ANormal"/>
        <w:jc w:val="both"/>
      </w:pPr>
      <w:r>
        <w:t>Zagotavljati obnovo lokalnih vodooskrbnih sistemov.</w:t>
      </w:r>
    </w:p>
    <w:p w14:paraId="006BFA6A" w14:textId="49726CA1" w:rsidR="00A81C45" w:rsidRDefault="00A81C45" w:rsidP="00A81C45">
      <w:pPr>
        <w:pStyle w:val="AHeading8"/>
      </w:pPr>
      <w:r>
        <w:t>16002030 Vodenje infrastrukture VIK NG d.d.</w:t>
      </w:r>
    </w:p>
    <w:p w14:paraId="2D7EEE6B" w14:textId="3F1B0995" w:rsidR="00A81C45" w:rsidRDefault="00A81C45" w:rsidP="00A81C45">
      <w:pPr>
        <w:tabs>
          <w:tab w:val="decimal" w:pos="9200"/>
        </w:tabs>
      </w:pPr>
      <w:r>
        <w:tab/>
        <w:t>7.560 €</w:t>
      </w:r>
    </w:p>
    <w:p w14:paraId="6794F0A0" w14:textId="57E02AC7" w:rsidR="00A81C45" w:rsidRDefault="00A81C45" w:rsidP="00A81C45">
      <w:pPr>
        <w:pStyle w:val="Heading11"/>
      </w:pPr>
      <w:r>
        <w:t>Obrazložitev dejavnosti v okviru proračunske postavke</w:t>
      </w:r>
    </w:p>
    <w:p w14:paraId="2268482C" w14:textId="0BA3B57E" w:rsidR="00A81C45" w:rsidRDefault="00A81C45" w:rsidP="00A81C45">
      <w:pPr>
        <w:pStyle w:val="ANormal"/>
        <w:jc w:val="both"/>
      </w:pPr>
      <w:r>
        <w:t>Postavka zajema stroške vodenja evidenc o infrastrukturi (Vodovodi in kanalizacije d.d.) v skladu s pogodbo, ki so jo z javnim podjetjem sklenile vse občine, zajema pa vodenje katastra in vodenje računovodskih evidenc ter izvajanje javnih pooblastil s strani VIK-a.</w:t>
      </w:r>
    </w:p>
    <w:p w14:paraId="333BEB60" w14:textId="1CC19FD6" w:rsidR="00A81C45" w:rsidRDefault="00A81C45" w:rsidP="00A81C45">
      <w:pPr>
        <w:pStyle w:val="Heading11"/>
      </w:pPr>
      <w:r>
        <w:lastRenderedPageBreak/>
        <w:t>Navezava na projekte v okviru proračunske postavke</w:t>
      </w:r>
    </w:p>
    <w:p w14:paraId="4B77AA8B" w14:textId="48D67954" w:rsidR="00A81C45" w:rsidRDefault="00A81C45" w:rsidP="00A81C45">
      <w:pPr>
        <w:pStyle w:val="ANormal"/>
        <w:jc w:val="both"/>
      </w:pPr>
      <w:r>
        <w:t>Proračunska postavka ni vezana na posebne projekte.</w:t>
      </w:r>
    </w:p>
    <w:p w14:paraId="064DE148" w14:textId="74C8359C" w:rsidR="00A81C45" w:rsidRDefault="00A81C45" w:rsidP="00A81C45">
      <w:pPr>
        <w:pStyle w:val="Heading11"/>
      </w:pPr>
      <w:r>
        <w:t>Izhodišča, na katerih temeljijo izračuni predlogov pravic porabe za del, ki se ne izvršuje preko NRP</w:t>
      </w:r>
    </w:p>
    <w:p w14:paraId="66C47978" w14:textId="1A74D30D" w:rsidR="00A81C45" w:rsidRDefault="00A81C45" w:rsidP="00A81C45">
      <w:pPr>
        <w:pStyle w:val="ANormal"/>
        <w:jc w:val="both"/>
      </w:pPr>
      <w:r>
        <w:t>Sredstva smo načrtovali v višini lanske realizacije in pogodbene vrednosti.</w:t>
      </w:r>
    </w:p>
    <w:p w14:paraId="126E0275" w14:textId="6C86F001" w:rsidR="00A81C45" w:rsidRPr="00261683" w:rsidRDefault="00A81C45" w:rsidP="00A81C45">
      <w:pPr>
        <w:pStyle w:val="AHeading8"/>
      </w:pPr>
      <w:r w:rsidRPr="00261683">
        <w:t>16002035 Regionalna oskrba s pitno vodo iz VS Mrzlek</w:t>
      </w:r>
    </w:p>
    <w:p w14:paraId="141FD12A" w14:textId="3496996E" w:rsidR="0061547D" w:rsidRPr="00261683" w:rsidRDefault="00A81C45" w:rsidP="0061547D">
      <w:pPr>
        <w:tabs>
          <w:tab w:val="decimal" w:pos="9200"/>
        </w:tabs>
      </w:pPr>
      <w:r w:rsidRPr="00261683">
        <w:tab/>
        <w:t>132.500 €</w:t>
      </w:r>
    </w:p>
    <w:p w14:paraId="040BB7CE" w14:textId="77777777" w:rsidR="00F408B6" w:rsidRPr="00F408B6" w:rsidRDefault="00F408B6" w:rsidP="00F408B6">
      <w:pPr>
        <w:pStyle w:val="Heading11"/>
      </w:pPr>
      <w:r w:rsidRPr="00F408B6">
        <w:t>Obrazložitev dejavnosti v okviru proračunske postavke</w:t>
      </w:r>
    </w:p>
    <w:p w14:paraId="50971E9F" w14:textId="77777777" w:rsidR="00F408B6" w:rsidRPr="00F408B6" w:rsidRDefault="00F408B6" w:rsidP="00F408B6">
      <w:pPr>
        <w:pStyle w:val="ANormal"/>
        <w:jc w:val="both"/>
      </w:pPr>
      <w:r w:rsidRPr="00F408B6">
        <w:t xml:space="preserve">Regionalni odvodni sistem Mrzlek  skupno oskrbuje več kot 50.000 prebivalcev na območju ožje Goriške regije ter 10.000 prebivalcev v Republiki Italiji po  meddržavnem sporazumu .  </w:t>
      </w:r>
    </w:p>
    <w:p w14:paraId="507E89DC" w14:textId="77777777" w:rsidR="00F408B6" w:rsidRPr="00F408B6" w:rsidRDefault="00F408B6" w:rsidP="00F408B6">
      <w:pPr>
        <w:pStyle w:val="ANormal"/>
        <w:jc w:val="both"/>
      </w:pPr>
      <w:r w:rsidRPr="00F408B6">
        <w:t xml:space="preserve">Nosilec projekta Občina Kanal ob Soči, skupaj s projektnimi partnerji namerava z investicijskim projektom »Regionalna oskrba s pitno vodo iz VS Mrzlek« kandidirati za pridobitev finančnih sredstev v okviru dogovora za razvoj regije (DRR), s čimer bi pridobili nepovratna sredstva za 75% predvidene investicije. Namen projekta je zagotovitev kvalitetne in varne oskrbe s pitno vodo za prebivalce ter urediti vodovodni sistem Mrzlek,  z vidika zmanjševanja vodnih izgub in s tem spodbuditi trajnostno gospodarjenje z vodnimi viri. To se bo doseglo  z izboljšanjem vodovodnega omrežja, izgradnjo novih odsekov vodovodnega sistem ustrezne kvalitete in kapacitete z zamenjavo  dotrajanega vodovodnega omrežja, ki je še v velikem delu iz neustreznih, zdravju škodljivih materialov (azbest-cementnih cevi) ter z hidravličnim uravnoteženjem vodovodnega sistema oziroma posameznih oskrbovalnih območij. </w:t>
      </w:r>
    </w:p>
    <w:p w14:paraId="217B9D6F" w14:textId="77777777" w:rsidR="00F408B6" w:rsidRPr="00F408B6" w:rsidRDefault="00F408B6" w:rsidP="00F408B6">
      <w:pPr>
        <w:pStyle w:val="ANormal"/>
        <w:jc w:val="both"/>
      </w:pPr>
      <w:r w:rsidRPr="00F408B6">
        <w:t>V Občini Renče-Vogrsko se predvidi rekonstrukcijo treh odsekov magistralnega vodovoda in rekonstrukcija krakov Volčja Draga-Dombrava, Merljaki in Lukežiči. Z rekonstrukcijo se bo zmanjšalo izgube, zagotovilo večjo kvaliteto pitne vode ter povezalo dva vodna vira, Mrzlek in Hubelj.</w:t>
      </w:r>
    </w:p>
    <w:p w14:paraId="7F23B33F" w14:textId="77F7959F" w:rsidR="00F408B6" w:rsidRPr="00F408B6" w:rsidRDefault="00F408B6" w:rsidP="00F408B6">
      <w:pPr>
        <w:pStyle w:val="ANormal"/>
        <w:jc w:val="both"/>
      </w:pPr>
      <w:r w:rsidRPr="00F408B6">
        <w:t>Nosilec projekta: Občina Kanal ob Soči Partnerji: Občina Renče-Vogrsko, Občina Šempeter-Vrtojba, Občina Miren-Kostanjevica in MONG.</w:t>
      </w:r>
    </w:p>
    <w:p w14:paraId="17A06775" w14:textId="77777777" w:rsidR="00F408B6" w:rsidRPr="00F408B6" w:rsidRDefault="00F408B6" w:rsidP="00F408B6">
      <w:pPr>
        <w:pStyle w:val="Heading11"/>
      </w:pPr>
      <w:r w:rsidRPr="00F408B6">
        <w:t>Navezava na projekte v okviru proračunske postavke</w:t>
      </w:r>
    </w:p>
    <w:p w14:paraId="4697DE13" w14:textId="60E979EE" w:rsidR="00F408B6" w:rsidRPr="00F408B6" w:rsidRDefault="00F408B6" w:rsidP="00F408B6">
      <w:pPr>
        <w:pStyle w:val="ANormal"/>
        <w:jc w:val="both"/>
      </w:pPr>
      <w:r w:rsidRPr="00F408B6">
        <w:t>Projekt je opredeljen v NRP -ju: OB201-24-0007.</w:t>
      </w:r>
    </w:p>
    <w:p w14:paraId="4B2F68ED" w14:textId="77777777" w:rsidR="00F408B6" w:rsidRPr="00F408B6" w:rsidRDefault="00F408B6" w:rsidP="00F408B6">
      <w:pPr>
        <w:pStyle w:val="Heading11"/>
      </w:pPr>
      <w:r w:rsidRPr="00F408B6">
        <w:t>Izhodišča, na katerih temeljijo izračuni predlogov pravic porabe za del, ki se ne izvršuje preko NRP</w:t>
      </w:r>
    </w:p>
    <w:p w14:paraId="49B0D870" w14:textId="7033DFC2" w:rsidR="00F408B6" w:rsidRPr="00F408B6" w:rsidRDefault="00F408B6" w:rsidP="00F408B6">
      <w:pPr>
        <w:pStyle w:val="ANormal"/>
        <w:jc w:val="both"/>
      </w:pPr>
      <w:r w:rsidRPr="00F408B6">
        <w:t>Za Občino Renče-Vogrsko znaša vrednost investicijskega projekta po tekočih cenah 2.407.060,00 EUR z vključenim DDV, ki je v celoti povračljiv, oziroma 1.973.000,00 EUR brez DDV. Pri tem znašajo nepovratna sredstva iz EU in državnega proračuna 1.346.625,00 EUR.  Projekt se bo izvajal v skladu s časovnim načrtom od oktobra 2024 (sklep o potrditvi DIIP) do decembra 2029.</w:t>
      </w:r>
    </w:p>
    <w:p w14:paraId="74F191A0" w14:textId="6C1FA19A" w:rsidR="00A81C45" w:rsidRPr="008839B1" w:rsidRDefault="00A81C45" w:rsidP="00A81C45">
      <w:pPr>
        <w:pStyle w:val="AHeading8"/>
      </w:pPr>
      <w:r w:rsidRPr="008839B1">
        <w:t>16003014 Protipožarni ukrepi-oskrba z vodo</w:t>
      </w:r>
    </w:p>
    <w:p w14:paraId="102415B1" w14:textId="6665F370" w:rsidR="00390373" w:rsidRDefault="00A81C45" w:rsidP="00E9651F">
      <w:pPr>
        <w:tabs>
          <w:tab w:val="decimal" w:pos="9200"/>
        </w:tabs>
      </w:pPr>
      <w:r w:rsidRPr="008839B1">
        <w:tab/>
        <w:t>94.600 €</w:t>
      </w:r>
    </w:p>
    <w:p w14:paraId="650EC09A" w14:textId="77777777" w:rsidR="00390373" w:rsidRPr="00390373" w:rsidRDefault="00390373" w:rsidP="00390373">
      <w:pPr>
        <w:tabs>
          <w:tab w:val="decimal" w:pos="9200"/>
        </w:tabs>
        <w:rPr>
          <w:u w:val="single"/>
        </w:rPr>
      </w:pPr>
      <w:r w:rsidRPr="00390373">
        <w:rPr>
          <w:u w:val="single"/>
        </w:rPr>
        <w:t>Obrazložitev dejavnosti v okviru proračunske postavke</w:t>
      </w:r>
    </w:p>
    <w:p w14:paraId="13856CD6" w14:textId="73B262F7" w:rsidR="00390373" w:rsidRPr="00390373" w:rsidRDefault="00390373" w:rsidP="00390373">
      <w:pPr>
        <w:tabs>
          <w:tab w:val="decimal" w:pos="9200"/>
        </w:tabs>
        <w:jc w:val="both"/>
        <w:rPr>
          <w:sz w:val="24"/>
        </w:rPr>
      </w:pPr>
      <w:r w:rsidRPr="00390373">
        <w:rPr>
          <w:sz w:val="24"/>
        </w:rPr>
        <w:t>Bili smo uspešni razpisu: Javni razpis za podukrep podpora za preprečevanje škode v gozdovih zaradi gozdnih požarov ter naravnih nesreč in katastrofičnih dogodkov iz Programa razvoja podeželja Republike Slovenije za obdobje 2014–2020 za leto 2024. Pridobili smo 100% sofinanciranje. Postavila se bodo 4 polnilna mesta. Lokacije polnilnih mest so določene tako, da omogočajo lažji dostop večjim gasilskim vozilom. Na eni lokaciji  je tudi možna izvedba mesta za zajem vode s helikopterji. Lokacije: Renče – zaselek Mohorini, Renče – zaselek Renški Podkraj, Renče – zaselek Žigoni, Renče – zaselek Ozrenj</w:t>
      </w:r>
    </w:p>
    <w:p w14:paraId="00AD12FB" w14:textId="77777777" w:rsidR="00390373" w:rsidRPr="00390373" w:rsidRDefault="00390373" w:rsidP="00390373">
      <w:pPr>
        <w:tabs>
          <w:tab w:val="decimal" w:pos="9200"/>
        </w:tabs>
        <w:rPr>
          <w:u w:val="single"/>
        </w:rPr>
      </w:pPr>
      <w:r w:rsidRPr="00390373">
        <w:rPr>
          <w:u w:val="single"/>
        </w:rPr>
        <w:t>Navezava na projekte v okviru proračunske postavke</w:t>
      </w:r>
    </w:p>
    <w:p w14:paraId="0ABDD45E" w14:textId="77777777" w:rsidR="00390373" w:rsidRPr="00390373" w:rsidRDefault="00390373" w:rsidP="00390373">
      <w:pPr>
        <w:tabs>
          <w:tab w:val="decimal" w:pos="9200"/>
        </w:tabs>
        <w:jc w:val="both"/>
        <w:rPr>
          <w:sz w:val="24"/>
        </w:rPr>
      </w:pPr>
      <w:r w:rsidRPr="00390373">
        <w:rPr>
          <w:sz w:val="24"/>
        </w:rPr>
        <w:t>      OB201-24-0004</w:t>
      </w:r>
    </w:p>
    <w:p w14:paraId="2F88E1EF" w14:textId="77777777" w:rsidR="00390373" w:rsidRPr="00390373" w:rsidRDefault="00390373" w:rsidP="00390373">
      <w:pPr>
        <w:tabs>
          <w:tab w:val="decimal" w:pos="9200"/>
        </w:tabs>
        <w:rPr>
          <w:u w:val="single"/>
        </w:rPr>
      </w:pPr>
      <w:r w:rsidRPr="00390373">
        <w:rPr>
          <w:u w:val="single"/>
        </w:rPr>
        <w:lastRenderedPageBreak/>
        <w:t>Izhodišča, na katerih temeljijo izračuni predlogov pravic porabe za del, ki se ne izvršuje preko NRP</w:t>
      </w:r>
    </w:p>
    <w:p w14:paraId="31504D41" w14:textId="7A26F3E9" w:rsidR="00390373" w:rsidRPr="00390373" w:rsidRDefault="00390373" w:rsidP="00390373">
      <w:pPr>
        <w:tabs>
          <w:tab w:val="decimal" w:pos="9200"/>
        </w:tabs>
        <w:jc w:val="both"/>
        <w:rPr>
          <w:sz w:val="24"/>
        </w:rPr>
      </w:pPr>
      <w:r w:rsidRPr="00390373">
        <w:rPr>
          <w:sz w:val="24"/>
        </w:rPr>
        <w:t>     Na podlagi uspešne prijave na razpis in pridobljenih sklep</w:t>
      </w:r>
      <w:r>
        <w:rPr>
          <w:sz w:val="24"/>
        </w:rPr>
        <w:t>o</w:t>
      </w:r>
      <w:r w:rsidRPr="00390373">
        <w:rPr>
          <w:sz w:val="24"/>
        </w:rPr>
        <w:t>v.</w:t>
      </w:r>
    </w:p>
    <w:p w14:paraId="4490A328" w14:textId="77777777" w:rsidR="00390373" w:rsidRDefault="00390373" w:rsidP="00A81C45">
      <w:pPr>
        <w:tabs>
          <w:tab w:val="decimal" w:pos="9200"/>
        </w:tabs>
      </w:pPr>
    </w:p>
    <w:p w14:paraId="779A04CD" w14:textId="1ABB02D8" w:rsidR="00390373" w:rsidRDefault="008839B1" w:rsidP="00A81C45">
      <w:pPr>
        <w:tabs>
          <w:tab w:val="decimal" w:pos="9200"/>
        </w:tabs>
      </w:pPr>
      <w:r>
        <w:rPr>
          <w:noProof/>
        </w:rPr>
        <w:drawing>
          <wp:inline distT="0" distB="0" distL="0" distR="0" wp14:anchorId="1368D3E4" wp14:editId="379586E1">
            <wp:extent cx="5672223" cy="2428875"/>
            <wp:effectExtent l="0" t="0" r="5080" b="0"/>
            <wp:docPr id="951075029" name="Slika 1" descr="Slika, ki vsebuje besede besedilo, posnetek zaslona, programska oprema, večpredstavnostna programska oprem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75029" name="Slika 1" descr="Slika, ki vsebuje besede besedilo, posnetek zaslona, programska oprema, večpredstavnostna programska oprema&#10;&#10;Opis je samodejno ustvarjen"/>
                    <pic:cNvPicPr/>
                  </pic:nvPicPr>
                  <pic:blipFill rotWithShape="1">
                    <a:blip r:embed="rId50"/>
                    <a:srcRect l="25959" t="17342" r="9557" b="33568"/>
                    <a:stretch/>
                  </pic:blipFill>
                  <pic:spPr bwMode="auto">
                    <a:xfrm>
                      <a:off x="0" y="0"/>
                      <a:ext cx="5682633" cy="2433333"/>
                    </a:xfrm>
                    <a:prstGeom prst="rect">
                      <a:avLst/>
                    </a:prstGeom>
                    <a:ln>
                      <a:noFill/>
                    </a:ln>
                    <a:extLst>
                      <a:ext uri="{53640926-AAD7-44D8-BBD7-CCE9431645EC}">
                        <a14:shadowObscured xmlns:a14="http://schemas.microsoft.com/office/drawing/2010/main"/>
                      </a:ext>
                    </a:extLst>
                  </pic:spPr>
                </pic:pic>
              </a:graphicData>
            </a:graphic>
          </wp:inline>
        </w:drawing>
      </w:r>
    </w:p>
    <w:p w14:paraId="1039BA99" w14:textId="77777777" w:rsidR="00390373" w:rsidRDefault="00390373" w:rsidP="00A81C45">
      <w:pPr>
        <w:tabs>
          <w:tab w:val="decimal" w:pos="9200"/>
        </w:tabs>
      </w:pPr>
    </w:p>
    <w:p w14:paraId="3F66D7D4" w14:textId="77777777" w:rsidR="00B0760E" w:rsidRPr="004A0CAD" w:rsidRDefault="00B0760E" w:rsidP="00B0760E">
      <w:pPr>
        <w:pStyle w:val="AHeading8"/>
      </w:pPr>
      <w:r w:rsidRPr="004A0CAD">
        <w:t xml:space="preserve">16003042 Vodovod Vogrsko </w:t>
      </w:r>
      <w:proofErr w:type="spellStart"/>
      <w:r w:rsidRPr="004A0CAD">
        <w:t>hš</w:t>
      </w:r>
      <w:proofErr w:type="spellEnd"/>
      <w:r w:rsidRPr="004A0CAD">
        <w:t xml:space="preserve"> </w:t>
      </w:r>
      <w:r>
        <w:t>7</w:t>
      </w:r>
      <w:r w:rsidRPr="004A0CAD">
        <w:t xml:space="preserve">3a do </w:t>
      </w:r>
      <w:r>
        <w:t>7</w:t>
      </w:r>
      <w:r w:rsidRPr="004A0CAD">
        <w:t>1</w:t>
      </w:r>
    </w:p>
    <w:p w14:paraId="6772C5EB" w14:textId="2C73C2C9" w:rsidR="00B0760E" w:rsidRPr="004A0CAD" w:rsidRDefault="00B0760E" w:rsidP="00B0760E">
      <w:pPr>
        <w:tabs>
          <w:tab w:val="decimal" w:pos="9200"/>
        </w:tabs>
      </w:pPr>
      <w:r w:rsidRPr="004A0CAD">
        <w:tab/>
      </w:r>
      <w:r>
        <w:t>7</w:t>
      </w:r>
      <w:r w:rsidRPr="004A0CAD">
        <w:t>.000 €</w:t>
      </w:r>
    </w:p>
    <w:p w14:paraId="391FA369" w14:textId="77777777" w:rsidR="00B0760E" w:rsidRPr="004A0CAD" w:rsidRDefault="00B0760E" w:rsidP="0074041D">
      <w:pPr>
        <w:tabs>
          <w:tab w:val="decimal" w:pos="9200"/>
        </w:tabs>
        <w:ind w:left="0"/>
      </w:pPr>
    </w:p>
    <w:p w14:paraId="0DCCC139" w14:textId="77777777" w:rsidR="00B0760E" w:rsidRPr="004A0CAD" w:rsidRDefault="00B0760E" w:rsidP="00B0760E">
      <w:pPr>
        <w:pStyle w:val="Heading11"/>
      </w:pPr>
      <w:r w:rsidRPr="004A6596">
        <w:t>Obrazložitev dejavnosti v okviru proračunske postavke</w:t>
      </w:r>
    </w:p>
    <w:p w14:paraId="031D6587" w14:textId="3EFC40B4" w:rsidR="00B0760E" w:rsidRPr="004A0CAD" w:rsidRDefault="00B0760E" w:rsidP="00B0760E">
      <w:pPr>
        <w:tabs>
          <w:tab w:val="decimal" w:pos="9200"/>
        </w:tabs>
        <w:rPr>
          <w:sz w:val="24"/>
          <w:szCs w:val="24"/>
        </w:rPr>
      </w:pPr>
      <w:r w:rsidRPr="004A0CAD">
        <w:rPr>
          <w:sz w:val="24"/>
          <w:szCs w:val="24"/>
        </w:rPr>
        <w:t>Obnova vodovoda s priključki in ureditev cestišča.</w:t>
      </w:r>
      <w:r>
        <w:rPr>
          <w:sz w:val="24"/>
          <w:szCs w:val="24"/>
        </w:rPr>
        <w:t xml:space="preserve"> V letu 2025 zapade plačilo računa v znesku 7.000 €.</w:t>
      </w:r>
    </w:p>
    <w:p w14:paraId="19CC99E7" w14:textId="77777777" w:rsidR="00B0760E" w:rsidRPr="004A6596" w:rsidRDefault="00B0760E" w:rsidP="00B0760E">
      <w:pPr>
        <w:pStyle w:val="Heading11"/>
      </w:pPr>
      <w:r w:rsidRPr="004A6596">
        <w:t>Navezava na projekte v okviru proračunske postavke</w:t>
      </w:r>
    </w:p>
    <w:p w14:paraId="5938ECB0" w14:textId="77777777" w:rsidR="00B0760E" w:rsidRPr="004A6596" w:rsidRDefault="00B0760E" w:rsidP="00B0760E">
      <w:pPr>
        <w:pStyle w:val="ANormal"/>
        <w:jc w:val="both"/>
      </w:pPr>
      <w:r w:rsidRPr="004A6596">
        <w:t>OB201-</w:t>
      </w:r>
      <w:r>
        <w:t>1</w:t>
      </w:r>
      <w:r w:rsidRPr="004A6596">
        <w:t>1-000</w:t>
      </w:r>
      <w:r>
        <w:t>3</w:t>
      </w:r>
    </w:p>
    <w:p w14:paraId="77DD0E80" w14:textId="77777777" w:rsidR="00B0760E" w:rsidRPr="004A6596" w:rsidRDefault="00B0760E" w:rsidP="00B0760E">
      <w:pPr>
        <w:pStyle w:val="Heading11"/>
      </w:pPr>
      <w:r w:rsidRPr="004A6596">
        <w:t>Izhodišča, na katerih temeljijo izračuni predlogov pravic porabe za del, ki se ne izvršuje preko NRP</w:t>
      </w:r>
    </w:p>
    <w:p w14:paraId="76823A49" w14:textId="492C3DA4" w:rsidR="00B0760E" w:rsidRPr="005F2399" w:rsidRDefault="00B0760E" w:rsidP="00B0760E">
      <w:pPr>
        <w:tabs>
          <w:tab w:val="decimal" w:pos="9200"/>
        </w:tabs>
      </w:pPr>
      <w:r>
        <w:rPr>
          <w:sz w:val="24"/>
        </w:rPr>
        <w:t>Prejeti račun.</w:t>
      </w:r>
    </w:p>
    <w:p w14:paraId="44395719" w14:textId="77777777" w:rsidR="00390373" w:rsidRDefault="00390373" w:rsidP="008839B1">
      <w:pPr>
        <w:tabs>
          <w:tab w:val="decimal" w:pos="9200"/>
        </w:tabs>
        <w:ind w:left="0"/>
      </w:pPr>
    </w:p>
    <w:p w14:paraId="49646E06" w14:textId="316E802F" w:rsidR="00A81C45" w:rsidRDefault="00A81C45" w:rsidP="00A81C45">
      <w:pPr>
        <w:pStyle w:val="AHeading7"/>
      </w:pPr>
      <w:r>
        <w:t>16039002 Urejanje pokopališč in pogrebna dejavnost</w:t>
      </w:r>
    </w:p>
    <w:p w14:paraId="4867A37C" w14:textId="7FE5F6BA" w:rsidR="00A81C45" w:rsidRDefault="00A81C45" w:rsidP="00A81C45">
      <w:pPr>
        <w:tabs>
          <w:tab w:val="decimal" w:pos="9200"/>
        </w:tabs>
      </w:pPr>
      <w:r>
        <w:tab/>
      </w:r>
      <w:r w:rsidR="007F4F71">
        <w:t>6</w:t>
      </w:r>
      <w:r w:rsidR="00E9651F">
        <w:t>5</w:t>
      </w:r>
      <w:r>
        <w:t>.000 €</w:t>
      </w:r>
    </w:p>
    <w:p w14:paraId="0B4F2176" w14:textId="484FA7F9" w:rsidR="00A81C45" w:rsidRDefault="00A81C45" w:rsidP="00A81C45">
      <w:pPr>
        <w:pStyle w:val="Heading11"/>
      </w:pPr>
      <w:r>
        <w:t>Opis podprograma</w:t>
      </w:r>
    </w:p>
    <w:p w14:paraId="4990D80C" w14:textId="77777777" w:rsidR="00A81C45" w:rsidRDefault="00A81C45" w:rsidP="00A81C45">
      <w:pPr>
        <w:pStyle w:val="ANormal"/>
        <w:jc w:val="both"/>
      </w:pPr>
      <w:r>
        <w:t>Namen urejanja pokopališč in poslovilnih objektov je izboljšanje standarda pri izvajanju pogrebnih svečanosti.</w:t>
      </w:r>
    </w:p>
    <w:p w14:paraId="1C097A4B" w14:textId="54BD23D1" w:rsidR="00A81C45" w:rsidRDefault="00A81C45" w:rsidP="00A81C45">
      <w:pPr>
        <w:pStyle w:val="ANormal"/>
        <w:jc w:val="both"/>
      </w:pPr>
      <w:r>
        <w:t>Dolgoročni cilj je širitev pokopališč in obnova poslovilnih objektov - vežic.</w:t>
      </w:r>
    </w:p>
    <w:p w14:paraId="534AEFB7" w14:textId="623DF85A" w:rsidR="00A81C45" w:rsidRDefault="00A81C45" w:rsidP="00A81C45">
      <w:pPr>
        <w:pStyle w:val="Heading11"/>
      </w:pPr>
      <w:r>
        <w:t>Zakonske in druge pravne podlage</w:t>
      </w:r>
    </w:p>
    <w:p w14:paraId="486CC179" w14:textId="081C5310" w:rsidR="00A81C45" w:rsidRDefault="00A81C45" w:rsidP="00A81C45">
      <w:pPr>
        <w:pStyle w:val="ANormal"/>
        <w:jc w:val="both"/>
      </w:pPr>
      <w:r>
        <w:t>Zakon o pokopališki in pogrebni dejavnosti ter urejanju pokopališč.</w:t>
      </w:r>
    </w:p>
    <w:p w14:paraId="63EA903D" w14:textId="205FBA7C" w:rsidR="00A81C45" w:rsidRDefault="00A81C45" w:rsidP="00A81C45">
      <w:pPr>
        <w:pStyle w:val="Heading11"/>
      </w:pPr>
      <w:r>
        <w:t>Dolgoročni cilji podprograma in kazalci, s katerimi se bo merilo doseganje zastavljenih ciljev</w:t>
      </w:r>
    </w:p>
    <w:p w14:paraId="7B778C82" w14:textId="3F493091" w:rsidR="00A81C45" w:rsidRDefault="00A81C45" w:rsidP="00A81C45">
      <w:pPr>
        <w:pStyle w:val="ANormal"/>
        <w:jc w:val="both"/>
      </w:pPr>
      <w:r>
        <w:t>Zagotovitev primernega standarda izvajanja pogrebne dejavnosti.</w:t>
      </w:r>
    </w:p>
    <w:p w14:paraId="22AE8C29" w14:textId="57889447" w:rsidR="00A81C45" w:rsidRDefault="00A81C45" w:rsidP="00A81C45">
      <w:pPr>
        <w:pStyle w:val="Heading11"/>
      </w:pPr>
      <w:r>
        <w:t>Letni izvedbeni cilji podprograma in kazalci, s katerimi se bo merilo doseganje zastavljenih ciljev</w:t>
      </w:r>
    </w:p>
    <w:p w14:paraId="6A1D9CA2" w14:textId="0ABE5C6E" w:rsidR="00A81C45" w:rsidRDefault="00A81C45" w:rsidP="00A81C45">
      <w:pPr>
        <w:pStyle w:val="ANormal"/>
        <w:jc w:val="both"/>
      </w:pPr>
      <w:r>
        <w:t>Namen urejanja pokopališč in poslovilnih objektov je izboljšanje standarda pri izvajanju pogrebnih svečanosti.</w:t>
      </w:r>
    </w:p>
    <w:p w14:paraId="6827DCF1" w14:textId="695A088F" w:rsidR="00A81C45" w:rsidRPr="00773182" w:rsidRDefault="00A81C45" w:rsidP="00A81C45">
      <w:pPr>
        <w:pStyle w:val="AHeading8"/>
      </w:pPr>
      <w:r w:rsidRPr="00773182">
        <w:lastRenderedPageBreak/>
        <w:t>16003030 Ureditev pokopališča Bukovica-Volčja Draga</w:t>
      </w:r>
    </w:p>
    <w:p w14:paraId="35314503" w14:textId="3345ED9A" w:rsidR="00A81C45" w:rsidRDefault="00A81C45" w:rsidP="00A81C45">
      <w:pPr>
        <w:tabs>
          <w:tab w:val="decimal" w:pos="9200"/>
        </w:tabs>
      </w:pPr>
      <w:r w:rsidRPr="00773182">
        <w:tab/>
      </w:r>
      <w:r w:rsidR="00773182" w:rsidRPr="00773182">
        <w:t>15</w:t>
      </w:r>
      <w:r w:rsidRPr="00773182">
        <w:t>.000 €</w:t>
      </w:r>
    </w:p>
    <w:p w14:paraId="7BBB4294" w14:textId="77777777" w:rsidR="00773182" w:rsidRDefault="00773182" w:rsidP="00773182">
      <w:pPr>
        <w:pStyle w:val="Heading11"/>
      </w:pPr>
      <w:r>
        <w:t>Obrazložitev dejavnosti v okviru proračunske postavke</w:t>
      </w:r>
    </w:p>
    <w:p w14:paraId="59F61263" w14:textId="77777777" w:rsidR="00773182" w:rsidRPr="000709BF" w:rsidRDefault="00773182" w:rsidP="00773182">
      <w:pPr>
        <w:pStyle w:val="Heading11"/>
        <w:rPr>
          <w:sz w:val="24"/>
          <w:szCs w:val="24"/>
          <w:u w:val="none"/>
        </w:rPr>
      </w:pPr>
      <w:r w:rsidRPr="000709BF">
        <w:rPr>
          <w:sz w:val="24"/>
          <w:szCs w:val="24"/>
          <w:u w:val="none"/>
        </w:rPr>
        <w:t>Na pokopališču Bukovica-Volčja Draga</w:t>
      </w:r>
      <w:r>
        <w:rPr>
          <w:sz w:val="24"/>
          <w:szCs w:val="24"/>
          <w:u w:val="none"/>
        </w:rPr>
        <w:t xml:space="preserve"> se načrtuje povišanje žarnih grobov, saj so zaradi visoke podtalnice grobovi v vodi.</w:t>
      </w:r>
    </w:p>
    <w:p w14:paraId="502C4C16" w14:textId="77777777" w:rsidR="00773182" w:rsidRDefault="00773182" w:rsidP="00773182">
      <w:pPr>
        <w:pStyle w:val="Heading11"/>
      </w:pPr>
      <w:r>
        <w:t>Navezava na projekte v okviru proračunske postavke</w:t>
      </w:r>
    </w:p>
    <w:p w14:paraId="4E6FC5F4" w14:textId="77777777" w:rsidR="00773182" w:rsidRDefault="00773182" w:rsidP="00773182">
      <w:pPr>
        <w:pStyle w:val="ANormal"/>
        <w:jc w:val="both"/>
      </w:pPr>
      <w:r>
        <w:t>Projekt je opredeljen v NRP -ju: OB201-16-0009.</w:t>
      </w:r>
    </w:p>
    <w:p w14:paraId="3109F2F0" w14:textId="77777777" w:rsidR="00773182" w:rsidRDefault="00773182" w:rsidP="00773182">
      <w:pPr>
        <w:pStyle w:val="Heading11"/>
      </w:pPr>
      <w:r>
        <w:t>Izhodišča, na katerih temeljijo izračuni predlogov pravic porabe za del, ki se ne izvršuje preko NRP</w:t>
      </w:r>
    </w:p>
    <w:p w14:paraId="65B9BE19" w14:textId="77777777" w:rsidR="00773182" w:rsidRDefault="00773182" w:rsidP="00773182">
      <w:pPr>
        <w:pStyle w:val="ANormal"/>
        <w:jc w:val="both"/>
      </w:pPr>
      <w:r>
        <w:t>Sredstva smo načrtovali v višini ene izmed prejetih ponudb izvajalca.</w:t>
      </w:r>
    </w:p>
    <w:p w14:paraId="12DCA393" w14:textId="4B0BD701" w:rsidR="00A81C45" w:rsidRPr="00F5252B" w:rsidRDefault="00A81C45" w:rsidP="00A81C45">
      <w:pPr>
        <w:pStyle w:val="AHeading8"/>
      </w:pPr>
      <w:r w:rsidRPr="00F5252B">
        <w:t>16003050 Ureditev pokopališča Vogrsko</w:t>
      </w:r>
    </w:p>
    <w:p w14:paraId="473243DC" w14:textId="45C56CA0" w:rsidR="00F5252B" w:rsidRDefault="00A81C45" w:rsidP="00773182">
      <w:pPr>
        <w:tabs>
          <w:tab w:val="decimal" w:pos="9200"/>
        </w:tabs>
      </w:pPr>
      <w:r w:rsidRPr="00F5252B">
        <w:tab/>
      </w:r>
      <w:r w:rsidR="007F4F71">
        <w:t>5</w:t>
      </w:r>
      <w:r w:rsidRPr="00F5252B">
        <w:t>0.000 €</w:t>
      </w:r>
    </w:p>
    <w:p w14:paraId="03207C8A" w14:textId="77777777" w:rsidR="00F5252B" w:rsidRDefault="00F5252B" w:rsidP="00F5252B">
      <w:pPr>
        <w:pStyle w:val="Heading11"/>
      </w:pPr>
      <w:r>
        <w:t>Obrazložitev dejavnosti v okviru proračunske postavke</w:t>
      </w:r>
    </w:p>
    <w:p w14:paraId="10566BE3" w14:textId="7346574A" w:rsidR="00F5252B" w:rsidRPr="0014453B" w:rsidRDefault="00F5252B" w:rsidP="00F5252B">
      <w:pPr>
        <w:ind w:left="142" w:hanging="142"/>
        <w:jc w:val="both"/>
        <w:rPr>
          <w:color w:val="FF0000"/>
          <w:sz w:val="24"/>
          <w:szCs w:val="24"/>
        </w:rPr>
      </w:pPr>
      <w:r>
        <w:rPr>
          <w:sz w:val="24"/>
          <w:szCs w:val="24"/>
        </w:rPr>
        <w:t xml:space="preserve">   </w:t>
      </w:r>
      <w:r w:rsidRPr="00C809A0">
        <w:rPr>
          <w:sz w:val="24"/>
          <w:szCs w:val="24"/>
        </w:rPr>
        <w:t xml:space="preserve">Na pokopališču </w:t>
      </w:r>
      <w:r>
        <w:rPr>
          <w:sz w:val="24"/>
          <w:szCs w:val="24"/>
        </w:rPr>
        <w:t>Vogrsko se načrtuje ureditev nadstreška pri mrliški vežici na Vogrskem. Idejni osnutek je že izdelan, načrtuje se pripravo DGD ter tudi prvo fazo gradnje. Postavitev je potrebna, saj v primeru slabega vremena udeleženci pogreba nimajo zavetja.</w:t>
      </w:r>
    </w:p>
    <w:p w14:paraId="5E75AE52" w14:textId="77777777" w:rsidR="00F5252B" w:rsidRDefault="00F5252B" w:rsidP="00F5252B">
      <w:pPr>
        <w:pStyle w:val="Heading11"/>
      </w:pPr>
      <w:r>
        <w:t>Navezava na projekte v okviru proračunske postavke</w:t>
      </w:r>
    </w:p>
    <w:p w14:paraId="63AD5BE0" w14:textId="77777777" w:rsidR="00F5252B" w:rsidRDefault="00F5252B" w:rsidP="00F5252B">
      <w:pPr>
        <w:pStyle w:val="ANormal"/>
        <w:jc w:val="both"/>
      </w:pPr>
      <w:r>
        <w:t>Projekt je opredeljen v NRP -ju: OB201-10-0009 Ureditev pokopališča Vogrsko</w:t>
      </w:r>
    </w:p>
    <w:p w14:paraId="0CAA8349" w14:textId="77777777" w:rsidR="00F5252B" w:rsidRDefault="00F5252B" w:rsidP="00F5252B">
      <w:pPr>
        <w:pStyle w:val="Heading11"/>
      </w:pPr>
      <w:r>
        <w:t>Izhodišča, na katerih temeljijo izračuni predlogov pravic porabe za del, ki se ne izvršuje preko NRP</w:t>
      </w:r>
    </w:p>
    <w:p w14:paraId="047B3202" w14:textId="77777777" w:rsidR="00F5252B" w:rsidRPr="0033428C" w:rsidRDefault="00F5252B" w:rsidP="00F5252B">
      <w:pPr>
        <w:rPr>
          <w:sz w:val="24"/>
          <w:szCs w:val="24"/>
        </w:rPr>
      </w:pPr>
      <w:r w:rsidRPr="0033428C">
        <w:rPr>
          <w:sz w:val="24"/>
          <w:szCs w:val="24"/>
        </w:rPr>
        <w:t>Ocenjena vrednost.</w:t>
      </w:r>
    </w:p>
    <w:p w14:paraId="12C74EA3" w14:textId="77777777" w:rsidR="00F5252B" w:rsidRDefault="00F5252B" w:rsidP="00F5252B">
      <w:pPr>
        <w:tabs>
          <w:tab w:val="decimal" w:pos="9200"/>
        </w:tabs>
        <w:ind w:left="0"/>
      </w:pPr>
    </w:p>
    <w:p w14:paraId="177AE777" w14:textId="1E0E5F5F" w:rsidR="00A81C45" w:rsidRDefault="00A81C45" w:rsidP="00A81C45">
      <w:pPr>
        <w:pStyle w:val="AHeading7"/>
      </w:pPr>
      <w:r>
        <w:t>16039004 Praznično urejanje naselij</w:t>
      </w:r>
    </w:p>
    <w:p w14:paraId="0E84502C" w14:textId="485FA280" w:rsidR="00A81C45" w:rsidRDefault="00A81C45" w:rsidP="00A81C45">
      <w:pPr>
        <w:tabs>
          <w:tab w:val="decimal" w:pos="9200"/>
        </w:tabs>
      </w:pPr>
      <w:r>
        <w:tab/>
        <w:t>7.220 €</w:t>
      </w:r>
    </w:p>
    <w:p w14:paraId="0201BC44" w14:textId="78C9C1CD" w:rsidR="00A81C45" w:rsidRDefault="00A81C45" w:rsidP="00A81C45">
      <w:pPr>
        <w:pStyle w:val="Heading11"/>
      </w:pPr>
      <w:r>
        <w:t>Opis podprograma</w:t>
      </w:r>
    </w:p>
    <w:p w14:paraId="3CD446E9" w14:textId="376FA8EA" w:rsidR="00A81C45" w:rsidRDefault="00A81C45" w:rsidP="00A81C45">
      <w:pPr>
        <w:pStyle w:val="ANormal"/>
        <w:jc w:val="both"/>
      </w:pPr>
      <w:r>
        <w:t>S praznično okrasitvijo naselij želimo izboljšati videz občine v času prazničnih dni.</w:t>
      </w:r>
    </w:p>
    <w:p w14:paraId="63CDF9FB" w14:textId="2189253E" w:rsidR="00A81C45" w:rsidRDefault="00A81C45" w:rsidP="00A81C45">
      <w:pPr>
        <w:pStyle w:val="Heading11"/>
      </w:pPr>
      <w:r>
        <w:t>Zakonske in druge pravne podlage</w:t>
      </w:r>
    </w:p>
    <w:p w14:paraId="695D9AE6" w14:textId="35549B1F" w:rsidR="00A81C45" w:rsidRDefault="00A81C45" w:rsidP="00A81C45">
      <w:pPr>
        <w:pStyle w:val="ANormal"/>
        <w:jc w:val="both"/>
      </w:pPr>
      <w:r>
        <w:t>Zakon o varstvu okolja, Odlok o proračunu</w:t>
      </w:r>
    </w:p>
    <w:p w14:paraId="04592AAA" w14:textId="7D180402" w:rsidR="00A81C45" w:rsidRDefault="00A81C45" w:rsidP="00A81C45">
      <w:pPr>
        <w:pStyle w:val="Heading11"/>
      </w:pPr>
      <w:r>
        <w:t>Dolgoročni cilji podprograma in kazalci, s katerimi se bo merilo doseganje zastavljenih ciljev</w:t>
      </w:r>
    </w:p>
    <w:p w14:paraId="5B3F4AD3" w14:textId="77777777" w:rsidR="00A81C45" w:rsidRDefault="00A81C45" w:rsidP="00A81C45">
      <w:pPr>
        <w:pStyle w:val="ANormal"/>
        <w:jc w:val="both"/>
      </w:pPr>
      <w:r>
        <w:t>Dolgoročni cilji: Lepo okrašena občina  v božično-novoletnem času prazničnih dneh.</w:t>
      </w:r>
    </w:p>
    <w:p w14:paraId="54E5F5C2" w14:textId="26267132" w:rsidR="00A81C45" w:rsidRDefault="00A81C45" w:rsidP="00A81C45">
      <w:pPr>
        <w:pStyle w:val="ANormal"/>
        <w:jc w:val="both"/>
      </w:pPr>
      <w:r>
        <w:t>Kazalci: Primerna praznična podoba občine v prazničnih dneh.</w:t>
      </w:r>
    </w:p>
    <w:p w14:paraId="1A19F4AD" w14:textId="09FF7475" w:rsidR="00A81C45" w:rsidRDefault="00A81C45" w:rsidP="00A81C45">
      <w:pPr>
        <w:pStyle w:val="Heading11"/>
      </w:pPr>
      <w:r>
        <w:t>Letni izvedbeni cilji podprograma in kazalci, s katerimi se bo merilo doseganje zastavljenih ciljev</w:t>
      </w:r>
    </w:p>
    <w:p w14:paraId="699B8E0F" w14:textId="77777777" w:rsidR="00A81C45" w:rsidRDefault="00A81C45" w:rsidP="00A81C45">
      <w:pPr>
        <w:pStyle w:val="ANormal"/>
        <w:jc w:val="both"/>
      </w:pPr>
      <w:r>
        <w:t>Cilj je postopna nabava novih okraskov, zastav in drogov.</w:t>
      </w:r>
    </w:p>
    <w:p w14:paraId="721FDB17" w14:textId="0FA5C7CB" w:rsidR="00A81C45" w:rsidRDefault="00A81C45" w:rsidP="00A81C45">
      <w:pPr>
        <w:pStyle w:val="ANormal"/>
        <w:jc w:val="both"/>
      </w:pPr>
      <w:r>
        <w:t>Kazalci: Primerna praznična podoba občine  v prazničnih dneh.</w:t>
      </w:r>
    </w:p>
    <w:p w14:paraId="077C123A" w14:textId="6F650AEA" w:rsidR="00A81C45" w:rsidRPr="00A16C96" w:rsidRDefault="00A81C45" w:rsidP="00A81C45">
      <w:pPr>
        <w:pStyle w:val="AHeading8"/>
      </w:pPr>
      <w:r w:rsidRPr="00A16C96">
        <w:t>16006010 Novoletna okrasitev</w:t>
      </w:r>
    </w:p>
    <w:p w14:paraId="23A54655" w14:textId="7CAC66A5" w:rsidR="00A81C45" w:rsidRDefault="00A81C45" w:rsidP="00A81C45">
      <w:pPr>
        <w:tabs>
          <w:tab w:val="decimal" w:pos="9200"/>
        </w:tabs>
      </w:pPr>
      <w:r w:rsidRPr="00A16C96">
        <w:tab/>
        <w:t>7.220 €</w:t>
      </w:r>
    </w:p>
    <w:p w14:paraId="64890679" w14:textId="77777777" w:rsidR="00A16C96" w:rsidRDefault="00A16C96" w:rsidP="00A16C96">
      <w:pPr>
        <w:pStyle w:val="Heading11"/>
      </w:pPr>
      <w:r>
        <w:t>Obrazložitev dejavnosti v okviru proračunske postavke</w:t>
      </w:r>
    </w:p>
    <w:p w14:paraId="77CA4CB6" w14:textId="77777777" w:rsidR="00A16C96" w:rsidRDefault="00A16C96" w:rsidP="00A16C96">
      <w:pPr>
        <w:pStyle w:val="ANormal"/>
        <w:jc w:val="both"/>
      </w:pPr>
      <w:r>
        <w:t>Sredstva na tej postavki so namenjena novoletnemu okraševanju vaških jeder (Bukovica, Renče Vogrsko). Običajno je predvideno svetlobno okraševanje 3 novoletnih dreves (smreka/jelka ipd.).</w:t>
      </w:r>
    </w:p>
    <w:p w14:paraId="26EDCC84" w14:textId="77777777" w:rsidR="00A16C96" w:rsidRDefault="00A16C96" w:rsidP="00A16C96">
      <w:pPr>
        <w:pStyle w:val="Heading11"/>
      </w:pPr>
      <w:r>
        <w:t>Navezava na projekte v okviru proračunske postavke</w:t>
      </w:r>
    </w:p>
    <w:p w14:paraId="0BCBBB19" w14:textId="77777777" w:rsidR="00A16C96" w:rsidRDefault="00A16C96" w:rsidP="00A16C96">
      <w:pPr>
        <w:pStyle w:val="ANormal"/>
        <w:jc w:val="both"/>
      </w:pPr>
      <w:r>
        <w:t>Postavka ni vezana na posebne projekte.</w:t>
      </w:r>
    </w:p>
    <w:p w14:paraId="21D56B13" w14:textId="77777777" w:rsidR="00A16C96" w:rsidRDefault="00A16C96" w:rsidP="00A16C96">
      <w:pPr>
        <w:pStyle w:val="Heading11"/>
      </w:pPr>
      <w:r>
        <w:lastRenderedPageBreak/>
        <w:t>Izhodišča, na katerih temeljijo izračuni predlogov pravic porabe za del, ki se ne izvršuje preko NRP</w:t>
      </w:r>
    </w:p>
    <w:p w14:paraId="13798C33" w14:textId="297AA8B8" w:rsidR="00A16C96" w:rsidRDefault="00A16C96" w:rsidP="00A16C96">
      <w:pPr>
        <w:pStyle w:val="ANormal"/>
        <w:jc w:val="both"/>
      </w:pPr>
      <w:r>
        <w:t>Sredstva so načrtovana v okvirni višini lanske realizacije oz. sklenjene pogodbe..</w:t>
      </w:r>
    </w:p>
    <w:p w14:paraId="44497263" w14:textId="5A76F82F" w:rsidR="00A81C45" w:rsidRDefault="00A81C45" w:rsidP="00A81C45">
      <w:pPr>
        <w:pStyle w:val="AHeading6"/>
      </w:pPr>
      <w:r>
        <w:t>1605 Spodbujanje stanovanjske gradnje</w:t>
      </w:r>
    </w:p>
    <w:p w14:paraId="4D490612" w14:textId="286D89A5" w:rsidR="00A81C45" w:rsidRDefault="00A81C45" w:rsidP="00A81C45">
      <w:pPr>
        <w:tabs>
          <w:tab w:val="decimal" w:pos="9200"/>
        </w:tabs>
      </w:pPr>
      <w:r>
        <w:tab/>
        <w:t>4</w:t>
      </w:r>
      <w:r w:rsidR="00E9651F">
        <w:t>0</w:t>
      </w:r>
      <w:r>
        <w:t>.000 €</w:t>
      </w:r>
    </w:p>
    <w:p w14:paraId="218DFD33" w14:textId="555FF1CD" w:rsidR="00A81C45" w:rsidRDefault="00A81C45" w:rsidP="00A81C45">
      <w:pPr>
        <w:pStyle w:val="Heading11"/>
      </w:pPr>
      <w:r>
        <w:t>Opis glavnega programa</w:t>
      </w:r>
    </w:p>
    <w:p w14:paraId="1EBA47A6" w14:textId="1135A8B5" w:rsidR="00A81C45" w:rsidRDefault="00A81C45" w:rsidP="00A81C45">
      <w:pPr>
        <w:pStyle w:val="ANormal"/>
        <w:jc w:val="both"/>
      </w:pPr>
      <w:r>
        <w:t>Lokalne skupnosti vodijo na svojem področju stanovanjsko politiko in zagotavljajo osnovne bivanjske pogoje svojim občanom. Vključena so sredstva za programe na stanovanjskem področju.</w:t>
      </w:r>
    </w:p>
    <w:p w14:paraId="5D63B16F" w14:textId="549AEA81" w:rsidR="00A81C45" w:rsidRDefault="00A81C45" w:rsidP="00A81C45">
      <w:pPr>
        <w:pStyle w:val="Heading11"/>
      </w:pPr>
      <w:r>
        <w:t>Dolgoročni cilji glavnega programa</w:t>
      </w:r>
    </w:p>
    <w:p w14:paraId="2978CF31" w14:textId="128EFE9C" w:rsidR="00A81C45" w:rsidRDefault="00A81C45" w:rsidP="00A81C45">
      <w:pPr>
        <w:pStyle w:val="ANormal"/>
        <w:jc w:val="both"/>
      </w:pPr>
      <w:r>
        <w:t>Zagotoviti občanom, ki si sami ne morejo rešiti stanovanjskega problema, osnovne pogoje za bivanje.</w:t>
      </w:r>
    </w:p>
    <w:p w14:paraId="77DD1661" w14:textId="1B2D0DF5" w:rsidR="00A81C45" w:rsidRDefault="00A81C45" w:rsidP="00A81C45">
      <w:pPr>
        <w:pStyle w:val="Heading11"/>
      </w:pPr>
      <w:r>
        <w:t>Glavni letni izvedbeni cilji in kazalci, s katerimi se bo merilo doseganje zastavljenih ciljev</w:t>
      </w:r>
    </w:p>
    <w:p w14:paraId="1FE07F2C" w14:textId="37D0E739" w:rsidR="00A81C45" w:rsidRDefault="00A81C45" w:rsidP="00A81C45">
      <w:pPr>
        <w:pStyle w:val="ANormal"/>
        <w:jc w:val="both"/>
      </w:pPr>
      <w:r>
        <w:t>Rešitev stanovanjskih problemov ter tekoče in investicijsko vzdrževanje neprofitnih stanovanj.</w:t>
      </w:r>
    </w:p>
    <w:p w14:paraId="05D3B996" w14:textId="18B046F9" w:rsidR="00A81C45" w:rsidRDefault="00A81C45" w:rsidP="00A81C45">
      <w:pPr>
        <w:pStyle w:val="Heading11"/>
      </w:pPr>
      <w:r>
        <w:t>Podprogrami in proračunski uporabniki znotraj glavnega programa</w:t>
      </w:r>
    </w:p>
    <w:p w14:paraId="1916E9BD" w14:textId="77777777" w:rsidR="00A81C45" w:rsidRDefault="00A81C45" w:rsidP="00A81C45">
      <w:pPr>
        <w:pStyle w:val="ANormal"/>
        <w:jc w:val="both"/>
      </w:pPr>
      <w:r>
        <w:t>16059002 Spodbujanje stanovanje gradnje</w:t>
      </w:r>
    </w:p>
    <w:p w14:paraId="287E1406" w14:textId="1F11B7BA" w:rsidR="00A81C45" w:rsidRDefault="00A81C45" w:rsidP="00A81C45">
      <w:pPr>
        <w:pStyle w:val="ANormal"/>
        <w:jc w:val="both"/>
      </w:pPr>
      <w:r>
        <w:t>proračunski uporabnik je občinska uprava</w:t>
      </w:r>
    </w:p>
    <w:p w14:paraId="025F3FFD" w14:textId="524B17B1" w:rsidR="00A81C45" w:rsidRDefault="00A81C45" w:rsidP="00A81C45">
      <w:pPr>
        <w:pStyle w:val="AHeading7"/>
      </w:pPr>
      <w:r>
        <w:t>16059001 Podpora individualni stanovanjski gradnji</w:t>
      </w:r>
    </w:p>
    <w:p w14:paraId="076D7BCC" w14:textId="0AB795DD" w:rsidR="00A81C45" w:rsidRDefault="00A81C45" w:rsidP="00A81C45">
      <w:pPr>
        <w:tabs>
          <w:tab w:val="decimal" w:pos="9200"/>
        </w:tabs>
      </w:pPr>
      <w:r>
        <w:tab/>
        <w:t>10.000 €</w:t>
      </w:r>
    </w:p>
    <w:p w14:paraId="67AC00FB" w14:textId="0E41FD9E" w:rsidR="00A81C45" w:rsidRDefault="00A81C45" w:rsidP="00A81C45">
      <w:pPr>
        <w:pStyle w:val="Heading11"/>
      </w:pPr>
      <w:r>
        <w:t>Opis podprograma</w:t>
      </w:r>
    </w:p>
    <w:p w14:paraId="0D51849D" w14:textId="59B37F2E" w:rsidR="00A81C45" w:rsidRDefault="00A81C45" w:rsidP="00A81C45">
      <w:pPr>
        <w:pStyle w:val="ANormal"/>
        <w:jc w:val="both"/>
      </w:pPr>
      <w:r>
        <w:t>Podprogram vključuje podporo fizičnim osebam na področju individualne stanovanjske gradnje, da si poskušajo sami rešiti stanovanjski problem.</w:t>
      </w:r>
    </w:p>
    <w:p w14:paraId="16A90811" w14:textId="25314B77" w:rsidR="00A81C45" w:rsidRDefault="00A81C45" w:rsidP="00A81C45">
      <w:pPr>
        <w:pStyle w:val="Heading11"/>
      </w:pPr>
      <w:r>
        <w:t>Zakonske in druge pravne podlage</w:t>
      </w:r>
    </w:p>
    <w:p w14:paraId="0BB5CE97" w14:textId="1D1073D9" w:rsidR="00A81C45" w:rsidRDefault="00A81C45" w:rsidP="00A81C45">
      <w:pPr>
        <w:pStyle w:val="ANormal"/>
        <w:jc w:val="both"/>
      </w:pPr>
      <w:r>
        <w:t>Zakon o lokalni samoupravi, Zakon o stvarnem premoženju države in samoupravnih lokalnih  skupnost, Uredba o stvarnem premoženju države in samoupravnih lokalnih skupnosti, Stvarnopravni zakonik, Stanovanjski zakon, Zakon o graditvi objektov, Odlok o subvencioniranju komunalnega prispevka za mlade in mlade družine</w:t>
      </w:r>
    </w:p>
    <w:p w14:paraId="790858EE" w14:textId="5B0080F9" w:rsidR="00A81C45" w:rsidRDefault="00A81C45" w:rsidP="00A81C45">
      <w:pPr>
        <w:pStyle w:val="Heading11"/>
      </w:pPr>
      <w:r>
        <w:t>Dolgoročni cilji podprograma in kazalci, s katerimi se bo merilo doseganje zastavljenih ciljev</w:t>
      </w:r>
    </w:p>
    <w:p w14:paraId="3574920C" w14:textId="77777777" w:rsidR="00A81C45" w:rsidRDefault="00A81C45" w:rsidP="00A81C45">
      <w:pPr>
        <w:pStyle w:val="ANormal"/>
        <w:jc w:val="both"/>
      </w:pPr>
      <w:r>
        <w:t>Dolgoročni cilji: Zmanjšanje števila prijavljenih na razpis za dodelitev neprofitnih stanovanj v najem.</w:t>
      </w:r>
    </w:p>
    <w:p w14:paraId="40C83367" w14:textId="13415BDB" w:rsidR="00A81C45" w:rsidRDefault="00A81C45" w:rsidP="00A81C45">
      <w:pPr>
        <w:pStyle w:val="ANormal"/>
        <w:jc w:val="both"/>
      </w:pPr>
      <w:r>
        <w:t>Kazalci: Število posameznikov in družin, ki si sami rešijo stanovanjski problem in posledično zmanjšanje števila prosilcev za najemna neprofitna stanovanja</w:t>
      </w:r>
    </w:p>
    <w:p w14:paraId="021994D2" w14:textId="05E3D097" w:rsidR="00A81C45" w:rsidRDefault="00A81C45" w:rsidP="00A81C45">
      <w:pPr>
        <w:pStyle w:val="Heading11"/>
      </w:pPr>
      <w:r>
        <w:t>Letni izvedbeni cilji podprograma in kazalci, s katerimi se bo merilo doseganje zastavljenih ciljev</w:t>
      </w:r>
    </w:p>
    <w:p w14:paraId="12C85D41" w14:textId="77777777" w:rsidR="00A81C45" w:rsidRDefault="00A81C45" w:rsidP="00A81C45">
      <w:pPr>
        <w:pStyle w:val="ANormal"/>
        <w:jc w:val="both"/>
      </w:pPr>
      <w:r>
        <w:t>Cilji: Zmanjšanje števila prijavljenih na razpis za dodelitev neprofitnih stanovanj v najem.</w:t>
      </w:r>
    </w:p>
    <w:p w14:paraId="354B68C2" w14:textId="2BAE40AF" w:rsidR="00A81C45" w:rsidRDefault="00A81C45" w:rsidP="00A81C45">
      <w:pPr>
        <w:pStyle w:val="ANormal"/>
        <w:jc w:val="both"/>
      </w:pPr>
      <w:r>
        <w:t>Kazalci: število subvencioniranih vlog</w:t>
      </w:r>
    </w:p>
    <w:p w14:paraId="74E08A4F" w14:textId="7619A010" w:rsidR="00A81C45" w:rsidRDefault="00A81C45" w:rsidP="00A81C45">
      <w:pPr>
        <w:pStyle w:val="AHeading8"/>
      </w:pPr>
      <w:r>
        <w:t>16009012 Subvencije komunalnega prispevka za mlade in mlade družine</w:t>
      </w:r>
    </w:p>
    <w:p w14:paraId="3B0B7B9A" w14:textId="6BBE9F81" w:rsidR="00A81C45" w:rsidRDefault="00A81C45" w:rsidP="00A81C45">
      <w:pPr>
        <w:tabs>
          <w:tab w:val="decimal" w:pos="9200"/>
        </w:tabs>
      </w:pPr>
      <w:r>
        <w:tab/>
        <w:t>10.000 €</w:t>
      </w:r>
    </w:p>
    <w:p w14:paraId="35944BDB" w14:textId="7F3B3E9E" w:rsidR="00A81C45" w:rsidRDefault="00A81C45" w:rsidP="00A81C45">
      <w:pPr>
        <w:pStyle w:val="Heading11"/>
      </w:pPr>
      <w:r>
        <w:t>Obrazložitev dejavnosti v okviru proračunske postavke</w:t>
      </w:r>
    </w:p>
    <w:p w14:paraId="4EBBDDB1" w14:textId="3FA0D405" w:rsidR="00A81C45" w:rsidRDefault="00A81C45" w:rsidP="00A81C45">
      <w:pPr>
        <w:pStyle w:val="ANormal"/>
        <w:jc w:val="both"/>
      </w:pPr>
      <w:r>
        <w:t>Subvencija je enkratna denarna pomoč, ki pripada upravičenim prosilcem – mladim in mladim družinam, kot spodbuda za reševanje prvega stanovanjskega vprašanja z gradnjo novega stanovanjskega objekta ali z rekonstrukcijo obstoječega stanovanjskega objekta na območju občine Renče-Vogrsko.</w:t>
      </w:r>
    </w:p>
    <w:p w14:paraId="51468B53" w14:textId="5A3E0E85" w:rsidR="00A81C45" w:rsidRDefault="00A81C45" w:rsidP="00A81C45">
      <w:pPr>
        <w:pStyle w:val="Heading11"/>
      </w:pPr>
      <w:r>
        <w:lastRenderedPageBreak/>
        <w:t>Navezava na projekte v okviru proračunske postavke</w:t>
      </w:r>
    </w:p>
    <w:p w14:paraId="749FE953" w14:textId="0B412152" w:rsidR="00A81C45" w:rsidRDefault="00A81C45" w:rsidP="00A81C45">
      <w:pPr>
        <w:pStyle w:val="ANormal"/>
        <w:jc w:val="both"/>
      </w:pPr>
      <w:r>
        <w:t>OB201-22-0004</w:t>
      </w:r>
    </w:p>
    <w:p w14:paraId="352FDDBE" w14:textId="2D9C35CA" w:rsidR="00A81C45" w:rsidRDefault="00A81C45" w:rsidP="00A81C45">
      <w:pPr>
        <w:pStyle w:val="Heading11"/>
      </w:pPr>
      <w:r>
        <w:t>Izhodišča, na katerih temeljijo izračuni predlogov pravic porabe za del, ki se ne izvršuje preko NRP</w:t>
      </w:r>
    </w:p>
    <w:p w14:paraId="0C1513EB" w14:textId="62050137" w:rsidR="00A81C45" w:rsidRDefault="00A81C45" w:rsidP="00A81C45">
      <w:pPr>
        <w:pStyle w:val="ANormal"/>
        <w:jc w:val="both"/>
      </w:pPr>
      <w:r>
        <w:t>Znesek je zgolj ocena, v enakem znesku je načrtovano tudi na prihodkovni strani.</w:t>
      </w:r>
    </w:p>
    <w:p w14:paraId="7D0C69E0" w14:textId="0D542DDC" w:rsidR="00A81C45" w:rsidRDefault="00A81C45" w:rsidP="00A81C45">
      <w:pPr>
        <w:pStyle w:val="AHeading7"/>
      </w:pPr>
      <w:r>
        <w:t>16059002 Spodbujanje stanovanjske gradnje</w:t>
      </w:r>
    </w:p>
    <w:p w14:paraId="6F99A36B" w14:textId="5E27C992" w:rsidR="00A81C45" w:rsidRDefault="00A81C45" w:rsidP="00A81C45">
      <w:pPr>
        <w:tabs>
          <w:tab w:val="decimal" w:pos="9200"/>
        </w:tabs>
      </w:pPr>
      <w:r>
        <w:tab/>
        <w:t>3</w:t>
      </w:r>
      <w:r w:rsidR="00E9651F">
        <w:t>0</w:t>
      </w:r>
      <w:r>
        <w:t>.000 €</w:t>
      </w:r>
    </w:p>
    <w:p w14:paraId="76946AE4" w14:textId="445F9989" w:rsidR="00A81C45" w:rsidRDefault="00A81C45" w:rsidP="00A81C45">
      <w:pPr>
        <w:pStyle w:val="Heading11"/>
      </w:pPr>
      <w:r>
        <w:t>Opis podprograma</w:t>
      </w:r>
    </w:p>
    <w:p w14:paraId="54135754" w14:textId="4220BD8B" w:rsidR="00A81C45" w:rsidRDefault="00A81C45" w:rsidP="00A81C45">
      <w:pPr>
        <w:pStyle w:val="ANormal"/>
        <w:jc w:val="both"/>
      </w:pPr>
      <w:r>
        <w:t>Gradnja, nakup in vzdrževanje neprofitnih najemnih stanovanj.</w:t>
      </w:r>
    </w:p>
    <w:p w14:paraId="1269D8C5" w14:textId="239036DB" w:rsidR="00A81C45" w:rsidRDefault="00A81C45" w:rsidP="00A81C45">
      <w:pPr>
        <w:pStyle w:val="Heading11"/>
      </w:pPr>
      <w:r>
        <w:t>Zakonske in druge pravne podlage</w:t>
      </w:r>
    </w:p>
    <w:p w14:paraId="6B091AF5" w14:textId="1FBD9F68" w:rsidR="00A81C45" w:rsidRDefault="00A81C45" w:rsidP="00A81C45">
      <w:pPr>
        <w:pStyle w:val="ANormal"/>
        <w:jc w:val="both"/>
      </w:pPr>
      <w:r>
        <w:t>Stanovanjski zakon.</w:t>
      </w:r>
    </w:p>
    <w:p w14:paraId="332769C3" w14:textId="66C93016" w:rsidR="00A81C45" w:rsidRDefault="00A81C45" w:rsidP="00A81C45">
      <w:pPr>
        <w:pStyle w:val="Heading11"/>
      </w:pPr>
      <w:r>
        <w:t>Dolgoročni cilji podprograma in kazalci, s katerimi se bo merilo doseganje zastavljenih ciljev</w:t>
      </w:r>
    </w:p>
    <w:p w14:paraId="66F6A41C" w14:textId="3906B097" w:rsidR="00A81C45" w:rsidRDefault="00A81C45" w:rsidP="00A81C45">
      <w:pPr>
        <w:pStyle w:val="ANormal"/>
        <w:jc w:val="both"/>
      </w:pPr>
      <w:r>
        <w:t>Zagotavljanje in vzdrževanje neprofitnih stanovanj za občane, ki nimajo lastnih stanovanj.</w:t>
      </w:r>
    </w:p>
    <w:p w14:paraId="41655FB1" w14:textId="637E3CDC" w:rsidR="00A81C45" w:rsidRDefault="00A81C45" w:rsidP="00A81C45">
      <w:pPr>
        <w:pStyle w:val="Heading11"/>
      </w:pPr>
      <w:r>
        <w:t>Letni izvedbeni cilji podprograma in kazalci, s katerimi se bo merilo doseganje zastavljenih ciljev</w:t>
      </w:r>
    </w:p>
    <w:p w14:paraId="61B8D466" w14:textId="3F7261EA" w:rsidR="00A81C45" w:rsidRDefault="00A81C45" w:rsidP="00A81C45">
      <w:pPr>
        <w:pStyle w:val="ANormal"/>
        <w:jc w:val="both"/>
      </w:pPr>
      <w:r>
        <w:t>Kritje stroškov v zvezi s stanovanji ,s katerimi razpolaga občina.</w:t>
      </w:r>
    </w:p>
    <w:p w14:paraId="3846D251" w14:textId="0602C7E4" w:rsidR="00A81C45" w:rsidRPr="005E2342" w:rsidRDefault="00A81C45" w:rsidP="00A81C45">
      <w:pPr>
        <w:pStyle w:val="AHeading8"/>
      </w:pPr>
      <w:r w:rsidRPr="005E2342">
        <w:t>16009011 Socialna stanovanja</w:t>
      </w:r>
    </w:p>
    <w:p w14:paraId="30D5A85C" w14:textId="4AA7D785" w:rsidR="00A81C45" w:rsidRDefault="00A81C45" w:rsidP="00A81C45">
      <w:pPr>
        <w:tabs>
          <w:tab w:val="decimal" w:pos="9200"/>
        </w:tabs>
      </w:pPr>
      <w:r w:rsidRPr="005E2342">
        <w:tab/>
        <w:t>3</w:t>
      </w:r>
      <w:r w:rsidR="003E21C5">
        <w:t>0</w:t>
      </w:r>
      <w:r w:rsidRPr="005E2342">
        <w:t>.000 €</w:t>
      </w:r>
    </w:p>
    <w:p w14:paraId="6F0EB402" w14:textId="77777777" w:rsidR="005E2342" w:rsidRDefault="005E2342" w:rsidP="005E2342">
      <w:pPr>
        <w:pStyle w:val="Heading11"/>
      </w:pPr>
      <w:r>
        <w:t>Obrazložitev dejavnosti v okviru proračunske postavke</w:t>
      </w:r>
    </w:p>
    <w:p w14:paraId="221CB102" w14:textId="77777777" w:rsidR="005E2342" w:rsidRDefault="005E2342" w:rsidP="005E2342">
      <w:pPr>
        <w:pStyle w:val="ANormal"/>
        <w:jc w:val="both"/>
      </w:pPr>
      <w:r>
        <w:t>Občina razpolaga s šestimi stanovanjskimi enotami v Renčah, ki pa se nahajajo v treh različnih objektih. Ti objekti so v solastnini in bodo v bližnji preteklosti potrebni določenega vložka za vzdrževanje. Načrtuje se ureditev komunalnih vodov in dvorišča na lokaciji Trg 9.</w:t>
      </w:r>
    </w:p>
    <w:p w14:paraId="41BF4C01" w14:textId="77777777" w:rsidR="005E2342" w:rsidRDefault="005E2342" w:rsidP="005E2342">
      <w:pPr>
        <w:pStyle w:val="Heading11"/>
      </w:pPr>
      <w:r>
        <w:t>Navezava na projekte v okviru proračunske postavke</w:t>
      </w:r>
    </w:p>
    <w:p w14:paraId="62D397A1" w14:textId="77777777" w:rsidR="005E2342" w:rsidRDefault="005E2342" w:rsidP="005E2342">
      <w:pPr>
        <w:pStyle w:val="ANormal"/>
        <w:jc w:val="both"/>
      </w:pPr>
      <w:r>
        <w:t>Projekt je opredeljen v NRP -ju: OB201-18-0040 Socialna stanovanja.</w:t>
      </w:r>
    </w:p>
    <w:p w14:paraId="6A6CF073" w14:textId="77777777" w:rsidR="005E2342" w:rsidRDefault="005E2342" w:rsidP="005E2342">
      <w:pPr>
        <w:pStyle w:val="Heading11"/>
      </w:pPr>
      <w:r>
        <w:t>Izhodišča, na katerih temeljijo izračuni predlogov pravic porabe za del, ki se ne izvršuje preko NRP</w:t>
      </w:r>
    </w:p>
    <w:p w14:paraId="70515A5E" w14:textId="77777777" w:rsidR="005E2342" w:rsidRDefault="005E2342" w:rsidP="005E2342">
      <w:pPr>
        <w:pStyle w:val="ANormal"/>
        <w:jc w:val="both"/>
      </w:pPr>
      <w:r>
        <w:t>Sredstva so ocenjena.</w:t>
      </w:r>
    </w:p>
    <w:p w14:paraId="2A872E8A" w14:textId="46762532" w:rsidR="00A81C45" w:rsidRDefault="00A81C45" w:rsidP="00A81C45">
      <w:pPr>
        <w:pStyle w:val="AHeading6"/>
      </w:pPr>
      <w:r>
        <w:t>1606 Upravljanje in razpolaganje z zemljišči (javno dobro, kmetijska, gozdna in stavbna zemljišča)</w:t>
      </w:r>
    </w:p>
    <w:p w14:paraId="205DDCF7" w14:textId="63671586" w:rsidR="00A81C45" w:rsidRDefault="00A81C45" w:rsidP="00A81C45">
      <w:pPr>
        <w:tabs>
          <w:tab w:val="decimal" w:pos="9200"/>
        </w:tabs>
      </w:pPr>
      <w:r>
        <w:tab/>
        <w:t>16</w:t>
      </w:r>
      <w:r w:rsidR="00403331">
        <w:t>0</w:t>
      </w:r>
      <w:r>
        <w:t>.000 €</w:t>
      </w:r>
    </w:p>
    <w:p w14:paraId="7B5AAA2D" w14:textId="667E3801" w:rsidR="00A81C45" w:rsidRDefault="00A81C45" w:rsidP="00A81C45">
      <w:pPr>
        <w:pStyle w:val="Heading11"/>
      </w:pPr>
      <w:r>
        <w:t>Opis glavnega programa</w:t>
      </w:r>
    </w:p>
    <w:p w14:paraId="4E030BC5" w14:textId="786ECFB2" w:rsidR="00323458" w:rsidRDefault="00A81C45" w:rsidP="00A81C45">
      <w:pPr>
        <w:pStyle w:val="ANormal"/>
        <w:jc w:val="both"/>
      </w:pPr>
      <w:r>
        <w:t>Nakup in urejanje zemljišč za potrebe izgradnje in delovanja javne infrastrukture na območju občine.</w:t>
      </w:r>
    </w:p>
    <w:p w14:paraId="285277A9" w14:textId="7EC54DA1" w:rsidR="00A81C45" w:rsidRDefault="00A81C45" w:rsidP="00A81C45">
      <w:pPr>
        <w:pStyle w:val="Heading11"/>
      </w:pPr>
      <w:r>
        <w:t>Dolgoročni cilji glavnega programa</w:t>
      </w:r>
    </w:p>
    <w:p w14:paraId="21E6D8E0" w14:textId="0F2D2D74" w:rsidR="00A81C45" w:rsidRDefault="00A81C45" w:rsidP="00A81C45">
      <w:pPr>
        <w:pStyle w:val="ANormal"/>
        <w:jc w:val="both"/>
      </w:pPr>
      <w:r>
        <w:t>Glede na vrsto in predviden namen uporabe zemljišč, ki jih ima občina v svoji lasti, je strategija ravnanja z zemljišči vzpostavitev evidence nepozidanih stavbnih zemljišč, evidentiranje zaokroženih območij znotraj poselitve in priprava prostorskih aktov, za namene novogradenj in prenove posameznih območij , evidentiranje in odprodaja oziroma prenos.</w:t>
      </w:r>
    </w:p>
    <w:p w14:paraId="451DA6D8" w14:textId="1D968CE7" w:rsidR="00A81C45" w:rsidRDefault="00A81C45" w:rsidP="00A81C45">
      <w:pPr>
        <w:pStyle w:val="Heading11"/>
      </w:pPr>
      <w:r>
        <w:t>Glavni letni izvedbeni cilji in kazalci, s katerimi se bo merilo doseganje zastavljenih ciljev</w:t>
      </w:r>
    </w:p>
    <w:p w14:paraId="78EBC6AA" w14:textId="77777777" w:rsidR="00A81C45" w:rsidRDefault="00A81C45" w:rsidP="00A81C45">
      <w:pPr>
        <w:pStyle w:val="ANormal"/>
        <w:jc w:val="both"/>
      </w:pPr>
      <w:r>
        <w:t>Cilji: V skladu z zagotovljenimi finančnimi sredstvi realizirati predvidene naloge na področju komunalne dejavnosti ter izvajanje letnega načrta ravnanja z nepremičnim premoženjem.</w:t>
      </w:r>
    </w:p>
    <w:p w14:paraId="5A51BA47" w14:textId="66D363B3" w:rsidR="00A81C45" w:rsidRDefault="00A81C45" w:rsidP="00A81C45">
      <w:pPr>
        <w:pStyle w:val="ANormal"/>
        <w:jc w:val="both"/>
      </w:pPr>
      <w:r>
        <w:lastRenderedPageBreak/>
        <w:t>Kazalci: Izdelani programi opremljanja in projektna dokumentacija ter število uspešno zaključenih postopkov pridobivanja zemljišč iz letnega načrta ravnanja s stvarnim premoženjem.</w:t>
      </w:r>
    </w:p>
    <w:p w14:paraId="09FAB61A" w14:textId="7228BB7D" w:rsidR="00A81C45" w:rsidRDefault="00A81C45" w:rsidP="00A81C45">
      <w:pPr>
        <w:pStyle w:val="Heading11"/>
      </w:pPr>
      <w:r>
        <w:t>Podprogrami in proračunski uporabniki znotraj glavnega programa</w:t>
      </w:r>
    </w:p>
    <w:p w14:paraId="2B4454C5" w14:textId="77777777" w:rsidR="00A81C45" w:rsidRDefault="00A81C45" w:rsidP="00A81C45">
      <w:pPr>
        <w:pStyle w:val="ANormal"/>
        <w:jc w:val="both"/>
      </w:pPr>
      <w:r>
        <w:t>16069002 Nakup zemljišč</w:t>
      </w:r>
    </w:p>
    <w:p w14:paraId="599E25F4" w14:textId="77777777" w:rsidR="00A81C45" w:rsidRDefault="00A81C45" w:rsidP="00A81C45">
      <w:pPr>
        <w:pStyle w:val="ANormal"/>
        <w:jc w:val="both"/>
      </w:pPr>
    </w:p>
    <w:p w14:paraId="63B3A393" w14:textId="2322E3E0" w:rsidR="00A81C45" w:rsidRDefault="00A81C45" w:rsidP="00A81C45">
      <w:pPr>
        <w:pStyle w:val="ANormal"/>
        <w:jc w:val="both"/>
      </w:pPr>
      <w:r>
        <w:t>proračunski uporabnik je Občinska uprava.</w:t>
      </w:r>
    </w:p>
    <w:p w14:paraId="0ED00335" w14:textId="5D17B3B6" w:rsidR="00A81C45" w:rsidRDefault="00A81C45" w:rsidP="00A81C45">
      <w:pPr>
        <w:pStyle w:val="AHeading7"/>
      </w:pPr>
      <w:r>
        <w:t>16069001 Urejanje občinskih zemljišč</w:t>
      </w:r>
    </w:p>
    <w:p w14:paraId="1326BF66" w14:textId="30481486" w:rsidR="00A81C45" w:rsidRDefault="00A81C45" w:rsidP="00A81C45">
      <w:pPr>
        <w:tabs>
          <w:tab w:val="decimal" w:pos="9200"/>
        </w:tabs>
      </w:pPr>
      <w:r>
        <w:tab/>
      </w:r>
      <w:r w:rsidR="00403331">
        <w:t>4</w:t>
      </w:r>
      <w:r>
        <w:t>.000 €</w:t>
      </w:r>
    </w:p>
    <w:p w14:paraId="2CBF9D63" w14:textId="4E05B0B6" w:rsidR="00A81C45" w:rsidRDefault="00A81C45" w:rsidP="00A81C45">
      <w:pPr>
        <w:pStyle w:val="Heading11"/>
      </w:pPr>
      <w:r>
        <w:t>Opis podprograma</w:t>
      </w:r>
    </w:p>
    <w:p w14:paraId="25403507" w14:textId="77777777" w:rsidR="00A81C45" w:rsidRDefault="00A81C45" w:rsidP="00A81C45">
      <w:pPr>
        <w:pStyle w:val="ANormal"/>
        <w:jc w:val="both"/>
      </w:pPr>
      <w:r>
        <w:t xml:space="preserve">Opis podprograma </w:t>
      </w:r>
    </w:p>
    <w:p w14:paraId="33C0106D" w14:textId="2ECE63AF" w:rsidR="00A81C45" w:rsidRDefault="00A81C45" w:rsidP="00A81C45">
      <w:pPr>
        <w:pStyle w:val="ANormal"/>
        <w:jc w:val="both"/>
      </w:pPr>
      <w:r>
        <w:t>Podprogram zajema urejanje občinskih zemljišč, ki niso zajeta v okviru tekočih investicij oziroma izvajanje aktivne zemljiške politike, in sicer z izvedbo predhodnih postopkov in končnih faz premoženjsko-pravnih ter drugih postopkov (zemljiškoknjižne zadeve, pogodbe, geodetske zadeve…).</w:t>
      </w:r>
    </w:p>
    <w:p w14:paraId="3DFEDBD0" w14:textId="75439DEA" w:rsidR="00A81C45" w:rsidRDefault="00A81C45" w:rsidP="00A81C45">
      <w:pPr>
        <w:pStyle w:val="Heading11"/>
      </w:pPr>
      <w:r>
        <w:t>Zakonske in druge pravne podlage</w:t>
      </w:r>
    </w:p>
    <w:p w14:paraId="3D3BA4EF" w14:textId="16990924" w:rsidR="00A81C45" w:rsidRDefault="00F64586" w:rsidP="00F64586">
      <w:pPr>
        <w:pStyle w:val="ANormal"/>
        <w:jc w:val="both"/>
      </w:pPr>
      <w:r>
        <w:t>Zakon o stvarnem premoženju države in samoupravnih lokalnih skupnosti, Zakon o javnih financah  in na njegovi podlagi sprejeti podzakonski akti, Stvarnopravni zakonik, Obligacijski zakonik, Zakon o zemljiški knjigi in na njegovi podlagi sprejeti podzakonski akti, idr. ter Razvojni program občine Renče - Vogrsko ter ostali že sprejeti izvedbeni prostorski akti</w:t>
      </w:r>
    </w:p>
    <w:p w14:paraId="2DA7298B" w14:textId="00F17DAF" w:rsidR="00A81C45" w:rsidRDefault="00A81C45" w:rsidP="00A81C45">
      <w:pPr>
        <w:pStyle w:val="Heading11"/>
      </w:pPr>
      <w:r>
        <w:t>Dolgoročni cilji podprograma in kazalci, s katerimi se bo merilo doseganje zastavljenih ciljev</w:t>
      </w:r>
    </w:p>
    <w:p w14:paraId="0AF42F00" w14:textId="54BBCD25" w:rsidR="00A81C45" w:rsidRDefault="00A81C45" w:rsidP="00A81C45">
      <w:pPr>
        <w:pStyle w:val="ANormal"/>
        <w:jc w:val="both"/>
      </w:pPr>
      <w:r>
        <w:t>Urejeno zemljiškoknjižno stanje vseh zemljišč v občinski lasti in zemljišč javnega dobra.</w:t>
      </w:r>
    </w:p>
    <w:p w14:paraId="4C4C44EE" w14:textId="24FD4E08" w:rsidR="00A81C45" w:rsidRDefault="00A81C45" w:rsidP="00A81C45">
      <w:pPr>
        <w:pStyle w:val="Heading11"/>
      </w:pPr>
      <w:r>
        <w:t>Letni izvedbeni cilji podprograma in kazalci, s katerimi se bo merilo doseganje zastavljenih ciljev</w:t>
      </w:r>
    </w:p>
    <w:p w14:paraId="416D8EA0" w14:textId="230557E9" w:rsidR="00A81C45" w:rsidRDefault="00A81C45" w:rsidP="00A81C45">
      <w:pPr>
        <w:pStyle w:val="ANormal"/>
        <w:jc w:val="both"/>
      </w:pPr>
      <w:r>
        <w:t>Zagotovitev pogojev za nadaljevanje postopkov v skladu z letnim načrtom razpolaganja z nepremičnim premoženjem občine za tekoče leto.</w:t>
      </w:r>
    </w:p>
    <w:p w14:paraId="664F6B28" w14:textId="0FCEC490" w:rsidR="00A81C45" w:rsidRDefault="00A81C45" w:rsidP="00A81C45">
      <w:pPr>
        <w:pStyle w:val="AHeading8"/>
      </w:pPr>
      <w:r>
        <w:t>16009013 Stroški s prodajo zemljišč</w:t>
      </w:r>
    </w:p>
    <w:p w14:paraId="57CD7638" w14:textId="655F4322" w:rsidR="00A81C45" w:rsidRDefault="00A81C45" w:rsidP="00A81C45">
      <w:pPr>
        <w:tabs>
          <w:tab w:val="decimal" w:pos="9200"/>
        </w:tabs>
      </w:pPr>
      <w:r>
        <w:tab/>
      </w:r>
      <w:r w:rsidR="00403331">
        <w:t>4</w:t>
      </w:r>
      <w:r>
        <w:t>.000 €</w:t>
      </w:r>
    </w:p>
    <w:p w14:paraId="429F4A18" w14:textId="73EA52D5" w:rsidR="00A81C45" w:rsidRDefault="00A81C45" w:rsidP="00A81C45">
      <w:pPr>
        <w:pStyle w:val="Heading11"/>
      </w:pPr>
      <w:r>
        <w:t>Obrazložitev dejavnosti v okviru proračunske postavke</w:t>
      </w:r>
    </w:p>
    <w:p w14:paraId="21DED0B8" w14:textId="77777777" w:rsidR="00A81C45" w:rsidRDefault="00A81C45" w:rsidP="00A81C45">
      <w:pPr>
        <w:pStyle w:val="ANormal"/>
        <w:jc w:val="both"/>
      </w:pPr>
      <w:r>
        <w:t>Postavka zajema stroške, ki nastajajo v postopkih prodaje zemljišč, ki so v lasti Občine Renče-Vogrsko in so v Načrtu ravnanja s stvarnim premoženjem Občine, konkretneje v Seznamu občinskih zemljišč za razpolaganje.</w:t>
      </w:r>
    </w:p>
    <w:p w14:paraId="529C00BD" w14:textId="3FC45E3B" w:rsidR="00A81C45" w:rsidRDefault="00A81C45" w:rsidP="00A81C45">
      <w:pPr>
        <w:pStyle w:val="ANormal"/>
        <w:jc w:val="both"/>
      </w:pPr>
      <w:r>
        <w:t>Zemljišča se prodaja skladno z veljavno zakonodajo. Gre za večje število zemljišč. Na postopke odkupov so vezani stroški katastrskih postopkov, stroški cenilnih poročil, stroški notarskih storitev in davščin, ki so vezane na promet z nepremičninami.</w:t>
      </w:r>
    </w:p>
    <w:p w14:paraId="559BF811" w14:textId="5B8894CB" w:rsidR="00A81C45" w:rsidRDefault="00A81C45" w:rsidP="00A81C45">
      <w:pPr>
        <w:pStyle w:val="Heading11"/>
      </w:pPr>
      <w:r>
        <w:t>Navezava na projekte v okviru proračunske postavke</w:t>
      </w:r>
    </w:p>
    <w:p w14:paraId="05A230C8" w14:textId="3A360F52" w:rsidR="00A81C45" w:rsidRDefault="00A81C45" w:rsidP="00A81C45">
      <w:pPr>
        <w:pStyle w:val="ANormal"/>
        <w:jc w:val="both"/>
      </w:pPr>
      <w:r>
        <w:t>Postavka ni vezana na posebne projekte.</w:t>
      </w:r>
    </w:p>
    <w:p w14:paraId="7B6B0243" w14:textId="5342C597" w:rsidR="00A81C45" w:rsidRDefault="00A81C45" w:rsidP="00A81C45">
      <w:pPr>
        <w:pStyle w:val="Heading11"/>
      </w:pPr>
      <w:r>
        <w:t>Izhodišča, na katerih temeljijo izračuni predlogov pravic porabe za del, ki se ne izvršuje preko NRP</w:t>
      </w:r>
    </w:p>
    <w:p w14:paraId="62ED2759" w14:textId="45704AD2" w:rsidR="00A81C45" w:rsidRDefault="00A81C45" w:rsidP="00A81C45">
      <w:pPr>
        <w:pStyle w:val="ANormal"/>
        <w:jc w:val="both"/>
      </w:pPr>
      <w:r>
        <w:t xml:space="preserve">Postavka vključuje stroške s prodajo stavbnih in kmetijskih zemljišč, opredeljenih v </w:t>
      </w:r>
      <w:r w:rsidR="00E22F48">
        <w:t xml:space="preserve">vsakoletnim </w:t>
      </w:r>
      <w:r>
        <w:t>Načrt</w:t>
      </w:r>
      <w:r w:rsidR="00E22F48">
        <w:t>om</w:t>
      </w:r>
      <w:r>
        <w:t xml:space="preserve"> razpolaganja s stvarnim premoženjem Občine Renče </w:t>
      </w:r>
      <w:r w:rsidR="00E22F48">
        <w:t>–</w:t>
      </w:r>
      <w:r>
        <w:t xml:space="preserve"> Vogrsko</w:t>
      </w:r>
      <w:r w:rsidR="00E22F48">
        <w:t>.</w:t>
      </w:r>
      <w:r>
        <w:t xml:space="preserve"> Postavka vključuje stroške katastrskih postopkov, cenilnih poročil, notarskih stroškov in plačil davščin.</w:t>
      </w:r>
    </w:p>
    <w:p w14:paraId="70C8EEE3" w14:textId="678166E2" w:rsidR="00A81C45" w:rsidRDefault="00A81C45" w:rsidP="00A81C45">
      <w:pPr>
        <w:pStyle w:val="AHeading7"/>
      </w:pPr>
      <w:r>
        <w:t>16069002 Nakup zemljišč</w:t>
      </w:r>
    </w:p>
    <w:p w14:paraId="5608C8DF" w14:textId="19B27818" w:rsidR="00A81C45" w:rsidRDefault="00A81C45" w:rsidP="00A81C45">
      <w:pPr>
        <w:tabs>
          <w:tab w:val="decimal" w:pos="9200"/>
        </w:tabs>
      </w:pPr>
      <w:r>
        <w:tab/>
        <w:t>160.000 €</w:t>
      </w:r>
    </w:p>
    <w:p w14:paraId="54FA0D13" w14:textId="17D46F0A" w:rsidR="00A81C45" w:rsidRDefault="00A81C45" w:rsidP="00A81C45">
      <w:pPr>
        <w:pStyle w:val="Heading11"/>
      </w:pPr>
      <w:r>
        <w:lastRenderedPageBreak/>
        <w:t>Opis podprograma</w:t>
      </w:r>
    </w:p>
    <w:p w14:paraId="6C049E3E" w14:textId="567EBB0D" w:rsidR="00A81C45" w:rsidRDefault="00A81C45" w:rsidP="00A81C45">
      <w:pPr>
        <w:pStyle w:val="ANormal"/>
        <w:jc w:val="both"/>
      </w:pPr>
      <w:r>
        <w:t>Poslanstvo podprograma 16069002 - nakup zemljišč je nakup stavbnih, kmetijskih in gozdnih zemljišč. Ključne naloge so vodenje premoženjsko pravnih zadev nakupa v skladu z določili veljavne zakonodaje ter na podlagi potrjenega letnega načrta pridobivanja nepremičnega premoženja občine.</w:t>
      </w:r>
    </w:p>
    <w:p w14:paraId="2062F499" w14:textId="0F4E5E9D" w:rsidR="00A81C45" w:rsidRDefault="00A81C45" w:rsidP="00A81C45">
      <w:pPr>
        <w:pStyle w:val="Heading11"/>
      </w:pPr>
      <w:r>
        <w:t>Zakonske in druge pravne podlage</w:t>
      </w:r>
    </w:p>
    <w:p w14:paraId="5840E55E" w14:textId="02A299C7" w:rsidR="00A81C45" w:rsidRDefault="00A81C45" w:rsidP="00A81C45">
      <w:pPr>
        <w:pStyle w:val="ANormal"/>
        <w:jc w:val="both"/>
      </w:pPr>
      <w:r>
        <w:t>Zakon o stvarnem premoženju države in samoupravnih lokalnih skupnosti, Zakon o javnih financah  in na njegovi podlagi sprejeti podzakonski akti, Stvarnopravni zakonik, Obligacijski zakonik, Zakon o zemljiški knjigi in na njegovi podlagi sprejeti podzakonski akti, idr. ter Razvojni program občine Renče - Vogrsko ter ostali že sprejeti izvedbeni prostorski akti</w:t>
      </w:r>
    </w:p>
    <w:p w14:paraId="0A02EB63" w14:textId="2D0CE66B" w:rsidR="00A81C45" w:rsidRDefault="00A81C45" w:rsidP="00A81C45">
      <w:pPr>
        <w:pStyle w:val="Heading11"/>
      </w:pPr>
      <w:r>
        <w:t>Dolgoročni cilji podprograma in kazalci, s katerimi se bo merilo doseganje zastavljenih ciljev</w:t>
      </w:r>
    </w:p>
    <w:p w14:paraId="18071326" w14:textId="77777777" w:rsidR="00A81C45" w:rsidRDefault="00A81C45" w:rsidP="00A81C45">
      <w:pPr>
        <w:pStyle w:val="ANormal"/>
        <w:jc w:val="both"/>
      </w:pPr>
      <w:r>
        <w:t>Dolgoročni cilji predstavlja ureditev premoženjsko pravnih zadev nakupa zemljišč v okviru letnih načrtov ravnanja z nepremičnim premoženjem (pridobitev stvarnega premoženja za potrebe občine pod čimbolj ugodnimi pogoji). Kazalci, na podlagi katerih se bo merila uspešnost zastavljenih ciljev in časovni okvir, obsegajo število izvedenih nakupov zemljišč na podlagi letnega načrta.</w:t>
      </w:r>
    </w:p>
    <w:p w14:paraId="3C744F8D" w14:textId="6276471C" w:rsidR="00A81C45" w:rsidRDefault="00A81C45" w:rsidP="00A81C45">
      <w:pPr>
        <w:pStyle w:val="ANormal"/>
        <w:jc w:val="both"/>
      </w:pPr>
      <w:r>
        <w:t>kazalniki: realizacija letnega načrta ravnanj</w:t>
      </w:r>
    </w:p>
    <w:p w14:paraId="13C50EF4" w14:textId="09DB5B05" w:rsidR="00A81C45" w:rsidRDefault="00A81C45" w:rsidP="00A81C45">
      <w:pPr>
        <w:pStyle w:val="Heading11"/>
      </w:pPr>
      <w:r>
        <w:t>Letni izvedbeni cilji podprograma in kazalci, s katerimi se bo merilo doseganje zastavljenih ciljev</w:t>
      </w:r>
    </w:p>
    <w:p w14:paraId="02456B1F" w14:textId="3C2B309F" w:rsidR="00A81C45" w:rsidRDefault="00A81C45" w:rsidP="00A81C45">
      <w:pPr>
        <w:pStyle w:val="ANormal"/>
        <w:jc w:val="both"/>
      </w:pPr>
      <w:r>
        <w:t>Letni izvedbeni cilji obsegajo zagotovitev pogojev za nakup ter njihovo realizacijo  v skladu z letnim načrtom ravnanja z nepremičnim premoženjem za letošnje leto. Letni kazalec pa predstavlja število zaključenih postopkov nakupa nepremičnega premoženja.</w:t>
      </w:r>
    </w:p>
    <w:p w14:paraId="56CBA4A8" w14:textId="5D78AF53" w:rsidR="00A81C45" w:rsidRDefault="00A81C45" w:rsidP="00A81C45">
      <w:pPr>
        <w:pStyle w:val="AHeading8"/>
      </w:pPr>
      <w:r>
        <w:t>16009010 Nakup zemljišč</w:t>
      </w:r>
    </w:p>
    <w:p w14:paraId="4454B51D" w14:textId="3B05E33C" w:rsidR="00A81C45" w:rsidRDefault="00A81C45" w:rsidP="00A81C45">
      <w:pPr>
        <w:tabs>
          <w:tab w:val="decimal" w:pos="9200"/>
        </w:tabs>
      </w:pPr>
      <w:r>
        <w:tab/>
        <w:t>160.000 €</w:t>
      </w:r>
    </w:p>
    <w:p w14:paraId="3C03EE0F" w14:textId="7DD095BB" w:rsidR="00A81C45" w:rsidRDefault="00A81C45" w:rsidP="00A81C45">
      <w:pPr>
        <w:pStyle w:val="Heading11"/>
      </w:pPr>
      <w:r>
        <w:t>Obrazložitev dejavnosti v okviru proračunske postavke</w:t>
      </w:r>
    </w:p>
    <w:p w14:paraId="7E3C4292" w14:textId="68D2C97B" w:rsidR="00A81C45" w:rsidRDefault="00A81C45" w:rsidP="00A81C45">
      <w:pPr>
        <w:pStyle w:val="ANormal"/>
        <w:jc w:val="both"/>
      </w:pPr>
      <w:r>
        <w:t>Nakup zemljišč za ureditev zemljiškoknjižnih stanj. Zemljišča se kupujejo v skladu z veljavno zakonodajo za namene ureditve lastništva cest, za pločnike in za potrebe investicij.</w:t>
      </w:r>
    </w:p>
    <w:p w14:paraId="01572E36" w14:textId="089487B1" w:rsidR="00A81C45" w:rsidRDefault="00A81C45" w:rsidP="00A81C45">
      <w:pPr>
        <w:pStyle w:val="Heading11"/>
      </w:pPr>
      <w:r>
        <w:t>Navezava na projekte v okviru proračunske postavke</w:t>
      </w:r>
    </w:p>
    <w:p w14:paraId="66D91298" w14:textId="30AB4F19" w:rsidR="00A81C45" w:rsidRDefault="00A81C45" w:rsidP="00A81C45">
      <w:pPr>
        <w:pStyle w:val="ANormal"/>
        <w:jc w:val="both"/>
      </w:pPr>
      <w:r>
        <w:t>Projekt je opredeljen v NRP -ju: OB201-10-0018.</w:t>
      </w:r>
    </w:p>
    <w:p w14:paraId="08816410" w14:textId="66E87C6C" w:rsidR="00A81C45" w:rsidRDefault="00A81C45" w:rsidP="00A81C45">
      <w:pPr>
        <w:pStyle w:val="Heading11"/>
      </w:pPr>
      <w:r>
        <w:t>Izhodišča, na katerih temeljijo izračuni predlogov pravic porabe za del, ki se ne izvršuje preko NRP</w:t>
      </w:r>
    </w:p>
    <w:p w14:paraId="3AC78BE4" w14:textId="749D5E74" w:rsidR="00A81C45" w:rsidRDefault="00A81C45" w:rsidP="00A81C45">
      <w:pPr>
        <w:pStyle w:val="ANormal"/>
        <w:jc w:val="both"/>
      </w:pPr>
      <w:r>
        <w:t xml:space="preserve">Postavka </w:t>
      </w:r>
      <w:r w:rsidR="00E22F48">
        <w:t xml:space="preserve">vsako leto </w:t>
      </w:r>
      <w:r>
        <w:t xml:space="preserve">vključuje nakup stavbnih in kmetijskih zemljišč, opredeljenih v Načrtu razpolaganja s stvarnim premoženjem Občine Renče </w:t>
      </w:r>
      <w:r w:rsidR="00E22F48">
        <w:t>–</w:t>
      </w:r>
      <w:r>
        <w:t xml:space="preserve"> Vogrsko</w:t>
      </w:r>
      <w:r w:rsidR="00E22F48">
        <w:t>.</w:t>
      </w:r>
      <w:r>
        <w:t xml:space="preserve"> </w:t>
      </w:r>
    </w:p>
    <w:p w14:paraId="148B555B" w14:textId="77777777" w:rsidR="00DD2A50" w:rsidRDefault="00DD2A50" w:rsidP="00A81C45">
      <w:pPr>
        <w:pStyle w:val="ANormal"/>
        <w:jc w:val="both"/>
      </w:pPr>
    </w:p>
    <w:p w14:paraId="726FC3DF" w14:textId="44BA4450" w:rsidR="00A81C45" w:rsidRDefault="00A81C45" w:rsidP="00A81C45">
      <w:pPr>
        <w:pStyle w:val="AHeading5"/>
      </w:pPr>
      <w:bookmarkStart w:id="66" w:name="_Toc182989757"/>
      <w:bookmarkStart w:id="67" w:name="_Hlk183079641"/>
      <w:r>
        <w:t>17 ZDRAVSTVENO VARSTVO</w:t>
      </w:r>
      <w:bookmarkEnd w:id="66"/>
    </w:p>
    <w:p w14:paraId="6F0B711B" w14:textId="77777777" w:rsidR="00C91AB2" w:rsidRDefault="00C91AB2" w:rsidP="00C91AB2">
      <w:pPr>
        <w:pStyle w:val="Heading11"/>
      </w:pPr>
      <w:bookmarkStart w:id="68" w:name="_Toc182989758"/>
      <w:r>
        <w:t>Opis področja proračunske porabe, poslanstva občine znotraj področja proračunske porabe</w:t>
      </w:r>
    </w:p>
    <w:p w14:paraId="24FEF9B1" w14:textId="77777777" w:rsidR="00C91AB2" w:rsidRDefault="00C91AB2" w:rsidP="00C91AB2">
      <w:pPr>
        <w:pStyle w:val="ANormal"/>
        <w:jc w:val="both"/>
      </w:pPr>
      <w:r>
        <w:t>To področje proračunske porabe zajema izvajanje dejavnosti in zagotavljanje materialno-finančnih pogojev za dejavnost zdravstvenih domov, za spremljanje zdravstvenega stanja prebivalstva, promocijo zdravja, krepitev zdravja, preprečevanje bolezni, in za mrliško ogledno službo.</w:t>
      </w:r>
    </w:p>
    <w:p w14:paraId="64BDCFE5" w14:textId="77777777" w:rsidR="00C91AB2" w:rsidRDefault="00C91AB2" w:rsidP="00C91AB2">
      <w:pPr>
        <w:pStyle w:val="Heading11"/>
      </w:pPr>
      <w:r>
        <w:t>Dokumenti dolgoročnega razvojnega načrtovanja</w:t>
      </w:r>
    </w:p>
    <w:p w14:paraId="60DD60CD" w14:textId="77777777" w:rsidR="00C91AB2" w:rsidRDefault="00C91AB2" w:rsidP="00C91AB2">
      <w:pPr>
        <w:pStyle w:val="ANormal"/>
        <w:jc w:val="both"/>
      </w:pPr>
      <w:r>
        <w:t>Dokumenti dolgoročnega razvoja na področju zdravstvenega varstva so:</w:t>
      </w:r>
    </w:p>
    <w:p w14:paraId="27D785CB" w14:textId="77777777" w:rsidR="00C91AB2" w:rsidRDefault="00C91AB2" w:rsidP="00C91AB2">
      <w:pPr>
        <w:pStyle w:val="ANormal"/>
        <w:jc w:val="both"/>
      </w:pPr>
      <w:r>
        <w:t>- Zakon o zdravstveni dejavnosti</w:t>
      </w:r>
    </w:p>
    <w:p w14:paraId="1234971D" w14:textId="77777777" w:rsidR="00C91AB2" w:rsidRDefault="00C91AB2" w:rsidP="00C91AB2">
      <w:pPr>
        <w:pStyle w:val="ANormal"/>
        <w:jc w:val="both"/>
      </w:pPr>
      <w:r>
        <w:t>- Zakon o zdravstvenem varstvu in zdravstvenem zavarovanju s spremembami</w:t>
      </w:r>
    </w:p>
    <w:p w14:paraId="0695E943" w14:textId="77777777" w:rsidR="00C91AB2" w:rsidRDefault="00C91AB2" w:rsidP="00C91AB2">
      <w:pPr>
        <w:pStyle w:val="ANormal"/>
        <w:jc w:val="both"/>
      </w:pPr>
      <w:r>
        <w:t>- Resolucija o nacionalnem planu zdravstvenega varstva 2016–2025 »Skupaj za družbo zdravja« (ReNPZV16–25)</w:t>
      </w:r>
    </w:p>
    <w:p w14:paraId="40226BE2" w14:textId="77777777" w:rsidR="00C91AB2" w:rsidRDefault="00C91AB2" w:rsidP="00C91AB2">
      <w:pPr>
        <w:pStyle w:val="ANormal"/>
        <w:jc w:val="both"/>
      </w:pPr>
      <w:r>
        <w:lastRenderedPageBreak/>
        <w:t>- Zakon o finančni razbremenitvi občin</w:t>
      </w:r>
    </w:p>
    <w:p w14:paraId="03918DF4" w14:textId="77777777" w:rsidR="00C91AB2" w:rsidRDefault="00C91AB2" w:rsidP="00C91AB2">
      <w:pPr>
        <w:pStyle w:val="ANormal"/>
        <w:jc w:val="both"/>
      </w:pPr>
      <w:r>
        <w:t>- Pravilnik o pogojih in načinu opravljanja mrliško pregledne službe s spremembami</w:t>
      </w:r>
    </w:p>
    <w:p w14:paraId="01FF7CBF" w14:textId="77777777" w:rsidR="00C91AB2" w:rsidRDefault="00C91AB2" w:rsidP="00C91AB2">
      <w:pPr>
        <w:pStyle w:val="ANormal"/>
        <w:jc w:val="both"/>
      </w:pPr>
      <w:r>
        <w:t>- Odlok o ustanovitvi javnega zavoda Zdravstveni dom - osnovno varstvo Nova Gorica</w:t>
      </w:r>
    </w:p>
    <w:p w14:paraId="41615A38" w14:textId="77777777" w:rsidR="00C91AB2" w:rsidRDefault="00C91AB2" w:rsidP="00C91AB2">
      <w:pPr>
        <w:pStyle w:val="ANormal"/>
        <w:jc w:val="both"/>
      </w:pPr>
      <w:r>
        <w:t>- Odlok o ustanovitvi javnega zavoda Zdravstveni dom - zobozdravstveno varstvo Nova Gorica</w:t>
      </w:r>
    </w:p>
    <w:p w14:paraId="4ECEDDFA" w14:textId="77777777" w:rsidR="00C91AB2" w:rsidRDefault="00C91AB2" w:rsidP="00C91AB2">
      <w:pPr>
        <w:pStyle w:val="ANormal"/>
        <w:jc w:val="both"/>
      </w:pPr>
      <w:r>
        <w:t>- Odlok o ustanovitvi javnega zavoda Goriška lekarna Nova Gorica</w:t>
      </w:r>
    </w:p>
    <w:p w14:paraId="7126A32C" w14:textId="77777777" w:rsidR="00C91AB2" w:rsidRDefault="00C91AB2" w:rsidP="00C91AB2">
      <w:pPr>
        <w:pStyle w:val="Heading11"/>
      </w:pPr>
      <w:r>
        <w:t>Dolgoročni cilji področja proračunske porabe</w:t>
      </w:r>
    </w:p>
    <w:p w14:paraId="724EC9A4" w14:textId="77777777" w:rsidR="00C91AB2" w:rsidRDefault="00C91AB2" w:rsidP="00C91AB2">
      <w:pPr>
        <w:pStyle w:val="ANormal"/>
        <w:jc w:val="both"/>
      </w:pPr>
      <w:r>
        <w:t>Cilji področja proračunske porabe na področju zdravstvenega varstva so predvsem zagotavljanje stabilnega zdravstvenega sistema v občini ter sledenje smernicam, ki jih določa področna zakonodaja, s tem pa tudi vpliv na izboljšanje zdravstvenega stanja in boljše zdravje prebivalstva v občini. Pomemben cilj je tudi podpora izvajanju preventivnih programov, predvsem  preprečevanja različnih oblik odvisnosti.</w:t>
      </w:r>
    </w:p>
    <w:p w14:paraId="539A7FC1" w14:textId="77777777" w:rsidR="00C91AB2" w:rsidRDefault="00C91AB2" w:rsidP="00C91AB2">
      <w:pPr>
        <w:pStyle w:val="Heading11"/>
      </w:pPr>
      <w:r>
        <w:t>Oznaka in nazivi glavnih programov v pristojnosti občine</w:t>
      </w:r>
    </w:p>
    <w:p w14:paraId="6923ED98" w14:textId="77777777" w:rsidR="00C91AB2" w:rsidRDefault="00C91AB2" w:rsidP="00C91AB2">
      <w:pPr>
        <w:pStyle w:val="ANormal"/>
        <w:jc w:val="both"/>
      </w:pPr>
      <w:r>
        <w:t>1706 Preventivni programi zdravstvenega varstva</w:t>
      </w:r>
    </w:p>
    <w:p w14:paraId="225EE24C" w14:textId="77777777" w:rsidR="00C91AB2" w:rsidRDefault="00C91AB2" w:rsidP="00C91AB2">
      <w:pPr>
        <w:pStyle w:val="ANormal"/>
        <w:jc w:val="both"/>
      </w:pPr>
      <w:r>
        <w:t>1707 Drugi programi na področju zdravstva</w:t>
      </w:r>
    </w:p>
    <w:p w14:paraId="2D1C3DAD" w14:textId="77777777" w:rsidR="00C91AB2" w:rsidRDefault="00C91AB2" w:rsidP="00C91AB2">
      <w:pPr>
        <w:pStyle w:val="AHeading6"/>
      </w:pPr>
      <w:r>
        <w:t>1706 Preventivni programi zdravstvenega varstva</w:t>
      </w:r>
    </w:p>
    <w:p w14:paraId="2F76D4F0" w14:textId="77777777" w:rsidR="00C91AB2" w:rsidRDefault="00C91AB2" w:rsidP="00C91AB2">
      <w:pPr>
        <w:tabs>
          <w:tab w:val="decimal" w:pos="9200"/>
        </w:tabs>
      </w:pPr>
      <w:r>
        <w:tab/>
        <w:t>2.662 €</w:t>
      </w:r>
    </w:p>
    <w:p w14:paraId="7CD3D2C6" w14:textId="77777777" w:rsidR="00C91AB2" w:rsidRDefault="00C91AB2" w:rsidP="00C91AB2">
      <w:pPr>
        <w:pStyle w:val="Heading11"/>
      </w:pPr>
      <w:r>
        <w:t>Opis glavnega programa</w:t>
      </w:r>
    </w:p>
    <w:p w14:paraId="654A0318" w14:textId="77777777" w:rsidR="00C91AB2" w:rsidRDefault="00C91AB2" w:rsidP="00C91AB2">
      <w:pPr>
        <w:pStyle w:val="ANormal"/>
        <w:jc w:val="both"/>
      </w:pPr>
      <w:r>
        <w:t>Zakon o zdravstvenem varstvu in zdravstvenem zavarovanju v 8. členu določa, da občina oblikuje in uresničuje programe za krepitev zdravja prebivalstva na svojem območju. V okviru glavnega programa se tako zagotavljajo sredstva za sofinanciranje programov preprečevanja različnih odvisnosti in s tem za promocijo zdravstva.</w:t>
      </w:r>
    </w:p>
    <w:p w14:paraId="636591A6" w14:textId="77777777" w:rsidR="00C91AB2" w:rsidRDefault="00C91AB2" w:rsidP="00C91AB2">
      <w:pPr>
        <w:pStyle w:val="Heading11"/>
      </w:pPr>
      <w:r>
        <w:t>Dolgoročni cilji glavnega programa</w:t>
      </w:r>
    </w:p>
    <w:p w14:paraId="4A9176A7" w14:textId="77777777" w:rsidR="00C91AB2" w:rsidRDefault="00C91AB2" w:rsidP="00C91AB2">
      <w:pPr>
        <w:pStyle w:val="ANormal"/>
        <w:jc w:val="both"/>
      </w:pPr>
      <w:r>
        <w:t>Dolgoročni cilji so usmerjeni v zagotavljanje preventivnih programov na področju preprečevanja raznih oblik zasvojenosti, predvsem med mladimi.</w:t>
      </w:r>
    </w:p>
    <w:p w14:paraId="4981CD58" w14:textId="77777777" w:rsidR="00C91AB2" w:rsidRDefault="00C91AB2" w:rsidP="00C91AB2">
      <w:pPr>
        <w:pStyle w:val="Heading11"/>
      </w:pPr>
      <w:r>
        <w:t>Glavni letni izvedbeni cilji in kazalci, s katerimi se bo merilo doseganje zastavljenih ciljev</w:t>
      </w:r>
    </w:p>
    <w:p w14:paraId="13AF794B" w14:textId="77777777" w:rsidR="00C91AB2" w:rsidRDefault="00C91AB2" w:rsidP="00C91AB2">
      <w:pPr>
        <w:pStyle w:val="ANormal"/>
        <w:jc w:val="both"/>
      </w:pPr>
      <w:r>
        <w:t>Cilji:</w:t>
      </w:r>
    </w:p>
    <w:p w14:paraId="4DCD014C" w14:textId="77777777" w:rsidR="00C91AB2" w:rsidRDefault="00C91AB2" w:rsidP="00C91AB2">
      <w:pPr>
        <w:pStyle w:val="ANormal"/>
        <w:jc w:val="both"/>
      </w:pPr>
      <w:r>
        <w:t>Letni izvedbeni cilj je sofinanciranje preventivnih programov s področja zdravstvenega varstva z namenom vključitve čim večjega števila občanov.</w:t>
      </w:r>
    </w:p>
    <w:p w14:paraId="4CB78C49" w14:textId="77777777" w:rsidR="00C91AB2" w:rsidRDefault="00C91AB2" w:rsidP="00C91AB2">
      <w:pPr>
        <w:pStyle w:val="ANormal"/>
        <w:jc w:val="both"/>
      </w:pPr>
      <w:r>
        <w:t>Kazalci:</w:t>
      </w:r>
    </w:p>
    <w:p w14:paraId="388DB7E4" w14:textId="77777777" w:rsidR="00C91AB2" w:rsidRDefault="00C91AB2" w:rsidP="00C91AB2">
      <w:pPr>
        <w:pStyle w:val="ANormal"/>
        <w:jc w:val="both"/>
      </w:pPr>
      <w:r>
        <w:t>Kazalca sta število izvedenih programov za prebivalce Občine Renče-Vogrsko ter število občanov, vključenih v te programe.</w:t>
      </w:r>
    </w:p>
    <w:p w14:paraId="2FD48AD5" w14:textId="77777777" w:rsidR="00C91AB2" w:rsidRDefault="00C91AB2" w:rsidP="00C91AB2">
      <w:pPr>
        <w:pStyle w:val="Heading11"/>
      </w:pPr>
      <w:r>
        <w:t>Podprogrami in proračunski uporabniki znotraj glavnega programa</w:t>
      </w:r>
    </w:p>
    <w:p w14:paraId="07DEE187" w14:textId="77777777" w:rsidR="00C91AB2" w:rsidRDefault="00C91AB2" w:rsidP="00C91AB2">
      <w:pPr>
        <w:pStyle w:val="ANormal"/>
        <w:jc w:val="both"/>
      </w:pPr>
      <w:r>
        <w:t>17069001 Spremljanje zdravstvenega stanja in aktivnosti promocije zdravja</w:t>
      </w:r>
    </w:p>
    <w:p w14:paraId="0C7EAAD9" w14:textId="77777777" w:rsidR="00C91AB2" w:rsidRDefault="00C91AB2" w:rsidP="00C91AB2">
      <w:pPr>
        <w:pStyle w:val="AHeading7"/>
      </w:pPr>
      <w:r>
        <w:t>17069001 Spremljanje zdravstvenega stanja in aktivnosti promocije zdravja</w:t>
      </w:r>
    </w:p>
    <w:p w14:paraId="726D0026" w14:textId="77777777" w:rsidR="00C91AB2" w:rsidRDefault="00C91AB2" w:rsidP="00C91AB2">
      <w:pPr>
        <w:tabs>
          <w:tab w:val="decimal" w:pos="9200"/>
        </w:tabs>
      </w:pPr>
      <w:r>
        <w:tab/>
        <w:t>2.662 €</w:t>
      </w:r>
    </w:p>
    <w:p w14:paraId="5AABB048" w14:textId="77777777" w:rsidR="00C91AB2" w:rsidRDefault="00C91AB2" w:rsidP="00C91AB2">
      <w:pPr>
        <w:pStyle w:val="Heading11"/>
      </w:pPr>
      <w:r>
        <w:t>Opis podprograma</w:t>
      </w:r>
    </w:p>
    <w:p w14:paraId="0796AB60" w14:textId="77777777" w:rsidR="00C91AB2" w:rsidRDefault="00C91AB2" w:rsidP="00C91AB2">
      <w:pPr>
        <w:pStyle w:val="ANormal"/>
        <w:jc w:val="both"/>
      </w:pPr>
      <w:r>
        <w:t>Podprogram zajema sredstva za sofinanciranje preventivnih zdravstvenih programov s področja raznih oblik zasvojenosti, ki so namenjeni tako ozaveščanju uporabnikov in širše javnosti o posledicah različnih oblik zasvojenosti, kot zdravljenju in preprečevanju zasvojenosti.</w:t>
      </w:r>
    </w:p>
    <w:p w14:paraId="3A3946F6" w14:textId="77777777" w:rsidR="00C91AB2" w:rsidRDefault="00C91AB2" w:rsidP="00C91AB2">
      <w:pPr>
        <w:pStyle w:val="Heading11"/>
      </w:pPr>
      <w:r>
        <w:lastRenderedPageBreak/>
        <w:t>Zakonske in druge pravne podlage</w:t>
      </w:r>
    </w:p>
    <w:p w14:paraId="426410FA" w14:textId="77777777" w:rsidR="00C91AB2" w:rsidRDefault="00C91AB2" w:rsidP="00C91AB2">
      <w:pPr>
        <w:pStyle w:val="ANormal"/>
        <w:jc w:val="both"/>
      </w:pPr>
      <w:r>
        <w:t>Zakon o zdravstvenem varstvu in zdravstvenem zavarovanju, Zakon o zdravstveni dejavnosti.</w:t>
      </w:r>
    </w:p>
    <w:p w14:paraId="13EC16D9" w14:textId="77777777" w:rsidR="00C91AB2" w:rsidRDefault="00C91AB2" w:rsidP="00C91AB2">
      <w:pPr>
        <w:pStyle w:val="Heading11"/>
      </w:pPr>
      <w:r>
        <w:t>Dolgoročni cilji podprograma in kazalci, s katerimi se bo merilo doseganje zastavljenih ciljev</w:t>
      </w:r>
    </w:p>
    <w:p w14:paraId="63353602" w14:textId="77777777" w:rsidR="00C91AB2" w:rsidRDefault="00C91AB2" w:rsidP="00C91AB2">
      <w:pPr>
        <w:pStyle w:val="ANormal"/>
        <w:jc w:val="both"/>
      </w:pPr>
      <w:r>
        <w:t>Cilji:</w:t>
      </w:r>
    </w:p>
    <w:p w14:paraId="0B65C6E4" w14:textId="77777777" w:rsidR="00C91AB2" w:rsidRDefault="00C91AB2" w:rsidP="00C91AB2">
      <w:pPr>
        <w:pStyle w:val="ANormal"/>
        <w:jc w:val="both"/>
      </w:pPr>
      <w:r>
        <w:t>Cilj je predvsem uspešno izvajanje programov na področju promocije zdravja, spodbujanja zdravega načina življenja in preprečevanja raznih oblik zasvojenosti ter bolezni, ki so posledica zasvojenosti.</w:t>
      </w:r>
    </w:p>
    <w:p w14:paraId="5A8BDC56" w14:textId="77777777" w:rsidR="00C91AB2" w:rsidRDefault="00C91AB2" w:rsidP="00C91AB2">
      <w:pPr>
        <w:pStyle w:val="ANormal"/>
        <w:jc w:val="both"/>
      </w:pPr>
      <w:r>
        <w:t>Kazalci:</w:t>
      </w:r>
    </w:p>
    <w:p w14:paraId="4290C255" w14:textId="77777777" w:rsidR="00C91AB2" w:rsidRDefault="00C91AB2" w:rsidP="00C91AB2">
      <w:pPr>
        <w:pStyle w:val="ANormal"/>
        <w:jc w:val="both"/>
      </w:pPr>
      <w:r>
        <w:t>Doseganje zastavljenih ciljev se meri predvsem s spremljanjem zdravstvenega stanja prebivalstva v občini, kot rezultat preventivnih programov, ki je lahko upad ali pa naraščanje kroničnih bolezni, uporabnikov nedovoljenih drog, število vključenih občanov v programe preprečevanja odvisnosti, ...</w:t>
      </w:r>
    </w:p>
    <w:p w14:paraId="467C10B8" w14:textId="77777777" w:rsidR="00C91AB2" w:rsidRDefault="00C91AB2" w:rsidP="00C91AB2">
      <w:pPr>
        <w:pStyle w:val="Heading11"/>
      </w:pPr>
      <w:r>
        <w:t>Letni izvedbeni cilji podprograma in kazalci, s katerimi se bo merilo doseganje zastavljenih ciljev</w:t>
      </w:r>
    </w:p>
    <w:p w14:paraId="209A3485" w14:textId="77777777" w:rsidR="00C91AB2" w:rsidRDefault="00C91AB2" w:rsidP="00C91AB2">
      <w:pPr>
        <w:pStyle w:val="ANormal"/>
        <w:jc w:val="both"/>
      </w:pPr>
      <w:r>
        <w:t>Letni izvedbeni cilj je predvsem sklenitev pogodb z izbranimi izvajalci preventivnih programov preprečevanja zasvojenosti ter uspešno izvajanje teh programov.</w:t>
      </w:r>
    </w:p>
    <w:p w14:paraId="56DD8557" w14:textId="77777777" w:rsidR="00C91AB2" w:rsidRDefault="00C91AB2" w:rsidP="00C91AB2">
      <w:pPr>
        <w:pStyle w:val="ANormal"/>
        <w:jc w:val="both"/>
      </w:pPr>
      <w:r>
        <w:t>Kazalci, s katerimi se meri doseganje zastavljenih ciljev, so:</w:t>
      </w:r>
    </w:p>
    <w:p w14:paraId="0B514F33" w14:textId="77777777" w:rsidR="00C91AB2" w:rsidRDefault="00C91AB2" w:rsidP="00C91AB2">
      <w:pPr>
        <w:pStyle w:val="ANormal"/>
        <w:jc w:val="both"/>
      </w:pPr>
      <w:r>
        <w:t>- spremljanje izvedenih programov na podlagi letnih poročil izvajalcev programov</w:t>
      </w:r>
    </w:p>
    <w:p w14:paraId="4957FCEB" w14:textId="77777777" w:rsidR="00C91AB2" w:rsidRDefault="00C91AB2" w:rsidP="00C91AB2">
      <w:pPr>
        <w:pStyle w:val="ANormal"/>
        <w:jc w:val="both"/>
      </w:pPr>
      <w:r>
        <w:t>- upad zasvojenosti in posledično upad kroničnih bolezni.</w:t>
      </w:r>
    </w:p>
    <w:p w14:paraId="4F8E8F59" w14:textId="77777777" w:rsidR="00C91AB2" w:rsidRDefault="00C91AB2" w:rsidP="00C91AB2">
      <w:pPr>
        <w:pStyle w:val="AHeading8"/>
      </w:pPr>
      <w:r>
        <w:t>17003011 Preventiva na področju zasvojenosti</w:t>
      </w:r>
    </w:p>
    <w:p w14:paraId="2B1E2A37" w14:textId="77777777" w:rsidR="00C91AB2" w:rsidRDefault="00C91AB2" w:rsidP="00C91AB2">
      <w:pPr>
        <w:tabs>
          <w:tab w:val="decimal" w:pos="9200"/>
        </w:tabs>
      </w:pPr>
      <w:r>
        <w:tab/>
        <w:t>1.682 €</w:t>
      </w:r>
    </w:p>
    <w:p w14:paraId="3F465480" w14:textId="77777777" w:rsidR="00C91AB2" w:rsidRDefault="00C91AB2" w:rsidP="00C91AB2">
      <w:pPr>
        <w:pStyle w:val="Heading11"/>
      </w:pPr>
      <w:r>
        <w:t>Obrazložitev dejavnosti v okviru proračunske postavke</w:t>
      </w:r>
    </w:p>
    <w:p w14:paraId="08248826" w14:textId="77777777" w:rsidR="00C91AB2" w:rsidRDefault="00C91AB2" w:rsidP="00C91AB2">
      <w:pPr>
        <w:pStyle w:val="ANormal"/>
        <w:jc w:val="both"/>
      </w:pPr>
      <w:r>
        <w:t>Sredstva so skladno s podpisano pogodbo namenjena sofinanciranju preventivnih programov Ambulante za zdravljenje bolezni odvisnosti Zdravstvenega doma Nova Gorica.</w:t>
      </w:r>
    </w:p>
    <w:p w14:paraId="7C87BE84" w14:textId="77777777" w:rsidR="00C91AB2" w:rsidRDefault="00C91AB2" w:rsidP="00C91AB2">
      <w:pPr>
        <w:pStyle w:val="Heading11"/>
      </w:pPr>
      <w:r>
        <w:t>Navezava na projekte v okviru proračunske postavke</w:t>
      </w:r>
    </w:p>
    <w:p w14:paraId="7EA4CE4D" w14:textId="77777777" w:rsidR="00C91AB2" w:rsidRDefault="00C91AB2" w:rsidP="00C91AB2">
      <w:pPr>
        <w:pStyle w:val="ANormal"/>
        <w:jc w:val="both"/>
      </w:pPr>
      <w:r>
        <w:t>Proračunska postavka ni vezana na posebne projekte.</w:t>
      </w:r>
    </w:p>
    <w:p w14:paraId="138B6606" w14:textId="77777777" w:rsidR="00C91AB2" w:rsidRDefault="00C91AB2" w:rsidP="00C91AB2">
      <w:pPr>
        <w:pStyle w:val="Heading11"/>
      </w:pPr>
      <w:r>
        <w:t>Izhodišča, na katerih temeljijo izračuni predlogov pravic porabe za del, ki se ne izvršuje preko NRP</w:t>
      </w:r>
    </w:p>
    <w:p w14:paraId="65D5A601" w14:textId="77777777" w:rsidR="00C91AB2" w:rsidRDefault="00C91AB2" w:rsidP="00C91AB2">
      <w:pPr>
        <w:pStyle w:val="ANormal"/>
        <w:jc w:val="both"/>
      </w:pPr>
      <w:r>
        <w:t>Sredstva smo načrtovali skladno s planom Zdravstvenega doma. Letno pogodbo o sofinanciranju delovanja ambulante podpišejo vse občine soustanoviteljice in ostale primorske občine, iz katerih občani so vključeni v terapije zdravljenja odvisnosti.</w:t>
      </w:r>
    </w:p>
    <w:p w14:paraId="504E6C8C" w14:textId="77777777" w:rsidR="00C91AB2" w:rsidRDefault="00C91AB2" w:rsidP="00C91AB2">
      <w:pPr>
        <w:pStyle w:val="AHeading8"/>
      </w:pPr>
      <w:r>
        <w:t>17004011 Sofinanciranje cepljenja proti MEC</w:t>
      </w:r>
    </w:p>
    <w:p w14:paraId="6BA71E2F" w14:textId="77777777" w:rsidR="00C91AB2" w:rsidRDefault="00C91AB2" w:rsidP="00C91AB2">
      <w:pPr>
        <w:tabs>
          <w:tab w:val="decimal" w:pos="9200"/>
        </w:tabs>
      </w:pPr>
      <w:r>
        <w:tab/>
        <w:t>980 €</w:t>
      </w:r>
    </w:p>
    <w:p w14:paraId="053DDD6D" w14:textId="77777777" w:rsidR="00C91AB2" w:rsidRPr="00C91AB2" w:rsidRDefault="00C91AB2" w:rsidP="00C91AB2">
      <w:pPr>
        <w:pStyle w:val="Heading11"/>
      </w:pPr>
      <w:r w:rsidRPr="00C91AB2">
        <w:t>Obrazložitev dejavnosti v okviru proračunske postavke</w:t>
      </w:r>
    </w:p>
    <w:p w14:paraId="316444E3" w14:textId="77777777" w:rsidR="00C91AB2" w:rsidRPr="00C91AB2" w:rsidRDefault="00C91AB2" w:rsidP="00C91AB2">
      <w:pPr>
        <w:pStyle w:val="ANormal"/>
        <w:jc w:val="both"/>
      </w:pPr>
      <w:r w:rsidRPr="00C91AB2">
        <w:t>Sredstva bodo skladno s podpisano pogodbo z Nacionalnim inštitutom za javno zdravje namenjena sofinanciranju cepljenja proti klopnemu meningoencefalitisu za naše občane. Namen je vzpodbujanje prebivalstva k cepljenju proti MEC, saj so posledice te bolezni ponavadi zelo hude.</w:t>
      </w:r>
    </w:p>
    <w:p w14:paraId="6EB38B55" w14:textId="77777777" w:rsidR="00C91AB2" w:rsidRPr="00C91AB2" w:rsidRDefault="00C91AB2" w:rsidP="00C91AB2">
      <w:pPr>
        <w:pStyle w:val="Heading11"/>
      </w:pPr>
      <w:r w:rsidRPr="00C91AB2">
        <w:t>Navezava na projekte v okviru proračunske postavke</w:t>
      </w:r>
    </w:p>
    <w:p w14:paraId="78F53808" w14:textId="77777777" w:rsidR="00C91AB2" w:rsidRPr="00C91AB2" w:rsidRDefault="00C91AB2" w:rsidP="00C91AB2">
      <w:pPr>
        <w:pStyle w:val="ANormal"/>
        <w:jc w:val="both"/>
      </w:pPr>
      <w:r w:rsidRPr="00C91AB2">
        <w:t>Proračunska postavka ni vezana na posebne projekte.</w:t>
      </w:r>
    </w:p>
    <w:p w14:paraId="72738A5B" w14:textId="77777777" w:rsidR="00C91AB2" w:rsidRPr="00C91AB2" w:rsidRDefault="00C91AB2" w:rsidP="00C91AB2">
      <w:pPr>
        <w:pStyle w:val="Heading11"/>
      </w:pPr>
      <w:r w:rsidRPr="00C91AB2">
        <w:t>Izhodišča, na katerih temeljijo izračuni predlogov pravic porabe za del, ki se ne izvršuje preko NRP</w:t>
      </w:r>
    </w:p>
    <w:p w14:paraId="558FC436" w14:textId="77777777" w:rsidR="00C91AB2" w:rsidRPr="00C91AB2" w:rsidRDefault="00C91AB2" w:rsidP="00C91AB2">
      <w:pPr>
        <w:pStyle w:val="ANormal"/>
        <w:jc w:val="both"/>
      </w:pPr>
      <w:r w:rsidRPr="00C91AB2">
        <w:t>Sredstva smo načrtovali v višini 980 EUR, kar naj bi zadoščalo za kritje stroškov 50 %  cene prvih dveh odmerkov za 35 ljudi (cena enega odmerka trenutno znaša 28 EUR). Letno pogodbo o sofinanciranju bomo podpisali z Nacionalnim inštitutom za javno zdravje Nova Gorica.</w:t>
      </w:r>
    </w:p>
    <w:p w14:paraId="07672EE7" w14:textId="77777777" w:rsidR="00C91AB2" w:rsidRDefault="00C91AB2" w:rsidP="00C91AB2">
      <w:pPr>
        <w:tabs>
          <w:tab w:val="decimal" w:pos="9200"/>
        </w:tabs>
      </w:pPr>
    </w:p>
    <w:p w14:paraId="1C7EFAE2" w14:textId="77777777" w:rsidR="00C91AB2" w:rsidRDefault="00C91AB2" w:rsidP="00C91AB2">
      <w:pPr>
        <w:pStyle w:val="AHeading6"/>
      </w:pPr>
      <w:r>
        <w:t>1707 Drugi programi na področju zdravstva</w:t>
      </w:r>
    </w:p>
    <w:p w14:paraId="4E6B74F6" w14:textId="77777777" w:rsidR="00C91AB2" w:rsidRDefault="00C91AB2" w:rsidP="00C91AB2">
      <w:pPr>
        <w:tabs>
          <w:tab w:val="decimal" w:pos="9200"/>
        </w:tabs>
      </w:pPr>
      <w:r>
        <w:tab/>
        <w:t>1.740 €</w:t>
      </w:r>
    </w:p>
    <w:p w14:paraId="0B72D870" w14:textId="77777777" w:rsidR="00C91AB2" w:rsidRDefault="00C91AB2" w:rsidP="00C91AB2">
      <w:pPr>
        <w:pStyle w:val="Heading11"/>
      </w:pPr>
      <w:r>
        <w:t>Opis glavnega programa</w:t>
      </w:r>
    </w:p>
    <w:p w14:paraId="4FE5F6B6" w14:textId="77777777" w:rsidR="00C91AB2" w:rsidRDefault="00C91AB2" w:rsidP="00C91AB2">
      <w:pPr>
        <w:pStyle w:val="ANormal"/>
        <w:jc w:val="both"/>
      </w:pPr>
      <w:r>
        <w:t>Drugi programi na področju zdravstvenega varstva pokrivajo tista področja, ki niso ustrezno sistemsko urejena in se ne financirajo iz sredstev državnega proračuna. Sem spada predvsem sofinanciranje izvajanja storitev v okviru zagotavljanja dežurne mrliško ogledne službe.</w:t>
      </w:r>
    </w:p>
    <w:p w14:paraId="44367C88" w14:textId="77777777" w:rsidR="00C91AB2" w:rsidRDefault="00C91AB2" w:rsidP="00C91AB2">
      <w:pPr>
        <w:pStyle w:val="ANormal"/>
        <w:jc w:val="both"/>
      </w:pPr>
      <w:r>
        <w:t>Skladno s Pravilnikom o pogojih in načinu opravljanja mrliško pregledne službe in Pravilnikom o spremembah in dopolnitvah Pravilnika o pogojih in načinu opravljanja mrliško pregledne službe so občine dolžne zagotavljati in plačevati stroške dežurne mrliško ogledne službe. Izvajanje mrliško pregledne službe, kamor sodi organizacija in skrb za pravilno delovanje le-te, je v celoti v pristojnosti lokalne skupnosti. Z ozirom  na navedeno je bila konec leta 2016  med Zdravstvenim domom Nova Gorica - osnovno varstvo in med občinami soustanoviteljicami podpisana posebna pogodba o zagotavljanju dežurne mrliško pregledne službe na območju občin ustanoviteljic, v kateri je opredeljeno kritje stroškov stalne pripravljenosti mrliških oglednikov. Na podlagi te posebne pogodbe se sklepajo letne pogodbe, v katerih so opredeljeni zneski, ki jih občine soustanoviteljice krijejo v tekočem proračunskem letu.</w:t>
      </w:r>
    </w:p>
    <w:p w14:paraId="79545421" w14:textId="77777777" w:rsidR="00C91AB2" w:rsidRDefault="00C91AB2" w:rsidP="00C91AB2">
      <w:pPr>
        <w:pStyle w:val="Heading11"/>
      </w:pPr>
      <w:r>
        <w:t>Dolgoročni cilji glavnega programa</w:t>
      </w:r>
    </w:p>
    <w:p w14:paraId="332C7751" w14:textId="77777777" w:rsidR="00C91AB2" w:rsidRDefault="00C91AB2" w:rsidP="00C91AB2">
      <w:pPr>
        <w:pStyle w:val="ANormal"/>
        <w:jc w:val="both"/>
      </w:pPr>
      <w:r>
        <w:t>Dolgoročni cilji se nanašajo na zagotavljanje organiziranja in financiranja navedenih storitev, kot določa predpisana zakonodaja in pogodbe.</w:t>
      </w:r>
    </w:p>
    <w:p w14:paraId="4BEA25AF" w14:textId="77777777" w:rsidR="00C91AB2" w:rsidRDefault="00C91AB2" w:rsidP="00C91AB2">
      <w:pPr>
        <w:pStyle w:val="Heading11"/>
      </w:pPr>
      <w:r>
        <w:t>Glavni letni izvedbeni cilji in kazalci, s katerimi se bo merilo doseganje zastavljenih ciljev</w:t>
      </w:r>
    </w:p>
    <w:p w14:paraId="70B47A72" w14:textId="77777777" w:rsidR="00C91AB2" w:rsidRDefault="00C91AB2" w:rsidP="00C91AB2">
      <w:pPr>
        <w:pStyle w:val="ANormal"/>
        <w:jc w:val="both"/>
      </w:pPr>
      <w:r>
        <w:t>Cilji:</w:t>
      </w:r>
    </w:p>
    <w:p w14:paraId="56CA5961" w14:textId="77777777" w:rsidR="00C91AB2" w:rsidRDefault="00C91AB2" w:rsidP="00C91AB2">
      <w:pPr>
        <w:pStyle w:val="ANormal"/>
        <w:jc w:val="both"/>
      </w:pPr>
      <w:r>
        <w:t>Izvajanje mrliško pregledne službe skladno s predpisano zakonodajo.</w:t>
      </w:r>
    </w:p>
    <w:p w14:paraId="2BD3C2B8" w14:textId="77777777" w:rsidR="00C91AB2" w:rsidRDefault="00C91AB2" w:rsidP="00C91AB2">
      <w:pPr>
        <w:pStyle w:val="ANormal"/>
        <w:jc w:val="both"/>
      </w:pPr>
      <w:r>
        <w:t>Kazalci:</w:t>
      </w:r>
    </w:p>
    <w:p w14:paraId="75E1D692" w14:textId="77777777" w:rsidR="00C91AB2" w:rsidRDefault="00C91AB2" w:rsidP="00C91AB2">
      <w:pPr>
        <w:pStyle w:val="ANormal"/>
        <w:jc w:val="both"/>
      </w:pPr>
      <w:r>
        <w:t>Število opravljenih mrliških ogledov.</w:t>
      </w:r>
    </w:p>
    <w:p w14:paraId="73F1950C" w14:textId="77777777" w:rsidR="00C91AB2" w:rsidRDefault="00C91AB2" w:rsidP="00C91AB2">
      <w:pPr>
        <w:pStyle w:val="Heading11"/>
      </w:pPr>
      <w:r>
        <w:t>Podprogrami in proračunski uporabniki znotraj glavnega programa</w:t>
      </w:r>
    </w:p>
    <w:p w14:paraId="15EFF0DD" w14:textId="77777777" w:rsidR="00C91AB2" w:rsidRDefault="00C91AB2" w:rsidP="00C91AB2">
      <w:pPr>
        <w:pStyle w:val="ANormal"/>
        <w:jc w:val="both"/>
      </w:pPr>
      <w:r>
        <w:t>17079001 Nujno zdravstveno varstvo</w:t>
      </w:r>
    </w:p>
    <w:p w14:paraId="30F7F95F" w14:textId="77777777" w:rsidR="00C91AB2" w:rsidRDefault="00C91AB2" w:rsidP="00C91AB2">
      <w:pPr>
        <w:pStyle w:val="ANormal"/>
        <w:jc w:val="both"/>
      </w:pPr>
      <w:r>
        <w:t>17079002 Mrliško ogledna služba</w:t>
      </w:r>
    </w:p>
    <w:p w14:paraId="342675FF" w14:textId="77777777" w:rsidR="00C91AB2" w:rsidRDefault="00C91AB2" w:rsidP="00C91AB2">
      <w:pPr>
        <w:pStyle w:val="AHeading7"/>
      </w:pPr>
      <w:r>
        <w:t>17079002 Mrliško ogledna služba</w:t>
      </w:r>
    </w:p>
    <w:p w14:paraId="4289923A" w14:textId="77777777" w:rsidR="00C91AB2" w:rsidRDefault="00C91AB2" w:rsidP="00C91AB2">
      <w:pPr>
        <w:tabs>
          <w:tab w:val="decimal" w:pos="9200"/>
        </w:tabs>
      </w:pPr>
      <w:r>
        <w:tab/>
        <w:t>1.740 €</w:t>
      </w:r>
    </w:p>
    <w:p w14:paraId="32BB85B3" w14:textId="77777777" w:rsidR="00C91AB2" w:rsidRDefault="00C91AB2" w:rsidP="00C91AB2">
      <w:pPr>
        <w:pStyle w:val="Heading11"/>
      </w:pPr>
      <w:r>
        <w:t>Opis podprograma</w:t>
      </w:r>
    </w:p>
    <w:p w14:paraId="5F04FA91" w14:textId="77777777" w:rsidR="00C91AB2" w:rsidRDefault="00C91AB2" w:rsidP="00C91AB2">
      <w:pPr>
        <w:pStyle w:val="ANormal"/>
        <w:jc w:val="both"/>
      </w:pPr>
      <w:r>
        <w:t>Na podlagi Pravilnika o pogojih in načinu opravljanja mrliško pregledne službe je izvajanje mrliško pregledne službe naloga lokalne skupnosti. To službo izvaja Zdravstveni dom - Osnovno varstvo Nova Gorica na podlagi letne pogodbe o sofinanciranju izvajanja mrliško pregledne službe, ki jo podpišejo vse občine soustanoviteljice javnega zavoda.</w:t>
      </w:r>
    </w:p>
    <w:p w14:paraId="5D0D8502" w14:textId="77777777" w:rsidR="00C91AB2" w:rsidRDefault="00C91AB2" w:rsidP="00C91AB2">
      <w:pPr>
        <w:pStyle w:val="Heading11"/>
      </w:pPr>
      <w:r>
        <w:t>Zakonske in druge pravne podlage</w:t>
      </w:r>
    </w:p>
    <w:p w14:paraId="6AB492FD" w14:textId="77777777" w:rsidR="00C91AB2" w:rsidRDefault="00C91AB2" w:rsidP="00C91AB2">
      <w:pPr>
        <w:pStyle w:val="ANormal"/>
        <w:jc w:val="both"/>
      </w:pPr>
      <w:r>
        <w:t>Pravilnik o pogojih in načinu opravljanja mrliško pregledne službe s spremembami, Zakon o razbremenitvi občin.</w:t>
      </w:r>
    </w:p>
    <w:p w14:paraId="2C77D804" w14:textId="77777777" w:rsidR="00C91AB2" w:rsidRDefault="00C91AB2" w:rsidP="00C91AB2">
      <w:pPr>
        <w:pStyle w:val="Heading11"/>
      </w:pPr>
      <w:r>
        <w:t>Dolgoročni cilji podprograma in kazalci, s katerimi se bo merilo doseganje zastavljenih ciljev</w:t>
      </w:r>
    </w:p>
    <w:p w14:paraId="0CA6DEB5" w14:textId="77777777" w:rsidR="00C91AB2" w:rsidRDefault="00C91AB2" w:rsidP="00C91AB2">
      <w:pPr>
        <w:pStyle w:val="ANormal"/>
        <w:jc w:val="both"/>
      </w:pPr>
      <w:r>
        <w:t>Cilji:</w:t>
      </w:r>
    </w:p>
    <w:p w14:paraId="78BA83A4" w14:textId="77777777" w:rsidR="00C91AB2" w:rsidRDefault="00C91AB2" w:rsidP="00C91AB2">
      <w:pPr>
        <w:pStyle w:val="ANormal"/>
        <w:jc w:val="both"/>
      </w:pPr>
      <w:r>
        <w:t>Osnovni cilj podprograma je izpolnjevanje zakonskih in ustanoviteljskih obveznosti občine, torej organizacija in skrb za pravilno delovanje mrliško pregledne službe.</w:t>
      </w:r>
    </w:p>
    <w:p w14:paraId="26592C22" w14:textId="77777777" w:rsidR="00C91AB2" w:rsidRDefault="00C91AB2" w:rsidP="00C91AB2">
      <w:pPr>
        <w:pStyle w:val="ANormal"/>
        <w:jc w:val="both"/>
      </w:pPr>
      <w:r>
        <w:lastRenderedPageBreak/>
        <w:t>Kazalci:</w:t>
      </w:r>
    </w:p>
    <w:p w14:paraId="45FECA13" w14:textId="77777777" w:rsidR="00C91AB2" w:rsidRDefault="00C91AB2" w:rsidP="00C91AB2">
      <w:pPr>
        <w:pStyle w:val="ANormal"/>
        <w:jc w:val="both"/>
      </w:pPr>
      <w:r>
        <w:t>Število opravljenih mrliških ogledov.</w:t>
      </w:r>
    </w:p>
    <w:p w14:paraId="5A9B1DCE" w14:textId="77777777" w:rsidR="00C91AB2" w:rsidRDefault="00C91AB2" w:rsidP="00C91AB2">
      <w:pPr>
        <w:pStyle w:val="Heading11"/>
      </w:pPr>
      <w:r>
        <w:t>Letni izvedbeni cilji podprograma in kazalci, s katerimi se bo merilo doseganje zastavljenih ciljev</w:t>
      </w:r>
    </w:p>
    <w:p w14:paraId="0BD35F0D" w14:textId="77777777" w:rsidR="00C91AB2" w:rsidRDefault="00C91AB2" w:rsidP="00C91AB2">
      <w:pPr>
        <w:pStyle w:val="ANormal"/>
        <w:jc w:val="both"/>
      </w:pPr>
      <w:r>
        <w:t>Letni cilj je organizacija, izvajanje in plačilo opravljenih storitev mrliško pregledne službe.</w:t>
      </w:r>
    </w:p>
    <w:p w14:paraId="46F228D3" w14:textId="77777777" w:rsidR="00C91AB2" w:rsidRDefault="00C91AB2" w:rsidP="00C91AB2">
      <w:pPr>
        <w:pStyle w:val="ANormal"/>
        <w:jc w:val="both"/>
      </w:pPr>
      <w:r>
        <w:t>Kazalec: Število opravljenih mrliških ogledov.</w:t>
      </w:r>
    </w:p>
    <w:p w14:paraId="5314FBD8" w14:textId="77777777" w:rsidR="00C91AB2" w:rsidRDefault="00C91AB2" w:rsidP="00C91AB2">
      <w:pPr>
        <w:pStyle w:val="AHeading8"/>
      </w:pPr>
      <w:r>
        <w:t>17002012 Dežurna Mrliško ogledna služba</w:t>
      </w:r>
    </w:p>
    <w:p w14:paraId="670E7B76" w14:textId="77777777" w:rsidR="00C91AB2" w:rsidRDefault="00C91AB2" w:rsidP="00C91AB2">
      <w:pPr>
        <w:tabs>
          <w:tab w:val="decimal" w:pos="9200"/>
        </w:tabs>
      </w:pPr>
      <w:r>
        <w:tab/>
        <w:t>1.740 €</w:t>
      </w:r>
    </w:p>
    <w:p w14:paraId="31A35095" w14:textId="77777777" w:rsidR="00C91AB2" w:rsidRDefault="00C91AB2" w:rsidP="00C91AB2">
      <w:pPr>
        <w:pStyle w:val="Heading11"/>
      </w:pPr>
      <w:r>
        <w:t>Obrazložitev dejavnosti v okviru proračunske postavke</w:t>
      </w:r>
    </w:p>
    <w:p w14:paraId="6157417D" w14:textId="77777777" w:rsidR="00C91AB2" w:rsidRDefault="00C91AB2" w:rsidP="00C91AB2">
      <w:pPr>
        <w:pStyle w:val="ANormal"/>
        <w:jc w:val="both"/>
      </w:pPr>
      <w:r>
        <w:t>Konec leta 2016 je bila med Zdravstvenim domom Nova Gorica - osnovno varstvo in med občinami soustanoviteljicami podpisana posebna pogodba o zagotavljanju mrliško pregledne službe na območju občin ustanoviteljic, v kateri je opredeljeno kritje stroškov stalne pripravljenosti mrliških oglednikov. Skladno s pogodbo so občine soustanoviteljice tega zavoda tako zagotovile organizacijo 24-urne neprekinjene dežurne mrliške službe, ki jo skupaj izvajajo 4 zdravniki - mrliški ogledniki. Sredstva naše občine so opredeljena v višini, ki predstavlja pogodbeni delež. Do leta 2021 so bila ta sredstva planirana na postavki Mrliško ogledna služba, sedaj pa je zaradi določil Zakona o finančni razbremenitvi občin opredeljena na novi postavki Dežurna Mrliško pregledna služba; tako bo namreč bolj pregledno, katera sredstva bo država povrnila in katera so občine zaenkrat dolžne poravnavati same.</w:t>
      </w:r>
    </w:p>
    <w:p w14:paraId="6B783EAF" w14:textId="77777777" w:rsidR="00C91AB2" w:rsidRDefault="00C91AB2" w:rsidP="00C91AB2">
      <w:pPr>
        <w:pStyle w:val="Heading11"/>
      </w:pPr>
      <w:r>
        <w:t>Navezava na projekte v okviru proračunske postavke</w:t>
      </w:r>
    </w:p>
    <w:p w14:paraId="7F09BD73" w14:textId="77777777" w:rsidR="00C91AB2" w:rsidRDefault="00C91AB2" w:rsidP="00C91AB2">
      <w:pPr>
        <w:pStyle w:val="ANormal"/>
        <w:jc w:val="both"/>
      </w:pPr>
      <w:r>
        <w:t>Proračunska postavka ni vezana na posebne projekte.</w:t>
      </w:r>
    </w:p>
    <w:p w14:paraId="33B5EAFA" w14:textId="77777777" w:rsidR="00C91AB2" w:rsidRPr="00C91AB2" w:rsidRDefault="00C91AB2" w:rsidP="00C91AB2">
      <w:pPr>
        <w:pStyle w:val="Heading11"/>
      </w:pPr>
      <w:r w:rsidRPr="00C91AB2">
        <w:t>Izhodišča, na katerih temeljijo izračuni predlogov pravic porabe za del, ki se ne izvršuje preko NRP</w:t>
      </w:r>
    </w:p>
    <w:p w14:paraId="65043895" w14:textId="77777777" w:rsidR="00C91AB2" w:rsidRPr="00C91AB2" w:rsidRDefault="00C91AB2" w:rsidP="00C91AB2">
      <w:pPr>
        <w:pStyle w:val="ANormal"/>
        <w:jc w:val="both"/>
      </w:pPr>
      <w:r w:rsidRPr="00C91AB2">
        <w:t>Sredstva smo načrtovali v višini zneska iz najave javnega zavoda o potrebnih sredstvih za izvajanje dejavnosti navedene službe.</w:t>
      </w:r>
    </w:p>
    <w:p w14:paraId="6DFB9C12" w14:textId="77777777" w:rsidR="00C91AB2" w:rsidRPr="00C91AB2" w:rsidRDefault="00C91AB2" w:rsidP="00C91AB2">
      <w:pPr>
        <w:pStyle w:val="ANormal"/>
        <w:jc w:val="both"/>
      </w:pPr>
    </w:p>
    <w:p w14:paraId="458A1E57" w14:textId="5EBAC88B" w:rsidR="00A81C45" w:rsidRDefault="00A81C45" w:rsidP="00A81C45">
      <w:pPr>
        <w:pStyle w:val="AHeading5"/>
      </w:pPr>
      <w:r>
        <w:t>18 KULTURA, ŠPORT IN NEVLADNE ORGANIZACIJE</w:t>
      </w:r>
      <w:bookmarkEnd w:id="68"/>
    </w:p>
    <w:p w14:paraId="77F6EAB1" w14:textId="30E90F0F" w:rsidR="00A81C45" w:rsidRDefault="00A81C45" w:rsidP="00A81C45">
      <w:pPr>
        <w:tabs>
          <w:tab w:val="decimal" w:pos="9200"/>
        </w:tabs>
      </w:pPr>
      <w:r>
        <w:tab/>
        <w:t>3</w:t>
      </w:r>
      <w:r w:rsidR="00DD2A50">
        <w:t>0</w:t>
      </w:r>
      <w:r w:rsidR="00C148A5">
        <w:t>7</w:t>
      </w:r>
      <w:r>
        <w:t>.</w:t>
      </w:r>
      <w:r w:rsidR="00DD2A50">
        <w:t>800</w:t>
      </w:r>
      <w:r>
        <w:t xml:space="preserve"> €</w:t>
      </w:r>
    </w:p>
    <w:p w14:paraId="460B8B03" w14:textId="77777777" w:rsidR="0095542C" w:rsidRDefault="0095542C" w:rsidP="0095542C">
      <w:pPr>
        <w:pStyle w:val="Heading11"/>
      </w:pPr>
      <w:r>
        <w:t>Opis področja proračunske porabe, poslanstva občine znotraj področja proračunske porabe</w:t>
      </w:r>
    </w:p>
    <w:p w14:paraId="43E0D332" w14:textId="77777777" w:rsidR="0095542C" w:rsidRDefault="0095542C" w:rsidP="0095542C">
      <w:pPr>
        <w:pStyle w:val="ANormal"/>
        <w:jc w:val="both"/>
      </w:pPr>
      <w:r>
        <w:t xml:space="preserve">To področje proračunske porabe zajema izvajanje dejavnosti in zagotavljanje materialnih pogojev za dejavnosti s področja kulture, športa in nevladnih organizacij v Občini Renče-Vogrsko.  </w:t>
      </w:r>
    </w:p>
    <w:p w14:paraId="23130E97" w14:textId="77777777" w:rsidR="0095542C" w:rsidRDefault="0095542C" w:rsidP="0095542C">
      <w:pPr>
        <w:pStyle w:val="ANormal"/>
        <w:jc w:val="both"/>
      </w:pPr>
      <w:r>
        <w:t>Kultura:</w:t>
      </w:r>
    </w:p>
    <w:p w14:paraId="2D238023" w14:textId="77777777" w:rsidR="0095542C" w:rsidRDefault="0095542C" w:rsidP="0095542C">
      <w:pPr>
        <w:pStyle w:val="ANormal"/>
        <w:jc w:val="both"/>
      </w:pPr>
      <w:r>
        <w:t xml:space="preserve">Kultura je ena glavnih sestavin identitete občine, zato Občina Renče-Vogrsko izkazuje javni interes pri podpori še posebno tistih kulturnih vsebin, ki bistveno prispevajo k spodbujanju ustvarjalnosti, ohranjanju in razvoju kulturne dediščine, k izboljšanju kvalitete življenja ljudi ter s tem k razvoju občine kot celote. Podobno kot za državo velja tudi za občine, da na svojem področju zagotavljajo kulturne dobrine z zagotavljanjem pogoje za kulturno dejavnost, s skrbjo za dostopnost kulturnih dobrin ter s skrbjo za kulturno raznolikost in identiteto. Navedene javne kulturne dobrine in storitve Občina Renče-Vogrsko skladno z zakonskimi obveznostmi zagotavlja z omogočanjem stabilnih pogojev za delovanje javnih kulturnih zavodov, nevladnih kulturnih organizacij (kulturnih društev) in drugih ustvarjalcev na področju kulture, ohranjanju kulturne dediščine, ljubiteljske kulture, knjižničarstva. </w:t>
      </w:r>
    </w:p>
    <w:p w14:paraId="45F78AEB" w14:textId="77777777" w:rsidR="0095542C" w:rsidRDefault="0095542C" w:rsidP="0095542C">
      <w:pPr>
        <w:pStyle w:val="ANormal"/>
        <w:jc w:val="both"/>
      </w:pPr>
      <w:r>
        <w:t>Občina zagotavlja sredstva za izvajanje ljubiteljske kulture z javnim razpisom, za delovanje zavodov pa z letnimi pogodbami.</w:t>
      </w:r>
    </w:p>
    <w:p w14:paraId="449928CC" w14:textId="77777777" w:rsidR="0095542C" w:rsidRDefault="0095542C" w:rsidP="0095542C">
      <w:pPr>
        <w:pStyle w:val="ANormal"/>
        <w:jc w:val="both"/>
      </w:pPr>
      <w:r>
        <w:lastRenderedPageBreak/>
        <w:t>Glavne naloge in cilji občine na področju kulture so opredeljeni v štiriletnem Lokalnem programu za kulturo.</w:t>
      </w:r>
    </w:p>
    <w:p w14:paraId="42BEE244" w14:textId="77777777" w:rsidR="0095542C" w:rsidRDefault="0095542C" w:rsidP="0095542C">
      <w:pPr>
        <w:pStyle w:val="ANormal"/>
        <w:jc w:val="both"/>
      </w:pPr>
      <w:r>
        <w:t>Šport:</w:t>
      </w:r>
    </w:p>
    <w:p w14:paraId="2FFB2179" w14:textId="77777777" w:rsidR="0095542C" w:rsidRDefault="0095542C" w:rsidP="0095542C">
      <w:pPr>
        <w:pStyle w:val="ANormal"/>
        <w:jc w:val="both"/>
      </w:pPr>
      <w:r>
        <w:t xml:space="preserve">Tudi šport je dejavnost, ki bistveno vpliva na kvaliteto življenja ljudi v naši občini. Velika razširjenost se kaže predvsem v velikem številu športnih društev, ki delujejo na območju Občine Renče-Vogrsko. Občina Renče-Vogrsko zato namenja kar visok delež sredstev za uresničevanje izvajanja športnih dejavnosti v občini. Občinska športna društva izvajajo široko paleto športnih panog, ki omogočajo udejstvovanje občanov na različnih področjih in za vse starostne skupine, od otrok do upokojencev. </w:t>
      </w:r>
    </w:p>
    <w:p w14:paraId="503FDF78" w14:textId="77777777" w:rsidR="0095542C" w:rsidRDefault="0095542C" w:rsidP="0095542C">
      <w:pPr>
        <w:pStyle w:val="ANormal"/>
        <w:jc w:val="both"/>
      </w:pPr>
      <w:r>
        <w:t>Občina zagotavlja sredstva izvajalcem športnih dejavnosti na podlagi sprejetega Letnega programa športa z javnim razpisom za športne programe, prireditve in za sofinanciranjem prevozov otrok na športna tekmovanja.</w:t>
      </w:r>
    </w:p>
    <w:p w14:paraId="3D6CE77E" w14:textId="77777777" w:rsidR="0095542C" w:rsidRDefault="0095542C" w:rsidP="0095542C">
      <w:pPr>
        <w:pStyle w:val="ANormal"/>
        <w:jc w:val="both"/>
      </w:pPr>
      <w:r>
        <w:t>Nevladne organizacije:</w:t>
      </w:r>
    </w:p>
    <w:p w14:paraId="15F9B201" w14:textId="77777777" w:rsidR="0095542C" w:rsidRDefault="0095542C" w:rsidP="0095542C">
      <w:pPr>
        <w:pStyle w:val="ANormal"/>
        <w:jc w:val="both"/>
      </w:pPr>
      <w:r>
        <w:t>Podpora občine nevladnim organizacijam je za delovanje teh organizacij zelo pomembna, saj omogoča delovanje posebnih skupin, ki ne sodijo niti na področje kulture niti na področje športa, posledično p sofinanciranje ni urejeno na sistemski ravni. Tu gre predvsem za sofinanciranje veteranskih organizacij in društev upokojencev, kar občina izvaja z javnim razpisom.</w:t>
      </w:r>
    </w:p>
    <w:p w14:paraId="272E930D" w14:textId="77777777" w:rsidR="0095542C" w:rsidRDefault="0095542C" w:rsidP="0095542C">
      <w:pPr>
        <w:pStyle w:val="Heading11"/>
      </w:pPr>
      <w:r>
        <w:t>Dokumenti dolgoročnega razvojnega načrtovanja</w:t>
      </w:r>
    </w:p>
    <w:p w14:paraId="40CC2686" w14:textId="77777777" w:rsidR="0095542C" w:rsidRDefault="0095542C" w:rsidP="0095542C">
      <w:pPr>
        <w:pStyle w:val="ANormal"/>
        <w:jc w:val="both"/>
      </w:pPr>
      <w:r>
        <w:t>Temeljni zakonski in podzakonski akti, ki urejajo organizacijo in financiranje kulture, športa in nevladnih organizacij, so:</w:t>
      </w:r>
    </w:p>
    <w:p w14:paraId="72EEC37C" w14:textId="77777777" w:rsidR="0095542C" w:rsidRDefault="0095542C" w:rsidP="0095542C">
      <w:pPr>
        <w:pStyle w:val="ANormal"/>
        <w:jc w:val="both"/>
      </w:pPr>
      <w:r>
        <w:t>- Zakon o uresničevanju javnega interesa za kulturo</w:t>
      </w:r>
    </w:p>
    <w:p w14:paraId="4CCE5FF6" w14:textId="77777777" w:rsidR="0095542C" w:rsidRDefault="0095542C" w:rsidP="0095542C">
      <w:pPr>
        <w:pStyle w:val="ANormal"/>
        <w:jc w:val="both"/>
      </w:pPr>
      <w:r>
        <w:t>- Zakon o knjižničarstvu</w:t>
      </w:r>
    </w:p>
    <w:p w14:paraId="24443A35" w14:textId="77777777" w:rsidR="0095542C" w:rsidRDefault="0095542C" w:rsidP="0095542C">
      <w:pPr>
        <w:pStyle w:val="ANormal"/>
        <w:jc w:val="both"/>
      </w:pPr>
      <w:r>
        <w:t>- Zakon o varstvu kulturne dediščine</w:t>
      </w:r>
    </w:p>
    <w:p w14:paraId="6879D4EC" w14:textId="77777777" w:rsidR="0095542C" w:rsidRDefault="0095542C" w:rsidP="0095542C">
      <w:pPr>
        <w:pStyle w:val="ANormal"/>
        <w:jc w:val="both"/>
      </w:pPr>
      <w:r>
        <w:t>- Lokalni plan za kulturo v Občini Renče-Vogrsko 2022-2025</w:t>
      </w:r>
    </w:p>
    <w:p w14:paraId="24EA617D" w14:textId="77777777" w:rsidR="0095542C" w:rsidRDefault="0095542C" w:rsidP="0095542C">
      <w:pPr>
        <w:pStyle w:val="ANormal"/>
        <w:jc w:val="both"/>
      </w:pPr>
      <w:r>
        <w:t>- Pravilnik o sofinanciranju programov na področju kulture v Občini Renče-Vogrsko</w:t>
      </w:r>
    </w:p>
    <w:p w14:paraId="4EAAC6A2" w14:textId="77777777" w:rsidR="0095542C" w:rsidRDefault="0095542C" w:rsidP="0095542C">
      <w:pPr>
        <w:pStyle w:val="ANormal"/>
        <w:jc w:val="both"/>
      </w:pPr>
      <w:r>
        <w:t>- Zakon o športu</w:t>
      </w:r>
    </w:p>
    <w:p w14:paraId="089326F9" w14:textId="77777777" w:rsidR="0095542C" w:rsidRDefault="0095542C" w:rsidP="0095542C">
      <w:pPr>
        <w:pStyle w:val="ANormal"/>
        <w:jc w:val="both"/>
      </w:pPr>
      <w:r>
        <w:t>- Nacionalni program športa v Republiki Sloveniji</w:t>
      </w:r>
    </w:p>
    <w:p w14:paraId="104AC413" w14:textId="77777777" w:rsidR="0095542C" w:rsidRDefault="0095542C" w:rsidP="0095542C">
      <w:pPr>
        <w:pStyle w:val="ANormal"/>
        <w:jc w:val="both"/>
      </w:pPr>
      <w:r>
        <w:t>- Letni program športa</w:t>
      </w:r>
    </w:p>
    <w:p w14:paraId="1F50C76C" w14:textId="77777777" w:rsidR="0095542C" w:rsidRDefault="0095542C" w:rsidP="0095542C">
      <w:pPr>
        <w:pStyle w:val="ANormal"/>
        <w:jc w:val="both"/>
      </w:pPr>
      <w:r>
        <w:t>- Pravilnik o sofinanciranju programov, projektov in prireditev na področju družbenih dejavnosti v Občini Renče-Vogrsko</w:t>
      </w:r>
    </w:p>
    <w:p w14:paraId="78FF4EC0" w14:textId="77777777" w:rsidR="0095542C" w:rsidRDefault="0095542C" w:rsidP="0095542C">
      <w:pPr>
        <w:pStyle w:val="Heading11"/>
      </w:pPr>
      <w:r>
        <w:t>Dolgoročni cilji področja proračunske porabe</w:t>
      </w:r>
    </w:p>
    <w:p w14:paraId="757D17C1" w14:textId="77777777" w:rsidR="0095542C" w:rsidRDefault="0095542C" w:rsidP="0095542C">
      <w:pPr>
        <w:pStyle w:val="ANormal"/>
        <w:jc w:val="both"/>
      </w:pPr>
      <w:r>
        <w:t>Dolgoročni cilj občine na področju razvoja kulture, športa in drugih področij, na katerih delujejo nevladne organizacije, je kvaliteten razvoj navedenih področij ter čim večja vključenost prebivalcev v različne dejavnosti na navedenih področjih. Cilj proračunske porabe je torej zagotavljanje tako prostorskih kot finančnih pogojev, da lahko kultura in šport postaneta pomembna nosilca razvoja občine.</w:t>
      </w:r>
    </w:p>
    <w:p w14:paraId="5B0538A1" w14:textId="77777777" w:rsidR="0095542C" w:rsidRDefault="0095542C" w:rsidP="0095542C">
      <w:pPr>
        <w:pStyle w:val="Heading11"/>
      </w:pPr>
      <w:r>
        <w:t>Oznaka in nazivi glavnih programov v pristojnosti občine</w:t>
      </w:r>
    </w:p>
    <w:p w14:paraId="725A5985" w14:textId="77777777" w:rsidR="0095542C" w:rsidRDefault="0095542C" w:rsidP="0095542C">
      <w:pPr>
        <w:pStyle w:val="ANormal"/>
        <w:jc w:val="both"/>
      </w:pPr>
      <w:r>
        <w:t>1802 Ohranjanje kulturne dediščine</w:t>
      </w:r>
    </w:p>
    <w:p w14:paraId="0F2925C7" w14:textId="77777777" w:rsidR="0095542C" w:rsidRDefault="0095542C" w:rsidP="0095542C">
      <w:pPr>
        <w:pStyle w:val="ANormal"/>
        <w:jc w:val="both"/>
      </w:pPr>
      <w:r>
        <w:t>1803 Programi v kulturi</w:t>
      </w:r>
    </w:p>
    <w:p w14:paraId="389AEA7B" w14:textId="77777777" w:rsidR="0095542C" w:rsidRDefault="0095542C" w:rsidP="0095542C">
      <w:pPr>
        <w:pStyle w:val="ANormal"/>
        <w:jc w:val="both"/>
      </w:pPr>
      <w:r>
        <w:t>1804 Podpora posebnim skupinam</w:t>
      </w:r>
    </w:p>
    <w:p w14:paraId="2A224A73" w14:textId="77777777" w:rsidR="0095542C" w:rsidRDefault="0095542C" w:rsidP="0095542C">
      <w:pPr>
        <w:pStyle w:val="ANormal"/>
        <w:jc w:val="both"/>
      </w:pPr>
      <w:r>
        <w:t>1805 Šport in prostočasne aktivnosti</w:t>
      </w:r>
    </w:p>
    <w:p w14:paraId="008EE87C" w14:textId="77777777" w:rsidR="0095542C" w:rsidRDefault="0095542C" w:rsidP="0095542C">
      <w:pPr>
        <w:pStyle w:val="AHeading6"/>
      </w:pPr>
      <w:r>
        <w:lastRenderedPageBreak/>
        <w:t>1802 Ohranjanje kulturne dediščine</w:t>
      </w:r>
    </w:p>
    <w:p w14:paraId="05799433" w14:textId="77777777" w:rsidR="0095542C" w:rsidRDefault="0095542C" w:rsidP="0095542C">
      <w:pPr>
        <w:tabs>
          <w:tab w:val="decimal" w:pos="9200"/>
        </w:tabs>
      </w:pPr>
      <w:r>
        <w:tab/>
        <w:t>1.000 €</w:t>
      </w:r>
    </w:p>
    <w:p w14:paraId="24371005" w14:textId="77777777" w:rsidR="0095542C" w:rsidRDefault="0095542C" w:rsidP="0095542C">
      <w:pPr>
        <w:pStyle w:val="Heading11"/>
      </w:pPr>
      <w:r>
        <w:t>Opis glavnega programa</w:t>
      </w:r>
    </w:p>
    <w:p w14:paraId="6F6E4439" w14:textId="77777777" w:rsidR="0095542C" w:rsidRDefault="0095542C" w:rsidP="0095542C">
      <w:pPr>
        <w:pStyle w:val="ANormal"/>
        <w:jc w:val="both"/>
      </w:pPr>
      <w:r>
        <w:t>Program opredeljuje skrb za kulturno dediščino v najširšem smislu. Po eni strani to pomeni vzdrževanje in obnavljanje spomenikov kulturne dediščine, ki jih je občina kot lastnica dolžna vzdrževati oziroma skrbeti zanje, po drugi strani pa gre za programe ohranjanja in predstavitve premične kulturne dediščine, ki se osredotočajo zlasti na programe muzejske dejavnosti.</w:t>
      </w:r>
    </w:p>
    <w:p w14:paraId="743C264B" w14:textId="77777777" w:rsidR="0095542C" w:rsidRDefault="0095542C" w:rsidP="0095542C">
      <w:pPr>
        <w:pStyle w:val="Heading11"/>
      </w:pPr>
      <w:r>
        <w:t>Dolgoročni cilji glavnega programa</w:t>
      </w:r>
    </w:p>
    <w:p w14:paraId="4295FCEA" w14:textId="77777777" w:rsidR="0095542C" w:rsidRDefault="0095542C" w:rsidP="0095542C">
      <w:pPr>
        <w:pStyle w:val="ANormal"/>
        <w:jc w:val="both"/>
      </w:pPr>
      <w:r>
        <w:t>Dolgoročni cilji se nanašajo na povečanje skrbi za ohranitev tovrstne kulturne dediščine, vključno z umestitvijo te kulturne dediščine v turistično ponudbo naše občine in s tem povečanje števila obiskovalcev. Vse postopke je potrebno voditi s sodelovanjem pristojnih strokovnih institucij.</w:t>
      </w:r>
    </w:p>
    <w:p w14:paraId="0F14659E" w14:textId="77777777" w:rsidR="0095542C" w:rsidRDefault="0095542C" w:rsidP="0095542C">
      <w:pPr>
        <w:pStyle w:val="Heading11"/>
      </w:pPr>
      <w:r>
        <w:t>Glavni letni izvedbeni cilji in kazalci, s katerimi se bo merilo doseganje zastavljenih ciljev</w:t>
      </w:r>
    </w:p>
    <w:p w14:paraId="1C8B1240" w14:textId="77777777" w:rsidR="0095542C" w:rsidRDefault="0095542C" w:rsidP="0095542C">
      <w:pPr>
        <w:pStyle w:val="ANormal"/>
        <w:jc w:val="both"/>
      </w:pPr>
      <w:r>
        <w:t xml:space="preserve">Cilji: </w:t>
      </w:r>
    </w:p>
    <w:p w14:paraId="1E47EF67" w14:textId="77777777" w:rsidR="0095542C" w:rsidRDefault="0095542C" w:rsidP="0095542C">
      <w:pPr>
        <w:pStyle w:val="ANormal"/>
        <w:jc w:val="both"/>
      </w:pPr>
      <w:r>
        <w:t>Izvedbeni cilj je predvsem vzpostavljanje in ohranjanje nepremične in premične kulturne dediščine, ter njihova predstavitev.</w:t>
      </w:r>
    </w:p>
    <w:p w14:paraId="48B80734" w14:textId="77777777" w:rsidR="0095542C" w:rsidRDefault="0095542C" w:rsidP="0095542C">
      <w:pPr>
        <w:pStyle w:val="ANormal"/>
        <w:jc w:val="both"/>
      </w:pPr>
      <w:r>
        <w:t>Kazalci:</w:t>
      </w:r>
    </w:p>
    <w:p w14:paraId="56F925FD" w14:textId="77777777" w:rsidR="0095542C" w:rsidRDefault="0095542C" w:rsidP="0095542C">
      <w:pPr>
        <w:pStyle w:val="ANormal"/>
        <w:jc w:val="both"/>
      </w:pPr>
      <w:r>
        <w:t>Število vzpostavljenih predstavitev (muzejev, razstav, zbirk,...), število obnovljenih spomenikov, število vključenih v te programe,...</w:t>
      </w:r>
    </w:p>
    <w:p w14:paraId="2F333B6B" w14:textId="77777777" w:rsidR="0095542C" w:rsidRDefault="0095542C" w:rsidP="0095542C">
      <w:pPr>
        <w:pStyle w:val="Heading11"/>
      </w:pPr>
      <w:r>
        <w:t>Podprogrami in proračunski uporabniki znotraj glavnega programa</w:t>
      </w:r>
    </w:p>
    <w:p w14:paraId="5B7B4FE9" w14:textId="77777777" w:rsidR="0095542C" w:rsidRDefault="0095542C" w:rsidP="0095542C">
      <w:pPr>
        <w:pStyle w:val="ANormal"/>
        <w:jc w:val="both"/>
      </w:pPr>
      <w:r>
        <w:t xml:space="preserve">18029001 Nepremična kulturna dediščina; </w:t>
      </w:r>
    </w:p>
    <w:p w14:paraId="24B587E5" w14:textId="77777777" w:rsidR="0095542C" w:rsidRDefault="0095542C" w:rsidP="0095542C">
      <w:pPr>
        <w:pStyle w:val="ANormal"/>
        <w:jc w:val="both"/>
      </w:pPr>
      <w:r>
        <w:t>proračunski uporabnik je Občinska uprava.</w:t>
      </w:r>
    </w:p>
    <w:p w14:paraId="632B2565" w14:textId="77777777" w:rsidR="0095542C" w:rsidRDefault="0095542C" w:rsidP="0095542C">
      <w:pPr>
        <w:pStyle w:val="AHeading7"/>
      </w:pPr>
      <w:r>
        <w:t>18029001 Nepremična kulturna dediščina</w:t>
      </w:r>
    </w:p>
    <w:p w14:paraId="09467F4B" w14:textId="77777777" w:rsidR="0095542C" w:rsidRDefault="0095542C" w:rsidP="0095542C">
      <w:pPr>
        <w:tabs>
          <w:tab w:val="decimal" w:pos="9200"/>
        </w:tabs>
      </w:pPr>
      <w:r>
        <w:tab/>
        <w:t>1.000 €</w:t>
      </w:r>
    </w:p>
    <w:p w14:paraId="708E0D6D" w14:textId="77777777" w:rsidR="0095542C" w:rsidRDefault="0095542C" w:rsidP="0095542C">
      <w:pPr>
        <w:pStyle w:val="Heading11"/>
      </w:pPr>
      <w:r>
        <w:t>Opis podprograma</w:t>
      </w:r>
    </w:p>
    <w:p w14:paraId="14A5FCBF" w14:textId="77777777" w:rsidR="0095542C" w:rsidRDefault="0095542C" w:rsidP="0095542C">
      <w:pPr>
        <w:pStyle w:val="ANormal"/>
        <w:jc w:val="both"/>
      </w:pPr>
      <w:r>
        <w:t>Občina v okviru podprograma izvaja programe in projekte varovanja in razvoja ohranjanja kulturne dediščine z namenom čim večje dostopnosti čim širšemu krogu ljudi, ter vzdrževanje grobišč in spominskih obeležij.</w:t>
      </w:r>
    </w:p>
    <w:p w14:paraId="3EDDDF76" w14:textId="77777777" w:rsidR="0095542C" w:rsidRDefault="0095542C" w:rsidP="0095542C">
      <w:pPr>
        <w:pStyle w:val="Heading11"/>
      </w:pPr>
      <w:r>
        <w:t>Zakonske in druge pravne podlage</w:t>
      </w:r>
    </w:p>
    <w:p w14:paraId="60D294EC" w14:textId="77777777" w:rsidR="0095542C" w:rsidRDefault="0095542C" w:rsidP="0095542C">
      <w:pPr>
        <w:pStyle w:val="ANormal"/>
        <w:jc w:val="both"/>
      </w:pPr>
      <w:r>
        <w:t>Zakon o varstvu kulturne dediščine.</w:t>
      </w:r>
    </w:p>
    <w:p w14:paraId="09A80086" w14:textId="77777777" w:rsidR="0095542C" w:rsidRDefault="0095542C" w:rsidP="0095542C">
      <w:pPr>
        <w:pStyle w:val="Heading11"/>
      </w:pPr>
      <w:r>
        <w:t>Dolgoročni cilji podprograma in kazalci, s katerimi se bo merilo doseganje zastavljenih ciljev</w:t>
      </w:r>
    </w:p>
    <w:p w14:paraId="0D28BF8B" w14:textId="77777777" w:rsidR="0095542C" w:rsidRDefault="0095542C" w:rsidP="0095542C">
      <w:pPr>
        <w:pStyle w:val="ANormal"/>
        <w:jc w:val="both"/>
      </w:pPr>
      <w:r>
        <w:t>Dolgoročni cilji:</w:t>
      </w:r>
    </w:p>
    <w:p w14:paraId="6F48E713" w14:textId="77777777" w:rsidR="0095542C" w:rsidRDefault="0095542C" w:rsidP="0095542C">
      <w:pPr>
        <w:pStyle w:val="ANormal"/>
        <w:jc w:val="both"/>
      </w:pPr>
      <w:r>
        <w:t>- vzpostavljanje in varovanje zgodovinskih območij prve svetovne vojne,</w:t>
      </w:r>
    </w:p>
    <w:p w14:paraId="5AD5AADA" w14:textId="77777777" w:rsidR="0095542C" w:rsidRDefault="0095542C" w:rsidP="0095542C">
      <w:pPr>
        <w:pStyle w:val="ANormal"/>
        <w:jc w:val="both"/>
      </w:pPr>
      <w:r>
        <w:t>- dediščina arheoloških najdb v Bukovici - Rimski park Ad Fornulos,</w:t>
      </w:r>
    </w:p>
    <w:p w14:paraId="52085D36" w14:textId="77777777" w:rsidR="0095542C" w:rsidRDefault="0095542C" w:rsidP="0095542C">
      <w:pPr>
        <w:pStyle w:val="ANormal"/>
        <w:jc w:val="both"/>
      </w:pPr>
      <w:r>
        <w:t>- ustrezno vrednotenje, ohranjanje in vzdrževanje grobišč in spominskih obeležij,</w:t>
      </w:r>
    </w:p>
    <w:p w14:paraId="25ECCFAA" w14:textId="77777777" w:rsidR="0095542C" w:rsidRDefault="0095542C" w:rsidP="0095542C">
      <w:pPr>
        <w:pStyle w:val="ANormal"/>
        <w:jc w:val="both"/>
      </w:pPr>
      <w:r>
        <w:t>- predvsem pa vzpostavitev sistematičnega varovanja in ohranjanja kulturne dediščine, pomembne za kulturno identiteto občine.</w:t>
      </w:r>
    </w:p>
    <w:p w14:paraId="08E76795" w14:textId="77777777" w:rsidR="0095542C" w:rsidRDefault="0095542C" w:rsidP="0095542C">
      <w:pPr>
        <w:pStyle w:val="ANormal"/>
        <w:jc w:val="both"/>
      </w:pPr>
      <w:r>
        <w:t>Kazalci:</w:t>
      </w:r>
    </w:p>
    <w:p w14:paraId="307D62CC" w14:textId="77777777" w:rsidR="0095542C" w:rsidRDefault="0095542C" w:rsidP="0095542C">
      <w:pPr>
        <w:pStyle w:val="ANormal"/>
        <w:jc w:val="both"/>
      </w:pPr>
      <w:r>
        <w:t>Obseg opravljenih del za vzpostavitev spominskih obeležij in območij ter obseg opravljenih obnovitvenih in vzdrževalnih del.</w:t>
      </w:r>
    </w:p>
    <w:p w14:paraId="5543F144" w14:textId="77777777" w:rsidR="0095542C" w:rsidRDefault="0095542C" w:rsidP="0095542C">
      <w:pPr>
        <w:pStyle w:val="Heading11"/>
      </w:pPr>
      <w:r>
        <w:lastRenderedPageBreak/>
        <w:t>Letni izvedbeni cilji podprograma in kazalci, s katerimi se bo merilo doseganje zastavljenih ciljev</w:t>
      </w:r>
    </w:p>
    <w:p w14:paraId="2A8BB0A5" w14:textId="77777777" w:rsidR="0095542C" w:rsidRDefault="0095542C" w:rsidP="0095542C">
      <w:pPr>
        <w:pStyle w:val="ANormal"/>
        <w:jc w:val="both"/>
      </w:pPr>
      <w:r>
        <w:t>Glavni cilj je varstvo kulturne dediščine in razvijanje zavesti o njenih vrednotah, ter izboljšanje dostopnosti do kulturne dediščine.</w:t>
      </w:r>
    </w:p>
    <w:p w14:paraId="4C0475D8" w14:textId="77777777" w:rsidR="0095542C" w:rsidRDefault="0095542C" w:rsidP="0095542C">
      <w:pPr>
        <w:pStyle w:val="ANormal"/>
        <w:jc w:val="both"/>
      </w:pPr>
      <w:r>
        <w:t>Kazalci:</w:t>
      </w:r>
    </w:p>
    <w:p w14:paraId="6229B962" w14:textId="77777777" w:rsidR="0095542C" w:rsidRDefault="0095542C" w:rsidP="0095542C">
      <w:pPr>
        <w:pStyle w:val="ANormal"/>
        <w:jc w:val="both"/>
      </w:pPr>
      <w:r>
        <w:t>Število vzpostavljenih oz. obnovljenih kulturnih spomenikov oz. spominskih obeležij, obseg opravljenih obnovitvenih in vzdrževalnih del.</w:t>
      </w:r>
    </w:p>
    <w:p w14:paraId="75B9BD3D" w14:textId="77777777" w:rsidR="0095542C" w:rsidRDefault="0095542C" w:rsidP="0095542C">
      <w:pPr>
        <w:pStyle w:val="AHeading8"/>
      </w:pPr>
      <w:r>
        <w:t>18001010 Vzdrževanje grobišč, spominskih obeležij</w:t>
      </w:r>
    </w:p>
    <w:p w14:paraId="719DC8CA" w14:textId="77777777" w:rsidR="0095542C" w:rsidRDefault="0095542C" w:rsidP="0095542C">
      <w:pPr>
        <w:tabs>
          <w:tab w:val="decimal" w:pos="9200"/>
        </w:tabs>
      </w:pPr>
      <w:r>
        <w:tab/>
        <w:t>1.000 €</w:t>
      </w:r>
    </w:p>
    <w:p w14:paraId="4D2CE27F" w14:textId="77777777" w:rsidR="0095542C" w:rsidRDefault="0095542C" w:rsidP="0095542C">
      <w:pPr>
        <w:pStyle w:val="Heading11"/>
      </w:pPr>
      <w:r>
        <w:t>Obrazložitev dejavnosti v okviru proračunske postavke</w:t>
      </w:r>
    </w:p>
    <w:p w14:paraId="4DF9F861" w14:textId="77777777" w:rsidR="0095542C" w:rsidRDefault="0095542C" w:rsidP="0095542C">
      <w:pPr>
        <w:pStyle w:val="ANormal"/>
        <w:jc w:val="both"/>
      </w:pPr>
      <w:r>
        <w:t>Sredstva so namenjena za vzdrževanje grobišč, spominskih obeležij.</w:t>
      </w:r>
    </w:p>
    <w:p w14:paraId="09BA7DB4" w14:textId="77777777" w:rsidR="0095542C" w:rsidRDefault="0095542C" w:rsidP="0095542C">
      <w:pPr>
        <w:pStyle w:val="Heading11"/>
      </w:pPr>
      <w:r>
        <w:t>Navezava na projekte v okviru proračunske postavke</w:t>
      </w:r>
    </w:p>
    <w:p w14:paraId="52751B69" w14:textId="77777777" w:rsidR="0095542C" w:rsidRDefault="0095542C" w:rsidP="0095542C">
      <w:pPr>
        <w:pStyle w:val="ANormal"/>
        <w:jc w:val="both"/>
      </w:pPr>
      <w:r>
        <w:t>Proračunska postavka ni vezana na posebne projekte.</w:t>
      </w:r>
    </w:p>
    <w:p w14:paraId="71A96DBF" w14:textId="77777777" w:rsidR="0095542C" w:rsidRDefault="0095542C" w:rsidP="0095542C">
      <w:pPr>
        <w:pStyle w:val="Heading11"/>
      </w:pPr>
      <w:r>
        <w:t>Izhodišča, na katerih temeljijo izračuni predlogov pravic porabe za del, ki se ne izvršuje preko NRP</w:t>
      </w:r>
    </w:p>
    <w:p w14:paraId="0BE43A17" w14:textId="77777777" w:rsidR="0095542C" w:rsidRDefault="0095542C" w:rsidP="0095542C">
      <w:pPr>
        <w:pStyle w:val="ANormal"/>
        <w:jc w:val="both"/>
      </w:pPr>
      <w:r>
        <w:t>Sredstva smo načrtovali v višini 1.000 EUR.</w:t>
      </w:r>
    </w:p>
    <w:p w14:paraId="4D954804" w14:textId="77777777" w:rsidR="0095542C" w:rsidRDefault="0095542C" w:rsidP="0095542C">
      <w:pPr>
        <w:pStyle w:val="AHeading6"/>
      </w:pPr>
      <w:r>
        <w:t>1803 Programi v kulturi</w:t>
      </w:r>
    </w:p>
    <w:p w14:paraId="72F89C1D" w14:textId="63424136" w:rsidR="0095542C" w:rsidRDefault="0095542C" w:rsidP="0095542C">
      <w:pPr>
        <w:tabs>
          <w:tab w:val="decimal" w:pos="9200"/>
        </w:tabs>
      </w:pPr>
      <w:r>
        <w:tab/>
        <w:t>1</w:t>
      </w:r>
      <w:r w:rsidR="00A62004">
        <w:t>4</w:t>
      </w:r>
      <w:r w:rsidR="00D8430C">
        <w:t>9</w:t>
      </w:r>
      <w:r>
        <w:t>.</w:t>
      </w:r>
      <w:r w:rsidR="00A62004">
        <w:t>300</w:t>
      </w:r>
      <w:r>
        <w:t xml:space="preserve"> €</w:t>
      </w:r>
    </w:p>
    <w:p w14:paraId="4689FC7F" w14:textId="77777777" w:rsidR="0095542C" w:rsidRDefault="0095542C" w:rsidP="0095542C">
      <w:pPr>
        <w:pStyle w:val="Heading11"/>
      </w:pPr>
      <w:r>
        <w:t>Opis glavnega programa</w:t>
      </w:r>
    </w:p>
    <w:p w14:paraId="36A866A2" w14:textId="77777777" w:rsidR="0095542C" w:rsidRDefault="0095542C" w:rsidP="0095542C">
      <w:pPr>
        <w:pStyle w:val="ANormal"/>
        <w:jc w:val="both"/>
      </w:pPr>
      <w:r>
        <w:t>V proračunu občine se zagotavljajo sredstva za delovanje in sofinanciranje javnih zavodov ter izvajanje drugih programov na področju kulture, vključno s programi ljubiteljske kulture (kulturna društva). Glavni program zajema dejavnosti s področja knjižničarstva in založništva, umetniških programov, ljubiteljske kulture, in drugih programov v kulturi.</w:t>
      </w:r>
    </w:p>
    <w:p w14:paraId="75762E2A" w14:textId="77777777" w:rsidR="0095542C" w:rsidRDefault="0095542C" w:rsidP="0095542C">
      <w:pPr>
        <w:pStyle w:val="Heading11"/>
      </w:pPr>
      <w:r>
        <w:t>Dolgoročni cilji glavnega programa</w:t>
      </w:r>
    </w:p>
    <w:p w14:paraId="51D5EEE1" w14:textId="77777777" w:rsidR="0095542C" w:rsidRDefault="0095542C" w:rsidP="0095542C">
      <w:pPr>
        <w:pStyle w:val="ANormal"/>
        <w:jc w:val="both"/>
      </w:pPr>
      <w:r>
        <w:t>Dolgoročni cilji so usmerjeni v nadaljnji razvoj kulturne dejavnosti v naši občini, bodisi v sklopu tekočih in investicijskih aktivnosti javnih zavodov, ki delujejo na tem področju, bodisi preko rednih dejavnosti in programov ter občasnih prireditev različnih izvajalcev, s ciljem stalnega dvigovanja nivoja kulturnih programov in projektov ter prireditev, ki bodo namenjene različnim skupinam prebivalcev naše občine in tudi obiskovalcev iz drugih krajev. Pozornost je usmerjena v zagotavljanje pogojev za pestro in širokemu krogu udeležencev zanimivo kulturno ponudbo v naši občini, s poudarkom na vzpostavljanju in razvijanju možnosti z kulturnega udejstvovanja za vse starostne skupine.</w:t>
      </w:r>
    </w:p>
    <w:p w14:paraId="1739FDB1" w14:textId="77777777" w:rsidR="0095542C" w:rsidRDefault="0095542C" w:rsidP="0095542C">
      <w:pPr>
        <w:pStyle w:val="Heading11"/>
      </w:pPr>
      <w:r>
        <w:t>Glavni letni izvedbeni cilji in kazalci, s katerimi se bo merilo doseganje zastavljenih ciljev</w:t>
      </w:r>
    </w:p>
    <w:p w14:paraId="26C61B83" w14:textId="77777777" w:rsidR="0095542C" w:rsidRDefault="0095542C" w:rsidP="0095542C">
      <w:pPr>
        <w:pStyle w:val="ANormal"/>
        <w:jc w:val="both"/>
      </w:pPr>
      <w:r>
        <w:t>Cilji:</w:t>
      </w:r>
    </w:p>
    <w:p w14:paraId="191A2A83" w14:textId="77777777" w:rsidR="0095542C" w:rsidRDefault="0095542C" w:rsidP="0095542C">
      <w:pPr>
        <w:pStyle w:val="ANormal"/>
        <w:jc w:val="both"/>
      </w:pPr>
      <w:r>
        <w:t>Kar se tiče javnih zavodov, bodo glavni izvedbeni cilji natančno opredeljeni v posamičnih pogodbah o sofinanciranju. Kazalci doseganja izvedbenih ciljev se nanašajo na izpolnjevanje pogodbenih obveznosti.</w:t>
      </w:r>
    </w:p>
    <w:p w14:paraId="1BDDA6BA" w14:textId="77777777" w:rsidR="0095542C" w:rsidRDefault="0095542C" w:rsidP="0095542C">
      <w:pPr>
        <w:pStyle w:val="ANormal"/>
        <w:jc w:val="both"/>
      </w:pPr>
      <w:r>
        <w:t>Izvedbeni cilji izvajalcev javnih kulturnih programov in projektov bodo ravno tako opredeljeni kot pogodbene obveznosti, ki jih bodo morali izpolniti v tekočem letu.</w:t>
      </w:r>
    </w:p>
    <w:p w14:paraId="2151FDD2" w14:textId="77777777" w:rsidR="0095542C" w:rsidRDefault="0095542C" w:rsidP="0095542C">
      <w:pPr>
        <w:pStyle w:val="ANormal"/>
        <w:jc w:val="both"/>
      </w:pPr>
      <w:r>
        <w:t>Poleg tega so cilji opredeljeni v Lokalnega programa za kulturo za štiriletno obdobje.</w:t>
      </w:r>
    </w:p>
    <w:p w14:paraId="6183295E" w14:textId="77777777" w:rsidR="0095542C" w:rsidRDefault="0095542C" w:rsidP="0095542C">
      <w:pPr>
        <w:pStyle w:val="ANormal"/>
        <w:jc w:val="both"/>
      </w:pPr>
      <w:r>
        <w:t>Kazalci:</w:t>
      </w:r>
    </w:p>
    <w:p w14:paraId="7FD6F14F" w14:textId="77777777" w:rsidR="0095542C" w:rsidRDefault="0095542C" w:rsidP="0095542C">
      <w:pPr>
        <w:pStyle w:val="ANormal"/>
        <w:jc w:val="both"/>
      </w:pPr>
      <w:r>
        <w:t>Osnovni kazalci uspešnosti in uresničevanja izvedbenih ciljev so realizirani programi in projekti ob koncu leta, kakovost in odmevnost programov in projektov ter število udeležencev v programih oz. obiskovalcev na prireditvah.</w:t>
      </w:r>
    </w:p>
    <w:p w14:paraId="73F44EB2" w14:textId="77777777" w:rsidR="0095542C" w:rsidRDefault="0095542C" w:rsidP="0095542C">
      <w:pPr>
        <w:pStyle w:val="Heading11"/>
      </w:pPr>
      <w:r>
        <w:lastRenderedPageBreak/>
        <w:t>Podprogrami in proračunski uporabniki znotraj glavnega programa</w:t>
      </w:r>
    </w:p>
    <w:p w14:paraId="7E7BEB30" w14:textId="77777777" w:rsidR="0095542C" w:rsidRDefault="0095542C" w:rsidP="0095542C">
      <w:pPr>
        <w:pStyle w:val="ANormal"/>
        <w:jc w:val="both"/>
      </w:pPr>
      <w:r>
        <w:t>18039001 Knjižničarstvo in založništvo</w:t>
      </w:r>
    </w:p>
    <w:p w14:paraId="72FA7942" w14:textId="77777777" w:rsidR="0095542C" w:rsidRDefault="0095542C" w:rsidP="0095542C">
      <w:pPr>
        <w:pStyle w:val="ANormal"/>
        <w:jc w:val="both"/>
      </w:pPr>
      <w:r>
        <w:t>18039002 Umetniški programi</w:t>
      </w:r>
    </w:p>
    <w:p w14:paraId="0E0ADDAE" w14:textId="77777777" w:rsidR="0095542C" w:rsidRDefault="0095542C" w:rsidP="0095542C">
      <w:pPr>
        <w:pStyle w:val="ANormal"/>
        <w:jc w:val="both"/>
      </w:pPr>
      <w:r>
        <w:t>18039003 Ljubiteljska kultura;</w:t>
      </w:r>
    </w:p>
    <w:p w14:paraId="51E703B3" w14:textId="77777777" w:rsidR="0095542C" w:rsidRDefault="0095542C" w:rsidP="0095542C">
      <w:pPr>
        <w:pStyle w:val="ANormal"/>
        <w:jc w:val="both"/>
      </w:pPr>
      <w:r>
        <w:t>18039005  Drugi programi v kulturi</w:t>
      </w:r>
    </w:p>
    <w:p w14:paraId="2685B94E" w14:textId="77777777" w:rsidR="0095542C" w:rsidRDefault="0095542C" w:rsidP="0095542C">
      <w:pPr>
        <w:pStyle w:val="AHeading7"/>
      </w:pPr>
      <w:r>
        <w:t>18039001 Knjižničarstvo in založništvo</w:t>
      </w:r>
    </w:p>
    <w:p w14:paraId="73229F8D" w14:textId="17C26BD7" w:rsidR="0095542C" w:rsidRDefault="0095542C" w:rsidP="0095542C">
      <w:pPr>
        <w:tabs>
          <w:tab w:val="decimal" w:pos="9200"/>
        </w:tabs>
      </w:pPr>
      <w:r>
        <w:tab/>
      </w:r>
      <w:r w:rsidR="001D3E47">
        <w:t>70.000</w:t>
      </w:r>
      <w:r>
        <w:t xml:space="preserve"> €</w:t>
      </w:r>
    </w:p>
    <w:p w14:paraId="124FE999" w14:textId="77777777" w:rsidR="0095542C" w:rsidRDefault="0095542C" w:rsidP="0095542C">
      <w:pPr>
        <w:pStyle w:val="Heading11"/>
      </w:pPr>
      <w:r>
        <w:t>Opis podprograma</w:t>
      </w:r>
    </w:p>
    <w:p w14:paraId="1EC15259" w14:textId="77777777" w:rsidR="0095542C" w:rsidRDefault="0095542C" w:rsidP="0095542C">
      <w:pPr>
        <w:pStyle w:val="ANormal"/>
        <w:jc w:val="both"/>
      </w:pPr>
      <w:r>
        <w:t>Knjižnična dejavnost je javna služba na področju kulture. Knjižnica je središče za splošno dostopnost knjižničnega gradiva in informacij in je infrastruktura pri izobraževanju na vseh stopnjah, vseživljenjskem učenju ter razvoju bralne kulture.</w:t>
      </w:r>
    </w:p>
    <w:p w14:paraId="7980E9E9" w14:textId="77777777" w:rsidR="0095542C" w:rsidRDefault="0095542C" w:rsidP="0095542C">
      <w:pPr>
        <w:pStyle w:val="ANormal"/>
        <w:jc w:val="both"/>
      </w:pPr>
      <w:r>
        <w:t>Občina Renče-Vogrsko je soustanoviteljica osrednje območne knjižnice Goriška knjižnica Franceta Bevka Nova Gorica. Na podlagi Zakona o knjižničarstvu je občina dolžna sofinancirati del stroškov plač zaposlenih, materialnih stroškov delovanja, stroškov nabav knjižničnega gradiva in stroškov delovanja bibliobusa, kar se uredi v letni pogodbi.</w:t>
      </w:r>
    </w:p>
    <w:p w14:paraId="619A77B8" w14:textId="77777777" w:rsidR="0095542C" w:rsidRDefault="0095542C" w:rsidP="0095542C">
      <w:pPr>
        <w:pStyle w:val="Heading11"/>
      </w:pPr>
      <w:r>
        <w:t>Zakonske in druge pravne podlage</w:t>
      </w:r>
    </w:p>
    <w:p w14:paraId="7DEFB338" w14:textId="77777777" w:rsidR="0095542C" w:rsidRDefault="0095542C" w:rsidP="0095542C">
      <w:pPr>
        <w:pStyle w:val="ANormal"/>
        <w:jc w:val="both"/>
      </w:pPr>
      <w:r>
        <w:t>- Zakon o knjižničarstvu,</w:t>
      </w:r>
    </w:p>
    <w:p w14:paraId="6FBB6254" w14:textId="77777777" w:rsidR="0095542C" w:rsidRDefault="0095542C" w:rsidP="0095542C">
      <w:pPr>
        <w:pStyle w:val="ANormal"/>
        <w:jc w:val="both"/>
      </w:pPr>
      <w:r>
        <w:t xml:space="preserve">-  Zakon o uresničevanju javnega interesa za kulturo, </w:t>
      </w:r>
    </w:p>
    <w:p w14:paraId="02B81B71" w14:textId="77777777" w:rsidR="0095542C" w:rsidRDefault="0095542C" w:rsidP="0095542C">
      <w:pPr>
        <w:pStyle w:val="ANormal"/>
        <w:jc w:val="both"/>
      </w:pPr>
      <w:r>
        <w:t>- Pravilnik o načinu določanja skupnih stroškov osrednjih knjižnic, ki zagotavljajo knjižnično dejavnost v več občinah, in stroškov krajevnih knjižnic,</w:t>
      </w:r>
    </w:p>
    <w:p w14:paraId="6C017951" w14:textId="77777777" w:rsidR="0095542C" w:rsidRDefault="0095542C" w:rsidP="0095542C">
      <w:pPr>
        <w:pStyle w:val="ANormal"/>
        <w:jc w:val="both"/>
      </w:pPr>
      <w:r>
        <w:t>- Letne pogodbe</w:t>
      </w:r>
    </w:p>
    <w:p w14:paraId="0F980C45" w14:textId="77777777" w:rsidR="0095542C" w:rsidRDefault="0095542C" w:rsidP="0095542C">
      <w:pPr>
        <w:pStyle w:val="Heading11"/>
      </w:pPr>
      <w:r>
        <w:t>Dolgoročni cilji podprograma in kazalci, s katerimi se bo merilo doseganje zastavljenih ciljev</w:t>
      </w:r>
    </w:p>
    <w:p w14:paraId="571B7693" w14:textId="77777777" w:rsidR="0095542C" w:rsidRDefault="0095542C" w:rsidP="0095542C">
      <w:pPr>
        <w:pStyle w:val="ANormal"/>
        <w:jc w:val="both"/>
      </w:pPr>
      <w:r>
        <w:t>Cilji:</w:t>
      </w:r>
    </w:p>
    <w:p w14:paraId="53A0D87E" w14:textId="77777777" w:rsidR="0095542C" w:rsidRDefault="0095542C" w:rsidP="0095542C">
      <w:pPr>
        <w:pStyle w:val="ANormal"/>
        <w:jc w:val="both"/>
      </w:pPr>
      <w:r>
        <w:t xml:space="preserve">- omogočiti enake možnosti dostopa do knjižnice oz. do knjižničnega gradiva </w:t>
      </w:r>
    </w:p>
    <w:p w14:paraId="5C9E339C" w14:textId="77777777" w:rsidR="0095542C" w:rsidRDefault="0095542C" w:rsidP="0095542C">
      <w:pPr>
        <w:pStyle w:val="ANormal"/>
        <w:jc w:val="both"/>
      </w:pPr>
      <w:r>
        <w:t>- zagotoviti letni prirast gradiva v skladu z zakonskimi predpisi</w:t>
      </w:r>
    </w:p>
    <w:p w14:paraId="3C2EDFB5" w14:textId="77777777" w:rsidR="0095542C" w:rsidRDefault="0095542C" w:rsidP="0095542C">
      <w:pPr>
        <w:pStyle w:val="ANormal"/>
        <w:jc w:val="both"/>
      </w:pPr>
      <w:r>
        <w:t>- zagotoviti čim bolj racionalno delovanje tako osrednje območne knjižnice kot krajevne knjižnice Renčah</w:t>
      </w:r>
    </w:p>
    <w:p w14:paraId="6D48FC24" w14:textId="77777777" w:rsidR="0095542C" w:rsidRDefault="0095542C" w:rsidP="0095542C">
      <w:pPr>
        <w:pStyle w:val="ANormal"/>
        <w:jc w:val="both"/>
      </w:pPr>
      <w:r>
        <w:t>- zagotoviti bogato in aktualno ponudbo knjižničnega gradiva (tudi z bibliobusom)</w:t>
      </w:r>
    </w:p>
    <w:p w14:paraId="23FDE5AB" w14:textId="77777777" w:rsidR="0095542C" w:rsidRDefault="0095542C" w:rsidP="0095542C">
      <w:pPr>
        <w:pStyle w:val="ANormal"/>
        <w:jc w:val="both"/>
      </w:pPr>
      <w:r>
        <w:t>- zagotavljanje kakovostnih knjižničnih storitev v Krajevni knjižnici v Renčah</w:t>
      </w:r>
    </w:p>
    <w:p w14:paraId="5E609CDF" w14:textId="77777777" w:rsidR="0095542C" w:rsidRDefault="0095542C" w:rsidP="0095542C">
      <w:pPr>
        <w:pStyle w:val="ANormal"/>
        <w:jc w:val="both"/>
      </w:pPr>
      <w:r>
        <w:t>- popularizacija bralne kulture za vse starostne skupine občanov.</w:t>
      </w:r>
    </w:p>
    <w:p w14:paraId="3B6F095A" w14:textId="77777777" w:rsidR="0095542C" w:rsidRDefault="0095542C" w:rsidP="0095542C">
      <w:pPr>
        <w:pStyle w:val="ANormal"/>
        <w:jc w:val="both"/>
      </w:pPr>
      <w:r>
        <w:t>Kazalci: število izposoj, število obiskovalcev osrednje in krajevne knjižnice ter bibliobusa, povečanje knjižničnega gradiva,...</w:t>
      </w:r>
    </w:p>
    <w:p w14:paraId="2DC6A294" w14:textId="77777777" w:rsidR="0095542C" w:rsidRDefault="0095542C" w:rsidP="0095542C">
      <w:pPr>
        <w:pStyle w:val="Heading11"/>
      </w:pPr>
      <w:r>
        <w:t>Letni izvedbeni cilji podprograma in kazalci, s katerimi se bo merilo doseganje zastavljenih ciljev</w:t>
      </w:r>
    </w:p>
    <w:p w14:paraId="3857DC49" w14:textId="77777777" w:rsidR="0095542C" w:rsidRDefault="0095542C" w:rsidP="0095542C">
      <w:pPr>
        <w:pStyle w:val="ANormal"/>
        <w:jc w:val="both"/>
      </w:pPr>
      <w:r>
        <w:t>Letni izvedbeni cilji so predvsem posodabljanje storitev tako v matični kot krajevni knjižnici, posodabljanje izposoje knjižničnega gradiva tudi v krajevni knjižnici, strokovno usposabljanje kadra,...</w:t>
      </w:r>
    </w:p>
    <w:p w14:paraId="1DAAB22A" w14:textId="77777777" w:rsidR="0095542C" w:rsidRDefault="0095542C" w:rsidP="0095542C">
      <w:pPr>
        <w:pStyle w:val="ANormal"/>
        <w:jc w:val="both"/>
      </w:pPr>
      <w:r>
        <w:t>Kazalci uspešnosti so povečanje knjižničnega gradiva, število izposoj, število obiskovalcev.</w:t>
      </w:r>
    </w:p>
    <w:p w14:paraId="6B37B519" w14:textId="532B7139" w:rsidR="00A81C45" w:rsidRDefault="00A81C45" w:rsidP="00A81C45">
      <w:pPr>
        <w:pStyle w:val="AHeading8"/>
      </w:pPr>
      <w:r>
        <w:t>18002010 Goriška knjižnica Franceta Bevka</w:t>
      </w:r>
    </w:p>
    <w:p w14:paraId="4EE5C6E8" w14:textId="2151F98C" w:rsidR="00A81C45" w:rsidRDefault="00A81C45" w:rsidP="00A81C45">
      <w:pPr>
        <w:tabs>
          <w:tab w:val="decimal" w:pos="9200"/>
        </w:tabs>
      </w:pPr>
      <w:r>
        <w:tab/>
      </w:r>
      <w:r w:rsidR="000F76A2">
        <w:t>70</w:t>
      </w:r>
      <w:r>
        <w:t>.</w:t>
      </w:r>
      <w:r w:rsidR="000F76A2">
        <w:t>0</w:t>
      </w:r>
      <w:r>
        <w:t>00 €</w:t>
      </w:r>
    </w:p>
    <w:p w14:paraId="5ED6FC4C" w14:textId="77777777" w:rsidR="00427ECA" w:rsidRDefault="00427ECA" w:rsidP="00427ECA">
      <w:pPr>
        <w:pStyle w:val="Heading11"/>
      </w:pPr>
      <w:r>
        <w:lastRenderedPageBreak/>
        <w:t>Obrazložitev dejavnosti v okviru proračunske postavke</w:t>
      </w:r>
    </w:p>
    <w:p w14:paraId="7899E159" w14:textId="77777777" w:rsidR="00427ECA" w:rsidRPr="00FA7872" w:rsidRDefault="00427ECA" w:rsidP="00427ECA">
      <w:pPr>
        <w:pStyle w:val="ANormal"/>
        <w:jc w:val="both"/>
      </w:pPr>
      <w:r w:rsidRPr="00FA7872">
        <w:t>Občine so na podlagi 53. člena Zakona o knjižničarstvu dolžne kriti stroške delovanja regionalnih knjižnic. Občina Renče-Vogrsko krije stroške delovanja Goriške knjižnice Franceta Bevka (plače, nakup knjig, nakup in vzdrževanje bibliobusa, materialni stroški potujoče knjižnice in drugi skupni stroški) po deležu glede na število prebivalcev (v letih 2024 in 2025 znaša ta delež 7,5 %), skladno s finančnim načrtom knjižnice za posamezno leto in na podlagi letne pogodbe s knjižnico. Sredstva v proračunu se planirajo na podlagi dostavljenega finančnega plana javnega zavoda za aktualno proračunsko leto. V tem finančnem planu so razvidni tudi zneski, ki so jih dolžne po deležih glede na število prebivalstva kriti občine, ki so zavezane kriti stroške regionalne knjižnice.</w:t>
      </w:r>
    </w:p>
    <w:p w14:paraId="42670932" w14:textId="77777777" w:rsidR="00427ECA" w:rsidRPr="00FA7872" w:rsidRDefault="00427ECA" w:rsidP="00427ECA">
      <w:pPr>
        <w:pStyle w:val="Heading11"/>
      </w:pPr>
      <w:r w:rsidRPr="00FA7872">
        <w:t>Navezava na projekte v okviru proračunske postavke</w:t>
      </w:r>
    </w:p>
    <w:p w14:paraId="05D8925E" w14:textId="77777777" w:rsidR="00427ECA" w:rsidRPr="00FA7872" w:rsidRDefault="00427ECA" w:rsidP="00427ECA">
      <w:pPr>
        <w:pStyle w:val="ANormal"/>
        <w:jc w:val="both"/>
      </w:pPr>
      <w:r w:rsidRPr="00FA7872">
        <w:t>Proračunska postavka ni vezana na posebne projekte.</w:t>
      </w:r>
    </w:p>
    <w:p w14:paraId="6073D366" w14:textId="77777777" w:rsidR="00427ECA" w:rsidRPr="00FA7872" w:rsidRDefault="00427ECA" w:rsidP="00427ECA">
      <w:pPr>
        <w:pStyle w:val="Heading11"/>
      </w:pPr>
      <w:r w:rsidRPr="00FA7872">
        <w:t>Izhodišča, na katerih temeljijo izračuni predlogov pravic porabe za del, ki se ne izvršuje preko NRP</w:t>
      </w:r>
    </w:p>
    <w:p w14:paraId="5681D32F" w14:textId="77777777" w:rsidR="00427ECA" w:rsidRPr="00FA7872" w:rsidRDefault="00427ECA" w:rsidP="00427ECA">
      <w:pPr>
        <w:pStyle w:val="ANormal"/>
        <w:jc w:val="both"/>
      </w:pPr>
      <w:r w:rsidRPr="00FA7872">
        <w:t>Sredstva so načrtovana v znesku, ki ga je v  finančnem planu za leto 2025 podala Goriška knjižnica Franceta Bevka Nova Gorica. V skupni znesek so všteta tudi sredstva za plačo knjižničarke v Krajevni knjižnici Renče. Skupni planirani znesek je sicer nižji od skupnega zneska, ki smo ga planirali za leto 2024, ker v letu 2025 ne bodo več nastali stroški sofinanciranja nakupa nove bibliobusa.</w:t>
      </w:r>
    </w:p>
    <w:p w14:paraId="3BC04025" w14:textId="5969A5BB" w:rsidR="00A81C45" w:rsidRDefault="00A81C45" w:rsidP="00A81C45">
      <w:pPr>
        <w:pStyle w:val="AHeading7"/>
      </w:pPr>
      <w:r>
        <w:t>18039002 Umetniški programi</w:t>
      </w:r>
    </w:p>
    <w:p w14:paraId="572BF5BF" w14:textId="55D942B1" w:rsidR="00A81C45" w:rsidRDefault="00A81C45" w:rsidP="00A81C45">
      <w:pPr>
        <w:tabs>
          <w:tab w:val="decimal" w:pos="9200"/>
        </w:tabs>
      </w:pPr>
      <w:r>
        <w:tab/>
        <w:t>1.000 €</w:t>
      </w:r>
    </w:p>
    <w:p w14:paraId="5E532D34" w14:textId="37FA01DA" w:rsidR="00A81C45" w:rsidRDefault="00A81C45" w:rsidP="00A81C45">
      <w:pPr>
        <w:pStyle w:val="Heading11"/>
      </w:pPr>
      <w:r>
        <w:t>Opis podprograma</w:t>
      </w:r>
    </w:p>
    <w:p w14:paraId="001593B0" w14:textId="71F0F6A9" w:rsidR="00A81C45" w:rsidRDefault="00A81C45" w:rsidP="00A81C45">
      <w:pPr>
        <w:pStyle w:val="ANormal"/>
        <w:jc w:val="both"/>
      </w:pPr>
      <w:r>
        <w:t>Zakon o uresničevanju javnega interesa na področju kulture opredeljuje umetniške programe kot javno službo, ki jo opravljajo javni zavodi na posameznih področjih kulture, kot tudi javne kulturne programe (dlje časa trajajoče kulturne dejavnosti) in projekte (npr. koncerti, razstave,...).</w:t>
      </w:r>
    </w:p>
    <w:p w14:paraId="0B0C308B" w14:textId="6DAF017C" w:rsidR="00A81C45" w:rsidRDefault="00A81C45" w:rsidP="00A81C45">
      <w:pPr>
        <w:pStyle w:val="Heading11"/>
      </w:pPr>
      <w:r>
        <w:t>Zakonske in druge pravne podlage</w:t>
      </w:r>
    </w:p>
    <w:p w14:paraId="1DA6119C" w14:textId="77777777" w:rsidR="00A81C45" w:rsidRDefault="00A81C45" w:rsidP="00A81C45">
      <w:pPr>
        <w:pStyle w:val="ANormal"/>
        <w:jc w:val="both"/>
      </w:pPr>
      <w:r>
        <w:t>- Zakon o uresničevanju javnega interesa na področju kulture</w:t>
      </w:r>
    </w:p>
    <w:p w14:paraId="64F90ABF" w14:textId="77777777" w:rsidR="00A81C45" w:rsidRDefault="00A81C45" w:rsidP="00A81C45">
      <w:pPr>
        <w:pStyle w:val="ANormal"/>
        <w:jc w:val="both"/>
      </w:pPr>
      <w:r>
        <w:t>- druge pravne podlage, ki veljajo za področje kulture nasploh,</w:t>
      </w:r>
    </w:p>
    <w:p w14:paraId="35FD9C91" w14:textId="411E3F57" w:rsidR="00A81C45" w:rsidRDefault="00A81C45" w:rsidP="00A81C45">
      <w:pPr>
        <w:pStyle w:val="ANormal"/>
        <w:jc w:val="both"/>
      </w:pPr>
      <w:r>
        <w:t>- pogodbe</w:t>
      </w:r>
    </w:p>
    <w:p w14:paraId="436B1EB6" w14:textId="7F861576" w:rsidR="00A81C45" w:rsidRDefault="00A81C45" w:rsidP="00A81C45">
      <w:pPr>
        <w:pStyle w:val="Heading11"/>
      </w:pPr>
      <w:r>
        <w:t>Dolgoročni cilji podprograma in kazalci, s katerimi se bo merilo doseganje zastavljenih ciljev</w:t>
      </w:r>
    </w:p>
    <w:p w14:paraId="24994DFE" w14:textId="77777777" w:rsidR="00A81C45" w:rsidRDefault="00A81C45" w:rsidP="00A81C45">
      <w:pPr>
        <w:pStyle w:val="ANormal"/>
        <w:jc w:val="both"/>
      </w:pPr>
      <w:r>
        <w:t>Cilji:</w:t>
      </w:r>
    </w:p>
    <w:p w14:paraId="6571E483" w14:textId="77777777" w:rsidR="00A81C45" w:rsidRDefault="00A81C45" w:rsidP="00A81C45">
      <w:pPr>
        <w:pStyle w:val="ANormal"/>
        <w:jc w:val="both"/>
      </w:pPr>
      <w:r>
        <w:t xml:space="preserve">- zagotavljanje pestrejšega kulturnega življenja občanom, </w:t>
      </w:r>
    </w:p>
    <w:p w14:paraId="21BACBD0" w14:textId="77777777" w:rsidR="00A81C45" w:rsidRDefault="00A81C45" w:rsidP="00A81C45">
      <w:pPr>
        <w:pStyle w:val="ANormal"/>
        <w:jc w:val="both"/>
      </w:pPr>
      <w:r>
        <w:t>- zagotavljanje primerne infrastrukture,</w:t>
      </w:r>
    </w:p>
    <w:p w14:paraId="599D2965" w14:textId="77777777" w:rsidR="00A81C45" w:rsidRDefault="00A81C45" w:rsidP="00A81C45">
      <w:pPr>
        <w:pStyle w:val="ANormal"/>
        <w:jc w:val="both"/>
      </w:pPr>
      <w:r>
        <w:t>- zagotavljanje čim boljše dostopnosti raznovrstnih kulturnih vsebin občanom vseh starostnih skupin,...</w:t>
      </w:r>
    </w:p>
    <w:p w14:paraId="158659C8" w14:textId="77777777" w:rsidR="00A81C45" w:rsidRDefault="00A81C45" w:rsidP="00A81C45">
      <w:pPr>
        <w:pStyle w:val="ANormal"/>
        <w:jc w:val="both"/>
      </w:pPr>
      <w:r>
        <w:t>Kazalci:</w:t>
      </w:r>
    </w:p>
    <w:p w14:paraId="558A77F2" w14:textId="77777777" w:rsidR="00A81C45" w:rsidRDefault="00A81C45" w:rsidP="00A81C45">
      <w:pPr>
        <w:pStyle w:val="ANormal"/>
        <w:jc w:val="both"/>
      </w:pPr>
      <w:r>
        <w:t>- obseg kulturne ponudbe na različnih kulturnih področjih,</w:t>
      </w:r>
    </w:p>
    <w:p w14:paraId="727D1A4F" w14:textId="77777777" w:rsidR="00A81C45" w:rsidRDefault="00A81C45" w:rsidP="00A81C45">
      <w:pPr>
        <w:pStyle w:val="ANormal"/>
        <w:jc w:val="both"/>
      </w:pPr>
      <w:r>
        <w:t>- število obiskovalcev,</w:t>
      </w:r>
    </w:p>
    <w:p w14:paraId="47F1C86C" w14:textId="77777777" w:rsidR="00A81C45" w:rsidRDefault="00A81C45" w:rsidP="00A81C45">
      <w:pPr>
        <w:pStyle w:val="ANormal"/>
        <w:jc w:val="both"/>
      </w:pPr>
      <w:r>
        <w:t>- število udeležencev v posameznih kulturnih programih in projektih,</w:t>
      </w:r>
    </w:p>
    <w:p w14:paraId="4E2FBAAE" w14:textId="21A2B918" w:rsidR="00A81C45" w:rsidRDefault="00A81C45" w:rsidP="00A81C45">
      <w:pPr>
        <w:pStyle w:val="ANormal"/>
        <w:jc w:val="both"/>
      </w:pPr>
      <w:r>
        <w:t>- odmevnost v medijih in strokovni javnosti.</w:t>
      </w:r>
    </w:p>
    <w:p w14:paraId="6EE7DE17" w14:textId="50400EAB" w:rsidR="00A81C45" w:rsidRDefault="00A81C45" w:rsidP="00A81C45">
      <w:pPr>
        <w:pStyle w:val="Heading11"/>
      </w:pPr>
      <w:r>
        <w:t>Letni izvedbeni cilji podprograma in kazalci, s katerimi se bo merilo doseganje zastavljenih ciljev</w:t>
      </w:r>
    </w:p>
    <w:p w14:paraId="48472804" w14:textId="77777777" w:rsidR="00A81C45" w:rsidRDefault="00A81C45" w:rsidP="00A81C45">
      <w:pPr>
        <w:pStyle w:val="ANormal"/>
        <w:jc w:val="both"/>
      </w:pPr>
      <w:r>
        <w:t>Letni izvedbeni cilji so usmerjeni predvsem v zagotavljanje sredstev za delovanje nevladnih organizacij na področju kulture ter posebnih občinskih programov na področjih kulture.</w:t>
      </w:r>
    </w:p>
    <w:p w14:paraId="6BAEAE74" w14:textId="0C4E369F" w:rsidR="00A81C45" w:rsidRDefault="00A81C45" w:rsidP="00A81C45">
      <w:pPr>
        <w:pStyle w:val="ANormal"/>
        <w:jc w:val="both"/>
      </w:pPr>
      <w:r>
        <w:lastRenderedPageBreak/>
        <w:t>Kazalci uspešnosti uresničevanja zastavljenih ciljev se nanašajo na kvaliteto programov in njihov obseg, na število obiskovalcev prireditev oz. udeležencev v organizaciji programov, projektov in prireditev, na ciljnost občinstva, odzive v medijih in strokovni javnosti.</w:t>
      </w:r>
    </w:p>
    <w:p w14:paraId="1796C536" w14:textId="0E185E58" w:rsidR="00A81C45" w:rsidRDefault="00A81C45" w:rsidP="00A81C45">
      <w:pPr>
        <w:pStyle w:val="AHeading8"/>
      </w:pPr>
      <w:r>
        <w:t>18003028 Gledališki abonma za otroke</w:t>
      </w:r>
    </w:p>
    <w:p w14:paraId="7D1AFC6F" w14:textId="051E6384" w:rsidR="00A81C45" w:rsidRDefault="00A81C45" w:rsidP="00A81C45">
      <w:pPr>
        <w:tabs>
          <w:tab w:val="decimal" w:pos="9200"/>
        </w:tabs>
      </w:pPr>
      <w:r>
        <w:tab/>
        <w:t>1.000 €</w:t>
      </w:r>
    </w:p>
    <w:p w14:paraId="53683B9F" w14:textId="77777777" w:rsidR="00F13082" w:rsidRDefault="00F13082" w:rsidP="00F13082">
      <w:pPr>
        <w:pStyle w:val="Heading11"/>
      </w:pPr>
      <w:r>
        <w:t>Obrazložitev dejavnosti v okviru proračunske postavke</w:t>
      </w:r>
    </w:p>
    <w:p w14:paraId="60C416C1" w14:textId="77777777" w:rsidR="00F13082" w:rsidRDefault="00F13082" w:rsidP="00F13082">
      <w:pPr>
        <w:pStyle w:val="ANormal"/>
        <w:jc w:val="both"/>
      </w:pPr>
      <w:r>
        <w:t>Priprava in organizacija otroškega gledališkega abonmaja, ki vključuje 1 brezplačno predstavo za otroke.</w:t>
      </w:r>
    </w:p>
    <w:p w14:paraId="5DA9DBB4" w14:textId="77777777" w:rsidR="00F13082" w:rsidRDefault="00F13082" w:rsidP="00F13082">
      <w:pPr>
        <w:pStyle w:val="Heading11"/>
      </w:pPr>
      <w:r>
        <w:t>Navezava na projekte v okviru proračunske postavke</w:t>
      </w:r>
    </w:p>
    <w:p w14:paraId="585E7051" w14:textId="77777777" w:rsidR="00F13082" w:rsidRDefault="00F13082" w:rsidP="00F13082">
      <w:pPr>
        <w:pStyle w:val="ANormal"/>
        <w:jc w:val="both"/>
      </w:pPr>
      <w:r>
        <w:t>Proračunska postavka ni vezana na posebne projekte.</w:t>
      </w:r>
    </w:p>
    <w:p w14:paraId="3A07AACB" w14:textId="77777777" w:rsidR="00F13082" w:rsidRDefault="00F13082" w:rsidP="00F13082">
      <w:pPr>
        <w:pStyle w:val="Heading11"/>
      </w:pPr>
      <w:r>
        <w:t>Izhodišča, na katerih temeljijo izračuni predlogov pravic porabe za del, ki se ne izvršuje preko NRP</w:t>
      </w:r>
    </w:p>
    <w:p w14:paraId="532FFFA4" w14:textId="77777777" w:rsidR="00F13082" w:rsidRDefault="00F13082" w:rsidP="00F13082">
      <w:pPr>
        <w:pStyle w:val="ANormal"/>
        <w:jc w:val="both"/>
      </w:pPr>
      <w:r w:rsidRPr="00F13082">
        <w:t xml:space="preserve">Sredstva so oblikovana na podlagi plana sredstev v proračunu za tekoče proračunsko leto, </w:t>
      </w:r>
      <w:r>
        <w:t>brezplačna gledališka predstava za otroke pa bo organizirana glede na primerne ponudbe predstav.</w:t>
      </w:r>
    </w:p>
    <w:p w14:paraId="34CE6F6D" w14:textId="6E95710D" w:rsidR="00A81C45" w:rsidRDefault="00A81C45" w:rsidP="00A81C45">
      <w:pPr>
        <w:pStyle w:val="AHeading7"/>
      </w:pPr>
      <w:r>
        <w:t>18039003 Ljubiteljska kultura</w:t>
      </w:r>
    </w:p>
    <w:p w14:paraId="1C44B054" w14:textId="45D525F8" w:rsidR="00A81C45" w:rsidRDefault="00A81C45" w:rsidP="00A81C45">
      <w:pPr>
        <w:tabs>
          <w:tab w:val="decimal" w:pos="9200"/>
        </w:tabs>
      </w:pPr>
      <w:r>
        <w:tab/>
      </w:r>
      <w:r w:rsidR="00DC2E42">
        <w:t>34.600</w:t>
      </w:r>
      <w:r>
        <w:t xml:space="preserve"> €</w:t>
      </w:r>
    </w:p>
    <w:p w14:paraId="7C57A05D" w14:textId="48AFF790" w:rsidR="00A81C45" w:rsidRDefault="00A81C45" w:rsidP="00A81C45">
      <w:pPr>
        <w:pStyle w:val="Heading11"/>
      </w:pPr>
      <w:r>
        <w:t>Opis podprograma</w:t>
      </w:r>
    </w:p>
    <w:p w14:paraId="54F9EB08" w14:textId="63763218" w:rsidR="00A81C45" w:rsidRDefault="00A81C45" w:rsidP="00A81C45">
      <w:pPr>
        <w:pStyle w:val="ANormal"/>
        <w:jc w:val="both"/>
      </w:pPr>
      <w:r>
        <w:t>Ljubiteljska kultura ima tudi v Občini Renče-Vogrsko pomembno vlogo pri ohranjanju kulturnega izročila in identitete. V okviru tega podprograma je predvideno predvsem sofinanciranje programov, projektov in prireditev izvajalcev na področju kulture (javni razpis oz. poziv) ter dejavnosti Območne izpostave Javnega sklada za kulturne dejavnosti Nova Gorica, ki jih sklad izvaja za potrebe naših kulturnih društev (pogodba). Na ta način občina podpira tudi razvoj ljubiteljskih kulturnih dejavnosti, ki so vezane na širši krog ustvarjalcev in udeležencev na kulturnem področju.</w:t>
      </w:r>
    </w:p>
    <w:p w14:paraId="0DEF1B63" w14:textId="28FA555F" w:rsidR="00A81C45" w:rsidRDefault="00A81C45" w:rsidP="00A81C45">
      <w:pPr>
        <w:pStyle w:val="Heading11"/>
      </w:pPr>
      <w:r>
        <w:t>Zakonske in druge pravne podlage</w:t>
      </w:r>
    </w:p>
    <w:p w14:paraId="5DB77514" w14:textId="6213657E" w:rsidR="00A81C45" w:rsidRDefault="00A81C45" w:rsidP="00A81C45">
      <w:pPr>
        <w:pStyle w:val="ANormal"/>
        <w:jc w:val="both"/>
      </w:pPr>
      <w:r>
        <w:t>Poleg že naštetih pravnih podlag, ki veljajo za kulturo nasploh, velja za to področje še Zakon o javnem skladu Republike Slovenije za kulturne dejavnosti.</w:t>
      </w:r>
    </w:p>
    <w:p w14:paraId="5B801A74" w14:textId="5C83B4F2" w:rsidR="00A81C45" w:rsidRDefault="00A81C45" w:rsidP="00A81C45">
      <w:pPr>
        <w:pStyle w:val="Heading11"/>
      </w:pPr>
      <w:r>
        <w:t>Dolgoročni cilji podprograma in kazalci, s katerimi se bo merilo doseganje zastavljenih ciljev</w:t>
      </w:r>
    </w:p>
    <w:p w14:paraId="50239302" w14:textId="77777777" w:rsidR="00A81C45" w:rsidRDefault="00A81C45" w:rsidP="00A81C45">
      <w:pPr>
        <w:pStyle w:val="ANormal"/>
        <w:jc w:val="both"/>
      </w:pPr>
      <w:r>
        <w:t>Cilji:</w:t>
      </w:r>
    </w:p>
    <w:p w14:paraId="3E422E03" w14:textId="77777777" w:rsidR="00A81C45" w:rsidRDefault="00A81C45" w:rsidP="00A81C45">
      <w:pPr>
        <w:pStyle w:val="ANormal"/>
        <w:jc w:val="both"/>
      </w:pPr>
      <w:r>
        <w:t xml:space="preserve">- ustvarjanje spodbudnih razmer za razvoj kulturnih ustvarjalnosti v občini, </w:t>
      </w:r>
    </w:p>
    <w:p w14:paraId="794D29B7" w14:textId="77777777" w:rsidR="00A81C45" w:rsidRDefault="00A81C45" w:rsidP="00A81C45">
      <w:pPr>
        <w:pStyle w:val="ANormal"/>
        <w:jc w:val="both"/>
      </w:pPr>
      <w:r>
        <w:t>- omogočiti dostopnost kulturnih dobrin,</w:t>
      </w:r>
    </w:p>
    <w:p w14:paraId="42DB4DCA" w14:textId="77777777" w:rsidR="00A81C45" w:rsidRDefault="00A81C45" w:rsidP="00A81C45">
      <w:pPr>
        <w:pStyle w:val="ANormal"/>
        <w:jc w:val="both"/>
      </w:pPr>
      <w:r>
        <w:t>- tesneje sodelovati z izvajalci kulturnih programov znotraj občine in izven nje,</w:t>
      </w:r>
    </w:p>
    <w:p w14:paraId="70FB1097" w14:textId="77777777" w:rsidR="00A81C45" w:rsidRDefault="00A81C45" w:rsidP="00A81C45">
      <w:pPr>
        <w:pStyle w:val="ANormal"/>
        <w:jc w:val="both"/>
      </w:pPr>
      <w:r>
        <w:t>- zagotavljanje delovanja ljubiteljskih kulturnih društev,</w:t>
      </w:r>
    </w:p>
    <w:p w14:paraId="403245A5" w14:textId="77777777" w:rsidR="00A81C45" w:rsidRDefault="00A81C45" w:rsidP="00A81C45">
      <w:pPr>
        <w:pStyle w:val="ANormal"/>
        <w:jc w:val="both"/>
      </w:pPr>
      <w:r>
        <w:t>- zagotavljanje kakovostnega preživljanja prostega časa občanov.</w:t>
      </w:r>
    </w:p>
    <w:p w14:paraId="0807211F" w14:textId="77777777" w:rsidR="00A81C45" w:rsidRDefault="00A81C45" w:rsidP="00A81C45">
      <w:pPr>
        <w:pStyle w:val="ANormal"/>
        <w:jc w:val="both"/>
      </w:pPr>
      <w:r>
        <w:t>Kazalci:</w:t>
      </w:r>
    </w:p>
    <w:p w14:paraId="32D26CF7" w14:textId="77777777" w:rsidR="00A81C45" w:rsidRDefault="00A81C45" w:rsidP="00A81C45">
      <w:pPr>
        <w:pStyle w:val="ANormal"/>
        <w:jc w:val="both"/>
      </w:pPr>
      <w:r>
        <w:t>- število vključenih posameznikov,</w:t>
      </w:r>
    </w:p>
    <w:p w14:paraId="34211454" w14:textId="77777777" w:rsidR="00A81C45" w:rsidRDefault="00A81C45" w:rsidP="00A81C45">
      <w:pPr>
        <w:pStyle w:val="ANormal"/>
        <w:jc w:val="both"/>
      </w:pPr>
      <w:r>
        <w:t>- število obiskovalcev,</w:t>
      </w:r>
    </w:p>
    <w:p w14:paraId="7FFCB57E" w14:textId="77777777" w:rsidR="00A81C45" w:rsidRDefault="00A81C45" w:rsidP="00A81C45">
      <w:pPr>
        <w:pStyle w:val="ANormal"/>
        <w:jc w:val="both"/>
      </w:pPr>
      <w:r>
        <w:t>- obseg in število programov, projektov in prireditev,</w:t>
      </w:r>
    </w:p>
    <w:p w14:paraId="7583EDC7" w14:textId="1CCBAEAB" w:rsidR="00A81C45" w:rsidRDefault="00A81C45" w:rsidP="00A81C45">
      <w:pPr>
        <w:pStyle w:val="ANormal"/>
        <w:jc w:val="both"/>
      </w:pPr>
      <w:r>
        <w:t>- odzivi v medijih in strokovni javnosti.</w:t>
      </w:r>
    </w:p>
    <w:p w14:paraId="767B7BF9" w14:textId="7A500400" w:rsidR="00A81C45" w:rsidRDefault="00A81C45" w:rsidP="00A81C45">
      <w:pPr>
        <w:pStyle w:val="Heading11"/>
      </w:pPr>
      <w:r>
        <w:lastRenderedPageBreak/>
        <w:t>Letni izvedbeni cilji podprograma in kazalci, s katerimi se bo merilo doseganje zastavljenih ciljev</w:t>
      </w:r>
    </w:p>
    <w:p w14:paraId="3F248C2B" w14:textId="77777777" w:rsidR="00A81C45" w:rsidRDefault="00A81C45" w:rsidP="00A81C45">
      <w:pPr>
        <w:pStyle w:val="ANormal"/>
        <w:jc w:val="both"/>
      </w:pPr>
      <w:r>
        <w:t>Cilji: Letni izvedbeni cilj  je vsaj ohranjanje obsega delovanja ljubiteljske kulturne dejavnosti glede na pretekla leta, ter čim prepoznavnejša vključenost naših kulturnih društev v programe, projekte in prireditve na regionalnem in državnem nivoju.</w:t>
      </w:r>
    </w:p>
    <w:p w14:paraId="3CED7DF2" w14:textId="77777777" w:rsidR="00A81C45" w:rsidRDefault="00A81C45" w:rsidP="00A81C45">
      <w:pPr>
        <w:pStyle w:val="ANormal"/>
        <w:jc w:val="both"/>
      </w:pPr>
      <w:r>
        <w:t>Kazalci:</w:t>
      </w:r>
    </w:p>
    <w:p w14:paraId="347CD262" w14:textId="77777777" w:rsidR="00A81C45" w:rsidRDefault="00A81C45" w:rsidP="00A81C45">
      <w:pPr>
        <w:pStyle w:val="ANormal"/>
        <w:jc w:val="both"/>
      </w:pPr>
      <w:r>
        <w:t>- število in obseg izvedenih programov, projektov in/ali prireditev,</w:t>
      </w:r>
    </w:p>
    <w:p w14:paraId="12718AE7" w14:textId="77777777" w:rsidR="00A81C45" w:rsidRDefault="00A81C45" w:rsidP="00A81C45">
      <w:pPr>
        <w:pStyle w:val="ANormal"/>
        <w:jc w:val="both"/>
      </w:pPr>
      <w:r>
        <w:t>- število udeležencev,</w:t>
      </w:r>
    </w:p>
    <w:p w14:paraId="468A6DA8" w14:textId="77777777" w:rsidR="00A81C45" w:rsidRDefault="00A81C45" w:rsidP="00A81C45">
      <w:pPr>
        <w:pStyle w:val="ANormal"/>
        <w:jc w:val="both"/>
      </w:pPr>
      <w:r>
        <w:t>- število obiskovalcev,</w:t>
      </w:r>
    </w:p>
    <w:p w14:paraId="7671EB2B" w14:textId="479D9096" w:rsidR="00A81C45" w:rsidRDefault="00A81C45" w:rsidP="00A81C45">
      <w:pPr>
        <w:pStyle w:val="ANormal"/>
        <w:jc w:val="both"/>
      </w:pPr>
      <w:r>
        <w:t>- odzivi v medijih in strokovni javnosti.</w:t>
      </w:r>
    </w:p>
    <w:p w14:paraId="31E35445" w14:textId="7924A997" w:rsidR="00A81C45" w:rsidRDefault="00A81C45" w:rsidP="00A81C45">
      <w:pPr>
        <w:pStyle w:val="AHeading8"/>
      </w:pPr>
      <w:r>
        <w:t>18004010 Financiranje programov in projektov ljubiteljske kulture</w:t>
      </w:r>
    </w:p>
    <w:p w14:paraId="0637E1FE" w14:textId="716EC477" w:rsidR="00A81C45" w:rsidRDefault="00A81C45" w:rsidP="00A81C45">
      <w:pPr>
        <w:tabs>
          <w:tab w:val="decimal" w:pos="9200"/>
        </w:tabs>
      </w:pPr>
      <w:r>
        <w:tab/>
        <w:t>2</w:t>
      </w:r>
      <w:r w:rsidR="00827B4C">
        <w:t>0</w:t>
      </w:r>
      <w:r>
        <w:t>.000 €</w:t>
      </w:r>
    </w:p>
    <w:p w14:paraId="7693C697" w14:textId="1E369248" w:rsidR="00A81C45" w:rsidRDefault="00A81C45" w:rsidP="00A81C45">
      <w:pPr>
        <w:pStyle w:val="Heading11"/>
      </w:pPr>
      <w:r>
        <w:t>Obrazložitev dejavnosti v okviru proračunske postavke</w:t>
      </w:r>
    </w:p>
    <w:p w14:paraId="63537BB0" w14:textId="14BD0B65" w:rsidR="00A81C45" w:rsidRDefault="00A81C45" w:rsidP="00A81C45">
      <w:pPr>
        <w:pStyle w:val="ANormal"/>
        <w:jc w:val="both"/>
      </w:pPr>
      <w:r>
        <w:t>Sredstva so namenjena za sofinanciranje programov in projektov na področju kulture po javnem razpisu.</w:t>
      </w:r>
    </w:p>
    <w:p w14:paraId="288E559C" w14:textId="7776FD29" w:rsidR="00A81C45" w:rsidRDefault="00A81C45" w:rsidP="00A81C45">
      <w:pPr>
        <w:pStyle w:val="Heading11"/>
      </w:pPr>
      <w:r>
        <w:t>Navezava na projekte v okviru proračunske postavke</w:t>
      </w:r>
    </w:p>
    <w:p w14:paraId="32005816" w14:textId="52401AE9" w:rsidR="00A81C45" w:rsidRDefault="00A81C45" w:rsidP="00A81C45">
      <w:pPr>
        <w:pStyle w:val="ANormal"/>
        <w:jc w:val="both"/>
      </w:pPr>
      <w:r>
        <w:t>Proračunska postavka ni vezana na posebne projekte.</w:t>
      </w:r>
    </w:p>
    <w:p w14:paraId="5E631860" w14:textId="1AAB00DB" w:rsidR="00A81C45" w:rsidRDefault="00A81C45" w:rsidP="00A81C45">
      <w:pPr>
        <w:pStyle w:val="Heading11"/>
      </w:pPr>
      <w:r>
        <w:t>Izhodišča, na katerih temeljijo izračuni predlogov pravic porabe za del, ki se ne izvršuje preko NRP</w:t>
      </w:r>
    </w:p>
    <w:p w14:paraId="6EF9B503" w14:textId="3865093B" w:rsidR="00A81C45" w:rsidRDefault="00A81C45" w:rsidP="00A81C45">
      <w:pPr>
        <w:pStyle w:val="ANormal"/>
        <w:jc w:val="both"/>
      </w:pPr>
      <w:r>
        <w:t xml:space="preserve">Sredstva smo načrtovali v višini </w:t>
      </w:r>
      <w:r w:rsidR="00827B4C">
        <w:t>20</w:t>
      </w:r>
      <w:r>
        <w:t>.000 EUR, kar je enako planu sprejetega proračuna za leto 202</w:t>
      </w:r>
      <w:r w:rsidR="00827B4C">
        <w:t>4</w:t>
      </w:r>
      <w:r>
        <w:t>.</w:t>
      </w:r>
    </w:p>
    <w:p w14:paraId="2E1683EE" w14:textId="30D018E7" w:rsidR="00A81C45" w:rsidRDefault="00A81C45" w:rsidP="00A81C45">
      <w:pPr>
        <w:pStyle w:val="AHeading8"/>
      </w:pPr>
      <w:r>
        <w:t>18004011 Financiranje dejavnosti umetniških vodij</w:t>
      </w:r>
    </w:p>
    <w:p w14:paraId="640798D4" w14:textId="64F3E705" w:rsidR="00A81C45" w:rsidRDefault="00A81C45" w:rsidP="00A81C45">
      <w:pPr>
        <w:tabs>
          <w:tab w:val="decimal" w:pos="9200"/>
        </w:tabs>
      </w:pPr>
      <w:r>
        <w:tab/>
        <w:t>10.</w:t>
      </w:r>
      <w:r w:rsidR="00787774">
        <w:t>0</w:t>
      </w:r>
      <w:r>
        <w:t>00 €</w:t>
      </w:r>
    </w:p>
    <w:p w14:paraId="2EBD3DD3" w14:textId="2CF99042" w:rsidR="00A81C45" w:rsidRDefault="00A81C45" w:rsidP="00A81C45">
      <w:pPr>
        <w:pStyle w:val="Heading11"/>
      </w:pPr>
      <w:r>
        <w:t>Obrazložitev dejavnosti v okviru proračunske postavke</w:t>
      </w:r>
    </w:p>
    <w:p w14:paraId="51CD3BF3" w14:textId="125C3992" w:rsidR="00A81C45" w:rsidRDefault="00A81C45" w:rsidP="00A81C45">
      <w:pPr>
        <w:pStyle w:val="ANormal"/>
        <w:jc w:val="both"/>
      </w:pPr>
      <w:r>
        <w:t>Sredstva so namenjena sofinanciranju rednih vadbenih dejavnosti in dejavnosti umetniških vodij na področju ljubiteljske kulturne dejavnosti (zborovodje, dirigenti in drugi umetniški vodje). Financiranje bo tako kot vsako leto potekalo na podlagi javnega razpisa, ki ga bo tako kot lani izvedla občinska uprava.</w:t>
      </w:r>
    </w:p>
    <w:p w14:paraId="2087DA3B" w14:textId="16CBC9CD" w:rsidR="00A81C45" w:rsidRDefault="00A81C45" w:rsidP="00A81C45">
      <w:pPr>
        <w:pStyle w:val="Heading11"/>
      </w:pPr>
      <w:r>
        <w:t>Navezava na projekte v okviru proračunske postavke</w:t>
      </w:r>
    </w:p>
    <w:p w14:paraId="3C6A0A03" w14:textId="4B0ED707" w:rsidR="00A81C45" w:rsidRDefault="00A81C45" w:rsidP="00A81C45">
      <w:pPr>
        <w:pStyle w:val="ANormal"/>
        <w:jc w:val="both"/>
      </w:pPr>
      <w:r>
        <w:t>Proračunska postavka ni vezana na posebne projekte.</w:t>
      </w:r>
    </w:p>
    <w:p w14:paraId="4AC7E89E" w14:textId="7233E590" w:rsidR="00A81C45" w:rsidRDefault="00A81C45" w:rsidP="00A81C45">
      <w:pPr>
        <w:pStyle w:val="Heading11"/>
      </w:pPr>
      <w:r>
        <w:t>Izhodišča, na katerih temeljijo izračuni predlogov pravic porabe za del, ki se ne izvršuje preko NRP</w:t>
      </w:r>
    </w:p>
    <w:p w14:paraId="6DFC902F" w14:textId="6E7C6A48" w:rsidR="00A81C45" w:rsidRDefault="00A81C45" w:rsidP="00A81C45">
      <w:pPr>
        <w:pStyle w:val="ANormal"/>
        <w:jc w:val="both"/>
      </w:pPr>
      <w:r>
        <w:t xml:space="preserve">Sredstva smo načrtovali v višini  </w:t>
      </w:r>
      <w:r w:rsidR="00787774">
        <w:t>10.000 EUR.</w:t>
      </w:r>
    </w:p>
    <w:p w14:paraId="43093E57" w14:textId="54A95703" w:rsidR="00A81C45" w:rsidRDefault="00A81C45" w:rsidP="00A81C45">
      <w:pPr>
        <w:pStyle w:val="AHeading8"/>
      </w:pPr>
      <w:r>
        <w:t>18004012 Financiranje projektov po javnem pozivu</w:t>
      </w:r>
    </w:p>
    <w:p w14:paraId="5015C047" w14:textId="20C42DDE" w:rsidR="00A81C45" w:rsidRDefault="00A81C45" w:rsidP="00A81C45">
      <w:pPr>
        <w:tabs>
          <w:tab w:val="decimal" w:pos="9200"/>
        </w:tabs>
      </w:pPr>
      <w:r>
        <w:tab/>
        <w:t>1.600 €</w:t>
      </w:r>
    </w:p>
    <w:p w14:paraId="73A65E53" w14:textId="507D81D3" w:rsidR="00A81C45" w:rsidRDefault="00A81C45" w:rsidP="00A81C45">
      <w:pPr>
        <w:pStyle w:val="Heading11"/>
      </w:pPr>
      <w:r>
        <w:t>Obrazložitev dejavnosti v okviru proračunske postavke</w:t>
      </w:r>
    </w:p>
    <w:p w14:paraId="2DFB5327" w14:textId="4A607917" w:rsidR="00A81C45" w:rsidRDefault="00A81C45" w:rsidP="00A81C45">
      <w:pPr>
        <w:pStyle w:val="ANormal"/>
        <w:jc w:val="both"/>
      </w:pPr>
      <w:r>
        <w:t>Na podlagi določil Lokalnega programa za kulturo v obdobju 2022-2025 je oblikovana postavka za sofinanciranje programov kulturnih društev na podlagi javnega poziva, za enkratne projekte izven občine in nenačrtovane projekte društev, ki izvajajo kulturno dejavnost.</w:t>
      </w:r>
    </w:p>
    <w:p w14:paraId="3FB83FB8" w14:textId="1A714319" w:rsidR="00A81C45" w:rsidRDefault="00A81C45" w:rsidP="00A81C45">
      <w:pPr>
        <w:pStyle w:val="Heading11"/>
      </w:pPr>
      <w:r>
        <w:t>Navezava na projekte v okviru proračunske postavke</w:t>
      </w:r>
    </w:p>
    <w:p w14:paraId="40FBD2A5" w14:textId="17CCDFF5" w:rsidR="00A81C45" w:rsidRDefault="00A81C45" w:rsidP="00A81C45">
      <w:pPr>
        <w:pStyle w:val="ANormal"/>
        <w:jc w:val="both"/>
      </w:pPr>
      <w:r>
        <w:t>Proračunska postavka ni vezana na posebne projekte.</w:t>
      </w:r>
    </w:p>
    <w:p w14:paraId="239D55BD" w14:textId="65EEE662" w:rsidR="00A81C45" w:rsidRDefault="00A81C45" w:rsidP="00A81C45">
      <w:pPr>
        <w:pStyle w:val="Heading11"/>
      </w:pPr>
      <w:r>
        <w:t>Izhodišča, na katerih temeljijo izračuni predlogov pravic porabe za del, ki se ne izvršuje preko NRP</w:t>
      </w:r>
    </w:p>
    <w:p w14:paraId="2B4BEE80" w14:textId="77777777" w:rsidR="00AF32BA" w:rsidRPr="000A120B" w:rsidRDefault="00AF32BA" w:rsidP="00AF32BA">
      <w:pPr>
        <w:pStyle w:val="ANormal"/>
        <w:jc w:val="both"/>
      </w:pPr>
      <w:r w:rsidRPr="000A120B">
        <w:t>Sredstva smo načrtovali v enaki višini kot v preteklih letih.</w:t>
      </w:r>
    </w:p>
    <w:p w14:paraId="5611076B" w14:textId="66566910" w:rsidR="00A81C45" w:rsidRDefault="00A81C45" w:rsidP="00A81C45">
      <w:pPr>
        <w:pStyle w:val="AHeading8"/>
      </w:pPr>
      <w:r>
        <w:lastRenderedPageBreak/>
        <w:t>18004020 Javni sklad RS za kulturne dejavnosti Nova Gorica</w:t>
      </w:r>
    </w:p>
    <w:p w14:paraId="326C698D" w14:textId="779B33E3" w:rsidR="00A81C45" w:rsidRDefault="00A81C45" w:rsidP="00A81C45">
      <w:pPr>
        <w:tabs>
          <w:tab w:val="decimal" w:pos="9200"/>
        </w:tabs>
      </w:pPr>
      <w:r>
        <w:tab/>
        <w:t>3.</w:t>
      </w:r>
      <w:r w:rsidR="000A120B">
        <w:t>0</w:t>
      </w:r>
      <w:r>
        <w:t>00 €</w:t>
      </w:r>
    </w:p>
    <w:p w14:paraId="7C89CE74" w14:textId="77777777" w:rsidR="00AD5590" w:rsidRDefault="00AD5590" w:rsidP="00AD5590">
      <w:pPr>
        <w:pStyle w:val="Heading11"/>
      </w:pPr>
      <w:r>
        <w:t>Obrazložitev dejavnosti v okviru proračunske postavke</w:t>
      </w:r>
    </w:p>
    <w:p w14:paraId="4DC222EA" w14:textId="3CCFA05E" w:rsidR="00AD5590" w:rsidRPr="00AD5590" w:rsidRDefault="00AD5590" w:rsidP="00AD5590">
      <w:pPr>
        <w:pStyle w:val="ANormal"/>
        <w:jc w:val="both"/>
        <w:rPr>
          <w:strike/>
        </w:rPr>
      </w:pPr>
      <w:r>
        <w:t xml:space="preserve">Sredstva so namenjena Javnemu skladu za kulturne dejavnosti Nova Gorica (v nadaljevanju: JSKD) z namenom organizacije različnih kulturnih programov, projektov in izobraževanj za naša </w:t>
      </w:r>
      <w:r w:rsidRPr="00AD5590">
        <w:t xml:space="preserve">kulturna društva (revije pevskih zborov, revije pihalnega orkestra, druge kulturne akcije v Občini Renče-Vogrsko, predvsem pa za izvedbo javnega programskega razpisa za naša kulturna društva. Pogodba o sofinanciranju JSKD-u izvedbo razpisa za sofinanciranje delovanja umetniških vodij naših kulturnih društev ter za delovanje JSKD bo oblikovana tako, kot je opredeljeno v prejšnji navedbi. </w:t>
      </w:r>
    </w:p>
    <w:p w14:paraId="2BC23EB4" w14:textId="77777777" w:rsidR="00AD5590" w:rsidRPr="00AD5590" w:rsidRDefault="00AD5590" w:rsidP="00AD5590">
      <w:pPr>
        <w:pStyle w:val="Heading11"/>
      </w:pPr>
      <w:r w:rsidRPr="00AD5590">
        <w:t>Navezava na projekte v okviru proračunske postavke</w:t>
      </w:r>
    </w:p>
    <w:p w14:paraId="55EC551C" w14:textId="77777777" w:rsidR="00AD5590" w:rsidRPr="00AD5590" w:rsidRDefault="00AD5590" w:rsidP="00AD5590">
      <w:pPr>
        <w:pStyle w:val="ANormal"/>
        <w:jc w:val="both"/>
      </w:pPr>
      <w:r w:rsidRPr="00AD5590">
        <w:t>Proračunska postavka ni vezana na posebne projekte.</w:t>
      </w:r>
    </w:p>
    <w:p w14:paraId="6689E537" w14:textId="77777777" w:rsidR="00AD5590" w:rsidRPr="00AD5590" w:rsidRDefault="00AD5590" w:rsidP="00AD5590">
      <w:pPr>
        <w:pStyle w:val="Heading11"/>
      </w:pPr>
      <w:r w:rsidRPr="00AD5590">
        <w:t>Izhodišča, na katerih temeljijo izračuni predlogov pravic porabe za del, ki se ne izvršuje preko NRP</w:t>
      </w:r>
    </w:p>
    <w:p w14:paraId="532B6B36" w14:textId="77777777" w:rsidR="00AD5590" w:rsidRPr="00AD5590" w:rsidRDefault="00AD5590" w:rsidP="00AD5590">
      <w:pPr>
        <w:pStyle w:val="ANormal"/>
        <w:jc w:val="both"/>
      </w:pPr>
      <w:r w:rsidRPr="00AD5590">
        <w:t>JSKD bi ponovno izvajal in organiziral različne kulturne programe, projekte in izobraževanja, (revije pevskih zborov, revije pihalnega orkestra, izobraževanja za pevovodje, dirigente in druge mentorje, druge kulturne akcije v Občini Renče-Vogrsko), predvsem pa bi izvedel javni programski razpis za naša kulturna društva.</w:t>
      </w:r>
    </w:p>
    <w:p w14:paraId="34A752DB" w14:textId="12226BF6" w:rsidR="00A81C45" w:rsidRDefault="00A81C45" w:rsidP="00A81C45">
      <w:pPr>
        <w:pStyle w:val="AHeading7"/>
      </w:pPr>
      <w:r>
        <w:t>18039005 Drugi programi v kulturi</w:t>
      </w:r>
    </w:p>
    <w:p w14:paraId="5200E9BC" w14:textId="61D75F77" w:rsidR="00A81C45" w:rsidRDefault="00A81C45" w:rsidP="00A81C45">
      <w:pPr>
        <w:tabs>
          <w:tab w:val="decimal" w:pos="9200"/>
        </w:tabs>
      </w:pPr>
      <w:r>
        <w:tab/>
      </w:r>
      <w:r w:rsidR="00ED5EF2">
        <w:t>4</w:t>
      </w:r>
      <w:r w:rsidR="008B7AE9">
        <w:t>3</w:t>
      </w:r>
      <w:r w:rsidR="00ED5EF2">
        <w:t>.700</w:t>
      </w:r>
      <w:r>
        <w:t xml:space="preserve"> €</w:t>
      </w:r>
    </w:p>
    <w:p w14:paraId="225ACBBF" w14:textId="10472C77" w:rsidR="00A81C45" w:rsidRDefault="00A81C45" w:rsidP="00A81C45">
      <w:pPr>
        <w:pStyle w:val="Heading11"/>
      </w:pPr>
      <w:r>
        <w:t>Opis podprograma</w:t>
      </w:r>
    </w:p>
    <w:p w14:paraId="26599395" w14:textId="15B4771F" w:rsidR="00A81C45" w:rsidRDefault="00A81C45" w:rsidP="00A81C45">
      <w:pPr>
        <w:pStyle w:val="ANormal"/>
        <w:jc w:val="both"/>
      </w:pPr>
      <w:r>
        <w:t>Podprogram zajema sofinanciranje različnih programov, akcij in prireditev na področju kulture, predvsem sofinanciranje izvajanja kulturnih dejavnosti v Kulturnem domu Bukovica oz. drugih kulturnih prizoriščih v občini, vključno z glasbenimi prireditvami za otroke in mladino in delovanjem javnega zavoda Goriški muzej.</w:t>
      </w:r>
    </w:p>
    <w:p w14:paraId="12DECDAA" w14:textId="0884A33D" w:rsidR="00A81C45" w:rsidRDefault="00A81C45" w:rsidP="00A81C45">
      <w:pPr>
        <w:pStyle w:val="Heading11"/>
      </w:pPr>
      <w:r>
        <w:t>Zakonske in druge pravne podlage</w:t>
      </w:r>
    </w:p>
    <w:p w14:paraId="6C78D25B" w14:textId="722AD2A9" w:rsidR="00A81C45" w:rsidRDefault="00A81C45" w:rsidP="00A81C45">
      <w:pPr>
        <w:pStyle w:val="ANormal"/>
        <w:jc w:val="both"/>
      </w:pPr>
      <w:r>
        <w:t>Zakon o uresničevanju javnega interesa za kulturo, posamične pogodbe, Lokalni program za kulturo</w:t>
      </w:r>
    </w:p>
    <w:p w14:paraId="130B765F" w14:textId="39C8DDDF" w:rsidR="00A81C45" w:rsidRDefault="00A81C45" w:rsidP="00A81C45">
      <w:pPr>
        <w:pStyle w:val="Heading11"/>
      </w:pPr>
      <w:r>
        <w:t>Dolgoročni cilji podprograma in kazalci, s katerimi se bo merilo doseganje zastavljenih ciljev</w:t>
      </w:r>
    </w:p>
    <w:p w14:paraId="056CD6B4" w14:textId="77777777" w:rsidR="00A81C45" w:rsidRDefault="00A81C45" w:rsidP="00A81C45">
      <w:pPr>
        <w:pStyle w:val="ANormal"/>
        <w:jc w:val="both"/>
      </w:pPr>
      <w:r>
        <w:t xml:space="preserve">Cilji: S financiranjem izvajanja koncertnih in drugih kulturnih dejavnosti v Kulturnem domu Bukovica oz. drugih prireditvenih prizoriščih zagotavljati dosegljivost kulturnih oz. koncertnih dobrin na območju Občine Renče-Vogrsko. S financiranjem delovanja Goriškega muzeja omogočiti njegovo nemoteno kvalitetno in učinkovito delovanje ter zagotavljanje varovanja kulturne dediščine naših krajev. Na ta način vplivati na prepoznavno delo v ožjem in širšem okolju ter vplivati na pomemben status javnega zavoda na področju ohranjanja kulturne dediščine in razvoja kulture v naši občini. </w:t>
      </w:r>
    </w:p>
    <w:p w14:paraId="200515AE" w14:textId="77777777" w:rsidR="00A81C45" w:rsidRDefault="00A81C45" w:rsidP="00A81C45">
      <w:pPr>
        <w:pStyle w:val="ANormal"/>
        <w:jc w:val="both"/>
      </w:pPr>
      <w:r>
        <w:t>Kazalniki:</w:t>
      </w:r>
    </w:p>
    <w:p w14:paraId="4B44A3E8" w14:textId="77777777" w:rsidR="00A81C45" w:rsidRDefault="00A81C45" w:rsidP="00A81C45">
      <w:pPr>
        <w:pStyle w:val="ANormal"/>
        <w:jc w:val="both"/>
      </w:pPr>
      <w:r>
        <w:t>- število vključenih posameznikov,</w:t>
      </w:r>
    </w:p>
    <w:p w14:paraId="71C478A2" w14:textId="77777777" w:rsidR="00A81C45" w:rsidRDefault="00A81C45" w:rsidP="00A81C45">
      <w:pPr>
        <w:pStyle w:val="ANormal"/>
        <w:jc w:val="both"/>
      </w:pPr>
      <w:r>
        <w:t>- število obiskovalcev,</w:t>
      </w:r>
    </w:p>
    <w:p w14:paraId="67F26E59" w14:textId="77777777" w:rsidR="00A81C45" w:rsidRDefault="00A81C45" w:rsidP="00A81C45">
      <w:pPr>
        <w:pStyle w:val="ANormal"/>
        <w:jc w:val="both"/>
      </w:pPr>
      <w:r>
        <w:t>- obseg in število programov, projektov in prireditev,</w:t>
      </w:r>
    </w:p>
    <w:p w14:paraId="67A4C256" w14:textId="5A803D2C" w:rsidR="00A81C45" w:rsidRDefault="00A81C45" w:rsidP="00A81C45">
      <w:pPr>
        <w:pStyle w:val="ANormal"/>
        <w:jc w:val="both"/>
      </w:pPr>
      <w:r>
        <w:t>- odzivi v medijih in strokovni javnosti.</w:t>
      </w:r>
    </w:p>
    <w:p w14:paraId="15E5FDDB" w14:textId="334888B6" w:rsidR="00A81C45" w:rsidRDefault="00A81C45" w:rsidP="00A81C45">
      <w:pPr>
        <w:pStyle w:val="Heading11"/>
      </w:pPr>
      <w:r>
        <w:t>Letni izvedbeni cilji podprograma in kazalci, s katerimi se bo merilo doseganje zastavljenih ciljev</w:t>
      </w:r>
    </w:p>
    <w:p w14:paraId="78074DE8" w14:textId="77777777" w:rsidR="00A81C45" w:rsidRDefault="00A81C45" w:rsidP="00A81C45">
      <w:pPr>
        <w:pStyle w:val="ANormal"/>
        <w:jc w:val="both"/>
      </w:pPr>
      <w:r>
        <w:t>Cilji:</w:t>
      </w:r>
    </w:p>
    <w:p w14:paraId="260DCC5E" w14:textId="77777777" w:rsidR="00A81C45" w:rsidRDefault="00A81C45" w:rsidP="00A81C45">
      <w:pPr>
        <w:pStyle w:val="ANormal"/>
        <w:jc w:val="both"/>
      </w:pPr>
      <w:r>
        <w:lastRenderedPageBreak/>
        <w:t>- predvsem podpora izvajanju različnim kulturnim dogodkom, ki se izvajajo na območju celotne občine</w:t>
      </w:r>
    </w:p>
    <w:p w14:paraId="35547833" w14:textId="77777777" w:rsidR="00A81C45" w:rsidRDefault="00A81C45" w:rsidP="00A81C45">
      <w:pPr>
        <w:pStyle w:val="ANormal"/>
        <w:jc w:val="both"/>
      </w:pPr>
      <w:r>
        <w:t>- podpora izvajanju programov, ki se izvajajo konkretno za otroke in mladino</w:t>
      </w:r>
    </w:p>
    <w:p w14:paraId="52FCA5A3" w14:textId="77777777" w:rsidR="00A81C45" w:rsidRDefault="00A81C45" w:rsidP="00A81C45">
      <w:pPr>
        <w:pStyle w:val="ANormal"/>
        <w:jc w:val="both"/>
      </w:pPr>
      <w:r>
        <w:t>- urejanje sofinanciranja javnega zavoda Goriški muzej (letna pogodba).</w:t>
      </w:r>
    </w:p>
    <w:p w14:paraId="4D09B7F3" w14:textId="77777777" w:rsidR="00A81C45" w:rsidRDefault="00A81C45" w:rsidP="00A81C45">
      <w:pPr>
        <w:pStyle w:val="ANormal"/>
        <w:jc w:val="both"/>
      </w:pPr>
      <w:r>
        <w:t>Kazalci:</w:t>
      </w:r>
    </w:p>
    <w:p w14:paraId="3291D804" w14:textId="08E2CFAE" w:rsidR="00A81C45" w:rsidRDefault="00A81C45" w:rsidP="00A81C45">
      <w:pPr>
        <w:pStyle w:val="ANormal"/>
        <w:jc w:val="both"/>
      </w:pPr>
      <w:r>
        <w:t>Kazalci uresničevanja zastavljenih ciljev se vežejo na število obiskovalcev, število udeležencev v organizaciji teh dogodkov, število prireditev, namenjenih določenim skupinam.</w:t>
      </w:r>
    </w:p>
    <w:p w14:paraId="17212B45" w14:textId="6E85A3FF" w:rsidR="00A81C45" w:rsidRDefault="00A81C45" w:rsidP="00A81C45">
      <w:pPr>
        <w:pStyle w:val="AHeading8"/>
      </w:pPr>
      <w:r>
        <w:t>18002002 Glasbeni večeri in drugi kulturni dogodki v občini</w:t>
      </w:r>
    </w:p>
    <w:p w14:paraId="2273DD66" w14:textId="2645805E" w:rsidR="00A81C45" w:rsidRDefault="00A81C45" w:rsidP="00A81C45">
      <w:pPr>
        <w:tabs>
          <w:tab w:val="decimal" w:pos="9200"/>
        </w:tabs>
      </w:pPr>
      <w:r>
        <w:tab/>
      </w:r>
      <w:r w:rsidR="001B4B85">
        <w:t>10</w:t>
      </w:r>
      <w:r>
        <w:t>.000 €</w:t>
      </w:r>
    </w:p>
    <w:p w14:paraId="64DF9093" w14:textId="77777777" w:rsidR="00FD5D96" w:rsidRDefault="00FD5D96" w:rsidP="00FD5D96">
      <w:pPr>
        <w:pStyle w:val="Heading11"/>
      </w:pPr>
      <w:r>
        <w:t>Obrazložitev dejavnosti v okviru proračunske postavke</w:t>
      </w:r>
    </w:p>
    <w:p w14:paraId="6FBA544E" w14:textId="77777777" w:rsidR="00FD5D96" w:rsidRDefault="00FD5D96" w:rsidP="00FD5D96">
      <w:pPr>
        <w:pStyle w:val="ANormal"/>
        <w:jc w:val="both"/>
      </w:pPr>
      <w:r>
        <w:t xml:space="preserve">S financiranjem izvajanja koncertnih in drugih kulturnih dejavnosti v Kulturnem domu Bukovica </w:t>
      </w:r>
      <w:r w:rsidRPr="00FD5D96">
        <w:t xml:space="preserve">ter drugih kulturnih prizoriščih na območju Občine Renče-Vogrsko zagotavljati dosegljivost </w:t>
      </w:r>
      <w:r>
        <w:t>kulturnih oz. koncertnih dobrin na območju Občine Renče-Vogrsko.</w:t>
      </w:r>
    </w:p>
    <w:p w14:paraId="5A412CAB" w14:textId="77777777" w:rsidR="00FD5D96" w:rsidRDefault="00FD5D96" w:rsidP="00FD5D96">
      <w:pPr>
        <w:pStyle w:val="Heading11"/>
      </w:pPr>
      <w:r>
        <w:t>Navezava na projekte v okviru proračunske postavke</w:t>
      </w:r>
    </w:p>
    <w:p w14:paraId="115B9189" w14:textId="77777777" w:rsidR="00FD5D96" w:rsidRDefault="00FD5D96" w:rsidP="00FD5D96">
      <w:pPr>
        <w:pStyle w:val="ANormal"/>
        <w:jc w:val="both"/>
      </w:pPr>
      <w:r>
        <w:t>Proračunska postavka ni vezana na posebne projekte.</w:t>
      </w:r>
    </w:p>
    <w:p w14:paraId="00EB0074" w14:textId="77777777" w:rsidR="00FD5D96" w:rsidRDefault="00FD5D96" w:rsidP="00FD5D96">
      <w:pPr>
        <w:pStyle w:val="Heading11"/>
      </w:pPr>
      <w:r>
        <w:t>Izhodišča, na katerih temeljijo izračuni predlogov pravic porabe za del, ki se ne izvršuje preko NRP</w:t>
      </w:r>
    </w:p>
    <w:p w14:paraId="527D00C9" w14:textId="77777777" w:rsidR="00FD5D96" w:rsidRDefault="00FD5D96" w:rsidP="00FD5D96">
      <w:pPr>
        <w:pStyle w:val="ANormal"/>
        <w:jc w:val="both"/>
      </w:pPr>
      <w:r>
        <w:t>Sredstva smo načrtovali v višini lanskoletnega plana sprejetega proračuna.</w:t>
      </w:r>
    </w:p>
    <w:p w14:paraId="255362DA" w14:textId="0B041586" w:rsidR="00A81C45" w:rsidRDefault="00A81C45" w:rsidP="00A81C45">
      <w:pPr>
        <w:pStyle w:val="AHeading8"/>
      </w:pPr>
      <w:r>
        <w:t>18002009 Programi za otroke in mladino</w:t>
      </w:r>
    </w:p>
    <w:p w14:paraId="26C307D4" w14:textId="3B036C2F" w:rsidR="00A81C45" w:rsidRDefault="00A81C45" w:rsidP="00A81C45">
      <w:pPr>
        <w:tabs>
          <w:tab w:val="decimal" w:pos="9200"/>
        </w:tabs>
      </w:pPr>
      <w:r>
        <w:tab/>
        <w:t>3.000 €</w:t>
      </w:r>
    </w:p>
    <w:p w14:paraId="50B45A0F" w14:textId="77777777" w:rsidR="00CD254A" w:rsidRDefault="00CD254A" w:rsidP="00CD254A">
      <w:pPr>
        <w:pStyle w:val="Heading11"/>
      </w:pPr>
      <w:bookmarkStart w:id="69" w:name="_Hlk183614680"/>
      <w:r>
        <w:t>Obrazložitev dejavnosti v okviru proračunske postavke</w:t>
      </w:r>
    </w:p>
    <w:p w14:paraId="31EFCC6A" w14:textId="77777777" w:rsidR="00CD254A" w:rsidRDefault="00CD254A" w:rsidP="00CD254A">
      <w:pPr>
        <w:pStyle w:val="ANormal"/>
        <w:jc w:val="both"/>
      </w:pPr>
      <w:r>
        <w:t>Na tej postavki so zagotovljena sredstva za izvedbo različnih kulturnih programov oz. abonmajev za otroke in mladino, predvsem na glasbenem področju. Abonmaje  organiziramo za učence OŠ Renče, POŠ Bukovica in POŠ Vogrsko.</w:t>
      </w:r>
    </w:p>
    <w:p w14:paraId="5781C59D" w14:textId="77777777" w:rsidR="00CD254A" w:rsidRDefault="00CD254A" w:rsidP="00CD254A">
      <w:pPr>
        <w:pStyle w:val="Heading11"/>
      </w:pPr>
      <w:r>
        <w:t>Navezava na projekte v okviru proračunske postavke</w:t>
      </w:r>
    </w:p>
    <w:p w14:paraId="28870056" w14:textId="77777777" w:rsidR="00CD254A" w:rsidRDefault="00CD254A" w:rsidP="00CD254A">
      <w:pPr>
        <w:pStyle w:val="ANormal"/>
        <w:jc w:val="both"/>
      </w:pPr>
      <w:r>
        <w:t>Proračunska postavka ni vezana na posebne projekte.</w:t>
      </w:r>
    </w:p>
    <w:p w14:paraId="5E24B716" w14:textId="77777777" w:rsidR="00CD254A" w:rsidRDefault="00CD254A" w:rsidP="00CD254A">
      <w:pPr>
        <w:pStyle w:val="Heading11"/>
      </w:pPr>
      <w:r>
        <w:t>Izhodišča, na katerih temeljijo izračuni predlogov pravic porabe za del, ki se ne izvršuje preko NRP</w:t>
      </w:r>
    </w:p>
    <w:p w14:paraId="4190AAA6" w14:textId="77777777" w:rsidR="00CD254A" w:rsidRDefault="00CD254A" w:rsidP="00CD254A">
      <w:pPr>
        <w:pStyle w:val="ANormal"/>
        <w:jc w:val="both"/>
      </w:pPr>
      <w:r w:rsidRPr="00CD254A">
        <w:t xml:space="preserve">V stroške organizacije glasbenih abonmajev so všteti tudi stroški prevozov učencev iz POŠ </w:t>
      </w:r>
      <w:r>
        <w:t>Vogrsko, po potrebi tudi iz OŠ Renče.</w:t>
      </w:r>
    </w:p>
    <w:p w14:paraId="6A81DED5" w14:textId="134E6FB7" w:rsidR="00A81C45" w:rsidRPr="00E12BDB" w:rsidRDefault="00A81C45" w:rsidP="00A81C45">
      <w:pPr>
        <w:pStyle w:val="AHeading8"/>
      </w:pPr>
      <w:r w:rsidRPr="00E12BDB">
        <w:t>18003032 Park Zorana Mušiča</w:t>
      </w:r>
    </w:p>
    <w:p w14:paraId="52D7E548" w14:textId="52419809" w:rsidR="00A81C45" w:rsidRPr="00E12BDB" w:rsidRDefault="00A81C45" w:rsidP="00A81C45">
      <w:pPr>
        <w:tabs>
          <w:tab w:val="decimal" w:pos="9200"/>
        </w:tabs>
      </w:pPr>
      <w:r w:rsidRPr="00E12BDB">
        <w:tab/>
      </w:r>
      <w:r w:rsidR="007B089A" w:rsidRPr="00E12BDB">
        <w:t>3</w:t>
      </w:r>
      <w:r w:rsidRPr="00E12BDB">
        <w:t>0.000 €</w:t>
      </w:r>
    </w:p>
    <w:p w14:paraId="4436DDCE" w14:textId="77777777" w:rsidR="008B6121" w:rsidRDefault="008B6121" w:rsidP="00A81C45">
      <w:pPr>
        <w:tabs>
          <w:tab w:val="decimal" w:pos="9200"/>
        </w:tabs>
        <w:rPr>
          <w:color w:val="FF0000"/>
        </w:rPr>
      </w:pPr>
    </w:p>
    <w:bookmarkEnd w:id="69"/>
    <w:p w14:paraId="7DC3A922" w14:textId="77777777" w:rsidR="00E12BDB" w:rsidRPr="008B6121" w:rsidRDefault="00E12BDB" w:rsidP="00E12BDB">
      <w:pPr>
        <w:pStyle w:val="Heading11"/>
      </w:pPr>
      <w:r>
        <w:t>Obrazložitev dejavnosti v okviru proračunske postavke</w:t>
      </w:r>
    </w:p>
    <w:p w14:paraId="563C6799" w14:textId="36E54F59" w:rsidR="00E12BDB" w:rsidRPr="009D0DC4" w:rsidRDefault="00E12BDB" w:rsidP="00E12BDB">
      <w:pPr>
        <w:jc w:val="both"/>
        <w:rPr>
          <w:sz w:val="24"/>
          <w:szCs w:val="24"/>
        </w:rPr>
      </w:pPr>
      <w:r>
        <w:rPr>
          <w:sz w:val="24"/>
          <w:szCs w:val="24"/>
        </w:rPr>
        <w:t>Park Zorana Mušiča se bo pričel urejat v sklopu zelene sheme občine. V ta namen se bodo urejali notranji prostori dvoran in zunanje ureditve parka. Pripravilo se bo dokumentacijo za postavitev večnamenskega amfiteatra v potrebe kulturne dvorane ter osnovne šole in vrtca v bližini.</w:t>
      </w:r>
    </w:p>
    <w:p w14:paraId="665F484C" w14:textId="77777777" w:rsidR="00E12BDB" w:rsidRPr="009D0DC4" w:rsidRDefault="00E12BDB" w:rsidP="00E12BDB">
      <w:pPr>
        <w:jc w:val="both"/>
        <w:rPr>
          <w:sz w:val="24"/>
          <w:szCs w:val="24"/>
        </w:rPr>
      </w:pPr>
      <w:r w:rsidRPr="009D0DC4">
        <w:rPr>
          <w:sz w:val="24"/>
          <w:szCs w:val="24"/>
        </w:rPr>
        <w:t>Sredstva iz PP bodo  porabljena za pridobitev potrebne dokumentacije ter izvedbo del</w:t>
      </w:r>
    </w:p>
    <w:p w14:paraId="70658524" w14:textId="77777777" w:rsidR="00E12BDB" w:rsidRDefault="00E12BDB" w:rsidP="00E12BDB">
      <w:pPr>
        <w:pStyle w:val="Heading11"/>
      </w:pPr>
      <w:r>
        <w:t>Navezava na projekte v okviru proračunske postavke</w:t>
      </w:r>
    </w:p>
    <w:p w14:paraId="01B1A7C0" w14:textId="77777777" w:rsidR="00E12BDB" w:rsidRPr="007D25DE" w:rsidRDefault="00E12BDB" w:rsidP="00E12BDB">
      <w:pPr>
        <w:tabs>
          <w:tab w:val="decimal" w:pos="9200"/>
        </w:tabs>
        <w:rPr>
          <w:sz w:val="24"/>
          <w:szCs w:val="24"/>
        </w:rPr>
      </w:pPr>
      <w:r w:rsidRPr="007D25DE">
        <w:rPr>
          <w:sz w:val="24"/>
          <w:szCs w:val="24"/>
        </w:rPr>
        <w:t>OB201-23-0014</w:t>
      </w:r>
    </w:p>
    <w:p w14:paraId="177D12FF" w14:textId="77777777" w:rsidR="00E12BDB" w:rsidRDefault="00E12BDB" w:rsidP="00E12BDB">
      <w:pPr>
        <w:pStyle w:val="Heading11"/>
      </w:pPr>
      <w:r>
        <w:lastRenderedPageBreak/>
        <w:t>Izhodišča, na katerih temeljijo izračuni predlogov pravic porabe za del, ki se ne izvršuje preko NRP</w:t>
      </w:r>
    </w:p>
    <w:p w14:paraId="344E747E" w14:textId="77777777" w:rsidR="00E12BDB" w:rsidRPr="009D51F1" w:rsidRDefault="00E12BDB" w:rsidP="00E12BDB">
      <w:pPr>
        <w:jc w:val="both"/>
        <w:rPr>
          <w:sz w:val="24"/>
          <w:szCs w:val="24"/>
        </w:rPr>
      </w:pPr>
      <w:r w:rsidRPr="009D0DC4">
        <w:rPr>
          <w:sz w:val="24"/>
          <w:szCs w:val="24"/>
        </w:rPr>
        <w:t>Načrtovanje parka bo arhitekturno usklajeno z idejnimi zasnovami iz preteklosti v tesnem sodelovanju s strokovnjaki in umetniki, ki dobro poznajo dediščino Zorana Mušiča.</w:t>
      </w:r>
    </w:p>
    <w:p w14:paraId="4B9233C1" w14:textId="77777777" w:rsidR="008B6121" w:rsidRPr="0004290D" w:rsidRDefault="008B6121" w:rsidP="00A81C45">
      <w:pPr>
        <w:tabs>
          <w:tab w:val="decimal" w:pos="9200"/>
        </w:tabs>
        <w:rPr>
          <w:color w:val="FF0000"/>
        </w:rPr>
      </w:pPr>
    </w:p>
    <w:p w14:paraId="728E09FB" w14:textId="4E21C863" w:rsidR="00A81C45" w:rsidRDefault="00A81C45" w:rsidP="00A81C45">
      <w:pPr>
        <w:pStyle w:val="AHeading8"/>
      </w:pPr>
      <w:r>
        <w:t>18005010 Goriški muzej</w:t>
      </w:r>
    </w:p>
    <w:p w14:paraId="0FFDDB8C" w14:textId="0671A17D" w:rsidR="00A81C45" w:rsidRDefault="00A81C45" w:rsidP="00A81C45">
      <w:pPr>
        <w:tabs>
          <w:tab w:val="decimal" w:pos="9200"/>
        </w:tabs>
      </w:pPr>
      <w:r>
        <w:tab/>
        <w:t>7</w:t>
      </w:r>
      <w:r w:rsidR="007B089A">
        <w:t>0</w:t>
      </w:r>
      <w:r>
        <w:t>0 €</w:t>
      </w:r>
    </w:p>
    <w:p w14:paraId="21762C65" w14:textId="77777777" w:rsidR="00CD254A" w:rsidRDefault="00CD254A" w:rsidP="00CD254A">
      <w:pPr>
        <w:pStyle w:val="Heading11"/>
      </w:pPr>
      <w:r>
        <w:t>Obrazložitev dejavnosti v okviru proračunske postavke</w:t>
      </w:r>
    </w:p>
    <w:p w14:paraId="4D91D17E" w14:textId="77777777" w:rsidR="00CD254A" w:rsidRDefault="00CD254A" w:rsidP="00CD254A">
      <w:pPr>
        <w:pStyle w:val="ANormal"/>
        <w:jc w:val="both"/>
      </w:pPr>
      <w:r w:rsidRPr="00CD254A">
        <w:t xml:space="preserve">Proračunska sredstva so namenjena predvsem sofinanciranju tiska Goriškega letnika - zbornika </w:t>
      </w:r>
      <w:r>
        <w:t>Goriškega muzeja. Sredstva se nakažejo v primeru podpisane pogodbe za tekoče proračunsko leto.</w:t>
      </w:r>
    </w:p>
    <w:p w14:paraId="6E1EAE74" w14:textId="77777777" w:rsidR="00CD254A" w:rsidRDefault="00CD254A" w:rsidP="00CD254A">
      <w:pPr>
        <w:pStyle w:val="Heading11"/>
      </w:pPr>
      <w:r>
        <w:t>Navezava na projekte v okviru proračunske postavke</w:t>
      </w:r>
    </w:p>
    <w:p w14:paraId="2A17969F" w14:textId="77777777" w:rsidR="00CD254A" w:rsidRDefault="00CD254A" w:rsidP="00CD254A">
      <w:pPr>
        <w:pStyle w:val="ANormal"/>
        <w:jc w:val="both"/>
      </w:pPr>
      <w:r>
        <w:t>Proračunska postavka ni vezana na posebne projekte.</w:t>
      </w:r>
    </w:p>
    <w:p w14:paraId="65FA1C9D" w14:textId="77777777" w:rsidR="00CD254A" w:rsidRDefault="00CD254A" w:rsidP="00CD254A">
      <w:pPr>
        <w:pStyle w:val="Heading11"/>
      </w:pPr>
      <w:r>
        <w:t>Izhodišča, na katerih temeljijo izračuni predlogov pravic porabe za del, ki se ne izvršuje preko NRP</w:t>
      </w:r>
    </w:p>
    <w:p w14:paraId="47289E7B" w14:textId="64B93ABC" w:rsidR="00CD254A" w:rsidRDefault="00CD254A" w:rsidP="00CD254A">
      <w:pPr>
        <w:pStyle w:val="ANormal"/>
        <w:jc w:val="both"/>
      </w:pPr>
      <w:r>
        <w:t>Sredstva smo načrtovali  v višini 700 EUR.</w:t>
      </w:r>
    </w:p>
    <w:p w14:paraId="70D07033" w14:textId="076D5602" w:rsidR="00A81C45" w:rsidRDefault="00A81C45" w:rsidP="00A81C45">
      <w:pPr>
        <w:pStyle w:val="AHeading6"/>
      </w:pPr>
      <w:r>
        <w:t>1804 Podpora posebnim skupinam</w:t>
      </w:r>
    </w:p>
    <w:p w14:paraId="136C2AD8" w14:textId="391BC2FA" w:rsidR="00A81C45" w:rsidRDefault="00A81C45" w:rsidP="00A81C45">
      <w:pPr>
        <w:tabs>
          <w:tab w:val="decimal" w:pos="9200"/>
        </w:tabs>
      </w:pPr>
      <w:r>
        <w:tab/>
        <w:t>11.</w:t>
      </w:r>
      <w:r w:rsidR="00044F64">
        <w:t>0</w:t>
      </w:r>
      <w:r>
        <w:t>00 €</w:t>
      </w:r>
    </w:p>
    <w:p w14:paraId="6FE00121" w14:textId="7F98516F" w:rsidR="00A81C45" w:rsidRDefault="00A81C45" w:rsidP="00A81C45">
      <w:pPr>
        <w:pStyle w:val="Heading11"/>
      </w:pPr>
      <w:r>
        <w:t>Opis glavnega programa</w:t>
      </w:r>
    </w:p>
    <w:p w14:paraId="6DB43002" w14:textId="34A2BF67" w:rsidR="00A81C45" w:rsidRDefault="00A81C45" w:rsidP="00A81C45">
      <w:pPr>
        <w:pStyle w:val="ANormal"/>
        <w:jc w:val="both"/>
      </w:pPr>
      <w:r>
        <w:t>Glavni program zajema podporo programom veteranskih organizacij, duhovnikom in verskim skupnostim ter programom drugih posebnih skupin.</w:t>
      </w:r>
    </w:p>
    <w:p w14:paraId="21BC4023" w14:textId="4DF532F0" w:rsidR="00A81C45" w:rsidRDefault="00A81C45" w:rsidP="00A81C45">
      <w:pPr>
        <w:pStyle w:val="Heading11"/>
      </w:pPr>
      <w:r>
        <w:t>Dolgoročni cilji glavnega programa</w:t>
      </w:r>
    </w:p>
    <w:p w14:paraId="47B64541" w14:textId="368BA096" w:rsidR="00A81C45" w:rsidRDefault="00A81C45" w:rsidP="00A81C45">
      <w:pPr>
        <w:pStyle w:val="ANormal"/>
        <w:jc w:val="both"/>
      </w:pPr>
      <w:r>
        <w:t>Dolgoročni cilji so predvsem podpora programom ohranjanja in širitve vrednot domoljubja, skrb za nemoteno delovanje veteranskih organizacij, podpora akcijam, ki se izvajajo v cerkvah, ter podpora programom, projektom in dejavnostim upokojenskih društev.</w:t>
      </w:r>
    </w:p>
    <w:p w14:paraId="7C84056E" w14:textId="6FD14093" w:rsidR="00A81C45" w:rsidRDefault="00A81C45" w:rsidP="00A81C45">
      <w:pPr>
        <w:pStyle w:val="Heading11"/>
      </w:pPr>
      <w:r>
        <w:t>Glavni letni izvedbeni cilji in kazalci, s katerimi se bo merilo doseganje zastavljenih ciljev</w:t>
      </w:r>
    </w:p>
    <w:p w14:paraId="62859816" w14:textId="77777777" w:rsidR="00A81C45" w:rsidRDefault="00A81C45" w:rsidP="00A81C45">
      <w:pPr>
        <w:pStyle w:val="ANormal"/>
        <w:jc w:val="both"/>
      </w:pPr>
      <w:r>
        <w:t>Letni cilj podprograma je ohranitev nivoja sofinanciranja programov, projektov in prireditev veteranskih in upokojenskih organizacij, na podlagi javnih razpisov.</w:t>
      </w:r>
    </w:p>
    <w:p w14:paraId="2D45872B" w14:textId="3E30B1AD" w:rsidR="00A81C45" w:rsidRDefault="00A81C45" w:rsidP="00A81C45">
      <w:pPr>
        <w:pStyle w:val="ANormal"/>
        <w:jc w:val="both"/>
      </w:pPr>
      <w:r>
        <w:t>Kazalci: spremljanje delovanja veteranskih in upokojenskih organizacij, ter izvedbe programov in projektov s tega področja.</w:t>
      </w:r>
    </w:p>
    <w:p w14:paraId="0C8F5AE2" w14:textId="729E551C" w:rsidR="00A81C45" w:rsidRDefault="00A81C45" w:rsidP="00A81C45">
      <w:pPr>
        <w:pStyle w:val="Heading11"/>
      </w:pPr>
      <w:r>
        <w:t>Podprogrami in proračunski uporabniki znotraj glavnega programa</w:t>
      </w:r>
    </w:p>
    <w:p w14:paraId="0C3EE2E0" w14:textId="77777777" w:rsidR="00A81C45" w:rsidRDefault="00A81C45" w:rsidP="00A81C45">
      <w:pPr>
        <w:pStyle w:val="ANormal"/>
        <w:jc w:val="both"/>
      </w:pPr>
      <w:r>
        <w:t xml:space="preserve">18049001 Programi veteranskih organizacij  </w:t>
      </w:r>
    </w:p>
    <w:p w14:paraId="010B85D9" w14:textId="77777777" w:rsidR="00A81C45" w:rsidRDefault="00A81C45" w:rsidP="00A81C45">
      <w:pPr>
        <w:pStyle w:val="ANormal"/>
        <w:jc w:val="both"/>
      </w:pPr>
      <w:r>
        <w:t xml:space="preserve">18049002 Podpora duhovnikom in verskim skupnostim </w:t>
      </w:r>
    </w:p>
    <w:p w14:paraId="3BF63132" w14:textId="77777777" w:rsidR="00A81C45" w:rsidRDefault="00A81C45" w:rsidP="00A81C45">
      <w:pPr>
        <w:pStyle w:val="ANormal"/>
        <w:jc w:val="both"/>
      </w:pPr>
      <w:r>
        <w:t xml:space="preserve">18049004 Programi drugih posebnih skupin </w:t>
      </w:r>
    </w:p>
    <w:p w14:paraId="47C4AA7E" w14:textId="6ECA26B0" w:rsidR="00A81C45" w:rsidRDefault="00A81C45" w:rsidP="00A81C45">
      <w:pPr>
        <w:pStyle w:val="ANormal"/>
        <w:jc w:val="both"/>
      </w:pPr>
      <w:r>
        <w:t>proračunski uporabnik je Občinska uprava.</w:t>
      </w:r>
    </w:p>
    <w:p w14:paraId="61CB3669" w14:textId="4BF353FA" w:rsidR="00A81C45" w:rsidRDefault="00A81C45" w:rsidP="00A81C45">
      <w:pPr>
        <w:pStyle w:val="AHeading7"/>
      </w:pPr>
      <w:r>
        <w:t>18049001 Programi veteranskih organizacij</w:t>
      </w:r>
    </w:p>
    <w:p w14:paraId="29A0090C" w14:textId="1DD08818" w:rsidR="00A81C45" w:rsidRDefault="00A81C45" w:rsidP="00A81C45">
      <w:pPr>
        <w:tabs>
          <w:tab w:val="decimal" w:pos="9200"/>
        </w:tabs>
      </w:pPr>
      <w:r>
        <w:tab/>
      </w:r>
      <w:r w:rsidR="00044F64">
        <w:t>2.500</w:t>
      </w:r>
      <w:r>
        <w:t xml:space="preserve"> €</w:t>
      </w:r>
    </w:p>
    <w:p w14:paraId="4E5E1D8D" w14:textId="0BA07707" w:rsidR="00A81C45" w:rsidRDefault="00A81C45" w:rsidP="00A81C45">
      <w:pPr>
        <w:pStyle w:val="Heading11"/>
      </w:pPr>
      <w:r>
        <w:t>Opis podprograma</w:t>
      </w:r>
    </w:p>
    <w:p w14:paraId="5C701476" w14:textId="52CDCCA1" w:rsidR="00A81C45" w:rsidRDefault="00A81C45" w:rsidP="00A81C45">
      <w:pPr>
        <w:pStyle w:val="ANormal"/>
        <w:jc w:val="both"/>
      </w:pPr>
      <w:r>
        <w:t>Podprogram zajema sofinanciranje programov, projektov in dejavnosti programov veteranskih organizacij na podlagi javnega razpisa.</w:t>
      </w:r>
    </w:p>
    <w:p w14:paraId="1F507E19" w14:textId="6E0252EE" w:rsidR="00A81C45" w:rsidRDefault="00A81C45" w:rsidP="00A81C45">
      <w:pPr>
        <w:pStyle w:val="Heading11"/>
      </w:pPr>
      <w:r>
        <w:t>Zakonske in druge pravne podlage</w:t>
      </w:r>
    </w:p>
    <w:p w14:paraId="77D721D0" w14:textId="13391583" w:rsidR="00A81C45" w:rsidRDefault="00A81C45" w:rsidP="00A81C45">
      <w:pPr>
        <w:pStyle w:val="ANormal"/>
        <w:jc w:val="both"/>
      </w:pPr>
      <w:r>
        <w:t>Pravilnik o sofinanciranju programov na področju družbenih dejavnosti v Občini Renče-Vogrsko.</w:t>
      </w:r>
    </w:p>
    <w:p w14:paraId="2A5FB49B" w14:textId="34A0771A" w:rsidR="00A81C45" w:rsidRDefault="00A81C45" w:rsidP="00A81C45">
      <w:pPr>
        <w:pStyle w:val="Heading11"/>
      </w:pPr>
      <w:r>
        <w:lastRenderedPageBreak/>
        <w:t>Dolgoročni cilji podprograma in kazalci, s katerimi se bo merilo doseganje zastavljenih ciljev</w:t>
      </w:r>
    </w:p>
    <w:p w14:paraId="72A1E8B4" w14:textId="77777777" w:rsidR="00A81C45" w:rsidRDefault="00A81C45" w:rsidP="00A81C45">
      <w:pPr>
        <w:pStyle w:val="ANormal"/>
        <w:jc w:val="both"/>
      </w:pPr>
      <w:r>
        <w:t>Cilji: S sofinanciranjem redne dejavnosti vplivati na delovanje veteranskih organizacij, na druženje ljudi, obeleževanje pomembnih dogodkov v pretekli in polpretekli zgodovini. Dolgoročni cilj je tudi družbena skrb za veteranske organizacije.</w:t>
      </w:r>
    </w:p>
    <w:p w14:paraId="7B07263D" w14:textId="0645F5BB" w:rsidR="00A81C45" w:rsidRDefault="00A81C45" w:rsidP="00A81C45">
      <w:pPr>
        <w:pStyle w:val="ANormal"/>
        <w:jc w:val="both"/>
      </w:pPr>
      <w:r>
        <w:t>Kazalci: spremljanje delovanja veteranskih organizacij, število vključenih v društva in organizacije, število prireditev in akcij, izkazan pomen za občino Renče-Vogrsko</w:t>
      </w:r>
    </w:p>
    <w:p w14:paraId="604655AC" w14:textId="055186CC" w:rsidR="00A81C45" w:rsidRDefault="00A81C45" w:rsidP="00A81C45">
      <w:pPr>
        <w:pStyle w:val="Heading11"/>
      </w:pPr>
      <w:r>
        <w:t>Letni izvedbeni cilji podprograma in kazalci, s katerimi se bo merilo doseganje zastavljenih ciljev</w:t>
      </w:r>
    </w:p>
    <w:p w14:paraId="42A4B265" w14:textId="77777777" w:rsidR="00A81C45" w:rsidRDefault="00A81C45" w:rsidP="00A81C45">
      <w:pPr>
        <w:pStyle w:val="ANormal"/>
        <w:jc w:val="both"/>
      </w:pPr>
      <w:r>
        <w:t>Letni cilj je ohranitev nivoja financiranja programov organizacij, ki ohranjajo tradicijo vrednot pretekle in polpretekle zgodovine.</w:t>
      </w:r>
    </w:p>
    <w:p w14:paraId="3D4E9010" w14:textId="435CB704" w:rsidR="00A81C45" w:rsidRDefault="00A81C45" w:rsidP="00A81C45">
      <w:pPr>
        <w:pStyle w:val="ANormal"/>
        <w:jc w:val="both"/>
      </w:pPr>
      <w:r>
        <w:t>Kazalci: spremljanje delovanja in realizacije programov in projektov veteranskih organizacij.</w:t>
      </w:r>
    </w:p>
    <w:p w14:paraId="4C80B59A" w14:textId="16FCED0A" w:rsidR="00A81C45" w:rsidRDefault="00A81C45" w:rsidP="00A81C45">
      <w:pPr>
        <w:pStyle w:val="AHeading8"/>
      </w:pPr>
      <w:r>
        <w:t>18006010 Sofinanciranje delovanja org.</w:t>
      </w:r>
      <w:r w:rsidR="0034587E">
        <w:t xml:space="preserve"> </w:t>
      </w:r>
      <w:r>
        <w:t>veteranov,</w:t>
      </w:r>
      <w:r w:rsidR="00AE0AAB">
        <w:t xml:space="preserve"> </w:t>
      </w:r>
      <w:r>
        <w:t>borcev, vojnih invalidov</w:t>
      </w:r>
    </w:p>
    <w:p w14:paraId="34BF8054" w14:textId="22C18C41" w:rsidR="00A81C45" w:rsidRDefault="00A81C45" w:rsidP="00A81C45">
      <w:pPr>
        <w:tabs>
          <w:tab w:val="decimal" w:pos="9200"/>
        </w:tabs>
      </w:pPr>
      <w:r>
        <w:tab/>
      </w:r>
      <w:r w:rsidR="0034587E">
        <w:t>2.5</w:t>
      </w:r>
      <w:r>
        <w:t>00 €</w:t>
      </w:r>
    </w:p>
    <w:p w14:paraId="37E05CE6" w14:textId="3558BCCC" w:rsidR="00A81C45" w:rsidRDefault="00A81C45" w:rsidP="00A81C45">
      <w:pPr>
        <w:pStyle w:val="Heading11"/>
      </w:pPr>
      <w:r>
        <w:t>Obrazložitev dejavnosti v okviru proračunske postavke</w:t>
      </w:r>
    </w:p>
    <w:p w14:paraId="117C830D" w14:textId="70BC54F3" w:rsidR="00A81C45" w:rsidRDefault="00A81C45" w:rsidP="00A81C45">
      <w:pPr>
        <w:pStyle w:val="ANormal"/>
        <w:jc w:val="both"/>
      </w:pPr>
      <w:r>
        <w:t>Sredstva so skladno z javnim razpisom namenjena za sofinanciranje programov na področju veteranskih organizacij po razpisu na področju družbenih dejavnosti.</w:t>
      </w:r>
    </w:p>
    <w:p w14:paraId="080D6056" w14:textId="043575BF" w:rsidR="00A81C45" w:rsidRDefault="00A81C45" w:rsidP="00A81C45">
      <w:pPr>
        <w:pStyle w:val="Heading11"/>
      </w:pPr>
      <w:r>
        <w:t>Navezava na projekte v okviru proračunske postavke</w:t>
      </w:r>
    </w:p>
    <w:p w14:paraId="2E293AC4" w14:textId="7EC03A8E" w:rsidR="00A81C45" w:rsidRDefault="00A81C45" w:rsidP="00A81C45">
      <w:pPr>
        <w:pStyle w:val="ANormal"/>
        <w:jc w:val="both"/>
      </w:pPr>
      <w:r>
        <w:t>Proračunska postavka ni vezana na posebne projekte.</w:t>
      </w:r>
    </w:p>
    <w:p w14:paraId="41E897B7" w14:textId="13111DF3" w:rsidR="00A81C45" w:rsidRDefault="00A81C45" w:rsidP="00A81C45">
      <w:pPr>
        <w:pStyle w:val="Heading11"/>
      </w:pPr>
      <w:r>
        <w:t>Izhodišča, na katerih temeljijo izračuni predlogov pravic porabe za del, ki se ne izvršuje preko NRP</w:t>
      </w:r>
    </w:p>
    <w:p w14:paraId="07AEA32E" w14:textId="51B6D914" w:rsidR="00A81C45" w:rsidRDefault="00A81C45" w:rsidP="00A81C45">
      <w:pPr>
        <w:pStyle w:val="ANormal"/>
        <w:jc w:val="both"/>
      </w:pPr>
      <w:r>
        <w:t>Sredstva smo načrtovali v višini lanskega plana veljavnega proračuna.</w:t>
      </w:r>
    </w:p>
    <w:p w14:paraId="56724321" w14:textId="78862260" w:rsidR="00A81C45" w:rsidRDefault="00A81C45" w:rsidP="00A81C45">
      <w:pPr>
        <w:pStyle w:val="AHeading7"/>
      </w:pPr>
      <w:r>
        <w:t>18049002 Podpora duhovnikom in verskim skupnostim</w:t>
      </w:r>
    </w:p>
    <w:p w14:paraId="0961EDFD" w14:textId="7A94FD8F" w:rsidR="00A81C45" w:rsidRDefault="00A81C45" w:rsidP="00A81C45">
      <w:pPr>
        <w:tabs>
          <w:tab w:val="decimal" w:pos="9200"/>
        </w:tabs>
      </w:pPr>
      <w:r>
        <w:tab/>
        <w:t>5.000 €</w:t>
      </w:r>
    </w:p>
    <w:p w14:paraId="12E02E06" w14:textId="3D526742" w:rsidR="00A81C45" w:rsidRDefault="00A81C45" w:rsidP="00A81C45">
      <w:pPr>
        <w:pStyle w:val="Heading11"/>
      </w:pPr>
      <w:r>
        <w:t>Opis podprograma</w:t>
      </w:r>
    </w:p>
    <w:p w14:paraId="27406B57" w14:textId="6D62B9C0" w:rsidR="00A81C45" w:rsidRDefault="00A81C45" w:rsidP="00A81C45">
      <w:pPr>
        <w:pStyle w:val="ANormal"/>
        <w:jc w:val="both"/>
      </w:pPr>
      <w:r>
        <w:t>Skrb za kulturno dediščino se odraža tudi v vzdrževanju in obnovi sakralnih objektov.</w:t>
      </w:r>
    </w:p>
    <w:p w14:paraId="77136736" w14:textId="3E6B801F" w:rsidR="00A81C45" w:rsidRDefault="00A81C45" w:rsidP="00A81C45">
      <w:pPr>
        <w:pStyle w:val="Heading11"/>
      </w:pPr>
      <w:r>
        <w:t>Zakonske in druge pravne podlage</w:t>
      </w:r>
    </w:p>
    <w:p w14:paraId="6A9D4990" w14:textId="2F1BFC4B" w:rsidR="00A81C45" w:rsidRDefault="00A81C45" w:rsidP="00A81C45">
      <w:pPr>
        <w:pStyle w:val="ANormal"/>
        <w:jc w:val="both"/>
      </w:pPr>
      <w:r>
        <w:t>Zakon o pravnem položaju verskih skupnosti, Proračun Občine Renče - Vogrsko</w:t>
      </w:r>
    </w:p>
    <w:p w14:paraId="2FF1B828" w14:textId="6732AC19" w:rsidR="00A81C45" w:rsidRDefault="00A81C45" w:rsidP="00A81C45">
      <w:pPr>
        <w:pStyle w:val="Heading11"/>
      </w:pPr>
      <w:r>
        <w:t>Dolgoročni cilji podprograma in kazalci, s katerimi se bo merilo doseganje zastavljenih ciljev</w:t>
      </w:r>
    </w:p>
    <w:p w14:paraId="6F3C9139" w14:textId="77777777" w:rsidR="00A81C45" w:rsidRDefault="00A81C45" w:rsidP="00A81C45">
      <w:pPr>
        <w:pStyle w:val="ANormal"/>
        <w:jc w:val="both"/>
      </w:pPr>
      <w:r>
        <w:t>Dolgoročni cilj je zagotavljanje pogojev za kvalitetno in strokovno izvajanje podprograma.</w:t>
      </w:r>
    </w:p>
    <w:p w14:paraId="2D0A96B3" w14:textId="019C1B4A" w:rsidR="00A81C45" w:rsidRDefault="00A81C45" w:rsidP="00A81C45">
      <w:pPr>
        <w:pStyle w:val="ANormal"/>
        <w:jc w:val="both"/>
      </w:pPr>
      <w:r>
        <w:t>Kazalci: spremljanje izvedbe vzdrževanj sakralnih objektov.</w:t>
      </w:r>
    </w:p>
    <w:p w14:paraId="258B5575" w14:textId="6D5A230C" w:rsidR="00A81C45" w:rsidRDefault="00A81C45" w:rsidP="00A81C45">
      <w:pPr>
        <w:pStyle w:val="Heading11"/>
      </w:pPr>
      <w:r>
        <w:t>Letni izvedbeni cilji podprograma in kazalci, s katerimi se bo merilo doseganje zastavljenih ciljev</w:t>
      </w:r>
    </w:p>
    <w:p w14:paraId="23871E2B" w14:textId="119D24CD" w:rsidR="00A81C45" w:rsidRDefault="00A81C45" w:rsidP="00A81C45">
      <w:pPr>
        <w:pStyle w:val="ANormal"/>
        <w:jc w:val="both"/>
      </w:pPr>
      <w:r>
        <w:t>Letni izvedbeni cilj podprograma je zagotoviti pogoje za izvajanje dejavnosti na področju vzdrževanja sakralnih objektov.</w:t>
      </w:r>
    </w:p>
    <w:p w14:paraId="20529901" w14:textId="1BC470A4" w:rsidR="00A81C45" w:rsidRPr="0012340B" w:rsidRDefault="00A81C45" w:rsidP="00A81C45">
      <w:pPr>
        <w:pStyle w:val="AHeading8"/>
      </w:pPr>
      <w:r w:rsidRPr="0012340B">
        <w:t>18007010 Sofinanciranje investicijskih del v cerkvi</w:t>
      </w:r>
    </w:p>
    <w:p w14:paraId="64E73C0E" w14:textId="61BF7E14" w:rsidR="00A81C45" w:rsidRPr="0012340B" w:rsidRDefault="00A81C45" w:rsidP="00A81C45">
      <w:pPr>
        <w:tabs>
          <w:tab w:val="decimal" w:pos="9200"/>
        </w:tabs>
      </w:pPr>
      <w:r w:rsidRPr="0012340B">
        <w:tab/>
        <w:t>5.000 €</w:t>
      </w:r>
    </w:p>
    <w:p w14:paraId="6FB58EF2" w14:textId="2339D433" w:rsidR="00A81C45" w:rsidRDefault="00A81C45" w:rsidP="00A81C45">
      <w:pPr>
        <w:pStyle w:val="Heading11"/>
      </w:pPr>
      <w:r w:rsidRPr="0012340B">
        <w:t>Obrazložitev dejavnosti v okviru proračunske postavke</w:t>
      </w:r>
    </w:p>
    <w:p w14:paraId="7EF04710" w14:textId="62E32E51" w:rsidR="00A81C45" w:rsidRDefault="00A81C45" w:rsidP="00A81C45">
      <w:pPr>
        <w:pStyle w:val="ANormal"/>
        <w:jc w:val="both"/>
      </w:pPr>
      <w:r>
        <w:t>Proračunska postavka pokriva stroške zunanjega urejanja cerkva v Občini Renče-Vogrsko.</w:t>
      </w:r>
    </w:p>
    <w:p w14:paraId="597DF8D2" w14:textId="50BF7345" w:rsidR="00A81C45" w:rsidRDefault="00A81C45" w:rsidP="00A81C45">
      <w:pPr>
        <w:pStyle w:val="Heading11"/>
      </w:pPr>
      <w:r>
        <w:t>Navezava na projekte v okviru proračunske postavke</w:t>
      </w:r>
    </w:p>
    <w:p w14:paraId="6EA6B471" w14:textId="0C654EFC" w:rsidR="00A81C45" w:rsidRDefault="00A81C45" w:rsidP="00A81C45">
      <w:pPr>
        <w:pStyle w:val="ANormal"/>
        <w:jc w:val="both"/>
      </w:pPr>
      <w:r>
        <w:t>Projekt je opredeljen v NRP -ju: OB201-10-0019.</w:t>
      </w:r>
    </w:p>
    <w:p w14:paraId="34B113E2" w14:textId="08549C19" w:rsidR="00A81C45" w:rsidRDefault="00A81C45" w:rsidP="00A81C45">
      <w:pPr>
        <w:pStyle w:val="Heading11"/>
      </w:pPr>
      <w:r>
        <w:t>Izhodišča, na katerih temeljijo izračuni predlogov pravic porabe za del, ki se ne izvršuje preko NRP</w:t>
      </w:r>
    </w:p>
    <w:p w14:paraId="45F88D40" w14:textId="6B4FB69A" w:rsidR="00A81C45" w:rsidRDefault="00A81C45" w:rsidP="00A81C45">
      <w:pPr>
        <w:pStyle w:val="ANormal"/>
        <w:jc w:val="both"/>
      </w:pPr>
      <w:r>
        <w:t>Sredstva so načrtovana na podlagi ocene stroškov načrtovanih del.</w:t>
      </w:r>
    </w:p>
    <w:p w14:paraId="320C27C0" w14:textId="175DB7DC" w:rsidR="00A81C45" w:rsidRDefault="00A81C45" w:rsidP="00A81C45">
      <w:pPr>
        <w:pStyle w:val="AHeading7"/>
      </w:pPr>
      <w:r>
        <w:lastRenderedPageBreak/>
        <w:t>18049004 Programi drugih posebnih skupin</w:t>
      </w:r>
    </w:p>
    <w:p w14:paraId="55EFAFC4" w14:textId="3DB72E31" w:rsidR="00A81C45" w:rsidRDefault="00A81C45" w:rsidP="00A81C45">
      <w:pPr>
        <w:tabs>
          <w:tab w:val="decimal" w:pos="9200"/>
        </w:tabs>
      </w:pPr>
      <w:r>
        <w:tab/>
        <w:t>3.500 €</w:t>
      </w:r>
    </w:p>
    <w:p w14:paraId="72DB23A5" w14:textId="5BF3750A" w:rsidR="00A81C45" w:rsidRDefault="00A81C45" w:rsidP="00A81C45">
      <w:pPr>
        <w:pStyle w:val="Heading11"/>
      </w:pPr>
      <w:r>
        <w:t>Opis podprograma</w:t>
      </w:r>
    </w:p>
    <w:p w14:paraId="4C6C161C" w14:textId="69990DC1" w:rsidR="00A81C45" w:rsidRDefault="00A81C45" w:rsidP="00A81C45">
      <w:pPr>
        <w:pStyle w:val="ANormal"/>
        <w:jc w:val="both"/>
      </w:pPr>
      <w:r>
        <w:t>Glavni program zajema podporo programom in dejavnostim treh upokojenskih društev v naši občini.</w:t>
      </w:r>
    </w:p>
    <w:p w14:paraId="4C5F4EC3" w14:textId="7F5D6FCB" w:rsidR="00A81C45" w:rsidRDefault="00A81C45" w:rsidP="00A81C45">
      <w:pPr>
        <w:pStyle w:val="Heading11"/>
      </w:pPr>
      <w:r>
        <w:t>Zakonske in druge pravne podlage</w:t>
      </w:r>
    </w:p>
    <w:p w14:paraId="38677F2E" w14:textId="7586DA21" w:rsidR="00A81C45" w:rsidRDefault="00A81C45" w:rsidP="00A81C45">
      <w:pPr>
        <w:pStyle w:val="ANormal"/>
        <w:jc w:val="both"/>
      </w:pPr>
      <w:r>
        <w:t>Pravilnik o sofinanciranju programov na področju družbenih dejavnosti v Občini Renče-Vogrsko.</w:t>
      </w:r>
    </w:p>
    <w:p w14:paraId="1538CA7C" w14:textId="3EBCA727" w:rsidR="00A81C45" w:rsidRDefault="00A81C45" w:rsidP="00A81C45">
      <w:pPr>
        <w:pStyle w:val="Heading11"/>
      </w:pPr>
      <w:r>
        <w:t>Dolgoročni cilji podprograma in kazalci, s katerimi se bo merilo doseganje zastavljenih ciljev</w:t>
      </w:r>
    </w:p>
    <w:p w14:paraId="325A7845" w14:textId="77777777" w:rsidR="00A81C45" w:rsidRDefault="00A81C45" w:rsidP="00A81C45">
      <w:pPr>
        <w:pStyle w:val="ANormal"/>
        <w:jc w:val="both"/>
      </w:pPr>
      <w:r>
        <w:t>Cilji: S sofinanciranjem redne dejavnosti vplivati na delovanje upokojenskih društev, na druženje starejših občanov, skrb za izvajanje programov, primernih za starejše občane. Dolgoročni cilj je tudi družbena skrb za ohranjanje kvalitete življenja naših najstarejših občanov na območju naše občine.</w:t>
      </w:r>
    </w:p>
    <w:p w14:paraId="5774C101" w14:textId="3F481EDC" w:rsidR="00A81C45" w:rsidRDefault="00A81C45" w:rsidP="00A81C45">
      <w:pPr>
        <w:pStyle w:val="ANormal"/>
        <w:jc w:val="both"/>
      </w:pPr>
      <w:r>
        <w:t>Kazalci: spremljanje delovanja upokojenskih društev, število vključenih v društva in organizacije, število programov prireditev in akcij v okviru programov Starejši za starejše in delovanja medgeneracijskih centrov.</w:t>
      </w:r>
    </w:p>
    <w:p w14:paraId="161C36B7" w14:textId="536BC885" w:rsidR="00A81C45" w:rsidRDefault="00A81C45" w:rsidP="00A81C45">
      <w:pPr>
        <w:pStyle w:val="Heading11"/>
      </w:pPr>
      <w:r>
        <w:t>Letni izvedbeni cilji podprograma in kazalci, s katerimi se bo merilo doseganje zastavljenih ciljev</w:t>
      </w:r>
    </w:p>
    <w:p w14:paraId="6C6E95BE" w14:textId="77777777" w:rsidR="00A81C45" w:rsidRDefault="00A81C45" w:rsidP="00A81C45">
      <w:pPr>
        <w:pStyle w:val="ANormal"/>
        <w:jc w:val="both"/>
      </w:pPr>
      <w:r>
        <w:t>Letni cilj je ohranitev nivoja financiranja programov, projektov in prireditev ter dejavnosti, ki se organizirajo in izvajajo za naše najstarejše občane.</w:t>
      </w:r>
    </w:p>
    <w:p w14:paraId="12668691" w14:textId="77777777" w:rsidR="00A81C45" w:rsidRDefault="00A81C45" w:rsidP="00A81C45">
      <w:pPr>
        <w:pStyle w:val="ANormal"/>
        <w:jc w:val="both"/>
      </w:pPr>
      <w:r>
        <w:t xml:space="preserve">Kazalci: </w:t>
      </w:r>
    </w:p>
    <w:p w14:paraId="320DA20E" w14:textId="77777777" w:rsidR="00A81C45" w:rsidRDefault="00A81C45" w:rsidP="00A81C45">
      <w:pPr>
        <w:pStyle w:val="ANormal"/>
        <w:jc w:val="both"/>
      </w:pPr>
      <w:r>
        <w:t xml:space="preserve">- spremljanje delovanja in realizacije navedenih programov, </w:t>
      </w:r>
    </w:p>
    <w:p w14:paraId="03072B4C" w14:textId="77777777" w:rsidR="00A81C45" w:rsidRDefault="00A81C45" w:rsidP="00A81C45">
      <w:pPr>
        <w:pStyle w:val="ANormal"/>
        <w:jc w:val="both"/>
      </w:pPr>
      <w:r>
        <w:t xml:space="preserve">- število udeležencev v programih, projektih in prireditvah, </w:t>
      </w:r>
    </w:p>
    <w:p w14:paraId="203DE5D3" w14:textId="4514A23B" w:rsidR="00A81C45" w:rsidRDefault="00A81C45" w:rsidP="00A81C45">
      <w:pPr>
        <w:pStyle w:val="ANormal"/>
        <w:jc w:val="both"/>
      </w:pPr>
      <w:r>
        <w:t>- število organiziranih programov, projektov in prireditev.</w:t>
      </w:r>
    </w:p>
    <w:p w14:paraId="7F0C3C1F" w14:textId="136B6C99" w:rsidR="00A81C45" w:rsidRDefault="00A81C45" w:rsidP="00A81C45">
      <w:pPr>
        <w:pStyle w:val="AHeading8"/>
      </w:pPr>
      <w:r>
        <w:t>18008010 Sofinanciranje upokojenskih društev</w:t>
      </w:r>
    </w:p>
    <w:p w14:paraId="62E35B27" w14:textId="1FD4C346" w:rsidR="00A81C45" w:rsidRDefault="00A81C45" w:rsidP="00A81C45">
      <w:pPr>
        <w:tabs>
          <w:tab w:val="decimal" w:pos="9200"/>
        </w:tabs>
      </w:pPr>
      <w:r>
        <w:tab/>
        <w:t>3.500 €</w:t>
      </w:r>
    </w:p>
    <w:p w14:paraId="74DC88A3" w14:textId="4B72CD79" w:rsidR="00A81C45" w:rsidRDefault="00A81C45" w:rsidP="00A81C45">
      <w:pPr>
        <w:pStyle w:val="Heading11"/>
      </w:pPr>
      <w:r>
        <w:t>Obrazložitev dejavnosti v okviru proračunske postavke</w:t>
      </w:r>
    </w:p>
    <w:p w14:paraId="033E245A" w14:textId="02053317" w:rsidR="00A81C45" w:rsidRDefault="00A81C45" w:rsidP="00A81C45">
      <w:pPr>
        <w:pStyle w:val="ANormal"/>
        <w:jc w:val="both"/>
      </w:pPr>
      <w:r>
        <w:t>Sredstva so namenjena za sofinanciranje programov na področju upokojenskih društev občine po razpisu na področju družbenih dejavnosti.</w:t>
      </w:r>
    </w:p>
    <w:p w14:paraId="51695759" w14:textId="5148CC85" w:rsidR="00A81C45" w:rsidRDefault="00A81C45" w:rsidP="00A81C45">
      <w:pPr>
        <w:pStyle w:val="Heading11"/>
      </w:pPr>
      <w:r>
        <w:t>Navezava na projekte v okviru proračunske postavke</w:t>
      </w:r>
    </w:p>
    <w:p w14:paraId="18C30075" w14:textId="0BF53730" w:rsidR="00A81C45" w:rsidRDefault="00A81C45" w:rsidP="00A81C45">
      <w:pPr>
        <w:pStyle w:val="ANormal"/>
        <w:jc w:val="both"/>
      </w:pPr>
      <w:r>
        <w:t>Proračunska postavka ni vezana na posebne projekte.</w:t>
      </w:r>
    </w:p>
    <w:p w14:paraId="5C537AF2" w14:textId="09A07287" w:rsidR="00A81C45" w:rsidRDefault="00A81C45" w:rsidP="00A81C45">
      <w:pPr>
        <w:pStyle w:val="Heading11"/>
      </w:pPr>
      <w:r>
        <w:t>Izhodišča, na katerih temeljijo izračuni predlogov pravic porabe za del, ki se ne izvršuje preko NRP</w:t>
      </w:r>
    </w:p>
    <w:p w14:paraId="6D7A165C" w14:textId="7FB8CA05" w:rsidR="00A81C45" w:rsidRDefault="00A81C45" w:rsidP="00A81C45">
      <w:pPr>
        <w:pStyle w:val="ANormal"/>
        <w:jc w:val="both"/>
      </w:pPr>
      <w:r>
        <w:t>Sredstva smo načrtovali v višini lanskega plana v sprejetem proračunu.</w:t>
      </w:r>
    </w:p>
    <w:p w14:paraId="627A85F2" w14:textId="1171720E" w:rsidR="00A81C45" w:rsidRDefault="00A81C45" w:rsidP="00A81C45">
      <w:pPr>
        <w:pStyle w:val="AHeading6"/>
      </w:pPr>
      <w:r>
        <w:t>1805 Šport in prostočasne aktivnosti</w:t>
      </w:r>
    </w:p>
    <w:p w14:paraId="21C2329A" w14:textId="0BCC20FA" w:rsidR="00A81C45" w:rsidRDefault="00A81C45" w:rsidP="00A81C45">
      <w:pPr>
        <w:tabs>
          <w:tab w:val="decimal" w:pos="9200"/>
        </w:tabs>
      </w:pPr>
      <w:r>
        <w:tab/>
      </w:r>
      <w:r w:rsidR="005C7971">
        <w:t>146</w:t>
      </w:r>
      <w:r>
        <w:t>.500 €</w:t>
      </w:r>
    </w:p>
    <w:p w14:paraId="4AD94032" w14:textId="77777777" w:rsidR="000206CF" w:rsidRDefault="000206CF" w:rsidP="000206CF">
      <w:pPr>
        <w:pStyle w:val="Heading11"/>
      </w:pPr>
      <w:r>
        <w:t>Opis glavnega programa</w:t>
      </w:r>
    </w:p>
    <w:p w14:paraId="0B808F8A" w14:textId="77777777" w:rsidR="000206CF" w:rsidRDefault="000206CF" w:rsidP="000206CF">
      <w:pPr>
        <w:pStyle w:val="ANormal"/>
        <w:jc w:val="both"/>
      </w:pPr>
      <w:r>
        <w:t xml:space="preserve">Razširjenost športnih aktivnosti v naši občini zahteva strokovni in organizacijski pristop ter sofinanciranje različnih kategorij v športni dejavnosti, saj so v športne aktivnosti oz. programe vključene vse starostne skupine občanov, od najmlajših do najstarejših. Število aktivnih udeležencev v športnih programih se neprestano povečuje. Program športa v javnem interesu Občine Renče-Vogrsko obsega vsa področja iz Nacionalnega programa športa, in sicer od športnih programov za najmlajše do športnih programov za najstarejše ter od športne rekreacije do vrhunskega športa. Športni programi se izvajajo v športnih društvih, v vrtcih in šolah ter v društvih </w:t>
      </w:r>
      <w:r>
        <w:lastRenderedPageBreak/>
        <w:t>upokojencev. V glavni program so vključeni tudi programi za mladino, ki se nanašajo predvsem na posebne projekte za mladino in na delovanje mladinskega društva.</w:t>
      </w:r>
    </w:p>
    <w:p w14:paraId="5E0F5EA6" w14:textId="77777777" w:rsidR="000206CF" w:rsidRDefault="000206CF" w:rsidP="000206CF">
      <w:pPr>
        <w:pStyle w:val="Heading11"/>
      </w:pPr>
      <w:r>
        <w:t>Dolgoročni cilji glavnega programa</w:t>
      </w:r>
    </w:p>
    <w:p w14:paraId="0EAEE504" w14:textId="77777777" w:rsidR="000206CF" w:rsidRDefault="000206CF" w:rsidP="000206CF">
      <w:pPr>
        <w:pStyle w:val="ANormal"/>
        <w:jc w:val="both"/>
      </w:pPr>
      <w:r>
        <w:t>Dolgoročni cilj na področju športa je v prvi vrsti strokovni in organizacijski pristop ter sofinanciranje različnih kategorij v športni dejavnosti z namenom povečanja kakovosti in množičnega udejstvovanja občanov v vseh kategorijah športnih programov. Glavne aktivnosti za to so:</w:t>
      </w:r>
    </w:p>
    <w:p w14:paraId="669494B4" w14:textId="77777777" w:rsidR="000206CF" w:rsidRDefault="000206CF" w:rsidP="000206CF">
      <w:pPr>
        <w:pStyle w:val="ANormal"/>
        <w:jc w:val="both"/>
      </w:pPr>
      <w:r>
        <w:t xml:space="preserve">- spodbujanje športnih društev po vključevanju v programe vseh pojavnih oblik športa </w:t>
      </w:r>
    </w:p>
    <w:p w14:paraId="6D19BDD1" w14:textId="77777777" w:rsidR="000206CF" w:rsidRDefault="000206CF" w:rsidP="000206CF">
      <w:pPr>
        <w:pStyle w:val="ANormal"/>
        <w:jc w:val="both"/>
      </w:pPr>
      <w:r>
        <w:t>- občanom omogočiti dostop športnih programov in športne infrastrukture</w:t>
      </w:r>
    </w:p>
    <w:p w14:paraId="0F93E182" w14:textId="77777777" w:rsidR="000206CF" w:rsidRDefault="000206CF" w:rsidP="000206CF">
      <w:pPr>
        <w:pStyle w:val="ANormal"/>
        <w:jc w:val="both"/>
      </w:pPr>
      <w:r>
        <w:t>- otrokom in mladini omogočiti udejstvovanje v programih športnih društev,</w:t>
      </w:r>
    </w:p>
    <w:p w14:paraId="373EDEF7" w14:textId="77777777" w:rsidR="000206CF" w:rsidRDefault="000206CF" w:rsidP="000206CF">
      <w:pPr>
        <w:pStyle w:val="ANormal"/>
        <w:jc w:val="both"/>
      </w:pPr>
      <w:r>
        <w:t>- povezovanje športnih društev z Javnim zavodom za šport Nova Gorica in Športno zvezo Nova Gorica.</w:t>
      </w:r>
    </w:p>
    <w:p w14:paraId="01FC800D" w14:textId="77777777" w:rsidR="000206CF" w:rsidRDefault="000206CF" w:rsidP="000206CF">
      <w:pPr>
        <w:pStyle w:val="ANormal"/>
        <w:jc w:val="both"/>
      </w:pPr>
      <w:r>
        <w:t>Dolgoročni cilji se nanašajo predvsem na ohranjanje in izboljševanje pogojev za razvoj športnih aktivnosti društev v naši občini, pri čemer je poseben poudarek na podpori programom za otroke in mladino, v okviru tekočega dela društev in javnih zavodov s tega področja.</w:t>
      </w:r>
    </w:p>
    <w:p w14:paraId="4EC92FCA" w14:textId="77777777" w:rsidR="000206CF" w:rsidRPr="00A803E8" w:rsidRDefault="000206CF" w:rsidP="000206CF">
      <w:pPr>
        <w:pStyle w:val="ANormal"/>
        <w:jc w:val="both"/>
      </w:pPr>
      <w:r w:rsidRPr="00A803E8">
        <w:t>Sofinanciranje različnih kategorij v športni dejavnosti obsega sofinanciranje programov Letnega programa športa - LPŠ, športnih programov v šolah in vrtcih, športnih prireditev, prevozov na športne prireditve, tekočega in investicijskega vzdrževanja športnih objektov in površin.</w:t>
      </w:r>
    </w:p>
    <w:p w14:paraId="173B33A7" w14:textId="77777777" w:rsidR="000206CF" w:rsidRDefault="000206CF" w:rsidP="000206CF">
      <w:pPr>
        <w:pStyle w:val="ANormal"/>
        <w:jc w:val="both"/>
      </w:pPr>
      <w:r>
        <w:t>Cilji na področju dejavnosti za mladino so udejanjanje posebnih projektov za mladino (predvsem na področju zaposlovanja mladih), ter so sofinanciranje posebnih projektov mladinskega društva.</w:t>
      </w:r>
    </w:p>
    <w:p w14:paraId="55393AEC" w14:textId="77777777" w:rsidR="000206CF" w:rsidRDefault="000206CF" w:rsidP="000206CF">
      <w:pPr>
        <w:pStyle w:val="Heading11"/>
      </w:pPr>
      <w:r>
        <w:t>Glavni letni izvedbeni cilji in kazalci, s katerimi se bo merilo doseganje zastavljenih ciljev</w:t>
      </w:r>
    </w:p>
    <w:p w14:paraId="0F9664DA" w14:textId="64257B83" w:rsidR="000206CF" w:rsidRDefault="000206CF" w:rsidP="000206CF">
      <w:pPr>
        <w:pStyle w:val="ANormal"/>
        <w:jc w:val="both"/>
      </w:pPr>
      <w:r>
        <w:t xml:space="preserve">Cilji: Glavni letni izvedbeni cilji so usmerjeni v ustrezno sofinanciranje </w:t>
      </w:r>
      <w:r w:rsidRPr="007218A6">
        <w:rPr>
          <w:color w:val="C00000"/>
        </w:rPr>
        <w:t xml:space="preserve"> </w:t>
      </w:r>
      <w:r>
        <w:t>LPŠ, v izgradnjo, obnovo in vzdrževanje športne infrastrukture, v zagotavljanje bogatejše ponudbe športno-rekreativnih prireditev in športnih tekmovanj.</w:t>
      </w:r>
    </w:p>
    <w:p w14:paraId="17A7AF01" w14:textId="77777777" w:rsidR="000206CF" w:rsidRDefault="000206CF" w:rsidP="000206CF">
      <w:pPr>
        <w:pStyle w:val="ANormal"/>
        <w:jc w:val="both"/>
      </w:pPr>
      <w:r>
        <w:t>Cilji na področju dejavnosti za mladino so uresničevanje in financiranje posebnih projektov za mladino (predvsem na področju zaposlovanja mladih), ter sofinanciranje posebnih projektov mladinskega društva.</w:t>
      </w:r>
    </w:p>
    <w:p w14:paraId="16F1687F" w14:textId="77777777" w:rsidR="000206CF" w:rsidRDefault="000206CF" w:rsidP="000206CF">
      <w:pPr>
        <w:pStyle w:val="ANormal"/>
        <w:jc w:val="both"/>
      </w:pPr>
      <w:r>
        <w:t>Kazalci: Doseganje ciljev bomo merili s številom aktivnih udeležencev v športnih društvih in mladinskih projektih, številom obiskovalcev športnih tekmovanj, športno-rekreativnih prireditev in prireditev za mladino ter ugotavljanjem izboljšanja prostorskih pogojev vadbe (novi športni objekti, vzdrževanje športnih objektov,...)</w:t>
      </w:r>
    </w:p>
    <w:p w14:paraId="46428D47" w14:textId="77777777" w:rsidR="000206CF" w:rsidRDefault="000206CF" w:rsidP="000206CF">
      <w:pPr>
        <w:pStyle w:val="Heading11"/>
      </w:pPr>
      <w:r>
        <w:t>Podprogrami in proračunski uporabniki znotraj glavnega programa</w:t>
      </w:r>
    </w:p>
    <w:p w14:paraId="0232BF07" w14:textId="77777777" w:rsidR="000206CF" w:rsidRDefault="000206CF" w:rsidP="000206CF">
      <w:pPr>
        <w:pStyle w:val="ANormal"/>
        <w:jc w:val="both"/>
      </w:pPr>
      <w:r>
        <w:t xml:space="preserve">18059001 Program športa  </w:t>
      </w:r>
    </w:p>
    <w:p w14:paraId="6FD72809" w14:textId="77777777" w:rsidR="000206CF" w:rsidRDefault="000206CF" w:rsidP="000206CF">
      <w:pPr>
        <w:pStyle w:val="ANormal"/>
        <w:jc w:val="both"/>
      </w:pPr>
      <w:r>
        <w:t>18059002 Programi za mladino</w:t>
      </w:r>
    </w:p>
    <w:p w14:paraId="2C27DFD4" w14:textId="77777777" w:rsidR="000206CF" w:rsidRDefault="000206CF" w:rsidP="000206CF">
      <w:pPr>
        <w:pStyle w:val="ANormal"/>
        <w:jc w:val="both"/>
      </w:pPr>
      <w:r>
        <w:t>proračunski uporabnik je Občinska uprava.</w:t>
      </w:r>
    </w:p>
    <w:p w14:paraId="3E5C31FB" w14:textId="71F63B7A" w:rsidR="00A81C45" w:rsidRDefault="00A81C45" w:rsidP="00A81C45">
      <w:pPr>
        <w:pStyle w:val="AHeading7"/>
      </w:pPr>
      <w:r>
        <w:t>18059001 Programi športa</w:t>
      </w:r>
    </w:p>
    <w:p w14:paraId="63873C0C" w14:textId="6D5201DE" w:rsidR="00A81C45" w:rsidRDefault="00A81C45" w:rsidP="00A81C45">
      <w:pPr>
        <w:tabs>
          <w:tab w:val="decimal" w:pos="9200"/>
        </w:tabs>
      </w:pPr>
      <w:r>
        <w:tab/>
      </w:r>
      <w:r w:rsidR="005C7971">
        <w:t>146</w:t>
      </w:r>
      <w:r>
        <w:t>.500 €</w:t>
      </w:r>
    </w:p>
    <w:p w14:paraId="3404FB39" w14:textId="3E269AAA" w:rsidR="00A81C45" w:rsidRDefault="00A81C45" w:rsidP="00A81C45">
      <w:pPr>
        <w:pStyle w:val="Heading11"/>
      </w:pPr>
      <w:r>
        <w:t>Opis podprograma</w:t>
      </w:r>
    </w:p>
    <w:p w14:paraId="3060040D" w14:textId="77777777" w:rsidR="00A81C45" w:rsidRDefault="00A81C45" w:rsidP="00A81C45">
      <w:pPr>
        <w:pStyle w:val="ANormal"/>
        <w:jc w:val="both"/>
      </w:pPr>
      <w:r>
        <w:t>Športni programi so opredeljeni v Letnem programu športa za vsako posamezno leto, ki obsega naslednje programe:</w:t>
      </w:r>
    </w:p>
    <w:p w14:paraId="79E87F96" w14:textId="77777777" w:rsidR="00A81C45" w:rsidRDefault="00A81C45" w:rsidP="00A81C45">
      <w:pPr>
        <w:pStyle w:val="ANormal"/>
        <w:jc w:val="both"/>
      </w:pPr>
      <w:r>
        <w:t>-</w:t>
      </w:r>
      <w:r>
        <w:tab/>
        <w:t xml:space="preserve">prostočasna športna vzgoja otrok in mladine </w:t>
      </w:r>
    </w:p>
    <w:p w14:paraId="5AF0F657" w14:textId="77777777" w:rsidR="00A81C45" w:rsidRDefault="00A81C45" w:rsidP="00A81C45">
      <w:pPr>
        <w:pStyle w:val="ANormal"/>
        <w:jc w:val="both"/>
      </w:pPr>
      <w:r>
        <w:t>-</w:t>
      </w:r>
      <w:r>
        <w:tab/>
        <w:t xml:space="preserve">športna vzgoja otrok in mladine, usmerjenih v kakovostni in vrhunski šport  </w:t>
      </w:r>
    </w:p>
    <w:p w14:paraId="47A607EE" w14:textId="77777777" w:rsidR="00A81C45" w:rsidRDefault="00A81C45" w:rsidP="00A81C45">
      <w:pPr>
        <w:pStyle w:val="ANormal"/>
        <w:jc w:val="both"/>
      </w:pPr>
      <w:r>
        <w:lastRenderedPageBreak/>
        <w:t>-</w:t>
      </w:r>
      <w:r>
        <w:tab/>
        <w:t>kakovostni šport</w:t>
      </w:r>
    </w:p>
    <w:p w14:paraId="3AD165EC" w14:textId="77777777" w:rsidR="00A81C45" w:rsidRDefault="00A81C45" w:rsidP="00A81C45">
      <w:pPr>
        <w:pStyle w:val="ANormal"/>
        <w:jc w:val="both"/>
      </w:pPr>
      <w:r>
        <w:t>-</w:t>
      </w:r>
      <w:r>
        <w:tab/>
        <w:t>vrhunski šport</w:t>
      </w:r>
    </w:p>
    <w:p w14:paraId="46A74B9B" w14:textId="77777777" w:rsidR="00A81C45" w:rsidRDefault="00A81C45" w:rsidP="00A81C45">
      <w:pPr>
        <w:pStyle w:val="ANormal"/>
        <w:jc w:val="both"/>
      </w:pPr>
      <w:r>
        <w:t>-</w:t>
      </w:r>
      <w:r>
        <w:tab/>
        <w:t>šport invalidov</w:t>
      </w:r>
    </w:p>
    <w:p w14:paraId="43C4A021" w14:textId="77777777" w:rsidR="00A81C45" w:rsidRDefault="00A81C45" w:rsidP="00A81C45">
      <w:pPr>
        <w:pStyle w:val="ANormal"/>
        <w:jc w:val="both"/>
      </w:pPr>
      <w:r>
        <w:t>-</w:t>
      </w:r>
      <w:r>
        <w:tab/>
        <w:t>športna rekreacija</w:t>
      </w:r>
    </w:p>
    <w:p w14:paraId="568B9B90" w14:textId="77777777" w:rsidR="00A81C45" w:rsidRDefault="00A81C45" w:rsidP="00A81C45">
      <w:pPr>
        <w:pStyle w:val="ANormal"/>
        <w:jc w:val="both"/>
      </w:pPr>
      <w:r>
        <w:t>-</w:t>
      </w:r>
      <w:r>
        <w:tab/>
        <w:t>šport starejših</w:t>
      </w:r>
    </w:p>
    <w:p w14:paraId="3E9DBFB3" w14:textId="77777777" w:rsidR="00A81C45" w:rsidRDefault="00A81C45" w:rsidP="00A81C45">
      <w:pPr>
        <w:pStyle w:val="ANormal"/>
        <w:jc w:val="both"/>
      </w:pPr>
      <w:r>
        <w:t>-</w:t>
      </w:r>
      <w:r>
        <w:tab/>
        <w:t xml:space="preserve">športne prireditve </w:t>
      </w:r>
    </w:p>
    <w:p w14:paraId="7D81C35E" w14:textId="77777777" w:rsidR="00A81C45" w:rsidRDefault="00A81C45" w:rsidP="00A81C45">
      <w:pPr>
        <w:pStyle w:val="ANormal"/>
        <w:jc w:val="both"/>
      </w:pPr>
      <w:r>
        <w:t>-</w:t>
      </w:r>
      <w:r>
        <w:tab/>
        <w:t>prevoz na športne prireditve izven občine.</w:t>
      </w:r>
    </w:p>
    <w:p w14:paraId="703D27DB" w14:textId="77777777" w:rsidR="00A81C45" w:rsidRDefault="00A81C45" w:rsidP="00A81C45">
      <w:pPr>
        <w:pStyle w:val="ANormal"/>
        <w:jc w:val="both"/>
      </w:pPr>
      <w:r>
        <w:t>Programe izvajajo športna društva, šport starejših pa izvajajo tudi društva upokojencev. Sofinanciramo jih na podlagi javnega razpisa.</w:t>
      </w:r>
    </w:p>
    <w:p w14:paraId="5AA20D68" w14:textId="26AC3647" w:rsidR="00A81C45" w:rsidRDefault="00A81C45" w:rsidP="00A81C45">
      <w:pPr>
        <w:pStyle w:val="ANormal"/>
        <w:jc w:val="both"/>
      </w:pPr>
      <w:r>
        <w:t>Obvezne športne vsebine za otroke se izvajajo v vrtcih in šolah; Osnovni šoli Lucijana Bratuša Renče z vrtcem in POŠ Vogrsko z vrtcem se sofinanciranje programov  izvaja neposredno na podlagi najave izvajanja športnih programov, za katere bi uveljavljali sofinanciranje v tekočem letu, in sklepa župana.</w:t>
      </w:r>
    </w:p>
    <w:p w14:paraId="34BE27AC" w14:textId="7E04AF4C" w:rsidR="00A81C45" w:rsidRDefault="00A81C45" w:rsidP="00A81C45">
      <w:pPr>
        <w:pStyle w:val="Heading11"/>
      </w:pPr>
      <w:r>
        <w:t>Zakonske in druge pravne podlage</w:t>
      </w:r>
    </w:p>
    <w:p w14:paraId="08C2C4F0" w14:textId="3309E063" w:rsidR="00A81C45" w:rsidRDefault="00A81C45" w:rsidP="00A81C45">
      <w:pPr>
        <w:pStyle w:val="ANormal"/>
        <w:jc w:val="both"/>
      </w:pPr>
      <w:r>
        <w:t>Zakon o lokalni samoupravi, Zakon o športu, Nacionalni program športa v RS, Letni program športa, Odlok o sofinanciranju letnega programa športa v Občini Renče-Vogrsko z merili.</w:t>
      </w:r>
    </w:p>
    <w:p w14:paraId="0D2165D7" w14:textId="554C9995" w:rsidR="00A81C45" w:rsidRDefault="00A81C45" w:rsidP="00A81C45">
      <w:pPr>
        <w:pStyle w:val="Heading11"/>
      </w:pPr>
      <w:r>
        <w:t>Dolgoročni cilji podprograma in kazalci, s katerimi se bo merilo doseganje zastavljenih ciljev</w:t>
      </w:r>
    </w:p>
    <w:p w14:paraId="62E15074" w14:textId="77777777" w:rsidR="00A81C45" w:rsidRDefault="00A81C45" w:rsidP="00A81C45">
      <w:pPr>
        <w:pStyle w:val="ANormal"/>
        <w:jc w:val="both"/>
      </w:pPr>
      <w:r>
        <w:t>Cilji:</w:t>
      </w:r>
    </w:p>
    <w:p w14:paraId="7138D338" w14:textId="77777777" w:rsidR="00A81C45" w:rsidRDefault="00A81C45" w:rsidP="00A81C45">
      <w:pPr>
        <w:pStyle w:val="ANormal"/>
        <w:jc w:val="both"/>
      </w:pPr>
      <w:r>
        <w:t xml:space="preserve">V prvi vrsti so cilji usmerjeni v zagotavljanje pogojev za izvajanje programov iz Letnega programa športa ter drugih športnih in rekreativnih programov za vse generacije. Na eni strani gre za sofinanciranje programov LPŠ, na drugi strani pa za skrb za športne objekte in površine, ki so v občinski lasti - torej za zagotavljanje primernih športnih objektov in površin ter izgradnja, obnova in vzdrževanje le-teh. </w:t>
      </w:r>
    </w:p>
    <w:p w14:paraId="3ED117C6" w14:textId="77777777" w:rsidR="00A81C45" w:rsidRDefault="00A81C45" w:rsidP="00A81C45">
      <w:pPr>
        <w:pStyle w:val="ANormal"/>
        <w:jc w:val="both"/>
      </w:pPr>
      <w:r>
        <w:t>Dolgoročni cilj je tako vključevanje čim večjega števila občanov vseh starostnih skupin v športne dejavnosti, s katerim želimo doseči športno aktivno populacijo, ter ustrezna urejenost športnih objektov in površin.</w:t>
      </w:r>
    </w:p>
    <w:p w14:paraId="23836B9A" w14:textId="77777777" w:rsidR="00A81C45" w:rsidRDefault="00A81C45" w:rsidP="00A81C45">
      <w:pPr>
        <w:pStyle w:val="ANormal"/>
        <w:jc w:val="both"/>
      </w:pPr>
      <w:r>
        <w:t>Kazalci:</w:t>
      </w:r>
    </w:p>
    <w:p w14:paraId="5FBFF33C" w14:textId="05ABB9B3" w:rsidR="00A81C45" w:rsidRDefault="00A81C45" w:rsidP="00A81C45">
      <w:pPr>
        <w:pStyle w:val="ANormal"/>
        <w:jc w:val="both"/>
      </w:pPr>
      <w:r>
        <w:t>Sofinanciranje programov društev s področja športa, število organiziranih prireditev in tekmovanj, število aktivnih udeležencev v programih LPŠ, delež investicij in investicijskega vzdrževanja v športne objekte oz. površine.</w:t>
      </w:r>
    </w:p>
    <w:p w14:paraId="1AEB3CF7" w14:textId="4D8E9962" w:rsidR="00A81C45" w:rsidRDefault="00A81C45" w:rsidP="00A81C45">
      <w:pPr>
        <w:pStyle w:val="Heading11"/>
      </w:pPr>
      <w:r>
        <w:t>Letni izvedbeni cilji podprograma in kazalci, s katerimi se bo merilo doseganje zastavljenih ciljev</w:t>
      </w:r>
    </w:p>
    <w:p w14:paraId="1A301F45" w14:textId="77777777" w:rsidR="00A81C45" w:rsidRDefault="00A81C45" w:rsidP="00A81C45">
      <w:pPr>
        <w:pStyle w:val="ANormal"/>
        <w:jc w:val="both"/>
      </w:pPr>
      <w:r>
        <w:t>Cilji: Športni programi se sofinancirajo na podlagi usmeritev Nacionalnega programa za šport v Republiki Sloveniji, v skladu z Odlokom s sofinanciranju Letnega programa športa v Občini Renče-Vogrsko z merili in Letnim programom športa v Občini Renče-Vogrsko za tekoče leto. Pomemben element določanja obseg dodeljenih sredstev je število v programe vključenih športnikov oz. skupin v posameznih panogah.</w:t>
      </w:r>
    </w:p>
    <w:p w14:paraId="5DE361B6" w14:textId="77777777" w:rsidR="00A81C45" w:rsidRDefault="00A81C45" w:rsidP="00A81C45">
      <w:pPr>
        <w:pStyle w:val="ANormal"/>
        <w:jc w:val="both"/>
      </w:pPr>
      <w:r>
        <w:t>Cilj je torej povečati število športnikov na vseh nivojih oz. področjih športnega udejstvovanja, od rekreacije pa do vrhunskega športa. Največji poudarek je na športni vzgoji otrok in mladine, katerim se namenja največji delež proračunskih sredstev v okviru razpisa.</w:t>
      </w:r>
    </w:p>
    <w:p w14:paraId="608D221F" w14:textId="6229D8AF" w:rsidR="00A81C45" w:rsidRDefault="00A81C45" w:rsidP="00A81C45">
      <w:pPr>
        <w:pStyle w:val="ANormal"/>
        <w:jc w:val="both"/>
      </w:pPr>
      <w:r>
        <w:t>Kazalci: Doseganje ciljev bomo merili s številom aktivnih udeležencev v športnih društvih ter z izboljšanjem pogojev vadbe za vsa področja športa (skrb za vzdrževanje športnih objektov in površin).</w:t>
      </w:r>
    </w:p>
    <w:p w14:paraId="664A9DF8" w14:textId="579B1B51" w:rsidR="00A81C45" w:rsidRDefault="00A81C45" w:rsidP="00A81C45">
      <w:pPr>
        <w:pStyle w:val="AHeading8"/>
      </w:pPr>
      <w:r>
        <w:lastRenderedPageBreak/>
        <w:t>18001044 Šport za vse</w:t>
      </w:r>
    </w:p>
    <w:p w14:paraId="1D3E9289" w14:textId="7E226D89" w:rsidR="00A81C45" w:rsidRDefault="00A81C45" w:rsidP="00A81C45">
      <w:pPr>
        <w:tabs>
          <w:tab w:val="decimal" w:pos="9200"/>
        </w:tabs>
      </w:pPr>
      <w:r>
        <w:tab/>
        <w:t>5.000 €</w:t>
      </w:r>
    </w:p>
    <w:p w14:paraId="0DF6FA25" w14:textId="77777777" w:rsidR="00A803E8" w:rsidRDefault="00A803E8" w:rsidP="00A803E8">
      <w:pPr>
        <w:pStyle w:val="Heading11"/>
      </w:pPr>
      <w:r>
        <w:t>Obrazložitev dejavnosti v okviru proračunske postavke</w:t>
      </w:r>
    </w:p>
    <w:p w14:paraId="56E707ED" w14:textId="77777777" w:rsidR="00A803E8" w:rsidRDefault="00A803E8" w:rsidP="00A803E8">
      <w:pPr>
        <w:pStyle w:val="ANormal"/>
        <w:jc w:val="both"/>
      </w:pPr>
      <w:r>
        <w:t>Postavka je bila uvedena po sklepu Sosveta za šport, vključuje pa novo obveznost občine po Zakonu o športu (Teden športa za vse); znesek je namenjen sofinanciranju programov in projektov športnih društev in šol z vrtci, ki so organizirani za vse generacije.</w:t>
      </w:r>
    </w:p>
    <w:p w14:paraId="7827E88F" w14:textId="77777777" w:rsidR="00A803E8" w:rsidRDefault="00A803E8" w:rsidP="00A803E8">
      <w:pPr>
        <w:pStyle w:val="Heading11"/>
      </w:pPr>
      <w:r>
        <w:t>Navezava na projekte v okviru proračunske postavke</w:t>
      </w:r>
    </w:p>
    <w:p w14:paraId="2E11B182" w14:textId="77777777" w:rsidR="00A803E8" w:rsidRDefault="00A803E8" w:rsidP="00A803E8">
      <w:pPr>
        <w:pStyle w:val="ANormal"/>
        <w:jc w:val="both"/>
      </w:pPr>
      <w:r>
        <w:t>Proračunska postavka ni vezana na posebne projekte.</w:t>
      </w:r>
    </w:p>
    <w:p w14:paraId="77D38FEE" w14:textId="77777777" w:rsidR="00A803E8" w:rsidRPr="00A803E8" w:rsidRDefault="00A803E8" w:rsidP="00A803E8">
      <w:pPr>
        <w:pStyle w:val="Heading11"/>
      </w:pPr>
      <w:r w:rsidRPr="00A803E8">
        <w:t>Izhodišča, na katerih temeljijo izračuni predlogov pravic porabe za del, ki se ne izvršuje preko NRP</w:t>
      </w:r>
    </w:p>
    <w:p w14:paraId="0A459726" w14:textId="77777777" w:rsidR="00A803E8" w:rsidRPr="00A803E8" w:rsidRDefault="00A803E8" w:rsidP="00A803E8">
      <w:pPr>
        <w:pStyle w:val="ANormal"/>
        <w:jc w:val="both"/>
      </w:pPr>
      <w:r w:rsidRPr="00A803E8">
        <w:t>Sredstva so namenjena za (so)financiranje športnih programov in prireditev za vse generacije, z ozirom na plane Olimpijskega komiteja pa tudi kritju stroškov izvedbe nošenja olimpijske bakle skozi našo občino.</w:t>
      </w:r>
    </w:p>
    <w:p w14:paraId="58A3970F" w14:textId="16E70440" w:rsidR="00A81C45" w:rsidRDefault="00A81C45" w:rsidP="00A81C45">
      <w:pPr>
        <w:pStyle w:val="AHeading8"/>
      </w:pPr>
      <w:r>
        <w:t>18009010 Sofinanciranje športnih društev</w:t>
      </w:r>
    </w:p>
    <w:p w14:paraId="495117B0" w14:textId="613EB6B5" w:rsidR="00A81C45" w:rsidRDefault="00A81C45" w:rsidP="00A81C45">
      <w:pPr>
        <w:tabs>
          <w:tab w:val="decimal" w:pos="9200"/>
        </w:tabs>
      </w:pPr>
      <w:r>
        <w:tab/>
        <w:t>72.500 €</w:t>
      </w:r>
    </w:p>
    <w:p w14:paraId="343EA78B" w14:textId="77777777" w:rsidR="004751F4" w:rsidRDefault="004751F4" w:rsidP="004751F4">
      <w:pPr>
        <w:pStyle w:val="Heading11"/>
      </w:pPr>
      <w:r>
        <w:t>Obrazložitev dejavnosti v okviru proračunske postavke</w:t>
      </w:r>
    </w:p>
    <w:p w14:paraId="62AE5ECE" w14:textId="77777777" w:rsidR="004751F4" w:rsidRDefault="004751F4" w:rsidP="004751F4">
      <w:pPr>
        <w:pStyle w:val="ANormal"/>
        <w:jc w:val="both"/>
      </w:pPr>
      <w:r>
        <w:t>Sredstva so namenjena za sofinanciranje programov društev na področju športa po razpisu na področju družbenih dejavnosti. V znesek so vključena sredstva za sofinanciranje programov LPŠ skladno z merili in Letnim programom športa.</w:t>
      </w:r>
    </w:p>
    <w:p w14:paraId="5677E079" w14:textId="77777777" w:rsidR="004751F4" w:rsidRDefault="004751F4" w:rsidP="004751F4">
      <w:pPr>
        <w:pStyle w:val="Heading11"/>
      </w:pPr>
      <w:r>
        <w:t>Navezava na projekte v okviru proračunske postavke</w:t>
      </w:r>
    </w:p>
    <w:p w14:paraId="4FEB616A" w14:textId="77777777" w:rsidR="004751F4" w:rsidRDefault="004751F4" w:rsidP="004751F4">
      <w:pPr>
        <w:pStyle w:val="ANormal"/>
        <w:jc w:val="both"/>
      </w:pPr>
      <w:r>
        <w:t>Proračunska postavka ni vezana na posebne projekte.</w:t>
      </w:r>
    </w:p>
    <w:p w14:paraId="14050916" w14:textId="77777777" w:rsidR="004751F4" w:rsidRPr="004751F4" w:rsidRDefault="004751F4" w:rsidP="004751F4">
      <w:pPr>
        <w:pStyle w:val="Heading11"/>
      </w:pPr>
      <w:r w:rsidRPr="004751F4">
        <w:t>Izhodišča, na katerih temeljijo izračuni predlogov pravic porabe za del, ki se ne izvršuje preko NRP</w:t>
      </w:r>
    </w:p>
    <w:p w14:paraId="203A41D9" w14:textId="77777777" w:rsidR="004751F4" w:rsidRPr="004751F4" w:rsidRDefault="004751F4" w:rsidP="004751F4">
      <w:pPr>
        <w:pStyle w:val="ANormal"/>
        <w:jc w:val="both"/>
      </w:pPr>
      <w:r w:rsidRPr="004751F4">
        <w:t>Sredstva, ki bodo klubom dodeljena na podlagi javnega razpisa, smo načrtovali v višini plana v proračunu za tekoče proračunsko leto.</w:t>
      </w:r>
    </w:p>
    <w:p w14:paraId="2441FF34" w14:textId="12E8342D" w:rsidR="00A81C45" w:rsidRDefault="00A81C45" w:rsidP="00A81C45">
      <w:pPr>
        <w:pStyle w:val="AHeading8"/>
      </w:pPr>
      <w:r>
        <w:t>18009011 Sofinanciranje večjih športnih prireditev</w:t>
      </w:r>
    </w:p>
    <w:p w14:paraId="68E4F83C" w14:textId="1FB7880F" w:rsidR="00A81C45" w:rsidRDefault="00A81C45" w:rsidP="00A81C45">
      <w:pPr>
        <w:tabs>
          <w:tab w:val="decimal" w:pos="9200"/>
        </w:tabs>
      </w:pPr>
      <w:r>
        <w:tab/>
        <w:t>3.000 €</w:t>
      </w:r>
    </w:p>
    <w:p w14:paraId="000F0BEC" w14:textId="77777777" w:rsidR="00F25E0D" w:rsidRDefault="00F25E0D" w:rsidP="00F25E0D">
      <w:pPr>
        <w:pStyle w:val="Heading11"/>
      </w:pPr>
      <w:r>
        <w:t>Obrazložitev dejavnosti v okviru proračunske postavke</w:t>
      </w:r>
    </w:p>
    <w:p w14:paraId="5C492005" w14:textId="77777777" w:rsidR="00F25E0D" w:rsidRDefault="00F25E0D" w:rsidP="00F25E0D">
      <w:pPr>
        <w:pStyle w:val="ANormal"/>
        <w:jc w:val="both"/>
      </w:pPr>
      <w:r>
        <w:t>Sofinanciranje športnih prireditev na podlagi javnega razpisa.</w:t>
      </w:r>
    </w:p>
    <w:p w14:paraId="7C5E3E00" w14:textId="77777777" w:rsidR="00F25E0D" w:rsidRDefault="00F25E0D" w:rsidP="00F25E0D">
      <w:pPr>
        <w:pStyle w:val="Heading11"/>
      </w:pPr>
      <w:r>
        <w:t>Navezava na projekte v okviru proračunske postavke</w:t>
      </w:r>
    </w:p>
    <w:p w14:paraId="467D79D7" w14:textId="77777777" w:rsidR="00F25E0D" w:rsidRDefault="00F25E0D" w:rsidP="00F25E0D">
      <w:pPr>
        <w:pStyle w:val="ANormal"/>
        <w:jc w:val="both"/>
      </w:pPr>
      <w:r>
        <w:t>Proračunska postavka ni vezana na posebne projekte.</w:t>
      </w:r>
    </w:p>
    <w:p w14:paraId="56B8000D" w14:textId="77777777" w:rsidR="00F25E0D" w:rsidRPr="00F25E0D" w:rsidRDefault="00F25E0D" w:rsidP="00F25E0D">
      <w:pPr>
        <w:pStyle w:val="Heading11"/>
      </w:pPr>
      <w:r w:rsidRPr="00F25E0D">
        <w:t>Izhodišča, na katerih temeljijo izračuni predlogov pravic porabe za del, ki se ne izvršuje preko NRP</w:t>
      </w:r>
    </w:p>
    <w:p w14:paraId="6BE6CF7B" w14:textId="77777777" w:rsidR="00F25E0D" w:rsidRPr="00F25E0D" w:rsidRDefault="00F25E0D" w:rsidP="00F25E0D">
      <w:pPr>
        <w:pStyle w:val="ANormal"/>
        <w:jc w:val="both"/>
      </w:pPr>
      <w:r w:rsidRPr="00F25E0D">
        <w:t>Sredstva, ki bodo klubom dodeljena na podlagi javnega razpisa, smo načrtovali v višini plana v proračunu za tekoče proračunsko leto.</w:t>
      </w:r>
    </w:p>
    <w:p w14:paraId="10E7D4D5" w14:textId="28DCA2C8" w:rsidR="00A81C45" w:rsidRDefault="00A81C45" w:rsidP="00A81C45">
      <w:pPr>
        <w:pStyle w:val="AHeading8"/>
      </w:pPr>
      <w:r>
        <w:t>18009013 Sofinanciranje prevozov na športne prireditve</w:t>
      </w:r>
    </w:p>
    <w:p w14:paraId="296AAFEF" w14:textId="0C3A8920" w:rsidR="00A81C45" w:rsidRDefault="00A81C45" w:rsidP="00A81C45">
      <w:pPr>
        <w:tabs>
          <w:tab w:val="decimal" w:pos="9200"/>
        </w:tabs>
      </w:pPr>
      <w:r>
        <w:tab/>
        <w:t>3.000 €</w:t>
      </w:r>
    </w:p>
    <w:p w14:paraId="4E1E0E21" w14:textId="77777777" w:rsidR="00F25E0D" w:rsidRDefault="00F25E0D" w:rsidP="00F25E0D">
      <w:pPr>
        <w:pStyle w:val="Heading11"/>
      </w:pPr>
      <w:r>
        <w:t>Obrazložitev dejavnosti v okviru proračunske postavke</w:t>
      </w:r>
    </w:p>
    <w:p w14:paraId="7210E68C" w14:textId="77777777" w:rsidR="00F25E0D" w:rsidRDefault="00F25E0D" w:rsidP="00F25E0D">
      <w:pPr>
        <w:pStyle w:val="ANormal"/>
        <w:jc w:val="both"/>
      </w:pPr>
      <w:r>
        <w:t>Sofinanciranje prevozov šoloobveznih članov športnih društev na športne prireditve državnega ali mednarodnega značaja.</w:t>
      </w:r>
    </w:p>
    <w:p w14:paraId="0D696B8B" w14:textId="77777777" w:rsidR="00F25E0D" w:rsidRDefault="00F25E0D" w:rsidP="00F25E0D">
      <w:pPr>
        <w:pStyle w:val="Heading11"/>
      </w:pPr>
      <w:r>
        <w:t>Navezava na projekte v okviru proračunske postavke</w:t>
      </w:r>
    </w:p>
    <w:p w14:paraId="204F6F84" w14:textId="77777777" w:rsidR="00F25E0D" w:rsidRDefault="00F25E0D" w:rsidP="00F25E0D">
      <w:pPr>
        <w:pStyle w:val="ANormal"/>
        <w:jc w:val="both"/>
      </w:pPr>
      <w:r>
        <w:t>Proračunska postavka ni vezana na posebne projekte.</w:t>
      </w:r>
    </w:p>
    <w:p w14:paraId="2275E163" w14:textId="77777777" w:rsidR="00F25E0D" w:rsidRPr="00F25E0D" w:rsidRDefault="00F25E0D" w:rsidP="00F25E0D">
      <w:pPr>
        <w:pStyle w:val="Heading11"/>
      </w:pPr>
      <w:r w:rsidRPr="00F25E0D">
        <w:lastRenderedPageBreak/>
        <w:t>Izhodišča, na katerih temeljijo izračuni predlogov pravic porabe za del, ki se ne izvršuje preko NRP</w:t>
      </w:r>
    </w:p>
    <w:p w14:paraId="1F5462EA" w14:textId="77777777" w:rsidR="00F25E0D" w:rsidRPr="00F25E0D" w:rsidRDefault="00F25E0D" w:rsidP="00F25E0D">
      <w:pPr>
        <w:pStyle w:val="ANormal"/>
        <w:jc w:val="both"/>
      </w:pPr>
      <w:r w:rsidRPr="00F25E0D">
        <w:t>Sredstva, ki bodo klubom dodeljena na podlagi javnega razpisa, smo načrtovali v višini plana v proračunu za tekoče proračunsko leto.</w:t>
      </w:r>
    </w:p>
    <w:p w14:paraId="5B7DB3BB" w14:textId="0064F4A3" w:rsidR="00A81C45" w:rsidRDefault="00A81C45" w:rsidP="00A81C45">
      <w:pPr>
        <w:pStyle w:val="AHeading8"/>
      </w:pPr>
      <w:r>
        <w:t>18009030 Sofinanciranje športa v vrtcih in šolah</w:t>
      </w:r>
    </w:p>
    <w:p w14:paraId="600A721B" w14:textId="23B1EAC8" w:rsidR="00A81C45" w:rsidRDefault="00A81C45" w:rsidP="00A81C45">
      <w:pPr>
        <w:tabs>
          <w:tab w:val="decimal" w:pos="9200"/>
        </w:tabs>
      </w:pPr>
      <w:r>
        <w:tab/>
        <w:t>3.000 €</w:t>
      </w:r>
    </w:p>
    <w:p w14:paraId="49477516" w14:textId="5563B36B" w:rsidR="00A81C45" w:rsidRDefault="00A81C45" w:rsidP="00A81C45">
      <w:pPr>
        <w:pStyle w:val="Heading11"/>
      </w:pPr>
      <w:r>
        <w:t>Obrazložitev dejavnosti v okviru proračunske postavke</w:t>
      </w:r>
    </w:p>
    <w:p w14:paraId="735E48BE" w14:textId="057F6B88" w:rsidR="00A81C45" w:rsidRDefault="00A81C45" w:rsidP="00A81C45">
      <w:pPr>
        <w:pStyle w:val="ANormal"/>
        <w:jc w:val="both"/>
      </w:pPr>
      <w:r>
        <w:t>Sredstva so namenjena Vrtcu in OŠ Lucijana Bratkoviča Bratuša Renče ter Vrtcu in POŠ Vogrsko za izvajanje programov športa na področju predšolske in šolske vzgoje ter za sofinanciranje stroškov izvedbe plavalnih tečajev, z namenom, da se vrtcema in šolama ni potrebno prijavljati na javni razpis.</w:t>
      </w:r>
    </w:p>
    <w:p w14:paraId="19F54E16" w14:textId="72C156D8" w:rsidR="00A81C45" w:rsidRDefault="00A81C45" w:rsidP="00A81C45">
      <w:pPr>
        <w:pStyle w:val="Heading11"/>
      </w:pPr>
      <w:r>
        <w:t>Navezava na projekte v okviru proračunske postavke</w:t>
      </w:r>
    </w:p>
    <w:p w14:paraId="329075E5" w14:textId="6B0795D9" w:rsidR="00A81C45" w:rsidRDefault="00A81C45" w:rsidP="00A81C45">
      <w:pPr>
        <w:pStyle w:val="ANormal"/>
        <w:jc w:val="both"/>
      </w:pPr>
      <w:r>
        <w:t>Proračunska postavka ni vezana na posebne projekte.</w:t>
      </w:r>
    </w:p>
    <w:p w14:paraId="096A17AC" w14:textId="461ADB7B" w:rsidR="00A81C45" w:rsidRDefault="00A81C45" w:rsidP="00A81C45">
      <w:pPr>
        <w:pStyle w:val="Heading11"/>
      </w:pPr>
      <w:r>
        <w:t>Izhodišča, na katerih temeljijo izračuni predlogov pravic porabe za del, ki se ne izvršuje preko NRP</w:t>
      </w:r>
    </w:p>
    <w:p w14:paraId="5B975C82" w14:textId="58C4D60B" w:rsidR="00A81C45" w:rsidRDefault="00A81C45" w:rsidP="00A81C45">
      <w:pPr>
        <w:pStyle w:val="ANormal"/>
        <w:jc w:val="both"/>
      </w:pPr>
      <w:r>
        <w:t>Sredstva smo načrtovali v skupni višini 3.000 EUR, od tega se najmanj 1.930 EUR glede na prakso iz preteklih let načrtuje za OŠ Renče.</w:t>
      </w:r>
    </w:p>
    <w:p w14:paraId="0F4E4F63" w14:textId="77777777" w:rsidR="00E22F48" w:rsidRPr="00C75909" w:rsidRDefault="00E22F48" w:rsidP="00A81C45">
      <w:pPr>
        <w:pStyle w:val="ANormal"/>
        <w:jc w:val="both"/>
      </w:pPr>
    </w:p>
    <w:p w14:paraId="488C819B" w14:textId="515501B5" w:rsidR="00A81C45" w:rsidRPr="00C75909" w:rsidRDefault="00A81C45" w:rsidP="00A81C45">
      <w:pPr>
        <w:pStyle w:val="AHeading8"/>
      </w:pPr>
      <w:r w:rsidRPr="00C75909">
        <w:t>18009040 Investicije v športne objekte</w:t>
      </w:r>
    </w:p>
    <w:p w14:paraId="43B25B8C" w14:textId="344D6545" w:rsidR="00A81C45" w:rsidRPr="00C75909" w:rsidRDefault="00A81C45" w:rsidP="00A81C45">
      <w:pPr>
        <w:tabs>
          <w:tab w:val="decimal" w:pos="9200"/>
        </w:tabs>
      </w:pPr>
      <w:r w:rsidRPr="00C75909">
        <w:tab/>
        <w:t>20.000 €</w:t>
      </w:r>
    </w:p>
    <w:p w14:paraId="72B55717" w14:textId="31DAF788" w:rsidR="00A81C45" w:rsidRDefault="00A81C45" w:rsidP="00A81C45">
      <w:pPr>
        <w:pStyle w:val="Heading11"/>
      </w:pPr>
      <w:r>
        <w:t>Obrazložitev dejavnosti v okviru proračunske postavke</w:t>
      </w:r>
    </w:p>
    <w:p w14:paraId="77AB092A" w14:textId="0D0C5907" w:rsidR="00A81C45" w:rsidRDefault="0057135E" w:rsidP="00A81C45">
      <w:pPr>
        <w:pStyle w:val="ANormal"/>
        <w:jc w:val="both"/>
      </w:pPr>
      <w:r>
        <w:t>Sredstva za tekoče in investicijsko vzdrževanje športnih objektov.</w:t>
      </w:r>
    </w:p>
    <w:p w14:paraId="3E93E33D" w14:textId="4A816736" w:rsidR="00A81C45" w:rsidRDefault="00A81C45" w:rsidP="00A81C45">
      <w:pPr>
        <w:pStyle w:val="Heading11"/>
      </w:pPr>
      <w:r>
        <w:t>Navezava na projekte v okviru proračunske postavke</w:t>
      </w:r>
    </w:p>
    <w:p w14:paraId="713E4DFD" w14:textId="65EC3BB4" w:rsidR="00A81C45" w:rsidRDefault="00C75909" w:rsidP="00C75909">
      <w:pPr>
        <w:pStyle w:val="ANormal"/>
        <w:jc w:val="both"/>
      </w:pPr>
      <w:r w:rsidRPr="00F972F4">
        <w:t>OB201-09-0025</w:t>
      </w:r>
    </w:p>
    <w:p w14:paraId="667D07CD" w14:textId="65A12F4B" w:rsidR="00A81C45" w:rsidRDefault="00A81C45" w:rsidP="00A81C45">
      <w:pPr>
        <w:pStyle w:val="Heading11"/>
      </w:pPr>
      <w:r>
        <w:t>Izhodišča, na katerih temeljijo izračuni predlogov pravic porabe za del, ki se ne izvršuje preko NRP</w:t>
      </w:r>
    </w:p>
    <w:p w14:paraId="64ABE672" w14:textId="733E833F" w:rsidR="00A81C45" w:rsidRDefault="00C75909" w:rsidP="00A81C45">
      <w:pPr>
        <w:pStyle w:val="ANormal"/>
        <w:jc w:val="both"/>
      </w:pPr>
      <w:r>
        <w:t>Ocenjena vrednost na podlagi lanske realizacije.</w:t>
      </w:r>
    </w:p>
    <w:p w14:paraId="74753570" w14:textId="4F8FFB81" w:rsidR="00A81C45" w:rsidRDefault="00A81C45" w:rsidP="00A81C45">
      <w:pPr>
        <w:pStyle w:val="AHeading8"/>
      </w:pPr>
      <w:r>
        <w:t>18009041 Vzdrževanje športnih objektov</w:t>
      </w:r>
    </w:p>
    <w:p w14:paraId="458919C1" w14:textId="2211E732" w:rsidR="00A81C45" w:rsidRDefault="00A81C45" w:rsidP="00A81C45">
      <w:pPr>
        <w:tabs>
          <w:tab w:val="decimal" w:pos="9200"/>
        </w:tabs>
      </w:pPr>
      <w:r>
        <w:tab/>
        <w:t>10.000 €</w:t>
      </w:r>
    </w:p>
    <w:p w14:paraId="453764C3" w14:textId="79216806" w:rsidR="00A81C45" w:rsidRDefault="00A81C45" w:rsidP="00A81C45">
      <w:pPr>
        <w:pStyle w:val="Heading11"/>
      </w:pPr>
      <w:r>
        <w:t>Obrazložitev dejavnosti v okviru proračunske postavke</w:t>
      </w:r>
    </w:p>
    <w:p w14:paraId="5CA21386" w14:textId="50D3D0A6" w:rsidR="00A81C45" w:rsidRDefault="00A81C45" w:rsidP="00A81C45">
      <w:pPr>
        <w:pStyle w:val="ANormal"/>
        <w:jc w:val="both"/>
      </w:pPr>
      <w:r>
        <w:t>Vzdrževanje športnih objektov in površin v športnem parku v Renčah (vključno s telovadnicami OŠ Renče) ter drugih športnih objektov in površin na območju Občine Renče-Vogrsko.</w:t>
      </w:r>
    </w:p>
    <w:p w14:paraId="18248069" w14:textId="4B5EF205" w:rsidR="00A81C45" w:rsidRDefault="00A81C45" w:rsidP="00A81C45">
      <w:pPr>
        <w:pStyle w:val="Heading11"/>
      </w:pPr>
      <w:r>
        <w:t>Navezava na projekte v okviru proračunske postavke</w:t>
      </w:r>
    </w:p>
    <w:p w14:paraId="45B55037" w14:textId="57D32831" w:rsidR="00A81C45" w:rsidRDefault="00A81C45" w:rsidP="00A81C45">
      <w:pPr>
        <w:pStyle w:val="ANormal"/>
        <w:jc w:val="both"/>
      </w:pPr>
      <w:r>
        <w:t>Projekt je opredeljen v NRP -ju: OB201-09-0027.</w:t>
      </w:r>
    </w:p>
    <w:p w14:paraId="2612EC36" w14:textId="3EFCA3B7" w:rsidR="00A81C45" w:rsidRDefault="00A81C45" w:rsidP="00A81C45">
      <w:pPr>
        <w:pStyle w:val="Heading11"/>
      </w:pPr>
      <w:r>
        <w:t>Izhodišča, na katerih temeljijo izračuni predlogov pravic porabe za del, ki se ne izvršuje preko NRP</w:t>
      </w:r>
    </w:p>
    <w:p w14:paraId="2C44DC46" w14:textId="77777777" w:rsidR="00F25E0D" w:rsidRPr="00F25E0D" w:rsidRDefault="00F25E0D" w:rsidP="00F25E0D">
      <w:pPr>
        <w:pStyle w:val="ANormal"/>
        <w:jc w:val="both"/>
      </w:pPr>
      <w:r w:rsidRPr="00F25E0D">
        <w:t>Sredstva smo načrtovali v višini plana v tekočem proračunu.</w:t>
      </w:r>
    </w:p>
    <w:p w14:paraId="0188E661" w14:textId="7BFAC4CB" w:rsidR="00A81C45" w:rsidRPr="0012277A" w:rsidRDefault="00A81C45" w:rsidP="00A81C45">
      <w:pPr>
        <w:pStyle w:val="AHeading8"/>
      </w:pPr>
      <w:r w:rsidRPr="0012277A">
        <w:t>18009043 Razširitev telovadnice Renče</w:t>
      </w:r>
    </w:p>
    <w:p w14:paraId="1F352FD0" w14:textId="3205BEEC" w:rsidR="00A81C45" w:rsidRPr="005509AF" w:rsidRDefault="00A81C45" w:rsidP="00A81C45">
      <w:pPr>
        <w:tabs>
          <w:tab w:val="decimal" w:pos="9200"/>
        </w:tabs>
      </w:pPr>
      <w:r w:rsidRPr="00AB3742">
        <w:tab/>
      </w:r>
      <w:r w:rsidR="00925745">
        <w:t>1</w:t>
      </w:r>
      <w:r w:rsidRPr="00AB3742">
        <w:t>0.000 €</w:t>
      </w:r>
    </w:p>
    <w:p w14:paraId="4682598C" w14:textId="77777777" w:rsidR="0012277A" w:rsidRPr="005509AF" w:rsidRDefault="0012277A" w:rsidP="0012277A">
      <w:pPr>
        <w:pStyle w:val="Heading11"/>
      </w:pPr>
      <w:r w:rsidRPr="005509AF">
        <w:t>Obrazložitev dejavnosti v okviru proračunske postavke</w:t>
      </w:r>
    </w:p>
    <w:p w14:paraId="11B22176" w14:textId="77777777" w:rsidR="0012277A" w:rsidRPr="005509AF" w:rsidRDefault="0012277A" w:rsidP="0012277A">
      <w:pPr>
        <w:pStyle w:val="ANormal"/>
        <w:jc w:val="both"/>
      </w:pPr>
      <w:r w:rsidRPr="005509AF">
        <w:t>V proračunski postavki so zajeta sredstva za ureditev območja izgradnje.</w:t>
      </w:r>
    </w:p>
    <w:p w14:paraId="79BA57EC" w14:textId="77777777" w:rsidR="0012277A" w:rsidRPr="005509AF" w:rsidRDefault="0012277A" w:rsidP="0012277A">
      <w:pPr>
        <w:pStyle w:val="Heading11"/>
      </w:pPr>
      <w:r w:rsidRPr="005509AF">
        <w:t>Navezava na projekte v okviru proračunske postavke</w:t>
      </w:r>
    </w:p>
    <w:p w14:paraId="7CCBF171" w14:textId="77777777" w:rsidR="0012277A" w:rsidRPr="005509AF" w:rsidRDefault="0012277A" w:rsidP="0012277A">
      <w:pPr>
        <w:pStyle w:val="ANormal"/>
        <w:jc w:val="both"/>
      </w:pPr>
      <w:r w:rsidRPr="005509AF">
        <w:t>Projekt je opredeljen v NRP -ju: OB201-18-0022.</w:t>
      </w:r>
    </w:p>
    <w:p w14:paraId="36FA6DDE" w14:textId="77777777" w:rsidR="0012277A" w:rsidRPr="005509AF" w:rsidRDefault="0012277A" w:rsidP="0012277A">
      <w:pPr>
        <w:pStyle w:val="Heading11"/>
      </w:pPr>
      <w:r w:rsidRPr="005509AF">
        <w:lastRenderedPageBreak/>
        <w:t>Izhodišča, na katerih temeljijo izračuni predlogov pravic porabe za del, ki se ne izvršuje preko NRP</w:t>
      </w:r>
    </w:p>
    <w:p w14:paraId="4055B431" w14:textId="77777777" w:rsidR="0012277A" w:rsidRDefault="0012277A" w:rsidP="0012277A">
      <w:pPr>
        <w:pStyle w:val="ANormal"/>
        <w:jc w:val="both"/>
      </w:pPr>
      <w:r w:rsidRPr="005509AF">
        <w:t xml:space="preserve">Sredstva so načrtovana na podlagi ocene stroškov </w:t>
      </w:r>
      <w:r>
        <w:t>urejanja območja</w:t>
      </w:r>
      <w:r w:rsidRPr="005509AF">
        <w:t>.</w:t>
      </w:r>
    </w:p>
    <w:p w14:paraId="7F9EDEA1" w14:textId="0CCFCBB7" w:rsidR="00A81C45" w:rsidRPr="005C5119" w:rsidRDefault="00A81C45" w:rsidP="00A81C45">
      <w:pPr>
        <w:pStyle w:val="AHeading8"/>
      </w:pPr>
      <w:r w:rsidRPr="005C5119">
        <w:t>18009046 Večnamenska dvorana Vogrsko</w:t>
      </w:r>
    </w:p>
    <w:p w14:paraId="5D9A49B0" w14:textId="45BCB1F5" w:rsidR="00A81C45" w:rsidRPr="005C5119" w:rsidRDefault="00A81C45" w:rsidP="00A81C45">
      <w:pPr>
        <w:tabs>
          <w:tab w:val="decimal" w:pos="9200"/>
        </w:tabs>
      </w:pPr>
      <w:r w:rsidRPr="005C5119">
        <w:tab/>
      </w:r>
      <w:r w:rsidR="00A9112A" w:rsidRPr="005C5119">
        <w:t>2</w:t>
      </w:r>
      <w:r w:rsidRPr="005C5119">
        <w:t>0.000 €</w:t>
      </w:r>
    </w:p>
    <w:p w14:paraId="5BFB6BF4" w14:textId="77777777" w:rsidR="00EA56F0" w:rsidRPr="00AF4273" w:rsidRDefault="00EA56F0" w:rsidP="00EA56F0">
      <w:pPr>
        <w:pStyle w:val="Heading11"/>
      </w:pPr>
      <w:r w:rsidRPr="00AF4273">
        <w:t>Obrazložitev dejavnosti v okviru proračunske postavke</w:t>
      </w:r>
    </w:p>
    <w:p w14:paraId="063C12C1" w14:textId="2C12B10A" w:rsidR="005C5119" w:rsidRDefault="005C5119" w:rsidP="005C5119">
      <w:pPr>
        <w:pStyle w:val="Heading11"/>
        <w:jc w:val="both"/>
        <w:rPr>
          <w:sz w:val="24"/>
          <w:u w:val="none"/>
        </w:rPr>
      </w:pPr>
      <w:r w:rsidRPr="005C5119">
        <w:rPr>
          <w:sz w:val="24"/>
          <w:u w:val="none"/>
        </w:rPr>
        <w:t>Umestitev v prostor dvorane ob šolskem objektu. Priprava ideje zasnove. Potrditev idejne zasnove na zboru krajanov in KS Vogrsko. Priprava dokumentacije za fazno gradnjo in podlage za DGD</w:t>
      </w:r>
      <w:r w:rsidR="00075C38">
        <w:rPr>
          <w:sz w:val="24"/>
          <w:u w:val="none"/>
        </w:rPr>
        <w:t>-</w:t>
      </w:r>
      <w:r w:rsidRPr="005C5119">
        <w:rPr>
          <w:sz w:val="24"/>
          <w:u w:val="none"/>
        </w:rPr>
        <w:t>je. Predviden delni odkup zemljišč za povezovalno pot do objekta iz spodnje strani.</w:t>
      </w:r>
    </w:p>
    <w:p w14:paraId="7FB8A862" w14:textId="6C5B50EA" w:rsidR="00EA56F0" w:rsidRDefault="00EA56F0" w:rsidP="00EA56F0">
      <w:pPr>
        <w:pStyle w:val="Heading11"/>
      </w:pPr>
      <w:r>
        <w:t>Navezava na projekte v okviru proračunske postavke</w:t>
      </w:r>
    </w:p>
    <w:p w14:paraId="6A20B4F4" w14:textId="77777777" w:rsidR="00EA56F0" w:rsidRDefault="00EA56F0" w:rsidP="00EA56F0">
      <w:pPr>
        <w:pStyle w:val="ANormal"/>
        <w:jc w:val="both"/>
      </w:pPr>
      <w:r>
        <w:t>Projekt je opredeljen v NRP -ju: OB201-19-0016.</w:t>
      </w:r>
    </w:p>
    <w:p w14:paraId="03CAF080" w14:textId="77777777" w:rsidR="00EA56F0" w:rsidRDefault="00EA56F0" w:rsidP="00EA56F0">
      <w:pPr>
        <w:pStyle w:val="Heading11"/>
      </w:pPr>
      <w:r>
        <w:t>Izhodišča, na katerih temeljijo izračuni predlogov pravic porabe za del, ki se ne izvršuje preko NRP</w:t>
      </w:r>
    </w:p>
    <w:p w14:paraId="1AAF65C5" w14:textId="4B73A0D3" w:rsidR="006C2B38" w:rsidRDefault="00EA56F0" w:rsidP="005E2342">
      <w:pPr>
        <w:pStyle w:val="ANormal"/>
        <w:jc w:val="both"/>
      </w:pPr>
      <w:r>
        <w:t>Ocenjena vrednost.</w:t>
      </w:r>
    </w:p>
    <w:p w14:paraId="49810F7E" w14:textId="77777777" w:rsidR="006C2B38" w:rsidRDefault="006C2B38" w:rsidP="00A81C45">
      <w:pPr>
        <w:pStyle w:val="ANormal"/>
        <w:jc w:val="both"/>
      </w:pPr>
    </w:p>
    <w:p w14:paraId="17E81EB2" w14:textId="3EEE56B3" w:rsidR="00A81C45" w:rsidRDefault="00A81C45" w:rsidP="00A81C45">
      <w:pPr>
        <w:pStyle w:val="AHeading5"/>
      </w:pPr>
      <w:bookmarkStart w:id="70" w:name="_Toc182989759"/>
      <w:r>
        <w:t>19 IZOBRAŽEVANJE</w:t>
      </w:r>
      <w:bookmarkEnd w:id="70"/>
    </w:p>
    <w:p w14:paraId="64579CF9" w14:textId="45F2F08F" w:rsidR="00A81C45" w:rsidRDefault="00A81C45" w:rsidP="00A81C45">
      <w:pPr>
        <w:tabs>
          <w:tab w:val="decimal" w:pos="9200"/>
        </w:tabs>
      </w:pPr>
      <w:r>
        <w:tab/>
      </w:r>
      <w:r w:rsidR="00A90C3D">
        <w:t>1.460.804</w:t>
      </w:r>
      <w:r>
        <w:t xml:space="preserve"> €</w:t>
      </w:r>
    </w:p>
    <w:p w14:paraId="4BB303E5" w14:textId="2DA95284" w:rsidR="00A81C45" w:rsidRDefault="00A81C45" w:rsidP="00A81C45">
      <w:pPr>
        <w:pStyle w:val="Heading11"/>
      </w:pPr>
      <w:r>
        <w:t>Opis področja proračunske porabe, poslanstva občine znotraj področja proračunske porabe</w:t>
      </w:r>
    </w:p>
    <w:p w14:paraId="55F44D1A" w14:textId="384D8469" w:rsidR="00A81C45" w:rsidRDefault="00A81C45" w:rsidP="00A81C45">
      <w:pPr>
        <w:pStyle w:val="ANormal"/>
        <w:jc w:val="both"/>
      </w:pPr>
      <w:r>
        <w:t>Programsko področje izobraževanja pokriva sistem vzgoje in izobraževanja na vseh ravneh od predšolske vzgoje, osnovnošolskega izobraževanja, vzgoje in izobraževanja otrok s posebnimi potrebami, osnovnega glasbenega izobraževanja, do izobraževanje odraslih. V to področje sodijo tudi pomoči šolajočim.</w:t>
      </w:r>
    </w:p>
    <w:p w14:paraId="1AFE1D03" w14:textId="21ABAB26" w:rsidR="00A81C45" w:rsidRDefault="00A81C45" w:rsidP="00A81C45">
      <w:pPr>
        <w:pStyle w:val="Heading11"/>
      </w:pPr>
      <w:r>
        <w:t>Dokumenti dolgoročnega razvojnega načrtovanja</w:t>
      </w:r>
    </w:p>
    <w:p w14:paraId="7CB05861" w14:textId="77777777" w:rsidR="00A81C45" w:rsidRDefault="00A81C45" w:rsidP="00A81C45">
      <w:pPr>
        <w:pStyle w:val="ANormal"/>
        <w:jc w:val="both"/>
      </w:pPr>
      <w:r>
        <w:t>- Zakon o financiranju vzgoje in izobraževanja</w:t>
      </w:r>
    </w:p>
    <w:p w14:paraId="47101E2F" w14:textId="77777777" w:rsidR="00A81C45" w:rsidRDefault="00A81C45" w:rsidP="00A81C45">
      <w:pPr>
        <w:pStyle w:val="ANormal"/>
        <w:jc w:val="both"/>
      </w:pPr>
      <w:r>
        <w:t>- Zakon o vrtcih</w:t>
      </w:r>
    </w:p>
    <w:p w14:paraId="78C767E9" w14:textId="77777777" w:rsidR="00A81C45" w:rsidRDefault="00A81C45" w:rsidP="00A81C45">
      <w:pPr>
        <w:pStyle w:val="ANormal"/>
        <w:jc w:val="both"/>
      </w:pPr>
      <w:r>
        <w:t>- Zakon o osnovni šoli</w:t>
      </w:r>
    </w:p>
    <w:p w14:paraId="7B0C2D19" w14:textId="77777777" w:rsidR="00A81C45" w:rsidRDefault="00A81C45" w:rsidP="00A81C45">
      <w:pPr>
        <w:pStyle w:val="ANormal"/>
        <w:jc w:val="both"/>
      </w:pPr>
      <w:r>
        <w:t>- Zakon o usmerjanju otrok s posebnimi potrebami</w:t>
      </w:r>
    </w:p>
    <w:p w14:paraId="18E51F21" w14:textId="77777777" w:rsidR="00A81C45" w:rsidRDefault="00A81C45" w:rsidP="00A81C45">
      <w:pPr>
        <w:pStyle w:val="ANormal"/>
        <w:jc w:val="both"/>
      </w:pPr>
      <w:r>
        <w:t>- Zakon o izobraževanju odraslih</w:t>
      </w:r>
    </w:p>
    <w:p w14:paraId="65ADF94E" w14:textId="77777777" w:rsidR="00A81C45" w:rsidRDefault="00A81C45" w:rsidP="00A81C45">
      <w:pPr>
        <w:pStyle w:val="ANormal"/>
        <w:jc w:val="both"/>
      </w:pPr>
      <w:r>
        <w:t>- Zakon o uveljavljanju pravic iz javnih sredstev</w:t>
      </w:r>
    </w:p>
    <w:p w14:paraId="197D777A" w14:textId="77777777" w:rsidR="00A81C45" w:rsidRDefault="00A81C45" w:rsidP="00A81C45">
      <w:pPr>
        <w:pStyle w:val="ANormal"/>
        <w:jc w:val="both"/>
      </w:pPr>
      <w:r>
        <w:t>- Odloki o ustanovitvi javnih zavodov na področju vzgoje in izobraževanja, katerih ustanoviteljica oz. soustanoviteljica je Občina Renče-Vogrsko</w:t>
      </w:r>
    </w:p>
    <w:p w14:paraId="6E340B2B" w14:textId="7D5D348B" w:rsidR="00A81C45" w:rsidRDefault="00A81C45" w:rsidP="00A81C45">
      <w:pPr>
        <w:pStyle w:val="ANormal"/>
        <w:jc w:val="both"/>
      </w:pPr>
      <w:r>
        <w:t>- Sklepi Občinskega sveta</w:t>
      </w:r>
    </w:p>
    <w:p w14:paraId="076CC654" w14:textId="73014793" w:rsidR="00A81C45" w:rsidRDefault="00A81C45" w:rsidP="00A81C45">
      <w:pPr>
        <w:pStyle w:val="Heading11"/>
      </w:pPr>
      <w:r>
        <w:t>Dolgoročni cilji področja proračunske porabe</w:t>
      </w:r>
    </w:p>
    <w:p w14:paraId="0FD6079A" w14:textId="77777777" w:rsidR="00A81C45" w:rsidRDefault="00A81C45" w:rsidP="00A81C45">
      <w:pPr>
        <w:pStyle w:val="ANormal"/>
        <w:jc w:val="both"/>
      </w:pPr>
      <w:r>
        <w:t>Cilji:</w:t>
      </w:r>
    </w:p>
    <w:p w14:paraId="7183AEEA" w14:textId="77777777" w:rsidR="00A81C45" w:rsidRDefault="00A81C45" w:rsidP="00A81C45">
      <w:pPr>
        <w:pStyle w:val="ANormal"/>
        <w:jc w:val="both"/>
      </w:pPr>
      <w:r>
        <w:t>Dolgoročni cilji so:</w:t>
      </w:r>
    </w:p>
    <w:p w14:paraId="43FF8193" w14:textId="77777777" w:rsidR="00A81C45" w:rsidRDefault="00A81C45" w:rsidP="00A81C45">
      <w:pPr>
        <w:pStyle w:val="ANormal"/>
        <w:jc w:val="both"/>
      </w:pPr>
      <w:r>
        <w:t xml:space="preserve">- zagotavljanje dostopne in kakovostne vzgoje in izobraževanja za vse, </w:t>
      </w:r>
    </w:p>
    <w:p w14:paraId="68184CAB" w14:textId="77777777" w:rsidR="00A81C45" w:rsidRDefault="00A81C45" w:rsidP="00A81C45">
      <w:pPr>
        <w:pStyle w:val="ANormal"/>
        <w:jc w:val="both"/>
      </w:pPr>
      <w:r>
        <w:t xml:space="preserve">- zagotavljanje kvalitetnih pogojev za ustrezno in kvalitetno izobraževanje predšolskih in šolskih otrok ter tudi drugih oblik izobraževanja, </w:t>
      </w:r>
    </w:p>
    <w:p w14:paraId="12906C6E" w14:textId="77777777" w:rsidR="00A81C45" w:rsidRDefault="00A81C45" w:rsidP="00A81C45">
      <w:pPr>
        <w:pStyle w:val="ANormal"/>
        <w:jc w:val="both"/>
      </w:pPr>
      <w:r>
        <w:t>- z zgodnjimi oblikami pomoči šolajočim le-tem omogočiti vključevanje v izobraževalni sistem za zagotovitev ustrezne izobrazbe in življenjskega standarda (za otroke z odločbami o usmeritvi)</w:t>
      </w:r>
    </w:p>
    <w:p w14:paraId="55E133B8" w14:textId="77777777" w:rsidR="00A81C45" w:rsidRDefault="00A81C45" w:rsidP="00A81C45">
      <w:pPr>
        <w:pStyle w:val="ANormal"/>
        <w:jc w:val="both"/>
      </w:pPr>
      <w:r>
        <w:t>- krepitev vseživljenjskega izobraževanja občanov tako za osebni razvoj kot za poklicno kariero,</w:t>
      </w:r>
    </w:p>
    <w:p w14:paraId="38C05671" w14:textId="77777777" w:rsidR="00A81C45" w:rsidRDefault="00A81C45" w:rsidP="00A81C45">
      <w:pPr>
        <w:pStyle w:val="ANormal"/>
        <w:jc w:val="both"/>
      </w:pPr>
      <w:r>
        <w:lastRenderedPageBreak/>
        <w:t>- zagotavljanje drugih ustreznih pomoči šolajočim skladno s predpisano zakonodajo in potrebami upravičencev (štipendiranje, šolski prevozi, prevozi dijakov,...)</w:t>
      </w:r>
    </w:p>
    <w:p w14:paraId="5DD812B6" w14:textId="1894119E" w:rsidR="00A81C45" w:rsidRDefault="00A81C45" w:rsidP="00A81C45">
      <w:pPr>
        <w:pStyle w:val="ANormal"/>
        <w:jc w:val="both"/>
      </w:pPr>
      <w:r>
        <w:t>- (so) financiranje delovanja javnih zavodov na področju vzgoje in izobraževanja ter zagotavljanje ustreznih prostorskih pogojev.</w:t>
      </w:r>
    </w:p>
    <w:p w14:paraId="28DB42E7" w14:textId="7EA2658A" w:rsidR="00A81C45" w:rsidRDefault="00A81C45" w:rsidP="00A81C45">
      <w:pPr>
        <w:pStyle w:val="Heading11"/>
      </w:pPr>
      <w:r>
        <w:t>Oznaka in nazivi glavnih programov v pristojnosti občine</w:t>
      </w:r>
    </w:p>
    <w:p w14:paraId="5DD584D3" w14:textId="77777777" w:rsidR="00A81C45" w:rsidRDefault="00A81C45" w:rsidP="00A81C45">
      <w:pPr>
        <w:pStyle w:val="ANormal"/>
        <w:jc w:val="both"/>
      </w:pPr>
      <w:r>
        <w:t>1902 Varstvo in vzgoja predšolskih otrok</w:t>
      </w:r>
    </w:p>
    <w:p w14:paraId="60552241" w14:textId="77777777" w:rsidR="00A81C45" w:rsidRDefault="00A81C45" w:rsidP="00A81C45">
      <w:pPr>
        <w:pStyle w:val="ANormal"/>
        <w:jc w:val="both"/>
      </w:pPr>
      <w:r>
        <w:t>1903 Primarno in sekundarno izobraževanje</w:t>
      </w:r>
    </w:p>
    <w:p w14:paraId="27DCBEBF" w14:textId="77777777" w:rsidR="00A81C45" w:rsidRDefault="00A81C45" w:rsidP="00A81C45">
      <w:pPr>
        <w:pStyle w:val="ANormal"/>
        <w:jc w:val="both"/>
      </w:pPr>
      <w:r>
        <w:t>1905 Drugi izobraževalni programi</w:t>
      </w:r>
    </w:p>
    <w:p w14:paraId="2380961D" w14:textId="77777777" w:rsidR="00A81C45" w:rsidRDefault="00A81C45" w:rsidP="00A81C45">
      <w:pPr>
        <w:pStyle w:val="ANormal"/>
        <w:jc w:val="both"/>
      </w:pPr>
      <w:r>
        <w:t>1906 Pomoči šolajočim</w:t>
      </w:r>
    </w:p>
    <w:p w14:paraId="2444AC18" w14:textId="170B904F" w:rsidR="00A81C45" w:rsidRDefault="00A81C45" w:rsidP="00A81C45">
      <w:pPr>
        <w:pStyle w:val="ANormal"/>
        <w:jc w:val="both"/>
      </w:pPr>
      <w:r>
        <w:t>proračunski uporabnik je Občinska uprava</w:t>
      </w:r>
    </w:p>
    <w:p w14:paraId="291FDF0C" w14:textId="46BC96B1" w:rsidR="00A81C45" w:rsidRDefault="00A81C45" w:rsidP="00A81C45">
      <w:pPr>
        <w:pStyle w:val="AHeading6"/>
      </w:pPr>
      <w:r>
        <w:t>1902 Varstvo in vzgoja predšolskih otrok</w:t>
      </w:r>
    </w:p>
    <w:p w14:paraId="7EFCE1EB" w14:textId="33DF0E76" w:rsidR="00A81C45" w:rsidRDefault="00A81C45" w:rsidP="00A81C45">
      <w:pPr>
        <w:tabs>
          <w:tab w:val="decimal" w:pos="9200"/>
        </w:tabs>
      </w:pPr>
      <w:r>
        <w:tab/>
        <w:t>84</w:t>
      </w:r>
      <w:r w:rsidR="002C11B7">
        <w:t>1</w:t>
      </w:r>
      <w:r>
        <w:t>.333 €</w:t>
      </w:r>
    </w:p>
    <w:p w14:paraId="56608383" w14:textId="77777777" w:rsidR="006A42C2" w:rsidRDefault="006A42C2" w:rsidP="006A42C2">
      <w:pPr>
        <w:pStyle w:val="Heading11"/>
      </w:pPr>
      <w:r>
        <w:t>Opis glavnega programa</w:t>
      </w:r>
    </w:p>
    <w:p w14:paraId="4FA2278F" w14:textId="77777777" w:rsidR="006A42C2" w:rsidRDefault="006A42C2" w:rsidP="006A42C2">
      <w:pPr>
        <w:pStyle w:val="ANormal"/>
        <w:jc w:val="both"/>
      </w:pPr>
      <w:r>
        <w:t>V okviru glavnega programa se zagotavljajo sredstva za varstvo in vzgojo predšolskih otrok, ki so vključeni v vrtce, tako javne kot zasebne. Sredstva se zagotavljajo za vse otroke s stalnim prebivališčem v Občini Renče-Vogrsko, ne glede na kraj oz. občino, v kateri se nahaja vrtec.</w:t>
      </w:r>
    </w:p>
    <w:p w14:paraId="1AD4732A" w14:textId="77777777" w:rsidR="006A42C2" w:rsidRDefault="006A42C2" w:rsidP="006A42C2">
      <w:pPr>
        <w:pStyle w:val="Heading11"/>
      </w:pPr>
      <w:r>
        <w:t>Dolgoročni cilji glavnega programa</w:t>
      </w:r>
    </w:p>
    <w:p w14:paraId="6352E068" w14:textId="77777777" w:rsidR="006A42C2" w:rsidRDefault="006A42C2" w:rsidP="006A42C2">
      <w:pPr>
        <w:pStyle w:val="ANormal"/>
        <w:jc w:val="both"/>
      </w:pPr>
      <w:r>
        <w:t>Dolgoročni cilj je izvajanje z zakonom predpisane osnovne dejavnosti v vrtcih kot izvirne pristojnosti občin, kar se uresničuje kot:</w:t>
      </w:r>
    </w:p>
    <w:p w14:paraId="7D77E0ED" w14:textId="77777777" w:rsidR="006A42C2" w:rsidRDefault="006A42C2" w:rsidP="006A42C2">
      <w:pPr>
        <w:pStyle w:val="ANormal"/>
        <w:jc w:val="both"/>
      </w:pPr>
      <w:r>
        <w:t>- zagotavljanje in organiziranje vrtčevske mreže (javni vrtci in zasebni vrtci odločbo ministrstva) s fleksibilno ponudbo programov,</w:t>
      </w:r>
    </w:p>
    <w:p w14:paraId="7AFCDA8E" w14:textId="77777777" w:rsidR="006A42C2" w:rsidRDefault="006A42C2" w:rsidP="006A42C2">
      <w:pPr>
        <w:pStyle w:val="ANormal"/>
        <w:jc w:val="both"/>
      </w:pPr>
      <w:r>
        <w:t>- povečevanje deleža otrok, ki so vključeni v javno mrežo,</w:t>
      </w:r>
    </w:p>
    <w:p w14:paraId="51598088" w14:textId="77777777" w:rsidR="006A42C2" w:rsidRDefault="006A42C2" w:rsidP="006A42C2">
      <w:pPr>
        <w:pStyle w:val="ANormal"/>
        <w:jc w:val="both"/>
      </w:pPr>
      <w:r>
        <w:t>- zagotavljanje prostorskih pogojev in ustrezne opreme za izvajanje predšolske vzgoje z namenom, da se omogoči dostopnost vrtca vsem staršem, ki izrazijo potrebo po vključitvi njihovih otrok v programe predšolske vzgoje,</w:t>
      </w:r>
    </w:p>
    <w:p w14:paraId="71A4C07D" w14:textId="77777777" w:rsidR="006A42C2" w:rsidRDefault="006A42C2" w:rsidP="006A42C2">
      <w:pPr>
        <w:pStyle w:val="ANormal"/>
        <w:jc w:val="both"/>
      </w:pPr>
      <w:r>
        <w:t>- zagotavljanje zaposlenosti v vrtcih, kot je predpisana s standardi in normativi,</w:t>
      </w:r>
    </w:p>
    <w:p w14:paraId="58796881" w14:textId="77777777" w:rsidR="006A42C2" w:rsidRDefault="006A42C2" w:rsidP="006A42C2">
      <w:pPr>
        <w:pStyle w:val="ANormal"/>
        <w:jc w:val="both"/>
      </w:pPr>
      <w:r>
        <w:t>- zagotavljanje dodatnih ugodnosti za starše, ki vplivajo na kvaliteto življenja družine (npr. subvencioniranje plačil v času zdravstvenih in/ali počitniških odsotnosti),</w:t>
      </w:r>
    </w:p>
    <w:p w14:paraId="44AB08AF" w14:textId="77777777" w:rsidR="006A42C2" w:rsidRDefault="006A42C2" w:rsidP="006A42C2">
      <w:pPr>
        <w:pStyle w:val="ANormal"/>
        <w:jc w:val="both"/>
      </w:pPr>
      <w:r>
        <w:t>- zagotavljanje sredstev za kritje plačil razlik med ceno programov v vrtcu in plačili staršev otrok, ki obiskujejo vrtec, (v občini in vrtcih izven občine),</w:t>
      </w:r>
    </w:p>
    <w:p w14:paraId="70790A06" w14:textId="77777777" w:rsidR="006A42C2" w:rsidRDefault="006A42C2" w:rsidP="006A42C2">
      <w:pPr>
        <w:pStyle w:val="ANormal"/>
        <w:jc w:val="both"/>
      </w:pPr>
      <w:r>
        <w:t>- zagotavljanje prostih mest za vse vpisane otroke v vrtcih,</w:t>
      </w:r>
    </w:p>
    <w:p w14:paraId="6E8269F5" w14:textId="77777777" w:rsidR="006A42C2" w:rsidRDefault="006A42C2" w:rsidP="006A42C2">
      <w:pPr>
        <w:pStyle w:val="ANormal"/>
        <w:jc w:val="both"/>
      </w:pPr>
      <w:r>
        <w:t>- zagotavljanje sredstev za druge tekoče transferje v javne zavode (vključno z investicijskimi stroški in stroški vzdrževanj) po zakonskih podlagah.</w:t>
      </w:r>
    </w:p>
    <w:p w14:paraId="1C27DDDB" w14:textId="77777777" w:rsidR="006A42C2" w:rsidRDefault="006A42C2" w:rsidP="006A42C2">
      <w:pPr>
        <w:pStyle w:val="Heading11"/>
      </w:pPr>
      <w:r>
        <w:t>Glavni letni izvedbeni cilji in kazalci, s katerimi se bo merilo doseganje zastavljenih ciljev</w:t>
      </w:r>
    </w:p>
    <w:p w14:paraId="4076EC28" w14:textId="77777777" w:rsidR="006A42C2" w:rsidRDefault="006A42C2" w:rsidP="006A42C2">
      <w:pPr>
        <w:pStyle w:val="ANormal"/>
        <w:jc w:val="both"/>
      </w:pPr>
      <w:r>
        <w:t>Cilji:</w:t>
      </w:r>
    </w:p>
    <w:p w14:paraId="2D4E8CF4" w14:textId="77777777" w:rsidR="006A42C2" w:rsidRDefault="006A42C2" w:rsidP="006A42C2">
      <w:pPr>
        <w:pStyle w:val="ANormal"/>
        <w:jc w:val="both"/>
      </w:pPr>
      <w:r>
        <w:t>Načrtovana sredstva zagotavljajo vključevanje otrok v programe predšolske vzgoje, ki se izvajajo skladno s predpisanimi normativi in standardi, ki jih predpiše minister, pristojen za predšolsko vzgojo. S financiranjem občina zagotavlja vrtcem načrtno in sistematično uresničevanje temeljnih nalog, načel in ciljev predšolske vzgoje, (predvsem vključitev čim več otrok v eno od oblik varstva izven družinske vzgoje).</w:t>
      </w:r>
    </w:p>
    <w:p w14:paraId="39823EFD" w14:textId="05721053" w:rsidR="006A42C2" w:rsidRPr="006A42C2" w:rsidRDefault="006A42C2" w:rsidP="006A42C2">
      <w:pPr>
        <w:pStyle w:val="ANormal"/>
        <w:jc w:val="both"/>
      </w:pPr>
      <w:r>
        <w:lastRenderedPageBreak/>
        <w:t xml:space="preserve">Vrtcem, v katere so vključeni otroci s stalnim prebivališčem v naši občini in niso del javnega vrtca, ki ga je ustanovila Občina Renče-Vogrsko (vrtec na Vogrskem, Waldorfski vrtec, vrtci izven </w:t>
      </w:r>
      <w:r w:rsidRPr="006A42C2">
        <w:t xml:space="preserve">občine), skladno s področnimi predpisi plačujemo razliko med plačili staršev in ekonomsko ceno programov vrtca. Vrtcu pri OŠ Renče poleg tega zagotavljamo še sredstva za redna in investicijska vzdrževanja ter investicije, za nabavo in vzdrževanje igral, za druge stroške, ki skladno s predpisano zakonodajo niso všteti v kalkulacijo cene za programe vrtca, ter sredstva za zaposlene v okviru stalnega spremljanja otrok s posebnimi odločbami oz. sklepi </w:t>
      </w:r>
      <w:r w:rsidR="007F17DC" w:rsidRPr="006A42C2">
        <w:t>multidisciplinarnih</w:t>
      </w:r>
      <w:r w:rsidRPr="006A42C2">
        <w:t xml:space="preserve"> komisij.</w:t>
      </w:r>
    </w:p>
    <w:p w14:paraId="54B73B49" w14:textId="77777777" w:rsidR="006A42C2" w:rsidRDefault="006A42C2" w:rsidP="006A42C2">
      <w:pPr>
        <w:pStyle w:val="ANormal"/>
        <w:jc w:val="both"/>
      </w:pPr>
      <w:r>
        <w:t>Kazalci:</w:t>
      </w:r>
    </w:p>
    <w:p w14:paraId="146A5562" w14:textId="77777777" w:rsidR="006A42C2" w:rsidRDefault="006A42C2" w:rsidP="006A42C2">
      <w:pPr>
        <w:pStyle w:val="ANormal"/>
        <w:jc w:val="both"/>
      </w:pPr>
      <w:r>
        <w:t>Število oddelkov vrtcev na območju občine, število vključenih predšolskih otrok v organizirano obliko varstva.</w:t>
      </w:r>
    </w:p>
    <w:p w14:paraId="4E5A5FBA" w14:textId="77777777" w:rsidR="006A42C2" w:rsidRDefault="006A42C2" w:rsidP="006A42C2">
      <w:pPr>
        <w:pStyle w:val="Heading11"/>
      </w:pPr>
      <w:r>
        <w:t>Podprogrami in proračunski uporabniki znotraj glavnega programa</w:t>
      </w:r>
    </w:p>
    <w:p w14:paraId="7C173536" w14:textId="77777777" w:rsidR="006A42C2" w:rsidRDefault="006A42C2" w:rsidP="006A42C2">
      <w:pPr>
        <w:pStyle w:val="ANormal"/>
        <w:jc w:val="both"/>
      </w:pPr>
      <w:r>
        <w:t>19029001 Vrtci,</w:t>
      </w:r>
    </w:p>
    <w:p w14:paraId="2161663C" w14:textId="77777777" w:rsidR="006A42C2" w:rsidRDefault="006A42C2" w:rsidP="006A42C2">
      <w:pPr>
        <w:pStyle w:val="ANormal"/>
        <w:jc w:val="both"/>
      </w:pPr>
      <w:r>
        <w:t>proračunski uporabnik je Občinska uprava</w:t>
      </w:r>
    </w:p>
    <w:p w14:paraId="47C8703D" w14:textId="6F86AD8C" w:rsidR="00A81C45" w:rsidRDefault="00A81C45" w:rsidP="00A81C45">
      <w:pPr>
        <w:pStyle w:val="AHeading7"/>
      </w:pPr>
      <w:r>
        <w:t>19029001 Vrtci</w:t>
      </w:r>
    </w:p>
    <w:p w14:paraId="53B8F9C1" w14:textId="77777777" w:rsidR="007452BA" w:rsidRDefault="00A81C45" w:rsidP="007452BA">
      <w:pPr>
        <w:tabs>
          <w:tab w:val="decimal" w:pos="9200"/>
        </w:tabs>
      </w:pPr>
      <w:r>
        <w:tab/>
      </w:r>
      <w:r w:rsidR="007452BA">
        <w:t>841.333 €</w:t>
      </w:r>
    </w:p>
    <w:p w14:paraId="00DD8553" w14:textId="7A525027" w:rsidR="00A81C45" w:rsidRDefault="00A81C45" w:rsidP="007452BA">
      <w:pPr>
        <w:tabs>
          <w:tab w:val="decimal" w:pos="9200"/>
        </w:tabs>
      </w:pPr>
      <w:r>
        <w:t>Opis podprograma</w:t>
      </w:r>
    </w:p>
    <w:p w14:paraId="3D0A8B4A" w14:textId="68DFDAB7" w:rsidR="00A81C45" w:rsidRDefault="00A81C45" w:rsidP="00A81C45">
      <w:pPr>
        <w:pStyle w:val="ANormal"/>
        <w:jc w:val="both"/>
      </w:pPr>
      <w:r>
        <w:t>V ta podprogram sodijo odhodki za sofinanciranje izvajanja javnega programa predšolske vzgoje otrok, in stroški, ki morajo biti skladno z zakonodajo izključeni iz cen programov vrtca (zlasti investicije in stroški vzdrževanja); v sofinanciranje programa so vključeni tako javni vrtci kot zasebni vrtci, ki na podlagi odločb pristojnega ministrstva izvajajo javno veljavne programe na področju predšolske vzgoje.</w:t>
      </w:r>
    </w:p>
    <w:p w14:paraId="3A3F14FF" w14:textId="21155886" w:rsidR="00A81C45" w:rsidRDefault="00A81C45" w:rsidP="00A81C45">
      <w:pPr>
        <w:pStyle w:val="Heading11"/>
      </w:pPr>
      <w:r>
        <w:t>Zakonske in druge pravne podlage</w:t>
      </w:r>
    </w:p>
    <w:p w14:paraId="59E8CA39" w14:textId="77777777" w:rsidR="00A81C45" w:rsidRDefault="00A81C45" w:rsidP="00A81C45">
      <w:pPr>
        <w:pStyle w:val="ANormal"/>
        <w:jc w:val="both"/>
      </w:pPr>
      <w:r>
        <w:t xml:space="preserve">- Zakon o organizaciji in financiranju vzgoje in izobraževanja, </w:t>
      </w:r>
    </w:p>
    <w:p w14:paraId="4D4DF080" w14:textId="77777777" w:rsidR="00A81C45" w:rsidRDefault="00A81C45" w:rsidP="00A81C45">
      <w:pPr>
        <w:pStyle w:val="ANormal"/>
        <w:jc w:val="both"/>
      </w:pPr>
      <w:r>
        <w:t>- Zakon o vrtcih,</w:t>
      </w:r>
    </w:p>
    <w:p w14:paraId="03BE4E3D" w14:textId="77777777" w:rsidR="00A81C45" w:rsidRDefault="00A81C45" w:rsidP="00A81C45">
      <w:pPr>
        <w:pStyle w:val="ANormal"/>
        <w:jc w:val="both"/>
      </w:pPr>
      <w:r>
        <w:t xml:space="preserve">- Zakon o uveljavljanju pravic iz javnih sredstev, </w:t>
      </w:r>
    </w:p>
    <w:p w14:paraId="50D78535" w14:textId="77777777" w:rsidR="00A81C45" w:rsidRDefault="00A81C45" w:rsidP="00A81C45">
      <w:pPr>
        <w:pStyle w:val="ANormal"/>
        <w:jc w:val="both"/>
      </w:pPr>
      <w:r>
        <w:t>- Zakon o usmerjanju otrok s posebnimi potrebami,</w:t>
      </w:r>
    </w:p>
    <w:p w14:paraId="268B7ED8" w14:textId="77777777" w:rsidR="00A81C45" w:rsidRDefault="00A81C45" w:rsidP="00A81C45">
      <w:pPr>
        <w:pStyle w:val="ANormal"/>
        <w:jc w:val="both"/>
      </w:pPr>
      <w:r>
        <w:t xml:space="preserve">- Pravilnik o metodologiji za oblikovanje cen programov v vrtcih, ki izvajajo javno službo, </w:t>
      </w:r>
    </w:p>
    <w:p w14:paraId="6D740725" w14:textId="77777777" w:rsidR="00A81C45" w:rsidRDefault="00A81C45" w:rsidP="00A81C45">
      <w:pPr>
        <w:pStyle w:val="ANormal"/>
        <w:jc w:val="both"/>
      </w:pPr>
      <w:r>
        <w:t xml:space="preserve">- Pravilnik o normativih in kadrovskih pogojih za opravljanje dejavnosti predšolske vzgoje, </w:t>
      </w:r>
    </w:p>
    <w:p w14:paraId="7EE06246" w14:textId="77777777" w:rsidR="00A81C45" w:rsidRDefault="00A81C45" w:rsidP="00A81C45">
      <w:pPr>
        <w:pStyle w:val="ANormal"/>
        <w:jc w:val="both"/>
      </w:pPr>
      <w:r>
        <w:t>- Odlok o ustanovitvi javnega zavoda Osnovna šola Lucijana Bratkoviča Bratuša Renče,</w:t>
      </w:r>
    </w:p>
    <w:p w14:paraId="7164EA4D" w14:textId="77777777" w:rsidR="00A81C45" w:rsidRDefault="00A81C45" w:rsidP="00A81C45">
      <w:pPr>
        <w:pStyle w:val="ANormal"/>
        <w:jc w:val="both"/>
      </w:pPr>
      <w:r>
        <w:t xml:space="preserve">- Sklepi o cenah programov vrtca in dodatnih subvencijah k plačilom programov vrtca v občini Renče-Vogrsko, </w:t>
      </w:r>
    </w:p>
    <w:p w14:paraId="3AD248C2" w14:textId="477D6FA1" w:rsidR="00A81C45" w:rsidRDefault="00A81C45" w:rsidP="00A81C45">
      <w:pPr>
        <w:pStyle w:val="ANormal"/>
        <w:jc w:val="both"/>
      </w:pPr>
      <w:r>
        <w:t>- mnenja in navodila Ministrstva za izobraževanje, znanost in šport.</w:t>
      </w:r>
    </w:p>
    <w:p w14:paraId="7FB1FC9A" w14:textId="6A349701" w:rsidR="00A81C45" w:rsidRDefault="00A81C45" w:rsidP="00A81C45">
      <w:pPr>
        <w:pStyle w:val="Heading11"/>
      </w:pPr>
      <w:r>
        <w:t>Dolgoročni cilji podprograma in kazalci, s katerimi se bo merilo doseganje zastavljenih ciljev</w:t>
      </w:r>
    </w:p>
    <w:p w14:paraId="042004E9" w14:textId="77777777" w:rsidR="00A81C45" w:rsidRDefault="00A81C45" w:rsidP="00A81C45">
      <w:pPr>
        <w:pStyle w:val="ANormal"/>
        <w:jc w:val="both"/>
      </w:pPr>
      <w:r>
        <w:t>Dolgoročni cilji:</w:t>
      </w:r>
    </w:p>
    <w:p w14:paraId="1643B5EA" w14:textId="77777777" w:rsidR="00A81C45" w:rsidRDefault="00A81C45" w:rsidP="00A81C45">
      <w:pPr>
        <w:pStyle w:val="ANormal"/>
        <w:jc w:val="both"/>
      </w:pPr>
      <w:r>
        <w:t xml:space="preserve">Dolgoročni cilj je izvajanje z zakonom predpisane osnovne dejavnosti v vrtcih kot izvirne pristojnosti lokalnih skupnosti, skrb za kakovostno vzgojo otrok, zagotavljanje mreže javnih vrtcev s fleksibilno ponudbo programov, zagotavljanje zaposlenosti v vrtcih, ki je predpisana s standardi in normativi, zagotavljanje prostih mest za otroke, povečevanje deleža otrok, vključenih v vrtce, zagotavljanje prostorskih pogojev v vrtcih skladno z normativi in standardi, zagotavljanje sredstev za investicijska in redna vzdrževanja in investicije v javnih vrtcih. </w:t>
      </w:r>
    </w:p>
    <w:p w14:paraId="16306E27" w14:textId="77777777" w:rsidR="00A81C45" w:rsidRDefault="00A81C45" w:rsidP="00A81C45">
      <w:pPr>
        <w:pStyle w:val="ANormal"/>
        <w:jc w:val="both"/>
      </w:pPr>
      <w:r>
        <w:t>Primarni cilj občine pa je zagotavljanje dovoljšnjega števila prostih mest za vse vpisane otroke v vrtcih.</w:t>
      </w:r>
    </w:p>
    <w:p w14:paraId="70F9E606" w14:textId="77777777" w:rsidR="00A81C45" w:rsidRDefault="00A81C45" w:rsidP="00A81C45">
      <w:pPr>
        <w:pStyle w:val="ANormal"/>
        <w:jc w:val="both"/>
      </w:pPr>
      <w:r>
        <w:lastRenderedPageBreak/>
        <w:t>Kazalci:</w:t>
      </w:r>
    </w:p>
    <w:p w14:paraId="4030C1EB" w14:textId="4B63EFF4" w:rsidR="00A81C45" w:rsidRDefault="00A81C45" w:rsidP="00A81C45">
      <w:pPr>
        <w:pStyle w:val="ANormal"/>
        <w:jc w:val="both"/>
      </w:pPr>
      <w:r>
        <w:t>Kazalci izhajajo iz ciljev in strategij, pri tem so pomembni zlasti dolgoročni obseg dejavnosti vrtca (raznovrstni programi, število oddelkov, število vključenih otrok, povprečno število otrok v oddelkih, povprečno plačilo staršev, število zaposlenih, obseg sredstev za predšolsko vzgojo).</w:t>
      </w:r>
    </w:p>
    <w:p w14:paraId="1B98CAC8" w14:textId="4FA814A6" w:rsidR="00A81C45" w:rsidRDefault="00A81C45" w:rsidP="00A81C45">
      <w:pPr>
        <w:pStyle w:val="Heading11"/>
      </w:pPr>
      <w:r>
        <w:t>Letni izvedbeni cilji podprograma in kazalci, s katerimi se bo merilo doseganje zastavljenih ciljev</w:t>
      </w:r>
    </w:p>
    <w:p w14:paraId="0C20B790" w14:textId="77777777" w:rsidR="00A81C45" w:rsidRDefault="00A81C45" w:rsidP="00A81C45">
      <w:pPr>
        <w:pStyle w:val="ANormal"/>
        <w:jc w:val="both"/>
      </w:pPr>
      <w:r>
        <w:t>Načrtovana sredstva zagotavljajo vključevanje otrok v programe varstva otrok v skladu z normativi in standardi, ki jih predpiše minister, pristojen za predšolsko vzgojo.</w:t>
      </w:r>
    </w:p>
    <w:p w14:paraId="2282BC0F" w14:textId="426F5701" w:rsidR="00A81C45" w:rsidRDefault="00A81C45" w:rsidP="00A81C45">
      <w:pPr>
        <w:pStyle w:val="ANormal"/>
        <w:jc w:val="both"/>
      </w:pPr>
      <w:r>
        <w:t>Občina s financiranjem zagotavlja načrtno in sistematično uresničevanje temeljnih nalog in ciljev predšolske vzgoje. Sredstva se zagotavljajo tako za konkretno izvajanje dejavnosti predšolske vzgoje kot za investicije in investicijsko/redno vzdrževanje.</w:t>
      </w:r>
    </w:p>
    <w:p w14:paraId="220C7038" w14:textId="5239E8A3" w:rsidR="00A81C45" w:rsidRDefault="00A81C45" w:rsidP="00A81C45">
      <w:pPr>
        <w:pStyle w:val="AHeading8"/>
      </w:pPr>
      <w:r>
        <w:t>19001010 Vrtec Renče</w:t>
      </w:r>
    </w:p>
    <w:p w14:paraId="69DFA6DD" w14:textId="6B566AC3" w:rsidR="00A81C45" w:rsidRDefault="00A81C45" w:rsidP="00A81C45">
      <w:pPr>
        <w:tabs>
          <w:tab w:val="decimal" w:pos="9200"/>
        </w:tabs>
      </w:pPr>
      <w:r>
        <w:tab/>
        <w:t>545.688 €</w:t>
      </w:r>
    </w:p>
    <w:p w14:paraId="636CEF67" w14:textId="65293C06" w:rsidR="00A81C45" w:rsidRDefault="00A81C45" w:rsidP="00A81C45">
      <w:pPr>
        <w:pStyle w:val="Heading11"/>
      </w:pPr>
      <w:r>
        <w:t>Obrazložitev dejavnosti v okviru proračunske postavke</w:t>
      </w:r>
    </w:p>
    <w:p w14:paraId="14EA82E9" w14:textId="77777777" w:rsidR="00A81C45" w:rsidRDefault="00A81C45" w:rsidP="00A81C45">
      <w:pPr>
        <w:pStyle w:val="ANormal"/>
        <w:jc w:val="both"/>
      </w:pPr>
      <w:r>
        <w:t>Občina Renče-Vogrsko izvaja pristojnosti in dolžnosti financiranja dejavnosti in programov v Vrtcu Renče kot</w:t>
      </w:r>
    </w:p>
    <w:p w14:paraId="17C0FC63" w14:textId="77777777" w:rsidR="00A81C45" w:rsidRDefault="00A81C45" w:rsidP="00A81C45">
      <w:pPr>
        <w:pStyle w:val="ANormal"/>
        <w:jc w:val="both"/>
      </w:pPr>
      <w:r>
        <w:t>- obveznosti financiranja na podlagi zakonskih predpisov in ustanoviteljstva in</w:t>
      </w:r>
    </w:p>
    <w:p w14:paraId="756DBAA1" w14:textId="77777777" w:rsidR="00A81C45" w:rsidRDefault="00A81C45" w:rsidP="00A81C45">
      <w:pPr>
        <w:pStyle w:val="ANormal"/>
        <w:jc w:val="both"/>
      </w:pPr>
      <w:r>
        <w:t xml:space="preserve">- pristojnosti nadstandardnega financiranja na podlagi aktov občinskega sveta.    </w:t>
      </w:r>
    </w:p>
    <w:p w14:paraId="72FA435B" w14:textId="77777777" w:rsidR="00A81C45" w:rsidRDefault="00A81C45" w:rsidP="00A81C45">
      <w:pPr>
        <w:pStyle w:val="ANormal"/>
        <w:jc w:val="both"/>
      </w:pPr>
      <w:r>
        <w:t>Obveznosti financiranja po zakonskih predpisih:</w:t>
      </w:r>
    </w:p>
    <w:p w14:paraId="56BE9284" w14:textId="77777777" w:rsidR="00A81C45" w:rsidRDefault="00A81C45" w:rsidP="00A81C45">
      <w:pPr>
        <w:pStyle w:val="ANormal"/>
        <w:jc w:val="both"/>
      </w:pPr>
      <w:r>
        <w:t>- plačilo razlike med stroški za izvajanje  programov vrtca in plačili staršev na podlagi odločb CSD o znižanem plačilu vrtca skladno z merili Zakona o uveljavljanju  pravic iz javnih sredstev za otroke, ki imajo na območju občine stalno oziroma začasno prebivališče (tujci),</w:t>
      </w:r>
    </w:p>
    <w:p w14:paraId="53C84BC3" w14:textId="77777777" w:rsidR="00A81C45" w:rsidRDefault="00A81C45" w:rsidP="00A81C45">
      <w:pPr>
        <w:pStyle w:val="ANormal"/>
        <w:jc w:val="both"/>
      </w:pPr>
      <w:r>
        <w:t>- v okviru tega plačila in skladno s Pravilnikom o metodologiji za oblikovanje cen programov v vrtcih, ki izvajajo javno službo, so občine dolžne vrtcu poravnavati še sredstva za izpade dohodka vrtca, ki niso vključeni v ceno in ki lahko na podlagi 10. člena Pravilnika nastanejo pri določitvi cen programov zaradi uporabe najvišjih normativov števila  otrok v oddelku, (izpadi do normativa), (če se plačuje po namenih, potem se ti izpadi ne plačujejo; Občina Renče-Vogrsko na podlagi pogodbe z javnim zavodom ne plačuje izpadov do normativa, ker je s pogodbo določeno plačilo po namenih, zaradi česar nastajajo precej nižji stroški za občino).</w:t>
      </w:r>
    </w:p>
    <w:p w14:paraId="504AD550" w14:textId="77777777" w:rsidR="00A81C45" w:rsidRDefault="00A81C45" w:rsidP="00A81C45">
      <w:pPr>
        <w:pStyle w:val="ANormal"/>
        <w:jc w:val="both"/>
      </w:pPr>
      <w:r>
        <w:t>Poleg navedenih stroškov Občina Renče-Vogrsko na podlagi pogodbe z javnim zavodom in skladno s predpisano zakonodajo Vrtcu zagotavlja še:</w:t>
      </w:r>
    </w:p>
    <w:p w14:paraId="56A559FB" w14:textId="77777777" w:rsidR="00A81C45" w:rsidRDefault="00A81C45" w:rsidP="00A81C45">
      <w:pPr>
        <w:pStyle w:val="ANormal"/>
        <w:jc w:val="both"/>
      </w:pPr>
      <w:r>
        <w:tab/>
        <w:t>- sredstva za tekoče in investicijsko vzdrževanje in investicije, za vzdrževanje zunanjih otroških igrišč ali nakup zunanjih igral,</w:t>
      </w:r>
    </w:p>
    <w:p w14:paraId="3161C661" w14:textId="77777777" w:rsidR="00A81C45" w:rsidRDefault="00A81C45" w:rsidP="00A81C45">
      <w:pPr>
        <w:pStyle w:val="ANormal"/>
        <w:jc w:val="both"/>
      </w:pPr>
      <w:r>
        <w:tab/>
        <w:t>- stroške zaposlitve delavcev, s katerimi se presegajo predpisani normativi, (na podlagi soglasij k sistemizaciji dela v vrtcu in odločb pristojne    komisije o usmerjanju otrok)</w:t>
      </w:r>
    </w:p>
    <w:p w14:paraId="3117DB6D" w14:textId="77777777" w:rsidR="00A81C45" w:rsidRDefault="00A81C45" w:rsidP="00A81C45">
      <w:pPr>
        <w:pStyle w:val="ANormal"/>
        <w:jc w:val="both"/>
      </w:pPr>
      <w:r>
        <w:tab/>
        <w:t xml:space="preserve">- za obnovo obrabljene opreme in pohištva,                     </w:t>
      </w:r>
    </w:p>
    <w:p w14:paraId="44B9BBE5" w14:textId="77777777" w:rsidR="00A81C45" w:rsidRDefault="00A81C45" w:rsidP="00A81C45">
      <w:pPr>
        <w:pStyle w:val="ANormal"/>
        <w:jc w:val="both"/>
      </w:pPr>
      <w:r>
        <w:tab/>
        <w:t xml:space="preserve">- za nakup igrač in didaktičnih pripomočkov, če niso všteti v ceno programov vrtca.                                                     </w:t>
      </w:r>
    </w:p>
    <w:p w14:paraId="4E59FD94" w14:textId="77777777" w:rsidR="00A81C45" w:rsidRDefault="00A81C45" w:rsidP="00A81C45">
      <w:pPr>
        <w:pStyle w:val="ANormal"/>
        <w:jc w:val="both"/>
      </w:pPr>
      <w:r>
        <w:t>Poleg navedenih nastajajo na podlagi drugih predpisov in odločb tudi druge obveznosti financiranja. Tako je Občina dolžna kriti vrtcu tudi naslednje stroške, ki se nanašajo na sredstva za plače in druge izdatke zaposlenim:</w:t>
      </w:r>
    </w:p>
    <w:p w14:paraId="6277AF0C" w14:textId="77777777" w:rsidR="00A81C45" w:rsidRDefault="00A81C45" w:rsidP="00A81C45">
      <w:pPr>
        <w:pStyle w:val="ANormal"/>
        <w:jc w:val="both"/>
      </w:pPr>
      <w:r>
        <w:t>- stroške plače zaposlenih oseb s statusom invalida</w:t>
      </w:r>
    </w:p>
    <w:p w14:paraId="147FCE3A" w14:textId="77777777" w:rsidR="00482AA9" w:rsidRPr="00482AA9" w:rsidRDefault="00482AA9" w:rsidP="00482AA9">
      <w:pPr>
        <w:pStyle w:val="ANormal"/>
        <w:jc w:val="both"/>
      </w:pPr>
      <w:r w:rsidRPr="00482AA9">
        <w:t>- stroške plače stalnih spremljevalk otrokom v vrtcu</w:t>
      </w:r>
    </w:p>
    <w:p w14:paraId="13C53592" w14:textId="77777777" w:rsidR="00A81C45" w:rsidRDefault="00A81C45" w:rsidP="00A81C45">
      <w:pPr>
        <w:pStyle w:val="ANormal"/>
        <w:jc w:val="both"/>
      </w:pPr>
      <w:r>
        <w:t>- stroške dodatne strokovne pomoči, ki jo v naših vrtcih izvajajo strokovni delavci iz OŠ Kozara</w:t>
      </w:r>
    </w:p>
    <w:p w14:paraId="40FC21FF" w14:textId="77777777" w:rsidR="00A81C45" w:rsidRDefault="00A81C45" w:rsidP="00A81C45">
      <w:pPr>
        <w:pStyle w:val="ANormal"/>
        <w:jc w:val="both"/>
      </w:pPr>
      <w:r>
        <w:lastRenderedPageBreak/>
        <w:t>- predvideni stroški odpravnin in jubilejnih nagrad</w:t>
      </w:r>
    </w:p>
    <w:p w14:paraId="20D5D856" w14:textId="23B111C0" w:rsidR="00A81C45" w:rsidRDefault="00A81C45" w:rsidP="00A81C45">
      <w:pPr>
        <w:pStyle w:val="ANormal"/>
        <w:jc w:val="both"/>
      </w:pPr>
      <w:r>
        <w:t>- predvideni stroški solidarnostnih pomoči.</w:t>
      </w:r>
    </w:p>
    <w:p w14:paraId="107EC76F" w14:textId="6AB5AA8A" w:rsidR="00A81C45" w:rsidRDefault="00A81C45" w:rsidP="00A81C45">
      <w:pPr>
        <w:pStyle w:val="Heading11"/>
      </w:pPr>
      <w:r>
        <w:t>Navezava na projekte v okviru proračunske postavke</w:t>
      </w:r>
    </w:p>
    <w:p w14:paraId="2FDBEC9E" w14:textId="231141F7" w:rsidR="00A81C45" w:rsidRDefault="00A81C45" w:rsidP="00A81C45">
      <w:pPr>
        <w:pStyle w:val="ANormal"/>
        <w:jc w:val="both"/>
      </w:pPr>
      <w:r>
        <w:t>Proračunska postavka ni vezana na posebne projekte.</w:t>
      </w:r>
    </w:p>
    <w:p w14:paraId="25DC58A1" w14:textId="1140E059" w:rsidR="00A81C45" w:rsidRDefault="00A81C45" w:rsidP="00A81C45">
      <w:pPr>
        <w:pStyle w:val="Heading11"/>
      </w:pPr>
      <w:r>
        <w:t>Izhodišča, na katerih temeljijo izračuni predlogov pravic porabe za del, ki se ne izvršuje preko NRP</w:t>
      </w:r>
    </w:p>
    <w:p w14:paraId="4F190112" w14:textId="77777777" w:rsidR="00FA0736" w:rsidRPr="00FA0736" w:rsidRDefault="00FA0736" w:rsidP="00FA0736">
      <w:pPr>
        <w:pStyle w:val="ANormal"/>
        <w:jc w:val="both"/>
        <w:rPr>
          <w:strike/>
        </w:rPr>
      </w:pPr>
      <w:r w:rsidRPr="00FA0736">
        <w:t>Znesek je planiran v višini, kot je najavil javni zavod v prvem planu potrebnih sredstev, v katerem je upošteval dvig plač zaradi napredovanj skladno s kolektivno pogodbo. Dne 19. 11. je podal še drugi plan, v katerem je upošteval še dvig plač zaradi pričakovanega zvišanja plač v javnem sektorju, posledično se naj bi sredstva za plače na PP še povišala (predvidoma okoli 5 %).</w:t>
      </w:r>
    </w:p>
    <w:p w14:paraId="33630F70" w14:textId="7A5416B9" w:rsidR="00A81C45" w:rsidRDefault="00A81C45" w:rsidP="00A81C45">
      <w:pPr>
        <w:pStyle w:val="AHeading8"/>
      </w:pPr>
      <w:r>
        <w:t>19001011 Vrtec Vogrsko</w:t>
      </w:r>
    </w:p>
    <w:p w14:paraId="0CDDBD46" w14:textId="369D7C99" w:rsidR="00A81C45" w:rsidRDefault="00A81C45" w:rsidP="00A81C45">
      <w:pPr>
        <w:tabs>
          <w:tab w:val="decimal" w:pos="9200"/>
        </w:tabs>
      </w:pPr>
      <w:r>
        <w:tab/>
        <w:t>155.645 €</w:t>
      </w:r>
    </w:p>
    <w:p w14:paraId="713783A3" w14:textId="79C1EF0F" w:rsidR="00A81C45" w:rsidRDefault="00A81C45" w:rsidP="00A81C45">
      <w:pPr>
        <w:pStyle w:val="Heading11"/>
      </w:pPr>
      <w:r>
        <w:t>Obrazložitev dejavnosti v okviru proračunske postavke</w:t>
      </w:r>
    </w:p>
    <w:p w14:paraId="4AE3E0DD" w14:textId="33A822AB" w:rsidR="00A81C45" w:rsidRDefault="00A81C45" w:rsidP="00A81C45">
      <w:pPr>
        <w:pStyle w:val="ANormal"/>
        <w:jc w:val="both"/>
      </w:pPr>
      <w:r>
        <w:t>Sredstva za izvajanje dejavnosti predšolske vzgoje smo Vrtcu na Vogrskem dolžni zagotavljati na podlagi Zakona o vrtcih po istih izhodiščih, kot velja za vrtec Renče. Ravno tako smo dolžni zagotavljati sredstva tako za redno in investicijsko vzdrževanje stavbe, v kateri sta vrtec in šola, kot zemljišč ob tej stavbi (parkirišče, športno igrišče, otroško igrišče, iz razloga, ker je Občina Renče-Vogrsko lastnica objekta, v katerem Vrtec Zvezdica in POŠ Vogrsko, ki sta organizacijski enot Vrtca in OŠ Ivana Roba Šempeter pri Gorici, izvajata svojo dejavnost.</w:t>
      </w:r>
    </w:p>
    <w:p w14:paraId="3CD3CF51" w14:textId="24C51957" w:rsidR="00A81C45" w:rsidRDefault="00A81C45" w:rsidP="00A81C45">
      <w:pPr>
        <w:pStyle w:val="Heading11"/>
      </w:pPr>
      <w:r>
        <w:t>Navezava na projekte v okviru proračunske postavke</w:t>
      </w:r>
    </w:p>
    <w:p w14:paraId="4FDB13B9" w14:textId="22906EE2" w:rsidR="00A81C45" w:rsidRDefault="00A81C45" w:rsidP="00A81C45">
      <w:pPr>
        <w:pStyle w:val="ANormal"/>
        <w:jc w:val="both"/>
      </w:pPr>
      <w:r>
        <w:t>Proračunska postavka ni vezana na posebne projekte.</w:t>
      </w:r>
    </w:p>
    <w:p w14:paraId="3F579A96" w14:textId="1ED24FA0" w:rsidR="00A81C45" w:rsidRDefault="00A81C45" w:rsidP="00A81C45">
      <w:pPr>
        <w:pStyle w:val="Heading11"/>
      </w:pPr>
      <w:r>
        <w:t>Izhodišča, na katerih temeljijo izračuni predlogov pravic porabe za del, ki se ne izvršuje preko NRP</w:t>
      </w:r>
    </w:p>
    <w:p w14:paraId="33A3450F" w14:textId="2A04CB8D" w:rsidR="008B062A" w:rsidRPr="008B062A" w:rsidRDefault="008B062A" w:rsidP="008B062A">
      <w:pPr>
        <w:pStyle w:val="ANormal"/>
        <w:jc w:val="both"/>
      </w:pPr>
      <w:r w:rsidRPr="008B062A">
        <w:t>V postopku priprave plana proračuna za leto 2025 nismo mogli načrtovati v okviru finančnega plana javnega zavoda, ker  javni zavod v času priprave plana proračuna kljub pozivu ni dostavil plana potrebnih sredstev, ob upoštevanju dejstva, da Občina Renče-Vogrsko ni ustanoviteljica vrtca na Vogrskem. Dvig potrebnih proračunskih sredstev smo ocenili sami glede na dvig cene programov vrtca v Vrtcu Šempeter. Ko bo zavod podal plan potrebnih sredstev, bomo sredstva na PP uskladili s planom.</w:t>
      </w:r>
    </w:p>
    <w:p w14:paraId="6BB709B2" w14:textId="67FBEFD7" w:rsidR="00A81C45" w:rsidRDefault="00A81C45" w:rsidP="00A81C45">
      <w:pPr>
        <w:pStyle w:val="AHeading8"/>
      </w:pPr>
      <w:r>
        <w:t>19001020 Ostali vrtci</w:t>
      </w:r>
    </w:p>
    <w:p w14:paraId="256B2F22" w14:textId="139ABB92" w:rsidR="00A81C45" w:rsidRDefault="00A81C45" w:rsidP="00A81C45">
      <w:pPr>
        <w:tabs>
          <w:tab w:val="decimal" w:pos="9200"/>
        </w:tabs>
      </w:pPr>
      <w:r>
        <w:tab/>
        <w:t>14</w:t>
      </w:r>
      <w:r w:rsidR="00C210F7">
        <w:t>0</w:t>
      </w:r>
      <w:r>
        <w:t>.000 €</w:t>
      </w:r>
    </w:p>
    <w:p w14:paraId="1D17C2C2" w14:textId="339749B2" w:rsidR="00A81C45" w:rsidRDefault="00A81C45" w:rsidP="00A81C45">
      <w:pPr>
        <w:pStyle w:val="Heading11"/>
      </w:pPr>
      <w:r>
        <w:t>Obrazložitev dejavnosti v okviru proračunske postavke</w:t>
      </w:r>
    </w:p>
    <w:p w14:paraId="7C9AAD3C" w14:textId="4FB80F05" w:rsidR="00A81C45" w:rsidRDefault="00A81C45" w:rsidP="00A81C45">
      <w:pPr>
        <w:pStyle w:val="ANormal"/>
        <w:jc w:val="both"/>
      </w:pPr>
      <w:r>
        <w:t>Občine so dolžne kriti plačilo razlike med stroški za izvajanje  programov vrtca in plačili staršev na podlagi odločb CSD o znižanem plačilu vrtca skladno z merili Zakona o uveljavljanju  pravic iz javnih sredstev za otroke, ki imajo na območju občine stalno oziroma začasno prebivališče (tujci), ne glede na kraj oz. občino, v kateri se nahajajo vrtci, v katere so vključeni naši otroci.</w:t>
      </w:r>
    </w:p>
    <w:p w14:paraId="2068EEF0" w14:textId="74A328D4" w:rsidR="00A81C45" w:rsidRDefault="00A81C45" w:rsidP="00A81C45">
      <w:pPr>
        <w:pStyle w:val="Heading11"/>
      </w:pPr>
      <w:r>
        <w:t>Navezava na projekte v okviru proračunske postavke</w:t>
      </w:r>
    </w:p>
    <w:p w14:paraId="7DD7CA81" w14:textId="5A80B4E4" w:rsidR="00A81C45" w:rsidRDefault="00A81C45" w:rsidP="00A81C45">
      <w:pPr>
        <w:pStyle w:val="ANormal"/>
        <w:jc w:val="both"/>
      </w:pPr>
      <w:r>
        <w:t>Proračunska postavka ni vezana na posebne projekte.</w:t>
      </w:r>
    </w:p>
    <w:p w14:paraId="58C69722" w14:textId="55A0D4D5" w:rsidR="00A81C45" w:rsidRDefault="00A81C45" w:rsidP="00A81C45">
      <w:pPr>
        <w:pStyle w:val="Heading11"/>
      </w:pPr>
      <w:r>
        <w:t>Izhodišča, na katerih temeljijo izračuni predlogov pravic porabe za del, ki se ne izvršuje preko NRP</w:t>
      </w:r>
    </w:p>
    <w:p w14:paraId="5BF3DB0B" w14:textId="610B4A34" w:rsidR="001661FF" w:rsidRDefault="001661FF" w:rsidP="001661FF">
      <w:pPr>
        <w:pStyle w:val="ANormal"/>
        <w:jc w:val="both"/>
      </w:pPr>
      <w:r w:rsidRPr="001661FF">
        <w:t xml:space="preserve">Plan potrebnih sredstev smo oblikovali na podlagi trenutne povprečne mesečne realizacije v letu 2024, povečane za pričakovane dvige stroškov plač v vrtcih in posledično za pričakovane dvige </w:t>
      </w:r>
      <w:r>
        <w:t xml:space="preserve">cen programov vrtcev. </w:t>
      </w:r>
    </w:p>
    <w:p w14:paraId="5FF871C9" w14:textId="593207A8" w:rsidR="00A81C45" w:rsidRDefault="00A81C45" w:rsidP="00A81C45">
      <w:pPr>
        <w:pStyle w:val="AHeading6"/>
      </w:pPr>
      <w:r>
        <w:t>1903 Primarno in sekundarno izobraževanje</w:t>
      </w:r>
    </w:p>
    <w:p w14:paraId="4E2C7FFC" w14:textId="7C7E6213" w:rsidR="00A81C45" w:rsidRDefault="00A81C45" w:rsidP="00A81C45">
      <w:pPr>
        <w:tabs>
          <w:tab w:val="decimal" w:pos="9200"/>
        </w:tabs>
      </w:pPr>
      <w:r>
        <w:tab/>
      </w:r>
      <w:r w:rsidR="00C210F7">
        <w:t>463.311</w:t>
      </w:r>
      <w:r>
        <w:t xml:space="preserve"> €</w:t>
      </w:r>
    </w:p>
    <w:p w14:paraId="6F02AEB6" w14:textId="54F579D9" w:rsidR="00A81C45" w:rsidRDefault="00A81C45" w:rsidP="00A81C45">
      <w:pPr>
        <w:pStyle w:val="Heading11"/>
      </w:pPr>
      <w:r>
        <w:lastRenderedPageBreak/>
        <w:t>Opis glavnega programa</w:t>
      </w:r>
    </w:p>
    <w:p w14:paraId="55BE339D" w14:textId="77777777" w:rsidR="00A81C45" w:rsidRDefault="00A81C45" w:rsidP="00A81C45">
      <w:pPr>
        <w:pStyle w:val="ANormal"/>
        <w:jc w:val="both"/>
      </w:pPr>
      <w:r>
        <w:t>V ta glavni program so vključena sredstva za financiranje osnovnih in glasbenih šol. Z Zakonom o organizaciji in financiranju vzgoje in izobraževanja je določeno, da se na lokalni ravni zagotavljajo sredstva za kritje naslednjih stroškov osnovnošolskega in glasbenega izobraževanja:</w:t>
      </w:r>
    </w:p>
    <w:p w14:paraId="2AE1342F" w14:textId="77777777" w:rsidR="00A81C45" w:rsidRDefault="00A81C45" w:rsidP="00A81C45">
      <w:pPr>
        <w:pStyle w:val="ANormal"/>
        <w:jc w:val="both"/>
      </w:pPr>
      <w:r>
        <w:t>- sredstva za plačilo stroškov za uporabo prostora in opreme za osnovne in glasbene šole in druge materialne stroške, razen materialnih stroškov, ki se financirajo iz državnega proračuna,</w:t>
      </w:r>
    </w:p>
    <w:p w14:paraId="3ABFD227" w14:textId="77777777" w:rsidR="00A81C45" w:rsidRDefault="00A81C45" w:rsidP="00A81C45">
      <w:pPr>
        <w:pStyle w:val="ANormal"/>
        <w:jc w:val="both"/>
      </w:pPr>
      <w:r>
        <w:t>- glasbenim šolam sredstva za nadomestila stroškov delavcem,</w:t>
      </w:r>
    </w:p>
    <w:p w14:paraId="25457AC0" w14:textId="77777777" w:rsidR="00A81C45" w:rsidRDefault="00A81C45" w:rsidP="00A81C45">
      <w:pPr>
        <w:pStyle w:val="ANormal"/>
        <w:jc w:val="both"/>
      </w:pPr>
      <w:r>
        <w:t>- sredstva za prevoze učencev v skladu z Zakonom o osnovni šoli in varstvo vozačev v skladu s sklepi občinskega sveta,</w:t>
      </w:r>
    </w:p>
    <w:p w14:paraId="3B6F800C" w14:textId="77777777" w:rsidR="00A81C45" w:rsidRDefault="00A81C45" w:rsidP="00A81C45">
      <w:pPr>
        <w:pStyle w:val="ANormal"/>
        <w:jc w:val="both"/>
      </w:pPr>
      <w:r>
        <w:t>- sredstva za investicijsko vzdrževanje nepremičnin in opreme, javnim osnovnim in glasbenim šolam,</w:t>
      </w:r>
    </w:p>
    <w:p w14:paraId="27D8C248" w14:textId="77777777" w:rsidR="00A81C45" w:rsidRDefault="00A81C45" w:rsidP="00A81C45">
      <w:pPr>
        <w:pStyle w:val="ANormal"/>
        <w:jc w:val="both"/>
      </w:pPr>
      <w:r>
        <w:t>- sredstva za dodatne dejavnosti osnovne šole,</w:t>
      </w:r>
    </w:p>
    <w:p w14:paraId="6B7BCC9B" w14:textId="41A21694" w:rsidR="00A81C45" w:rsidRDefault="00A81C45" w:rsidP="00A81C45">
      <w:pPr>
        <w:pStyle w:val="ANormal"/>
        <w:jc w:val="both"/>
      </w:pPr>
      <w:r>
        <w:t>- sredstva za investicije za osnovne šole, glasbene šole.</w:t>
      </w:r>
    </w:p>
    <w:p w14:paraId="454969EA" w14:textId="2C710583" w:rsidR="00A81C45" w:rsidRDefault="00A81C45" w:rsidP="00A81C45">
      <w:pPr>
        <w:pStyle w:val="Heading11"/>
      </w:pPr>
      <w:r>
        <w:t>Dolgoročni cilji glavnega programa</w:t>
      </w:r>
    </w:p>
    <w:p w14:paraId="53EB3217" w14:textId="77777777" w:rsidR="00A81C45" w:rsidRDefault="00A81C45" w:rsidP="00A81C45">
      <w:pPr>
        <w:pStyle w:val="ANormal"/>
        <w:jc w:val="both"/>
      </w:pPr>
      <w:r>
        <w:t xml:space="preserve">Dolgoročni cilj je zagotovitev ustreznih materialnih in prostorskih pogojev za izvajanje osnovnega in glasbenega šolstva v naši občini. Zagotavljali bomo sredstva za dve osnovni šoli (OŠ Renče in POŠ Vogrsko) ter kot občina soustanoviteljica tudi za Glasbeno šolo Nova Gorica in Osnovno šolo Kozara. </w:t>
      </w:r>
    </w:p>
    <w:p w14:paraId="54B196A3" w14:textId="3409A93D" w:rsidR="00A81C45" w:rsidRDefault="00A81C45" w:rsidP="00A81C45">
      <w:pPr>
        <w:pStyle w:val="ANormal"/>
        <w:jc w:val="both"/>
      </w:pPr>
      <w:r>
        <w:t>Dolgoročni cilji so usmerjeni v zagotavljanje prostorskih in drugih pogojev za izvajanje dejavnosti osnovne šole, ki jih je občina (so)ustanoviteljica dolžna zgotavljati, sofinanciranje nadstandardnih programov na podlagi sklepov občinskega sveta, zagotavljanje optimalnih pogojev za razvoj in izobraževanje otrok, (so)financiranje dodatnih programov osnovne šole.</w:t>
      </w:r>
    </w:p>
    <w:p w14:paraId="47BA4F76" w14:textId="51873D34" w:rsidR="00A81C45" w:rsidRDefault="00A81C45" w:rsidP="00A81C45">
      <w:pPr>
        <w:pStyle w:val="Heading11"/>
      </w:pPr>
      <w:r>
        <w:t>Glavni letni izvedbeni cilji in kazalci, s katerimi se bo merilo doseganje zastavljenih ciljev</w:t>
      </w:r>
    </w:p>
    <w:p w14:paraId="6672B3D8" w14:textId="77777777" w:rsidR="00A81C45" w:rsidRDefault="00A81C45" w:rsidP="00A81C45">
      <w:pPr>
        <w:pStyle w:val="ANormal"/>
        <w:jc w:val="both"/>
      </w:pPr>
      <w:r>
        <w:t>Cilji:</w:t>
      </w:r>
    </w:p>
    <w:p w14:paraId="7A2E70B6" w14:textId="77777777" w:rsidR="00A81C45" w:rsidRDefault="00A81C45" w:rsidP="00A81C45">
      <w:pPr>
        <w:pStyle w:val="ANormal"/>
        <w:jc w:val="both"/>
      </w:pPr>
      <w:r>
        <w:t>Glavni cilj je ohranitev stabilnega poslovanja javnih zavodov s področja osnovnega in glasbenega izobraževanja s financiranjem zakonsko določenih stroškov za uporabo prostora in druge opreme za šole, za investicijsko in redno vzdrževanje nepremičnin in opreme in druge materialne stroške.</w:t>
      </w:r>
    </w:p>
    <w:p w14:paraId="3B4CEDA3" w14:textId="77777777" w:rsidR="00A81C45" w:rsidRDefault="00A81C45" w:rsidP="00A81C45">
      <w:pPr>
        <w:pStyle w:val="ANormal"/>
        <w:jc w:val="both"/>
      </w:pPr>
      <w:r>
        <w:t>Kazalci:</w:t>
      </w:r>
    </w:p>
    <w:p w14:paraId="2F2957C0" w14:textId="77777777" w:rsidR="00A81C45" w:rsidRDefault="00A81C45" w:rsidP="00A81C45">
      <w:pPr>
        <w:pStyle w:val="ANormal"/>
        <w:jc w:val="both"/>
      </w:pPr>
      <w:r>
        <w:t>- število dodatnega kadra v osnovnih šolah, ki jih (so)financira Občina Renče-Vogrsko</w:t>
      </w:r>
    </w:p>
    <w:p w14:paraId="62A254CC" w14:textId="60181BCB" w:rsidR="00A81C45" w:rsidRDefault="00A81C45" w:rsidP="00A81C45">
      <w:pPr>
        <w:pStyle w:val="ANormal"/>
        <w:jc w:val="both"/>
      </w:pPr>
      <w:r>
        <w:t>- obnovljene in vzdrževane površine šolskega prostora in delež nove opreme.</w:t>
      </w:r>
    </w:p>
    <w:p w14:paraId="4AB9075F" w14:textId="375C9537" w:rsidR="00A81C45" w:rsidRDefault="00A81C45" w:rsidP="00A81C45">
      <w:pPr>
        <w:pStyle w:val="Heading11"/>
      </w:pPr>
      <w:r>
        <w:t>Podprogrami in proračunski uporabniki znotraj glavnega programa</w:t>
      </w:r>
    </w:p>
    <w:p w14:paraId="2E59D545" w14:textId="77777777" w:rsidR="00A81C45" w:rsidRDefault="00A81C45" w:rsidP="00A81C45">
      <w:pPr>
        <w:pStyle w:val="ANormal"/>
        <w:jc w:val="both"/>
      </w:pPr>
      <w:r>
        <w:t>19039001 Osnovno šolstvo,</w:t>
      </w:r>
    </w:p>
    <w:p w14:paraId="02E4A138" w14:textId="77777777" w:rsidR="00A81C45" w:rsidRDefault="00A81C45" w:rsidP="00A81C45">
      <w:pPr>
        <w:pStyle w:val="ANormal"/>
        <w:jc w:val="both"/>
      </w:pPr>
      <w:r>
        <w:t>19039002 Glasbeno šolstvo</w:t>
      </w:r>
    </w:p>
    <w:p w14:paraId="0C45AC41" w14:textId="1809999E" w:rsidR="00A81C45" w:rsidRDefault="00A81C45" w:rsidP="00A81C45">
      <w:pPr>
        <w:pStyle w:val="ANormal"/>
        <w:jc w:val="both"/>
      </w:pPr>
      <w:r>
        <w:t>Proračunski uporabnik je Občinska uprava.</w:t>
      </w:r>
    </w:p>
    <w:p w14:paraId="7C81FFC2" w14:textId="223DB8FA" w:rsidR="00A81C45" w:rsidRDefault="00A81C45" w:rsidP="00A81C45">
      <w:pPr>
        <w:pStyle w:val="AHeading7"/>
      </w:pPr>
      <w:r>
        <w:t>19039001 Osnovno šolstvo</w:t>
      </w:r>
    </w:p>
    <w:p w14:paraId="2E58BB8D" w14:textId="5D3AD96A" w:rsidR="00A81C45" w:rsidRDefault="00A81C45" w:rsidP="00A81C45">
      <w:pPr>
        <w:tabs>
          <w:tab w:val="decimal" w:pos="9200"/>
        </w:tabs>
      </w:pPr>
      <w:r>
        <w:tab/>
      </w:r>
      <w:r w:rsidR="001A34B1">
        <w:t>443.347</w:t>
      </w:r>
      <w:r>
        <w:t xml:space="preserve"> €</w:t>
      </w:r>
    </w:p>
    <w:p w14:paraId="7225FDF3" w14:textId="77777777" w:rsidR="00444B4B" w:rsidRDefault="00444B4B" w:rsidP="00444B4B">
      <w:pPr>
        <w:pStyle w:val="Heading11"/>
      </w:pPr>
      <w:r>
        <w:t>Opis podprograma</w:t>
      </w:r>
    </w:p>
    <w:p w14:paraId="3EED18B5" w14:textId="77777777" w:rsidR="00444B4B" w:rsidRDefault="00444B4B" w:rsidP="00444B4B">
      <w:pPr>
        <w:pStyle w:val="ANormal"/>
        <w:jc w:val="both"/>
      </w:pPr>
      <w:r>
        <w:t>Cilji osnovnošolskega izobraževanja so sledeči:</w:t>
      </w:r>
    </w:p>
    <w:p w14:paraId="28D9A3BC" w14:textId="77777777" w:rsidR="00444B4B" w:rsidRDefault="00444B4B" w:rsidP="00444B4B">
      <w:pPr>
        <w:pStyle w:val="ANormal"/>
        <w:jc w:val="both"/>
      </w:pPr>
      <w:r>
        <w:t>- posredovati temeljna znanja in spretnosti, ter tako</w:t>
      </w:r>
    </w:p>
    <w:p w14:paraId="406B1DD1" w14:textId="77777777" w:rsidR="00444B4B" w:rsidRDefault="00444B4B" w:rsidP="00444B4B">
      <w:pPr>
        <w:pStyle w:val="ANormal"/>
        <w:jc w:val="both"/>
      </w:pPr>
      <w:r>
        <w:t>- omogočati učencem osebnostni razvoj v skladu z njihovimi sposobnostmi in zakonitostmi razvojnega obdobja</w:t>
      </w:r>
    </w:p>
    <w:p w14:paraId="6863AF71" w14:textId="77777777" w:rsidR="00444B4B" w:rsidRDefault="00444B4B" w:rsidP="00444B4B">
      <w:pPr>
        <w:pStyle w:val="ANormal"/>
        <w:jc w:val="both"/>
      </w:pPr>
      <w:r>
        <w:lastRenderedPageBreak/>
        <w:t>- omogočiti nadaljnje izobraževanje.</w:t>
      </w:r>
    </w:p>
    <w:p w14:paraId="534E7E0E" w14:textId="77777777" w:rsidR="00444B4B" w:rsidRPr="00444B4B" w:rsidRDefault="00444B4B" w:rsidP="00444B4B">
      <w:pPr>
        <w:pStyle w:val="ANormal"/>
        <w:jc w:val="both"/>
      </w:pPr>
      <w:r>
        <w:t xml:space="preserve">Financiranje osnovnih šol je na podlagi veljavne zakonodaje razdeljeno med Ministrstvo za izobraževanje, šolstvo in šport ter občino. Ministrstvo zagotavlja sredstva za plače s prispevki in davki ter druge osebne prejemke ter del materialnih stroškov, vezanih na izvedbo veljavnega javnega osnovnošolskega programa. Lokalna skupnost pokriva preostale materialne stroške, vezane na uporabo prostora in opreme, sredstva za dodatne (nadstandardne) dejavnosti ter </w:t>
      </w:r>
      <w:r w:rsidRPr="00444B4B">
        <w:t xml:space="preserve">predvsem sredstva za investicije in investicijsko vzdrževanje. Občina Renče-Vogrsko na podlagi sklepov Občinskega sveta sofinancira tudi nadstandardne programe v OŠ Renče in POŠ Vogrsko. Zaradi vključitve učencev iz naše občine v </w:t>
      </w:r>
      <w:proofErr w:type="spellStart"/>
      <w:r w:rsidRPr="00444B4B">
        <w:t>Waldorfsko</w:t>
      </w:r>
      <w:proofErr w:type="spellEnd"/>
      <w:r w:rsidRPr="00444B4B">
        <w:t xml:space="preserve"> šolo Ajdovščina in Center za usposabljanje Elvire Vatovec Strunjan – enoto Divača je potrebno zagotavljati tudi sredstva za kritje deleža materialnih sredstev za ta dva zavoda.</w:t>
      </w:r>
    </w:p>
    <w:p w14:paraId="0546D088" w14:textId="77777777" w:rsidR="00444B4B" w:rsidRPr="00444B4B" w:rsidRDefault="00444B4B" w:rsidP="00444B4B">
      <w:pPr>
        <w:pStyle w:val="Heading11"/>
      </w:pPr>
      <w:r w:rsidRPr="00444B4B">
        <w:t>Zakonske in druge pravne podlage</w:t>
      </w:r>
    </w:p>
    <w:p w14:paraId="08BAA509" w14:textId="77777777" w:rsidR="00444B4B" w:rsidRPr="00444B4B" w:rsidRDefault="00444B4B" w:rsidP="00444B4B">
      <w:pPr>
        <w:pStyle w:val="ANormal"/>
        <w:jc w:val="both"/>
      </w:pPr>
      <w:r w:rsidRPr="00444B4B">
        <w:t xml:space="preserve">Zakon o organizaciji in financiranju vzgoje in izobraževanja, Zakon o osnovni šoli, Zakon o usmerjanju otrok s posebnimi potrebami, Odlok o ustanovitvi javnega zavoda Osnovna šola Lucijana Bratkoviča Bratuša Renče, Odlok o ustanovitvi javnega zavoda Osnovna šola Kozara, Odlok o ustanovitvi Glasbene šole Nova Gorica, pogodbe s šolami, Sklepi o financiranju dodatnih nadstandardnih programov v OŠ Lucijana Bratkoviča Bratuša Renče in v Podružnični osnovni šoli Vogrsko, pogodbi z </w:t>
      </w:r>
      <w:proofErr w:type="spellStart"/>
      <w:r w:rsidRPr="00444B4B">
        <w:t>Waldorfsko</w:t>
      </w:r>
      <w:proofErr w:type="spellEnd"/>
      <w:r w:rsidRPr="00444B4B">
        <w:t xml:space="preserve"> šolo Ajdovščina in CUEV Strunjan za enoto Divača..</w:t>
      </w:r>
    </w:p>
    <w:p w14:paraId="7B5A0383" w14:textId="77777777" w:rsidR="00444B4B" w:rsidRDefault="00444B4B" w:rsidP="00444B4B">
      <w:pPr>
        <w:pStyle w:val="Heading11"/>
      </w:pPr>
      <w:r>
        <w:t>Dolgoročni cilji podprograma in kazalci, s katerimi se bo merilo doseganje zastavljenih ciljev</w:t>
      </w:r>
    </w:p>
    <w:p w14:paraId="4745B01A" w14:textId="77777777" w:rsidR="00444B4B" w:rsidRDefault="00444B4B" w:rsidP="00444B4B">
      <w:pPr>
        <w:pStyle w:val="ANormal"/>
        <w:jc w:val="both"/>
      </w:pPr>
      <w:r>
        <w:t>Cilji:</w:t>
      </w:r>
    </w:p>
    <w:p w14:paraId="5781A47E" w14:textId="77777777" w:rsidR="00444B4B" w:rsidRDefault="00444B4B" w:rsidP="00444B4B">
      <w:pPr>
        <w:pStyle w:val="ANormal"/>
        <w:jc w:val="both"/>
      </w:pPr>
      <w:r>
        <w:t xml:space="preserve">Temeljna strategija in cilji razvoja osnovnega šolstva v občini Renče-Vogrsko narekujejo optimalno uporabo šolskega prostora in smotrno vlaganje vanj.  V prihodnjih letih bomo še nadalje opremljali osnovno šolo v skladu z zahtevami devetletnega izobraževanja ter nadomeščali amortizirano opremo, stroje in tehnične naprave v šolskih objektih. Ohranjali bomo kvaliteto učnega procesa z odpravljanjem pomanjkljivosti, ki jih beležijo inšpekcijske službe. </w:t>
      </w:r>
    </w:p>
    <w:p w14:paraId="239067D1" w14:textId="77777777" w:rsidR="00444B4B" w:rsidRDefault="00444B4B" w:rsidP="00444B4B">
      <w:pPr>
        <w:pStyle w:val="ANormal"/>
        <w:jc w:val="both"/>
      </w:pPr>
      <w:r>
        <w:t>V prihodnjih letih bomo šolam še nadalje opremljali šole v skladu z zahtevami devetletnega izobraževanja ter nadomeščali amortizirano opremo, stroje in tehnične naprave v šolskih objektih. Zagotavljali sredstva za sofinanciranje materialnih stroškov ter tekočega in investicijskega vzdrževanja objektov in zunanjih igral. Skladno s sklepi občinskega sveta bomo zagotavljali  tudi sredstva za varstvo učencev vozačev, ki ne morejo biti vključeni v podaljšano bivanje. Osnovni šoli bomo še naprej zagotavljali sredstva za nadstandardno zaposlene delavce v obsegu, kot bo izhajalo iz sklepov Občinskega sveta.</w:t>
      </w:r>
    </w:p>
    <w:p w14:paraId="75EB81EF" w14:textId="77777777" w:rsidR="00444B4B" w:rsidRPr="00444B4B" w:rsidRDefault="00444B4B" w:rsidP="00444B4B">
      <w:pPr>
        <w:pStyle w:val="ANormal"/>
        <w:jc w:val="both"/>
      </w:pPr>
      <w:r>
        <w:t xml:space="preserve">Waldorfski šoli - OE Primorska (sedež v Ajdovščini) bomo skladno z določili veljavne </w:t>
      </w:r>
      <w:r w:rsidRPr="00444B4B">
        <w:t>zakonodaje, z odločbo pristojnega ministrstva in podpisano pogodbo za otroke s stalnim prebivališčem v naši občini zagotavljali sredstva skladno z najavo zavoda, vendar največ do 85 % sredstev, ki jih na učenca zagotavljamo OŠ Renče.</w:t>
      </w:r>
    </w:p>
    <w:p w14:paraId="66E492D3" w14:textId="77777777" w:rsidR="00444B4B" w:rsidRPr="00444B4B" w:rsidRDefault="00444B4B" w:rsidP="00444B4B">
      <w:pPr>
        <w:pStyle w:val="ANormal"/>
        <w:jc w:val="both"/>
      </w:pPr>
      <w:r w:rsidRPr="00444B4B">
        <w:t>CUEV Strunjan bomo skladno z določili veljavne zakonodaje, z odločbo pristojnega ministrstva in podpisano pogodbo za otroke s stalnim prebivališčem v naši občini zagotavljali sredstva skladno z najavo zavoda, vendar največ do 85 % sredstev, ki jih na učenca zagotavljamo OŠ Renče.</w:t>
      </w:r>
    </w:p>
    <w:p w14:paraId="69E1A328" w14:textId="77777777" w:rsidR="00444B4B" w:rsidRPr="00444B4B" w:rsidRDefault="00444B4B" w:rsidP="00444B4B">
      <w:pPr>
        <w:pStyle w:val="ANormal"/>
        <w:jc w:val="both"/>
      </w:pPr>
      <w:r w:rsidRPr="00444B4B">
        <w:t>Kazalci:</w:t>
      </w:r>
    </w:p>
    <w:p w14:paraId="103D3510" w14:textId="77777777" w:rsidR="00444B4B" w:rsidRDefault="00444B4B" w:rsidP="00444B4B">
      <w:pPr>
        <w:pStyle w:val="ANormal"/>
        <w:jc w:val="both"/>
      </w:pPr>
      <w:r>
        <w:t>- število dodatnega kadra (nadstandard), ki jih sofinancira Občina Renče-Vogrsko,</w:t>
      </w:r>
    </w:p>
    <w:p w14:paraId="17296023" w14:textId="77777777" w:rsidR="00444B4B" w:rsidRDefault="00444B4B" w:rsidP="00444B4B">
      <w:pPr>
        <w:pStyle w:val="ANormal"/>
        <w:jc w:val="both"/>
      </w:pPr>
      <w:r>
        <w:t>- obseg ustreznega deleža zagotavljanja sredstev za financiranje zakonsko določenih stroškov za uporabo prostora in opreme.</w:t>
      </w:r>
    </w:p>
    <w:p w14:paraId="2959D078" w14:textId="77777777" w:rsidR="00444B4B" w:rsidRDefault="00444B4B" w:rsidP="00444B4B">
      <w:pPr>
        <w:pStyle w:val="Heading11"/>
      </w:pPr>
      <w:r>
        <w:t>Letni izvedbeni cilji podprograma in kazalci, s katerimi se bo merilo doseganje zastavljenih ciljev</w:t>
      </w:r>
    </w:p>
    <w:p w14:paraId="759F5672" w14:textId="77777777" w:rsidR="00444B4B" w:rsidRDefault="00444B4B" w:rsidP="00444B4B">
      <w:pPr>
        <w:pStyle w:val="ANormal"/>
        <w:jc w:val="both"/>
      </w:pPr>
      <w:r>
        <w:t>Cilji:</w:t>
      </w:r>
    </w:p>
    <w:p w14:paraId="7CC43EDC" w14:textId="77777777" w:rsidR="00444B4B" w:rsidRDefault="00444B4B" w:rsidP="00444B4B">
      <w:pPr>
        <w:pStyle w:val="ANormal"/>
        <w:jc w:val="both"/>
      </w:pPr>
      <w:r>
        <w:t>Zagotavljali bomo sredstva za:</w:t>
      </w:r>
    </w:p>
    <w:p w14:paraId="0FAC6A0C" w14:textId="77777777" w:rsidR="00444B4B" w:rsidRDefault="00444B4B" w:rsidP="00444B4B">
      <w:pPr>
        <w:pStyle w:val="ANormal"/>
        <w:jc w:val="both"/>
      </w:pPr>
      <w:r>
        <w:lastRenderedPageBreak/>
        <w:t>- plače in druge osebne prejemke za delavce, ki so zaposleni v OŠ Renče in POŠ Vogrsko kot nadstandard v obsegu, kot bo izhajalo iz sklepov Občinskega sveta</w:t>
      </w:r>
    </w:p>
    <w:p w14:paraId="646D0607" w14:textId="77777777" w:rsidR="00444B4B" w:rsidRDefault="00444B4B" w:rsidP="00444B4B">
      <w:pPr>
        <w:pStyle w:val="ANormal"/>
        <w:jc w:val="both"/>
      </w:pPr>
      <w:r>
        <w:t>- plače in druge osebne prejemke za delavce, ki izvajajo varstvo učencev vozačev, ki ne morejo biti vključeni v podaljšano bivanje</w:t>
      </w:r>
    </w:p>
    <w:p w14:paraId="458D392C" w14:textId="77777777" w:rsidR="00444B4B" w:rsidRPr="00444B4B" w:rsidRDefault="00444B4B" w:rsidP="00444B4B">
      <w:pPr>
        <w:pStyle w:val="ANormal"/>
        <w:jc w:val="both"/>
      </w:pPr>
      <w:r w:rsidRPr="00444B4B">
        <w:t>- materialne stroške osnovnih šol in drugih izobraževalnih zavodov,</w:t>
      </w:r>
    </w:p>
    <w:p w14:paraId="55D725C6" w14:textId="77777777" w:rsidR="00444B4B" w:rsidRDefault="00444B4B" w:rsidP="00444B4B">
      <w:pPr>
        <w:pStyle w:val="ANormal"/>
        <w:jc w:val="both"/>
      </w:pPr>
      <w:r>
        <w:t>- tekoče in investicijsko vzdrževanje osnovnih šol,</w:t>
      </w:r>
    </w:p>
    <w:p w14:paraId="39D10023" w14:textId="77777777" w:rsidR="00444B4B" w:rsidRDefault="00444B4B" w:rsidP="00444B4B">
      <w:pPr>
        <w:pStyle w:val="ANormal"/>
        <w:jc w:val="both"/>
      </w:pPr>
      <w:r>
        <w:t>- investicije,</w:t>
      </w:r>
    </w:p>
    <w:p w14:paraId="4F7272E2" w14:textId="77777777" w:rsidR="00444B4B" w:rsidRDefault="00444B4B" w:rsidP="00444B4B">
      <w:pPr>
        <w:pStyle w:val="ANormal"/>
        <w:jc w:val="both"/>
      </w:pPr>
      <w:r>
        <w:t>Kazalci:</w:t>
      </w:r>
    </w:p>
    <w:p w14:paraId="74AE1ECA" w14:textId="77777777" w:rsidR="00444B4B" w:rsidRDefault="00444B4B" w:rsidP="00444B4B">
      <w:pPr>
        <w:pStyle w:val="ANormal"/>
        <w:jc w:val="both"/>
      </w:pPr>
      <w:r>
        <w:t>- število dodatnega kadra (nadstandard), ki jih sofinancira Občina Renče-Vogrsko,</w:t>
      </w:r>
    </w:p>
    <w:p w14:paraId="56E031A7" w14:textId="77777777" w:rsidR="00444B4B" w:rsidRDefault="00444B4B" w:rsidP="00444B4B">
      <w:pPr>
        <w:pStyle w:val="ANormal"/>
        <w:jc w:val="both"/>
      </w:pPr>
      <w:r>
        <w:t>- obseg investicij in vzdrževanj (investicijska, redna) ter nakupa opreme za osnovne šole.</w:t>
      </w:r>
    </w:p>
    <w:p w14:paraId="6808C423" w14:textId="33596C53" w:rsidR="00A81C45" w:rsidRDefault="00A81C45" w:rsidP="00A81C45">
      <w:pPr>
        <w:pStyle w:val="AHeading8"/>
      </w:pPr>
      <w:r>
        <w:t>19001021 Šola Vogrsko</w:t>
      </w:r>
    </w:p>
    <w:p w14:paraId="1D07E002" w14:textId="1D2DA516" w:rsidR="00A81C45" w:rsidRDefault="00A81C45" w:rsidP="00A81C45">
      <w:pPr>
        <w:tabs>
          <w:tab w:val="decimal" w:pos="9200"/>
        </w:tabs>
      </w:pPr>
      <w:r>
        <w:tab/>
        <w:t>37.995 €</w:t>
      </w:r>
    </w:p>
    <w:p w14:paraId="05E3239B" w14:textId="75D9AE86" w:rsidR="00A81C45" w:rsidRDefault="00A81C45" w:rsidP="00A81C45">
      <w:pPr>
        <w:pStyle w:val="Heading11"/>
      </w:pPr>
      <w:r>
        <w:t>Obrazložitev dejavnosti v okviru proračunske postavke</w:t>
      </w:r>
    </w:p>
    <w:p w14:paraId="6B181979" w14:textId="1B9E13EB" w:rsidR="00A81C45" w:rsidRDefault="00A81C45" w:rsidP="00A81C45">
      <w:pPr>
        <w:pStyle w:val="ANormal"/>
        <w:jc w:val="both"/>
      </w:pPr>
      <w:r>
        <w:t>Podatki vključujejo sredstva za materialne stroške za izvajanje dejavnosti programa šole, katerih ne poravnava Ministrstvo za šolstvo in šport, ter najavljena sredstva  OŠ Ivana Roba Šempeter pri Gorici. Na podlagi sklepa Občinskega sveta so zagotovljena tudi sredstva za polovično plačo dodatne strokovne učiteljice v prvem razredu ter za jutranje varstvo.</w:t>
      </w:r>
    </w:p>
    <w:p w14:paraId="297AD7BD" w14:textId="68B3294D" w:rsidR="00A81C45" w:rsidRDefault="00A81C45" w:rsidP="00A81C45">
      <w:pPr>
        <w:pStyle w:val="Heading11"/>
      </w:pPr>
      <w:r>
        <w:t>Navezava na projekte v okviru proračunske postavke</w:t>
      </w:r>
    </w:p>
    <w:p w14:paraId="26087E70" w14:textId="2EE75F63" w:rsidR="00A81C45" w:rsidRDefault="00A81C45" w:rsidP="00A81C45">
      <w:pPr>
        <w:pStyle w:val="ANormal"/>
        <w:jc w:val="both"/>
      </w:pPr>
      <w:r>
        <w:t>Proračunska postavka ni vezana na posebne projekte.</w:t>
      </w:r>
    </w:p>
    <w:p w14:paraId="13DBD336" w14:textId="73428592" w:rsidR="00A81C45" w:rsidRDefault="00A81C45" w:rsidP="00A81C45">
      <w:pPr>
        <w:pStyle w:val="Heading11"/>
      </w:pPr>
      <w:r>
        <w:t>Izhodišča, na katerih temeljijo izračuni predlogov pravic porabe za del, ki se ne izvršuje preko NRP</w:t>
      </w:r>
    </w:p>
    <w:p w14:paraId="1F37B43F" w14:textId="2D3EB3D0" w:rsidR="00D53DF8" w:rsidRPr="00D53DF8" w:rsidRDefault="00D53DF8" w:rsidP="00D53DF8">
      <w:pPr>
        <w:pStyle w:val="ANormal"/>
        <w:jc w:val="both"/>
      </w:pPr>
      <w:r w:rsidRPr="00D53DF8">
        <w:t>V postopku priprave plana proračuna za leto 2025 nismo mogli načrtovati v okviru finančnega plana javnega zavoda, ker  javni zavod v času priprave plana proračuna kljub pozivu občine ni dostavil plana, ob upoštevanju dejstva, da Občina Renče-Vogrsko ni ustanoviteljica vrtca na Vogrskem.</w:t>
      </w:r>
    </w:p>
    <w:p w14:paraId="370AA270" w14:textId="77777777" w:rsidR="00D53DF8" w:rsidRPr="00D53DF8" w:rsidRDefault="00D53DF8" w:rsidP="00D53DF8">
      <w:pPr>
        <w:pStyle w:val="ANormal"/>
        <w:jc w:val="both"/>
      </w:pPr>
      <w:r w:rsidRPr="00D53DF8">
        <w:t>Potrebna proračunska sredstva smo zato ocenili na podlagi plana za leto 2024. Ko bo zavod podal plan potrebnih sredstev, bomo sredstva na PP uskladili s planom.</w:t>
      </w:r>
    </w:p>
    <w:p w14:paraId="0DA65470" w14:textId="410203E9" w:rsidR="00A81C45" w:rsidRPr="002D5AA0" w:rsidRDefault="00A81C45" w:rsidP="00A81C45">
      <w:pPr>
        <w:pStyle w:val="AHeading8"/>
      </w:pPr>
      <w:r w:rsidRPr="002D5AA0">
        <w:t>19001031 Obnova kuhinje OŠ Renče</w:t>
      </w:r>
    </w:p>
    <w:p w14:paraId="559C5E62" w14:textId="1C494162" w:rsidR="00A81C45" w:rsidRPr="002D5AA0" w:rsidRDefault="00A81C45" w:rsidP="00A81C45">
      <w:pPr>
        <w:tabs>
          <w:tab w:val="decimal" w:pos="9200"/>
        </w:tabs>
      </w:pPr>
      <w:r w:rsidRPr="002D5AA0">
        <w:tab/>
      </w:r>
      <w:r w:rsidR="0012340B" w:rsidRPr="002D5AA0">
        <w:t>4</w:t>
      </w:r>
      <w:r w:rsidRPr="002D5AA0">
        <w:t>0.000 €</w:t>
      </w:r>
    </w:p>
    <w:p w14:paraId="3D0993F1" w14:textId="337D56E6" w:rsidR="00A81C45" w:rsidRPr="002D5AA0" w:rsidRDefault="00A81C45" w:rsidP="00A81C45">
      <w:pPr>
        <w:pStyle w:val="Heading11"/>
      </w:pPr>
      <w:r w:rsidRPr="002D5AA0">
        <w:t>Obrazložitev dejavnosti v okviru proračunske postavke</w:t>
      </w:r>
    </w:p>
    <w:p w14:paraId="67449734" w14:textId="77777777" w:rsidR="000C2C15" w:rsidRPr="000C2C15" w:rsidRDefault="000C2C15" w:rsidP="000C2C15">
      <w:pPr>
        <w:pStyle w:val="Heading11"/>
        <w:jc w:val="both"/>
        <w:rPr>
          <w:sz w:val="24"/>
          <w:u w:val="none"/>
        </w:rPr>
      </w:pPr>
      <w:r w:rsidRPr="000C2C15">
        <w:rPr>
          <w:sz w:val="24"/>
          <w:u w:val="none"/>
        </w:rPr>
        <w:t>Na postavki so predvidena sredstva za pridobitev projektne dokumentacije in gradbenega dovoljenja za obnovo kuhinje na OŠ Renče.</w:t>
      </w:r>
    </w:p>
    <w:p w14:paraId="5DC3A503" w14:textId="359E5070" w:rsidR="00A81C45" w:rsidRPr="002D5AA0" w:rsidRDefault="00A81C45" w:rsidP="00A81C45">
      <w:pPr>
        <w:pStyle w:val="Heading11"/>
      </w:pPr>
      <w:r w:rsidRPr="002D5AA0">
        <w:t>Navezava na projekte v okviru proračunske postavke</w:t>
      </w:r>
    </w:p>
    <w:p w14:paraId="034E0DBD" w14:textId="6471C354" w:rsidR="00A81C45" w:rsidRPr="002D5AA0" w:rsidRDefault="00A81C45" w:rsidP="00A81C45">
      <w:pPr>
        <w:pStyle w:val="ANormal"/>
        <w:jc w:val="both"/>
      </w:pPr>
      <w:r w:rsidRPr="002D5AA0">
        <w:t>Proračunska postavka ni vezana na posebne projekte.</w:t>
      </w:r>
    </w:p>
    <w:p w14:paraId="16C4B73D" w14:textId="13B652F0" w:rsidR="00A81C45" w:rsidRPr="002D5AA0" w:rsidRDefault="00A81C45" w:rsidP="00A81C45">
      <w:pPr>
        <w:pStyle w:val="Heading11"/>
      </w:pPr>
      <w:r w:rsidRPr="002D5AA0">
        <w:t>Izhodišča, na katerih temeljijo izračuni predlogov pravic porabe za del, ki se ne izvršuje preko NRP</w:t>
      </w:r>
    </w:p>
    <w:p w14:paraId="7BBEB2BB" w14:textId="77777777" w:rsidR="00F2377C" w:rsidRPr="00F2377C" w:rsidRDefault="00F2377C" w:rsidP="00CB699B">
      <w:pPr>
        <w:pStyle w:val="AHeading8"/>
        <w:ind w:left="284"/>
        <w:jc w:val="both"/>
        <w:rPr>
          <w:b w:val="0"/>
          <w:sz w:val="24"/>
        </w:rPr>
      </w:pPr>
      <w:r w:rsidRPr="00F2377C">
        <w:rPr>
          <w:b w:val="0"/>
          <w:sz w:val="24"/>
        </w:rPr>
        <w:t>Na postavki so predvidena sredstva za pridobitev projektne dokumentacije in gradbenega dovoljenja za obnovo kuhinje na OŠ Renče.</w:t>
      </w:r>
    </w:p>
    <w:p w14:paraId="3139359C" w14:textId="7ACA6AA6" w:rsidR="00A81C45" w:rsidRDefault="00A81C45" w:rsidP="00A81C45">
      <w:pPr>
        <w:pStyle w:val="AHeading8"/>
      </w:pPr>
      <w:r>
        <w:t>19002010 Osnovna šola Renče</w:t>
      </w:r>
    </w:p>
    <w:p w14:paraId="05D92C69" w14:textId="6C1DF983" w:rsidR="00A81C45" w:rsidRDefault="00A81C45" w:rsidP="00A81C45">
      <w:pPr>
        <w:tabs>
          <w:tab w:val="decimal" w:pos="9200"/>
        </w:tabs>
      </w:pPr>
      <w:r>
        <w:tab/>
        <w:t>176.249 €</w:t>
      </w:r>
    </w:p>
    <w:p w14:paraId="16695C9A" w14:textId="63124D1F" w:rsidR="00A81C45" w:rsidRDefault="00A81C45" w:rsidP="00A81C45">
      <w:pPr>
        <w:pStyle w:val="Heading11"/>
      </w:pPr>
      <w:r>
        <w:lastRenderedPageBreak/>
        <w:t>Obrazložitev dejavnosti v okviru proračunske postavke</w:t>
      </w:r>
    </w:p>
    <w:p w14:paraId="6CE08A18" w14:textId="77777777" w:rsidR="00E36664" w:rsidRPr="00E36664" w:rsidRDefault="00E36664" w:rsidP="00E36664">
      <w:pPr>
        <w:pStyle w:val="ANormal"/>
        <w:jc w:val="both"/>
      </w:pPr>
      <w:r>
        <w:t xml:space="preserve">Podatki vključujejo predvsem sredstva za kritje tistih stroškov za izvajanje dejavnosti programa šole, katerih ne poravnava Ministrstvo za izobraževanje, znanost in šport, ter sredstva glede na </w:t>
      </w:r>
      <w:r w:rsidRPr="00E36664">
        <w:t>finančni plan javnega zavoda. V načrtovana sredstva so vključeni tudi materialni stroški, kot jih določa področna zakonodaja. Pri planiranju proračunskih sredstev smo upoštevali realizacijo v preteklem letu ter podatke iz prvega plana javnega zavoda, v katerega so vključena tudi pričakovana zvišanja plač po kolektivni pogodbi. Znesek je zato okvirno planiran.  Dne 19. 11. je zavod podal še drugi plan, v katerem je upošteval še dvig plač zaradi pričakovanega zvišanja plač v javnem sektorju, posledično se naj bi sredstva za plače na PP še povišala (predvidoma okoli 5 %). V skupnem znesku 176.249 so planirana tudi sredstva za zavarovalne premije za zavarovanje opreme, objektov in vozil, katerih šola ni vključila v plan.</w:t>
      </w:r>
    </w:p>
    <w:p w14:paraId="1F2A89E5" w14:textId="77777777" w:rsidR="00A81C45" w:rsidRDefault="00A81C45" w:rsidP="00A81C45">
      <w:pPr>
        <w:pStyle w:val="ANormal"/>
        <w:jc w:val="both"/>
      </w:pPr>
      <w:r>
        <w:t>Obveznosti financiranja po zakonskih predpisih:</w:t>
      </w:r>
    </w:p>
    <w:p w14:paraId="0E76FE9D" w14:textId="77777777" w:rsidR="00A81C45" w:rsidRDefault="00A81C45" w:rsidP="00A81C45">
      <w:pPr>
        <w:pStyle w:val="ANormal"/>
        <w:jc w:val="both"/>
      </w:pPr>
      <w:r>
        <w:t xml:space="preserve">- kritje materialnih stroškov za redno dejavnost šole, ki jih ne krije Ministrstvo za šolstvo in šport. </w:t>
      </w:r>
    </w:p>
    <w:p w14:paraId="3BF2124E" w14:textId="77777777" w:rsidR="00A81C45" w:rsidRDefault="00A81C45" w:rsidP="00A81C45">
      <w:pPr>
        <w:pStyle w:val="ANormal"/>
        <w:jc w:val="both"/>
      </w:pPr>
      <w:r>
        <w:t xml:space="preserve">- plače za zaposlene v okviru dodatnih (nadstandardnih) programov ter sredstva za varstvo  vozačev, skladno s sklepi občinskega sveta. </w:t>
      </w:r>
    </w:p>
    <w:p w14:paraId="4901892B" w14:textId="4287CE0E" w:rsidR="00A81C45" w:rsidRDefault="00A81C45" w:rsidP="00A81C45">
      <w:pPr>
        <w:pStyle w:val="ANormal"/>
        <w:jc w:val="both"/>
      </w:pPr>
      <w:r>
        <w:t>Ker Ministrstvo za izobraževanje, znanost in šport poravnava sredstva le za zaposlene glede na število oddelkov in učencev v šoli, je potrebno šolam odobriti financiranje tistih zaposlitev, ki so nujne, da se osnovnošolske dejavnosti optimalno izvajajo. Skladno s sklepi Občinskega sveta Občine Renče-Vogrsko se v tekočem šolskem letu izvaja sofinanciranje plače športnega pedagoga, hišnika, dveh drugih strokovnih delavk v prvem razredu, 2,5 pedagoške ure v enem šolskem dnevu za varstvo vozačev, ki niso vključeni v podaljšano bivanje oz. v pouk izbirnih vsebin, ter 2,5 ure v enem šolskem dnevu za varstvo učencev od 1. do 5. razreda v podaljšanem bivanju.</w:t>
      </w:r>
    </w:p>
    <w:p w14:paraId="577DB213" w14:textId="0C255733" w:rsidR="00A81C45" w:rsidRDefault="00A81C45" w:rsidP="00A81C45">
      <w:pPr>
        <w:pStyle w:val="Heading11"/>
      </w:pPr>
      <w:r>
        <w:t>Navezava na projekte v okviru proračunske postavke</w:t>
      </w:r>
    </w:p>
    <w:p w14:paraId="7C0A0824" w14:textId="27E74C4F" w:rsidR="00A81C45" w:rsidRDefault="00A81C45" w:rsidP="00A81C45">
      <w:pPr>
        <w:pStyle w:val="ANormal"/>
        <w:jc w:val="both"/>
      </w:pPr>
      <w:r>
        <w:t>Proračunska postavka ni vezana na posebne projekte.</w:t>
      </w:r>
    </w:p>
    <w:p w14:paraId="65A8C191" w14:textId="1616BF4E" w:rsidR="00A81C45" w:rsidRDefault="00A81C45" w:rsidP="00A81C45">
      <w:pPr>
        <w:pStyle w:val="Heading11"/>
      </w:pPr>
      <w:r>
        <w:t>Izhodišča, na katerih temeljijo izračuni predlogov pravic porabe za del, ki se ne izvršuje preko NRP</w:t>
      </w:r>
    </w:p>
    <w:p w14:paraId="579481D9" w14:textId="77777777" w:rsidR="00D57719" w:rsidRPr="00D57719" w:rsidRDefault="00D57719" w:rsidP="00D57719">
      <w:pPr>
        <w:pStyle w:val="ANormal"/>
        <w:jc w:val="both"/>
      </w:pPr>
      <w:r>
        <w:t xml:space="preserve">Podatki vključujejo sredstva za kritje stroškov, plač, prispevkov in stroškov nadstandardno </w:t>
      </w:r>
      <w:r w:rsidRPr="00D57719">
        <w:t xml:space="preserve">zaposlenih v šoli skladno s sklepi občinskega sveta ter druge odhodke, ki se nanašajo na izvajanje redne šolske dejavnosti. </w:t>
      </w:r>
    </w:p>
    <w:p w14:paraId="5F1DE81E" w14:textId="77777777" w:rsidR="00D57719" w:rsidRPr="00D57719" w:rsidRDefault="00D57719" w:rsidP="00D57719">
      <w:pPr>
        <w:pStyle w:val="ANormal"/>
        <w:jc w:val="both"/>
      </w:pPr>
      <w:r w:rsidRPr="00D57719">
        <w:t>Sredstva za plače smo torej oblikovali glede na oceno dejansko potrebnih sredstev po prvi najavi javnega zavoda, pri dokončnem oblikovanju proračunskega zneska pa bomo morali upoštevati še drugi plan, v katerem je zavod upošteval še dvig plač zaradi pričakovanega zvišanja plač v javnem sektorju. Posledično se naj bi sredstva za plače na PP še povišala (predvidoma okoli 5 %).</w:t>
      </w:r>
    </w:p>
    <w:p w14:paraId="195EA8D5" w14:textId="77777777" w:rsidR="00D57719" w:rsidRDefault="00D57719" w:rsidP="00D57719">
      <w:pPr>
        <w:pStyle w:val="ANormal"/>
        <w:jc w:val="both"/>
      </w:pPr>
      <w:r w:rsidRPr="00D57719">
        <w:t xml:space="preserve">Sredstva za kritje materialnih stroškov za redno dejavnost šole smo oblikovali glede na oceno dejansko potrebnih sredstev po najavah javnega zavoda. Gre za zagotavljanje kritja za dodatne </w:t>
      </w:r>
      <w:r>
        <w:t>materialne stroške, ki niso kriti iz državnega proračuna.</w:t>
      </w:r>
    </w:p>
    <w:p w14:paraId="7F0861DD" w14:textId="7F9F44A1" w:rsidR="00A81C45" w:rsidRDefault="00A81C45" w:rsidP="00A81C45">
      <w:pPr>
        <w:pStyle w:val="AHeading8"/>
      </w:pPr>
      <w:r>
        <w:t>19002020 Investicijsko vzdrževanje OŠ Renče</w:t>
      </w:r>
    </w:p>
    <w:p w14:paraId="01E34230" w14:textId="5356EF29" w:rsidR="00A81C45" w:rsidRDefault="00A81C45" w:rsidP="00A81C45">
      <w:pPr>
        <w:tabs>
          <w:tab w:val="decimal" w:pos="9200"/>
        </w:tabs>
      </w:pPr>
      <w:r>
        <w:tab/>
      </w:r>
      <w:r w:rsidR="00FB212F">
        <w:t>7</w:t>
      </w:r>
      <w:r>
        <w:t>.</w:t>
      </w:r>
      <w:r w:rsidR="00FB212F">
        <w:t>000</w:t>
      </w:r>
      <w:r>
        <w:t xml:space="preserve"> €</w:t>
      </w:r>
    </w:p>
    <w:p w14:paraId="1ED6498F" w14:textId="77777777" w:rsidR="00806F9D" w:rsidRDefault="00806F9D" w:rsidP="00806F9D">
      <w:pPr>
        <w:pStyle w:val="Heading11"/>
      </w:pPr>
      <w:r>
        <w:t>Obrazložitev dejavnosti v okviru proračunske postavke</w:t>
      </w:r>
    </w:p>
    <w:p w14:paraId="1DD0B856" w14:textId="77777777" w:rsidR="00806F9D" w:rsidRDefault="00806F9D" w:rsidP="00806F9D">
      <w:pPr>
        <w:pStyle w:val="ANormal"/>
        <w:jc w:val="both"/>
      </w:pPr>
      <w:r>
        <w:t>Lokalna skupnost mora na podlagi 82. člena Zakonom o organizaciji in financiranju vzgoje in izobraževanja zagotavljati sredstva za investicijsko vzdrževanje nepremičnin in opreme javnim osnovnim šolam, katerih ustanovitelj je.</w:t>
      </w:r>
    </w:p>
    <w:p w14:paraId="6B3C765C" w14:textId="77777777" w:rsidR="00806F9D" w:rsidRDefault="00806F9D" w:rsidP="00806F9D">
      <w:pPr>
        <w:pStyle w:val="Heading11"/>
      </w:pPr>
      <w:r>
        <w:t>Navezava na projekte v okviru proračunske postavke</w:t>
      </w:r>
    </w:p>
    <w:p w14:paraId="09958D54" w14:textId="77777777" w:rsidR="00806F9D" w:rsidRDefault="00806F9D" w:rsidP="00806F9D">
      <w:pPr>
        <w:pStyle w:val="ANormal"/>
        <w:jc w:val="both"/>
      </w:pPr>
      <w:r>
        <w:t>Projekt je opredeljen v NRP -ju: OB201-10-0043.</w:t>
      </w:r>
    </w:p>
    <w:p w14:paraId="495B8431" w14:textId="77777777" w:rsidR="00806F9D" w:rsidRDefault="00806F9D" w:rsidP="00806F9D">
      <w:pPr>
        <w:pStyle w:val="Heading11"/>
      </w:pPr>
      <w:r>
        <w:t>Izhodišča, na katerih temeljijo izračuni predlogov pravic porabe za del, ki se ne izvršuje preko NRP</w:t>
      </w:r>
    </w:p>
    <w:p w14:paraId="56EB19E0" w14:textId="449D20F5" w:rsidR="00806F9D" w:rsidRPr="00806F9D" w:rsidRDefault="00806F9D" w:rsidP="00806F9D">
      <w:pPr>
        <w:pStyle w:val="ANormal"/>
        <w:jc w:val="both"/>
      </w:pPr>
      <w:bookmarkStart w:id="71" w:name="_Hlk183515137"/>
      <w:r w:rsidRPr="00806F9D">
        <w:t xml:space="preserve">Sredstva so planirana </w:t>
      </w:r>
      <w:r w:rsidR="00DF5614">
        <w:t xml:space="preserve">nekoliko nižje od </w:t>
      </w:r>
      <w:r w:rsidRPr="00806F9D">
        <w:t>najave javnega zavoda o potrebnih sredstvih.</w:t>
      </w:r>
    </w:p>
    <w:bookmarkEnd w:id="71"/>
    <w:p w14:paraId="3058F0C2" w14:textId="5F190503" w:rsidR="00A81C45" w:rsidRDefault="00A81C45" w:rsidP="00A81C45">
      <w:pPr>
        <w:pStyle w:val="AHeading8"/>
      </w:pPr>
      <w:r>
        <w:lastRenderedPageBreak/>
        <w:t>19002022 Notranja oprema vrtcev in šole s podružnicama</w:t>
      </w:r>
    </w:p>
    <w:p w14:paraId="4857F17A" w14:textId="3C355976" w:rsidR="00A81C45" w:rsidRDefault="00A81C45" w:rsidP="00A81C45">
      <w:pPr>
        <w:tabs>
          <w:tab w:val="decimal" w:pos="9200"/>
        </w:tabs>
      </w:pPr>
      <w:r>
        <w:tab/>
      </w:r>
      <w:r w:rsidR="003E575A">
        <w:t>1</w:t>
      </w:r>
      <w:r>
        <w:t>5.</w:t>
      </w:r>
      <w:r w:rsidR="003E575A">
        <w:t>00</w:t>
      </w:r>
      <w:r>
        <w:t>0 €</w:t>
      </w:r>
    </w:p>
    <w:p w14:paraId="66352F9C" w14:textId="77777777" w:rsidR="002501A1" w:rsidRDefault="002501A1" w:rsidP="002501A1">
      <w:pPr>
        <w:pStyle w:val="Heading11"/>
      </w:pPr>
      <w:r>
        <w:t>Obrazložitev dejavnosti v okviru proračunske postavke</w:t>
      </w:r>
    </w:p>
    <w:p w14:paraId="21705C59" w14:textId="77777777" w:rsidR="002501A1" w:rsidRDefault="002501A1" w:rsidP="002501A1">
      <w:pPr>
        <w:pStyle w:val="ANormal"/>
        <w:jc w:val="both"/>
      </w:pPr>
      <w:r>
        <w:t>Lokalna skupnost mora na podlagi 82. člena Zakonom o organizaciji in financiranju vzgoje in izobraževanja zagotavljati sredstva za investicijsko vzdrževanje nepremičnin in opreme javnim osnovnim šolam, katerih ustanovitelj je. Z zagotavljanjem teh sredstev se zagotavlja nemoten in postopoma bolj sodoben učni proces, ki ga šola izvaja.</w:t>
      </w:r>
    </w:p>
    <w:p w14:paraId="6E9392A7" w14:textId="77777777" w:rsidR="002501A1" w:rsidRDefault="002501A1" w:rsidP="002501A1">
      <w:pPr>
        <w:pStyle w:val="Heading11"/>
      </w:pPr>
      <w:r>
        <w:t>Navezava na projekte v okviru proračunske postavke</w:t>
      </w:r>
    </w:p>
    <w:p w14:paraId="2E6E0615" w14:textId="77777777" w:rsidR="002501A1" w:rsidRPr="002501A1" w:rsidRDefault="002501A1" w:rsidP="002501A1">
      <w:pPr>
        <w:pStyle w:val="ANormal"/>
        <w:jc w:val="both"/>
      </w:pPr>
      <w:r w:rsidRPr="002501A1">
        <w:t>Projekt je opredeljen v NRP -ju: OB201-10-0041.</w:t>
      </w:r>
    </w:p>
    <w:p w14:paraId="4DEC1F62" w14:textId="77777777" w:rsidR="002501A1" w:rsidRPr="002501A1" w:rsidRDefault="002501A1" w:rsidP="002501A1">
      <w:pPr>
        <w:pStyle w:val="Heading11"/>
      </w:pPr>
      <w:r w:rsidRPr="002501A1">
        <w:t>Izhodišča, na katerih temeljijo izračuni predlogov pravic porabe za del, ki se ne izvršuje preko NRP</w:t>
      </w:r>
    </w:p>
    <w:p w14:paraId="767CBE93" w14:textId="63C3CD48" w:rsidR="002501A1" w:rsidRPr="002501A1" w:rsidRDefault="002501A1" w:rsidP="002501A1">
      <w:pPr>
        <w:pStyle w:val="ANormal"/>
        <w:jc w:val="both"/>
      </w:pPr>
      <w:r w:rsidRPr="002501A1">
        <w:t xml:space="preserve">Sredstva so planirana </w:t>
      </w:r>
      <w:r w:rsidR="003E575A">
        <w:t>nekoliko nižje od</w:t>
      </w:r>
      <w:r w:rsidRPr="002501A1">
        <w:t xml:space="preserve"> višin</w:t>
      </w:r>
      <w:r w:rsidR="003E575A">
        <w:t>e</w:t>
      </w:r>
      <w:r w:rsidRPr="002501A1">
        <w:t xml:space="preserve"> najave javnega zavoda o </w:t>
      </w:r>
      <w:r w:rsidR="003E575A">
        <w:t xml:space="preserve">željenih </w:t>
      </w:r>
      <w:r w:rsidRPr="002501A1">
        <w:t>sredstvih</w:t>
      </w:r>
      <w:r w:rsidR="003E575A">
        <w:t>.</w:t>
      </w:r>
    </w:p>
    <w:p w14:paraId="2FF071BC" w14:textId="36480A5F" w:rsidR="00A81C45" w:rsidRDefault="00A81C45" w:rsidP="00A81C45">
      <w:pPr>
        <w:pStyle w:val="AHeading8"/>
      </w:pPr>
      <w:r>
        <w:t>19002030 Osnovna šola Kozara</w:t>
      </w:r>
    </w:p>
    <w:p w14:paraId="3A7B0526" w14:textId="0950BC7B" w:rsidR="00A81C45" w:rsidRDefault="00A81C45" w:rsidP="00A81C45">
      <w:pPr>
        <w:tabs>
          <w:tab w:val="decimal" w:pos="9200"/>
        </w:tabs>
      </w:pPr>
      <w:r>
        <w:tab/>
        <w:t>1</w:t>
      </w:r>
      <w:r w:rsidR="00AC36AB">
        <w:t>7</w:t>
      </w:r>
      <w:r>
        <w:t>.</w:t>
      </w:r>
      <w:r w:rsidR="00AC36AB">
        <w:t>000</w:t>
      </w:r>
      <w:r>
        <w:t xml:space="preserve"> €</w:t>
      </w:r>
    </w:p>
    <w:p w14:paraId="1D1C8498" w14:textId="6A178446" w:rsidR="00A81C45" w:rsidRDefault="00A81C45" w:rsidP="00A81C45">
      <w:pPr>
        <w:pStyle w:val="Heading11"/>
      </w:pPr>
      <w:r>
        <w:t>Obrazložitev dejavnosti v okviru proračunske postavke</w:t>
      </w:r>
    </w:p>
    <w:p w14:paraId="0EF90125" w14:textId="7F319649" w:rsidR="00A81C45" w:rsidRDefault="00A81C45" w:rsidP="00A81C45">
      <w:pPr>
        <w:pStyle w:val="ANormal"/>
        <w:jc w:val="both"/>
      </w:pPr>
      <w:r>
        <w:t>Postavke vključujejo sredstva za kritje plač, prispevkov in stroškov zaposlenih v šoli ter drugih materialnih stroškov - po ključu števila vključenih otrok. Financiranje temelji Odloku o ustanovitvi javnega zavoda OŠ Kozara Nova Gorica in na letni pogodbi med šolo in vsemi občinami soustanoviteljicami.</w:t>
      </w:r>
    </w:p>
    <w:p w14:paraId="63DFBB30" w14:textId="191D1208" w:rsidR="00A81C45" w:rsidRDefault="00A81C45" w:rsidP="00A81C45">
      <w:pPr>
        <w:pStyle w:val="Heading11"/>
      </w:pPr>
      <w:r>
        <w:t>Navezava na projekte v okviru proračunske postavke</w:t>
      </w:r>
    </w:p>
    <w:p w14:paraId="1D8598F6" w14:textId="2949E744" w:rsidR="00A81C45" w:rsidRDefault="00A81C45" w:rsidP="00A81C45">
      <w:pPr>
        <w:pStyle w:val="ANormal"/>
        <w:jc w:val="both"/>
      </w:pPr>
      <w:r>
        <w:t>Proračunska postavka ni vezana na posebne projekte.</w:t>
      </w:r>
    </w:p>
    <w:p w14:paraId="2EDEA614" w14:textId="2E961A25" w:rsidR="00A81C45" w:rsidRPr="000F7EE9" w:rsidRDefault="00A81C45" w:rsidP="00A81C45">
      <w:pPr>
        <w:pStyle w:val="Heading11"/>
      </w:pPr>
      <w:r w:rsidRPr="000F7EE9">
        <w:t>Izhodišča, na katerih temeljijo izračuni predlogov pravic porabe za del, ki se ne izvršuje preko NRP</w:t>
      </w:r>
    </w:p>
    <w:p w14:paraId="6C199E23" w14:textId="77777777" w:rsidR="000F7EE9" w:rsidRPr="000F7EE9" w:rsidRDefault="000F7EE9" w:rsidP="000F7EE9">
      <w:pPr>
        <w:pStyle w:val="ANormal"/>
        <w:jc w:val="both"/>
      </w:pPr>
      <w:r w:rsidRPr="000F7EE9">
        <w:t>Sredstva smo načrtovali v okvirjih dostavljenega finančnega plana javnega zavoda, po deležih glede na sredstva ostalih občin soustanoviteljic. Javni zavod je v planu potrebnih sredstev upošteval tudi predviden dvig plač in drugih plačnih stroškov.</w:t>
      </w:r>
    </w:p>
    <w:p w14:paraId="4557A60F" w14:textId="4E8A590D" w:rsidR="00A81C45" w:rsidRDefault="00A81C45" w:rsidP="00A81C45">
      <w:pPr>
        <w:pStyle w:val="AHeading8"/>
      </w:pPr>
      <w:r>
        <w:t>19002040 Investicijsko vzdrževanje OŠ Kozara</w:t>
      </w:r>
    </w:p>
    <w:p w14:paraId="58B4B0C0" w14:textId="01C19002" w:rsidR="00A81C45" w:rsidRDefault="00A81C45" w:rsidP="00A81C45">
      <w:pPr>
        <w:tabs>
          <w:tab w:val="decimal" w:pos="9200"/>
        </w:tabs>
      </w:pPr>
      <w:r>
        <w:tab/>
        <w:t>1.562 €</w:t>
      </w:r>
    </w:p>
    <w:p w14:paraId="134EA121" w14:textId="4A883C17" w:rsidR="00A81C45" w:rsidRDefault="00A81C45" w:rsidP="00A81C45">
      <w:pPr>
        <w:pStyle w:val="Heading11"/>
      </w:pPr>
      <w:r>
        <w:t>Obrazložitev dejavnosti v okviru proračunske postavke</w:t>
      </w:r>
    </w:p>
    <w:p w14:paraId="3803EDEA" w14:textId="09CB0546" w:rsidR="00A81C45" w:rsidRDefault="00A81C45" w:rsidP="00A81C45">
      <w:pPr>
        <w:pStyle w:val="ANormal"/>
        <w:jc w:val="both"/>
      </w:pPr>
      <w:r>
        <w:t>Postavka vključuje sredstva glede na ključ delitvene bilance: nakup opreme, tekoče in investicijsko vzdrževanje in obnove objekta,... in sicer v skladu s pogodbo med šolo in vsemi občinami soustanoviteljicami.</w:t>
      </w:r>
    </w:p>
    <w:p w14:paraId="3332A32D" w14:textId="38AACAB1" w:rsidR="00A81C45" w:rsidRDefault="00A81C45" w:rsidP="00A81C45">
      <w:pPr>
        <w:pStyle w:val="Heading11"/>
      </w:pPr>
      <w:r>
        <w:t>Navezava na projekte v okviru proračunske postavke</w:t>
      </w:r>
    </w:p>
    <w:p w14:paraId="1B36D820" w14:textId="220DFB60" w:rsidR="00A81C45" w:rsidRDefault="00A81C45" w:rsidP="00A81C45">
      <w:pPr>
        <w:pStyle w:val="ANormal"/>
        <w:jc w:val="both"/>
      </w:pPr>
      <w:r>
        <w:t>Projekt je opredeljen v NRP -ju: OB201-11-0005.</w:t>
      </w:r>
    </w:p>
    <w:p w14:paraId="4E4D560E" w14:textId="07EB3AAB" w:rsidR="00A81C45" w:rsidRPr="00B82BAC" w:rsidRDefault="00A81C45" w:rsidP="00A81C45">
      <w:pPr>
        <w:pStyle w:val="Heading11"/>
      </w:pPr>
      <w:r w:rsidRPr="00B82BAC">
        <w:t>Izhodišča, na katerih temeljijo izračuni predlogov pravic porabe za del, ki se ne izvršuje preko NRP</w:t>
      </w:r>
    </w:p>
    <w:p w14:paraId="1D9785D2" w14:textId="77777777" w:rsidR="00B82BAC" w:rsidRPr="00B82BAC" w:rsidRDefault="00B82BAC" w:rsidP="00B82BAC">
      <w:pPr>
        <w:pStyle w:val="ANormal"/>
        <w:jc w:val="both"/>
      </w:pPr>
      <w:r w:rsidRPr="00B82BAC">
        <w:t xml:space="preserve">Sredstva so planirana v višini, kot je najavil javni zavod v planu potrebnih sredstev </w:t>
      </w:r>
      <w:bookmarkStart w:id="72" w:name="_Hlk183515595"/>
      <w:r w:rsidRPr="00B82BAC">
        <w:t>po deležih glede na sredstva ostalih občin soustanoviteljic</w:t>
      </w:r>
      <w:bookmarkEnd w:id="72"/>
      <w:r w:rsidRPr="00B82BAC">
        <w:t>, za nakup opreme (pohištva v učilnicah).</w:t>
      </w:r>
    </w:p>
    <w:p w14:paraId="1C0A4641" w14:textId="5135F378" w:rsidR="00A81C45" w:rsidRDefault="00A81C45" w:rsidP="00A81C45">
      <w:pPr>
        <w:pStyle w:val="AHeading8"/>
      </w:pPr>
      <w:r>
        <w:t>19002041 Waldorfska šola OE Primorska</w:t>
      </w:r>
    </w:p>
    <w:p w14:paraId="6ECE3331" w14:textId="36764368" w:rsidR="00A81C45" w:rsidRDefault="00A81C45" w:rsidP="00A81C45">
      <w:pPr>
        <w:tabs>
          <w:tab w:val="decimal" w:pos="9200"/>
        </w:tabs>
      </w:pPr>
      <w:r>
        <w:tab/>
      </w:r>
      <w:r w:rsidR="00C9320A" w:rsidRPr="00E65E7B">
        <w:t>560</w:t>
      </w:r>
      <w:r w:rsidRPr="00E65E7B">
        <w:t xml:space="preserve"> €</w:t>
      </w:r>
    </w:p>
    <w:p w14:paraId="15AEA9AA" w14:textId="77777777" w:rsidR="00E65E7B" w:rsidRDefault="00E65E7B" w:rsidP="00E65E7B">
      <w:pPr>
        <w:pStyle w:val="Heading11"/>
      </w:pPr>
      <w:r>
        <w:t>Obrazložitev dejavnosti v okviru proračunske postavke</w:t>
      </w:r>
    </w:p>
    <w:p w14:paraId="68AFAAA8" w14:textId="77777777" w:rsidR="00E65E7B" w:rsidRDefault="00E65E7B" w:rsidP="00E65E7B">
      <w:pPr>
        <w:pStyle w:val="ANormal"/>
        <w:jc w:val="both"/>
      </w:pPr>
      <w:r>
        <w:t>Postavka na podlagi predpisane zakonodaje vključuje sredstva za kritje materialnih stroškov v zasebni osnovni šoli "Waldorfska šola Ljubljana - OE Primorska s sedežem v Ajdovščini, ki jo obiskujejo tudi učenci s stalnim prebivališčem v naši občini.</w:t>
      </w:r>
    </w:p>
    <w:p w14:paraId="3632EF4F" w14:textId="77777777" w:rsidR="00E65E7B" w:rsidRDefault="00E65E7B" w:rsidP="00E65E7B">
      <w:pPr>
        <w:pStyle w:val="Heading11"/>
      </w:pPr>
      <w:r>
        <w:lastRenderedPageBreak/>
        <w:t>Navezava na projekte v okviru proračunske postavke</w:t>
      </w:r>
    </w:p>
    <w:p w14:paraId="5B138257" w14:textId="77777777" w:rsidR="00E65E7B" w:rsidRDefault="00E65E7B" w:rsidP="00E65E7B">
      <w:pPr>
        <w:pStyle w:val="ANormal"/>
        <w:jc w:val="both"/>
      </w:pPr>
      <w:r>
        <w:t>Proračunska postavka ni vezana na posebne projekte.</w:t>
      </w:r>
    </w:p>
    <w:p w14:paraId="167C18E0" w14:textId="77777777" w:rsidR="00E65E7B" w:rsidRPr="00E65E7B" w:rsidRDefault="00E65E7B" w:rsidP="00E65E7B">
      <w:pPr>
        <w:pStyle w:val="Heading11"/>
      </w:pPr>
      <w:r w:rsidRPr="00E65E7B">
        <w:t>Izhodišča, na katerih temeljijo izračuni predlogov pravic porabe za del, ki se ne izvršuje preko NRP</w:t>
      </w:r>
    </w:p>
    <w:p w14:paraId="31D317FA" w14:textId="77777777" w:rsidR="00E65E7B" w:rsidRPr="00E65E7B" w:rsidRDefault="00E65E7B" w:rsidP="00E65E7B">
      <w:pPr>
        <w:pStyle w:val="ANormal"/>
        <w:jc w:val="both"/>
      </w:pPr>
      <w:r w:rsidRPr="00E65E7B">
        <w:t>Sredstva smo načrtovali skladno z najavo zavoda o obsegu potrebnih sredstev. Stroške krijemo na podlagi podpisane pogodbe za tekoče šolsko leto.</w:t>
      </w:r>
    </w:p>
    <w:p w14:paraId="1CD1C1C4" w14:textId="360333E0" w:rsidR="00A81C45" w:rsidRDefault="00A81C45" w:rsidP="00A81C45">
      <w:pPr>
        <w:pStyle w:val="AHeading8"/>
      </w:pPr>
      <w:r>
        <w:t>19002042 CUEU Strunjan</w:t>
      </w:r>
    </w:p>
    <w:p w14:paraId="30C19C5F" w14:textId="7B04E556" w:rsidR="00A81C45" w:rsidRPr="005739E3" w:rsidRDefault="00A81C45" w:rsidP="00A81C45">
      <w:pPr>
        <w:tabs>
          <w:tab w:val="decimal" w:pos="9200"/>
        </w:tabs>
      </w:pPr>
      <w:r w:rsidRPr="005739E3">
        <w:tab/>
        <w:t>7.900 €</w:t>
      </w:r>
    </w:p>
    <w:p w14:paraId="1E0F3BD2" w14:textId="77777777" w:rsidR="005739E3" w:rsidRPr="005739E3" w:rsidRDefault="005739E3" w:rsidP="005739E3">
      <w:pPr>
        <w:pStyle w:val="Heading11"/>
      </w:pPr>
      <w:r w:rsidRPr="005739E3">
        <w:t>Obrazložitev dejavnosti v okviru proračunske postavke</w:t>
      </w:r>
    </w:p>
    <w:p w14:paraId="4976BA02" w14:textId="77777777" w:rsidR="005739E3" w:rsidRPr="005739E3" w:rsidRDefault="005739E3" w:rsidP="005739E3">
      <w:pPr>
        <w:pStyle w:val="ANormal"/>
        <w:jc w:val="both"/>
      </w:pPr>
      <w:r w:rsidRPr="005739E3">
        <w:t xml:space="preserve">Nova postavka na podlagi predpisane zakonodaje vključuje sredstva za kritje materialnih stroškov v izobraževalnem zavodu »Center za usposabljanje Elvire Vatovec – enota Divača«, v katero je vključen en učenec s stalnim prebivališčem v naši občini. </w:t>
      </w:r>
    </w:p>
    <w:p w14:paraId="6ACACCF2" w14:textId="77777777" w:rsidR="005739E3" w:rsidRPr="005739E3" w:rsidRDefault="005739E3" w:rsidP="005739E3">
      <w:pPr>
        <w:pStyle w:val="Heading11"/>
      </w:pPr>
      <w:r w:rsidRPr="005739E3">
        <w:t>Navezava na projekte v okviru proračunske postavke</w:t>
      </w:r>
    </w:p>
    <w:p w14:paraId="0125412D" w14:textId="77777777" w:rsidR="005739E3" w:rsidRPr="005739E3" w:rsidRDefault="005739E3" w:rsidP="005739E3">
      <w:pPr>
        <w:pStyle w:val="ANormal"/>
        <w:jc w:val="both"/>
      </w:pPr>
      <w:r w:rsidRPr="005739E3">
        <w:t>Proračunska postavka ni vezana na posebne projekte.</w:t>
      </w:r>
    </w:p>
    <w:p w14:paraId="0D420623" w14:textId="77777777" w:rsidR="005739E3" w:rsidRPr="005739E3" w:rsidRDefault="005739E3" w:rsidP="005739E3">
      <w:pPr>
        <w:pStyle w:val="Heading11"/>
      </w:pPr>
      <w:r w:rsidRPr="005739E3">
        <w:t>Izhodišča, na katerih temeljijo izračuni predlogov pravic porabe za del, ki se ne izvršuje preko NRP</w:t>
      </w:r>
    </w:p>
    <w:p w14:paraId="38F21554" w14:textId="77777777" w:rsidR="005739E3" w:rsidRPr="005739E3" w:rsidRDefault="005739E3" w:rsidP="005739E3">
      <w:pPr>
        <w:pStyle w:val="ANormal"/>
        <w:jc w:val="both"/>
      </w:pPr>
      <w:r w:rsidRPr="005739E3">
        <w:t>V lanskem šolskem letu v aprilu se je na podlagi odločbe o usmeritvi v izobraževalni zavod CUEV Strunjan vključil en učenec iz naše občine; ker v proračunu za leto 2024 nismo imeli planirane PP, nismo mogli podpisati pogodbe z zavodom niti plačevati deležev materialnih  stroškov. V planu proračunskih zneskov smo na podlagi podatkov zavoda o potrebnih sredstvih posledično upoštevali skupna sredstva, (sredstva, ki jih bomo morali zavodu poravnati za nazaj, in sredstva, ki so planirana za leto 2025).</w:t>
      </w:r>
    </w:p>
    <w:p w14:paraId="5AC3A148" w14:textId="77777777" w:rsidR="005739E3" w:rsidRDefault="005739E3" w:rsidP="00A81C45">
      <w:pPr>
        <w:tabs>
          <w:tab w:val="decimal" w:pos="9200"/>
        </w:tabs>
      </w:pPr>
    </w:p>
    <w:p w14:paraId="62D018E3" w14:textId="64579C5F" w:rsidR="00A81C45" w:rsidRDefault="00A81C45" w:rsidP="00A81C45">
      <w:pPr>
        <w:pStyle w:val="AHeading8"/>
      </w:pPr>
      <w:r>
        <w:t>19002060 Investicijsko vzdrževanje podružnične šole Bukovica</w:t>
      </w:r>
    </w:p>
    <w:p w14:paraId="570AA742" w14:textId="22F38B45" w:rsidR="00A81C45" w:rsidRDefault="00A81C45" w:rsidP="00A81C45">
      <w:pPr>
        <w:tabs>
          <w:tab w:val="decimal" w:pos="9200"/>
        </w:tabs>
      </w:pPr>
      <w:r>
        <w:tab/>
        <w:t>5.604 €</w:t>
      </w:r>
    </w:p>
    <w:p w14:paraId="476BAB28" w14:textId="77777777" w:rsidR="00895964" w:rsidRDefault="00895964" w:rsidP="00895964">
      <w:pPr>
        <w:pStyle w:val="Heading11"/>
      </w:pPr>
      <w:r>
        <w:t>Obrazložitev dejavnosti v okviru proračunske postavke</w:t>
      </w:r>
    </w:p>
    <w:p w14:paraId="0891FB45" w14:textId="77777777" w:rsidR="00895964" w:rsidRDefault="00895964" w:rsidP="00895964">
      <w:pPr>
        <w:pStyle w:val="ANormal"/>
        <w:jc w:val="both"/>
      </w:pPr>
      <w:r>
        <w:t>Lokalna skupnost mora na podlagi 82. člena Zakonom o organizaciji in financiranju vzgoje in izobraževanja zagotavljati sredstva za investicijsko vzdrževanje nepremičnin in opreme javnim osnovnim šolam, katerih ustanovitelj je. Z zagotavljanjem teh sredstev se zagotavlja nemoten in postopoma bolj sodoben učni proces, ki ga šola izvaja v svoji podružnici.</w:t>
      </w:r>
    </w:p>
    <w:p w14:paraId="63614275" w14:textId="77777777" w:rsidR="00895964" w:rsidRDefault="00895964" w:rsidP="00895964">
      <w:pPr>
        <w:pStyle w:val="Heading11"/>
      </w:pPr>
      <w:r>
        <w:t>Navezava na projekte v okviru proračunske postavke</w:t>
      </w:r>
    </w:p>
    <w:p w14:paraId="253F6BC8" w14:textId="77777777" w:rsidR="00895964" w:rsidRDefault="00895964" w:rsidP="00895964">
      <w:pPr>
        <w:pStyle w:val="ANormal"/>
        <w:jc w:val="both"/>
      </w:pPr>
      <w:r>
        <w:t>Projekt je opredeljen v NRP -ju: OB201-10-0040.</w:t>
      </w:r>
    </w:p>
    <w:p w14:paraId="0D169301" w14:textId="77777777" w:rsidR="00895964" w:rsidRDefault="00895964" w:rsidP="00895964">
      <w:pPr>
        <w:pStyle w:val="Heading11"/>
      </w:pPr>
      <w:r>
        <w:t>Izhodišča, na katerih temeljijo izračuni predlogov pravic porabe za del, ki se ne izvršuje preko NRP</w:t>
      </w:r>
    </w:p>
    <w:p w14:paraId="36123B72" w14:textId="77777777" w:rsidR="00895964" w:rsidRPr="00895964" w:rsidRDefault="00895964" w:rsidP="00895964">
      <w:pPr>
        <w:pStyle w:val="ANormal"/>
        <w:jc w:val="both"/>
      </w:pPr>
      <w:r w:rsidRPr="00895964">
        <w:t>V letu 2024 šola ni podala zahtev za izvajanje vzdrževanja POŠ Bukovica, v planu za 2025 pa je za potrebe inv. vzdrževanja za vrtec in šolo opredelila skupni znesek v višini 5.604 EUR</w:t>
      </w:r>
    </w:p>
    <w:p w14:paraId="4CA6C320" w14:textId="34987DBD" w:rsidR="00A81C45" w:rsidRPr="002B504C" w:rsidRDefault="00A81C45" w:rsidP="00A81C45">
      <w:pPr>
        <w:pStyle w:val="AHeading8"/>
      </w:pPr>
      <w:bookmarkStart w:id="73" w:name="_Hlk183769692"/>
      <w:r w:rsidRPr="002B504C">
        <w:t>19002065 Popravilo streh šolskih objektov</w:t>
      </w:r>
    </w:p>
    <w:p w14:paraId="0CE6C89F" w14:textId="697DC51B" w:rsidR="005161E8" w:rsidRPr="002B504C" w:rsidRDefault="00A81C45" w:rsidP="005161E8">
      <w:pPr>
        <w:tabs>
          <w:tab w:val="decimal" w:pos="9200"/>
        </w:tabs>
      </w:pPr>
      <w:r w:rsidRPr="002B504C">
        <w:tab/>
      </w:r>
      <w:r w:rsidR="004F6B9C" w:rsidRPr="002B504C">
        <w:t>12</w:t>
      </w:r>
      <w:r w:rsidRPr="002B504C">
        <w:t>3.477 €</w:t>
      </w:r>
    </w:p>
    <w:p w14:paraId="5AD11D13" w14:textId="77777777" w:rsidR="004F6B9C" w:rsidRDefault="004F6B9C" w:rsidP="004F6B9C">
      <w:pPr>
        <w:pStyle w:val="Heading11"/>
      </w:pPr>
      <w:r>
        <w:t>Obrazložitev dejavnosti v okviru proračunske postavke</w:t>
      </w:r>
    </w:p>
    <w:p w14:paraId="23554CAD" w14:textId="77777777" w:rsidR="004F6B9C" w:rsidRPr="00732B5A" w:rsidRDefault="004F6B9C" w:rsidP="004F6B9C">
      <w:pPr>
        <w:pStyle w:val="ANormal"/>
        <w:jc w:val="both"/>
      </w:pPr>
      <w:r w:rsidRPr="00732B5A">
        <w:t>Sanacija streh po toči. Škoda je nastala za 80% celotne površine. V ta namen se bo odstranilo celotno ostrešje in ponovno prekrilo objekt</w:t>
      </w:r>
      <w:r>
        <w:t xml:space="preserve"> vrtca in OŠ Renče ter POŠ Bukovica.</w:t>
      </w:r>
      <w:r w:rsidRPr="00732B5A">
        <w:t xml:space="preserve"> Namakanje zadržuje sekundarna kritina, ki je ostala nepoškodovana</w:t>
      </w:r>
      <w:r>
        <w:t xml:space="preserve"> ali nameščena začasna zaščita.</w:t>
      </w:r>
      <w:r w:rsidRPr="00732B5A">
        <w:t xml:space="preserve"> Del vira financiranja je predviden iz strani zavarovanja objekta.</w:t>
      </w:r>
    </w:p>
    <w:p w14:paraId="1A6B5C78" w14:textId="77777777" w:rsidR="004F6B9C" w:rsidRDefault="004F6B9C" w:rsidP="004F6B9C">
      <w:pPr>
        <w:pStyle w:val="Heading11"/>
      </w:pPr>
      <w:r>
        <w:t>Navezava na projekte v okviru proračunske postavke</w:t>
      </w:r>
    </w:p>
    <w:p w14:paraId="23C73658" w14:textId="77777777" w:rsidR="004F6B9C" w:rsidRPr="00732B5A" w:rsidRDefault="004F6B9C" w:rsidP="004F6B9C">
      <w:pPr>
        <w:pStyle w:val="ANormal"/>
        <w:jc w:val="both"/>
      </w:pPr>
      <w:r>
        <w:t>OB201-23-0018</w:t>
      </w:r>
    </w:p>
    <w:p w14:paraId="2C7CA423" w14:textId="77777777" w:rsidR="004F6B9C" w:rsidRDefault="004F6B9C" w:rsidP="004F6B9C">
      <w:pPr>
        <w:pStyle w:val="Heading11"/>
      </w:pPr>
      <w:r>
        <w:lastRenderedPageBreak/>
        <w:t>Izhodišča, na katerih temeljijo izračuni predlogov pravic porabe za del, ki se ne izvršuje preko NRP</w:t>
      </w:r>
    </w:p>
    <w:p w14:paraId="44B1A835" w14:textId="77777777" w:rsidR="004F6B9C" w:rsidRPr="00732B5A" w:rsidRDefault="004F6B9C" w:rsidP="004F6B9C">
      <w:pPr>
        <w:tabs>
          <w:tab w:val="decimal" w:pos="9200"/>
        </w:tabs>
        <w:rPr>
          <w:sz w:val="24"/>
        </w:rPr>
      </w:pPr>
      <w:r w:rsidRPr="00732B5A">
        <w:rPr>
          <w:sz w:val="24"/>
        </w:rPr>
        <w:t>Sredstva so ocenjena na podlagi ponudb in ogleda na terenu.</w:t>
      </w:r>
    </w:p>
    <w:bookmarkEnd w:id="73"/>
    <w:p w14:paraId="00F3B7DD" w14:textId="77777777" w:rsidR="00B824E4" w:rsidRDefault="00B824E4" w:rsidP="005161E8">
      <w:pPr>
        <w:tabs>
          <w:tab w:val="decimal" w:pos="9200"/>
        </w:tabs>
        <w:ind w:left="0"/>
      </w:pPr>
    </w:p>
    <w:p w14:paraId="5E0BA27E" w14:textId="7F6597DB" w:rsidR="00A81C45" w:rsidRDefault="00A81C45" w:rsidP="00A81C45">
      <w:pPr>
        <w:pStyle w:val="AHeading8"/>
      </w:pPr>
      <w:r>
        <w:t>19002070 Investicijsko vzdrževanje podružnične šole Vogrsko</w:t>
      </w:r>
    </w:p>
    <w:p w14:paraId="796F56DC" w14:textId="0271BBE5" w:rsidR="00A81C45" w:rsidRDefault="00A81C45" w:rsidP="00A81C45">
      <w:pPr>
        <w:tabs>
          <w:tab w:val="decimal" w:pos="9200"/>
        </w:tabs>
      </w:pPr>
      <w:r>
        <w:tab/>
        <w:t>11.000 €</w:t>
      </w:r>
    </w:p>
    <w:p w14:paraId="3B10FF74" w14:textId="77777777" w:rsidR="00057873" w:rsidRDefault="00057873" w:rsidP="00057873">
      <w:pPr>
        <w:pStyle w:val="Heading11"/>
      </w:pPr>
      <w:r>
        <w:t>Obrazložitev dejavnosti v okviru proračunske postavke</w:t>
      </w:r>
    </w:p>
    <w:p w14:paraId="1624DD7C" w14:textId="77777777" w:rsidR="00057873" w:rsidRDefault="00057873" w:rsidP="00057873">
      <w:pPr>
        <w:pStyle w:val="ANormal"/>
        <w:jc w:val="both"/>
      </w:pPr>
      <w:r>
        <w:t xml:space="preserve">Lokalna skupnost mora na podlagi 82. člena Zakonom o organizaciji in financiranju vzgoje in izobraževanja zagotavljati sredstva za investicijsko vzdrževanje nepremičnin in opreme javnim osnovnim šolam, katerih ustanovitelj je. Občina Renče-Vogrsko sicer ni ustanoviteljica te POŠ, a je šola na njenem ozemlju in imajo učenci stalno prebivališče v Občini Renče-Vogrsko, zato občina izvaja vse finančne obveznosti, razen tistih, ki jih izvaja Ministrstvo. </w:t>
      </w:r>
    </w:p>
    <w:p w14:paraId="1F519772" w14:textId="24256817" w:rsidR="00057873" w:rsidRPr="00057873" w:rsidRDefault="00057873" w:rsidP="00057873">
      <w:pPr>
        <w:pStyle w:val="ANormal"/>
        <w:jc w:val="both"/>
        <w:rPr>
          <w:strike/>
        </w:rPr>
      </w:pPr>
      <w:r w:rsidRPr="00057873">
        <w:t xml:space="preserve">Investicijsko vzdrževanje bo naša občina izvajala neposredno (dela bo na podlagi najavljenih potreb s strani javnega zavoda sama naročala in sama neposredno plačevala). </w:t>
      </w:r>
    </w:p>
    <w:p w14:paraId="182BA923" w14:textId="77777777" w:rsidR="00057873" w:rsidRPr="00057873" w:rsidRDefault="00057873" w:rsidP="00057873">
      <w:pPr>
        <w:pStyle w:val="Heading11"/>
      </w:pPr>
      <w:r w:rsidRPr="00057873">
        <w:t>Navezava na projekte v okviru proračunske postavke</w:t>
      </w:r>
    </w:p>
    <w:p w14:paraId="5E046A72" w14:textId="77777777" w:rsidR="00057873" w:rsidRPr="00057873" w:rsidRDefault="00057873" w:rsidP="00057873">
      <w:pPr>
        <w:pStyle w:val="ANormal"/>
        <w:jc w:val="both"/>
      </w:pPr>
      <w:r w:rsidRPr="00057873">
        <w:t>Projekt je opredeljen v NRP -ju: OB201-10-0042.</w:t>
      </w:r>
    </w:p>
    <w:p w14:paraId="6A74833C" w14:textId="77777777" w:rsidR="00057873" w:rsidRPr="00057873" w:rsidRDefault="00057873" w:rsidP="00057873">
      <w:pPr>
        <w:pStyle w:val="Heading11"/>
      </w:pPr>
      <w:r w:rsidRPr="00057873">
        <w:t>Izhodišča, na katerih temeljijo izračuni predlogov pravic porabe za del, ki se ne izvršuje preko NRP</w:t>
      </w:r>
    </w:p>
    <w:p w14:paraId="12DB7D40" w14:textId="77777777" w:rsidR="00057873" w:rsidRPr="00057873" w:rsidRDefault="00057873" w:rsidP="00057873">
      <w:pPr>
        <w:pStyle w:val="ANormal"/>
        <w:jc w:val="both"/>
      </w:pPr>
      <w:r w:rsidRPr="00057873">
        <w:t>Javni zavod kljub pozivu občine ni podal podatkov o potrebah na področju investicijskega vzdrževanja objekta; sredstva smo zato planirali na podlagi lastne ocene višine potrebnih sredstev.</w:t>
      </w:r>
    </w:p>
    <w:p w14:paraId="3E166354" w14:textId="7BED57C4" w:rsidR="00A81C45" w:rsidRDefault="00A81C45" w:rsidP="00A81C45">
      <w:pPr>
        <w:pStyle w:val="AHeading7"/>
      </w:pPr>
      <w:r>
        <w:t>19039002 Glasbeno šolstvo</w:t>
      </w:r>
    </w:p>
    <w:p w14:paraId="3337D937" w14:textId="6C792405" w:rsidR="00A81C45" w:rsidRDefault="00A81C45" w:rsidP="00A81C45">
      <w:pPr>
        <w:tabs>
          <w:tab w:val="decimal" w:pos="9200"/>
        </w:tabs>
      </w:pPr>
      <w:r>
        <w:tab/>
        <w:t>19.964 €</w:t>
      </w:r>
    </w:p>
    <w:p w14:paraId="6CA8AA48" w14:textId="1D996ED7" w:rsidR="00A81C45" w:rsidRDefault="00A81C45" w:rsidP="00A81C45">
      <w:pPr>
        <w:pStyle w:val="Heading11"/>
      </w:pPr>
      <w:r>
        <w:t>Opis podprograma</w:t>
      </w:r>
    </w:p>
    <w:p w14:paraId="3C4B940F" w14:textId="3B69C2A0" w:rsidR="00A81C45" w:rsidRDefault="00A81C45" w:rsidP="00A81C45">
      <w:pPr>
        <w:pStyle w:val="ANormal"/>
        <w:jc w:val="both"/>
      </w:pPr>
      <w:r>
        <w:t>Podprogram obsega sofinanciranje programov osnovnega glasbenega izobraževanja v Glasbeni šoli Nova Gorica na podlagi letne pogodbe in sofinanciranje programov glasbenega izobraževanja na podlagi javnega razpisa (glasbeni pouk v Godbeniški šoli na Vogrskem).</w:t>
      </w:r>
    </w:p>
    <w:p w14:paraId="681F0347" w14:textId="08CDB168" w:rsidR="00A81C45" w:rsidRDefault="00A81C45" w:rsidP="00A81C45">
      <w:pPr>
        <w:pStyle w:val="Heading11"/>
      </w:pPr>
      <w:r>
        <w:t>Zakonske in druge pravne podlage</w:t>
      </w:r>
    </w:p>
    <w:p w14:paraId="7E76B015" w14:textId="2A4E00A1" w:rsidR="00A81C45" w:rsidRDefault="00A81C45" w:rsidP="00A81C45">
      <w:pPr>
        <w:pStyle w:val="ANormal"/>
        <w:jc w:val="both"/>
      </w:pPr>
      <w:r>
        <w:t>Zakon o organizaciji in financiranju vzgoje in izobraževanja, Zakon o glasbenih šolah, Odlok o ustanovitvi javnega zavoda Glasbena šola Nova Gorica, letne pogodbe.</w:t>
      </w:r>
    </w:p>
    <w:p w14:paraId="3E55E30E" w14:textId="7FF46760" w:rsidR="00A81C45" w:rsidRDefault="00A81C45" w:rsidP="00A81C45">
      <w:pPr>
        <w:pStyle w:val="Heading11"/>
      </w:pPr>
      <w:r>
        <w:t>Dolgoročni cilji podprograma in kazalci, s katerimi se bo merilo doseganje zastavljenih ciljev</w:t>
      </w:r>
    </w:p>
    <w:p w14:paraId="784089A3" w14:textId="77777777" w:rsidR="00A81C45" w:rsidRDefault="00A81C45" w:rsidP="00A81C45">
      <w:pPr>
        <w:pStyle w:val="ANormal"/>
        <w:jc w:val="both"/>
      </w:pPr>
      <w:r>
        <w:t>Cilji:</w:t>
      </w:r>
    </w:p>
    <w:p w14:paraId="4C216B23" w14:textId="77777777" w:rsidR="00A81C45" w:rsidRDefault="00A81C45" w:rsidP="00A81C45">
      <w:pPr>
        <w:pStyle w:val="ANormal"/>
        <w:jc w:val="both"/>
      </w:pPr>
      <w:r>
        <w:t>Glavni cilj programa je je zagotoviti ustrezna sredstva za izvajanje dejavnosti osnovnega glasbenega izobraževanja</w:t>
      </w:r>
    </w:p>
    <w:p w14:paraId="6A2FD559" w14:textId="77777777" w:rsidR="00A81C45" w:rsidRDefault="00A81C45" w:rsidP="00A81C45">
      <w:pPr>
        <w:pStyle w:val="ANormal"/>
        <w:jc w:val="both"/>
      </w:pPr>
      <w:r>
        <w:t>Kazalci:</w:t>
      </w:r>
    </w:p>
    <w:p w14:paraId="1A689CD2" w14:textId="77777777" w:rsidR="00A81C45" w:rsidRDefault="00A81C45" w:rsidP="00A81C45">
      <w:pPr>
        <w:pStyle w:val="ANormal"/>
        <w:jc w:val="both"/>
      </w:pPr>
      <w:r>
        <w:t>- Število zaposlenih v Glasbeni šoli, ki jim Občina Renče-Vogrsko krije stroške za osebne prejemke zaposlenih iz naslova prehrana in potni stroški,</w:t>
      </w:r>
    </w:p>
    <w:p w14:paraId="4268A0AC" w14:textId="3A54E241" w:rsidR="00A81C45" w:rsidRDefault="00A81C45" w:rsidP="00A81C45">
      <w:pPr>
        <w:pStyle w:val="ANormal"/>
        <w:jc w:val="both"/>
      </w:pPr>
      <w:r>
        <w:t>- število mentorjev in število vključenih učencev v Godbeniški šoli.</w:t>
      </w:r>
    </w:p>
    <w:p w14:paraId="637B9275" w14:textId="16AE6ED2" w:rsidR="00A81C45" w:rsidRDefault="00A81C45" w:rsidP="00A81C45">
      <w:pPr>
        <w:pStyle w:val="Heading11"/>
      </w:pPr>
      <w:r>
        <w:t>Letni izvedbeni cilji podprograma in kazalci, s katerimi se bo merilo doseganje zastavljenih ciljev</w:t>
      </w:r>
    </w:p>
    <w:p w14:paraId="240DEDB8" w14:textId="77777777" w:rsidR="00A81C45" w:rsidRDefault="00A81C45" w:rsidP="00A81C45">
      <w:pPr>
        <w:pStyle w:val="ANormal"/>
        <w:jc w:val="both"/>
      </w:pPr>
      <w:r>
        <w:t>Cilji:</w:t>
      </w:r>
    </w:p>
    <w:p w14:paraId="6247E1EF" w14:textId="77777777" w:rsidR="00A81C45" w:rsidRDefault="00A81C45" w:rsidP="00A81C45">
      <w:pPr>
        <w:pStyle w:val="ANormal"/>
        <w:jc w:val="both"/>
      </w:pPr>
      <w:r>
        <w:t>Zagotavljali bomo sredstva  sredstev za:</w:t>
      </w:r>
    </w:p>
    <w:p w14:paraId="53B8C718" w14:textId="77777777" w:rsidR="00A81C45" w:rsidRDefault="00A81C45" w:rsidP="00A81C45">
      <w:pPr>
        <w:pStyle w:val="ANormal"/>
        <w:jc w:val="both"/>
      </w:pPr>
      <w:r>
        <w:t xml:space="preserve">- plačilo stroškov glasbene šole (nadomestila stroškov delavcem v skladu s kolektivno pogodbo (regres za prehrano in prevoz na delo) </w:t>
      </w:r>
    </w:p>
    <w:p w14:paraId="04E3BC23" w14:textId="77777777" w:rsidR="00A81C45" w:rsidRDefault="00A81C45" w:rsidP="00A81C45">
      <w:pPr>
        <w:pStyle w:val="ANormal"/>
        <w:jc w:val="both"/>
      </w:pPr>
      <w:r>
        <w:t>- godbeniško izobraževanje v Godbeniški šoli Vogrsko.</w:t>
      </w:r>
    </w:p>
    <w:p w14:paraId="57592CE3" w14:textId="77777777" w:rsidR="00A81C45" w:rsidRDefault="00A81C45" w:rsidP="00A81C45">
      <w:pPr>
        <w:pStyle w:val="ANormal"/>
        <w:jc w:val="both"/>
      </w:pPr>
      <w:r>
        <w:lastRenderedPageBreak/>
        <w:t>Kazalci:</w:t>
      </w:r>
    </w:p>
    <w:p w14:paraId="7A829F14" w14:textId="77777777" w:rsidR="00A81C45" w:rsidRDefault="00A81C45" w:rsidP="00A81C45">
      <w:pPr>
        <w:pStyle w:val="ANormal"/>
        <w:jc w:val="both"/>
      </w:pPr>
      <w:r>
        <w:t>- Število zaposlenih v Glasbeni šoli, ki jim Občina Renče-Vogrsko krije stroške za osebne prejemke zaposlenih iz naslova prehrana in potni stroški,</w:t>
      </w:r>
    </w:p>
    <w:p w14:paraId="2F803C5C" w14:textId="001DBE80" w:rsidR="00A81C45" w:rsidRDefault="00A81C45" w:rsidP="00A81C45">
      <w:pPr>
        <w:pStyle w:val="ANormal"/>
        <w:jc w:val="both"/>
      </w:pPr>
      <w:r>
        <w:t>- število mentorjev in število vključenih učencev v Godbeniški šoli.</w:t>
      </w:r>
    </w:p>
    <w:p w14:paraId="00BEA8A2" w14:textId="2D580F59" w:rsidR="00A81C45" w:rsidRDefault="00A81C45" w:rsidP="00A81C45">
      <w:pPr>
        <w:pStyle w:val="AHeading8"/>
      </w:pPr>
      <w:r>
        <w:t>19003010 Sofinanciranje glasbene šole Nova Gorica</w:t>
      </w:r>
    </w:p>
    <w:p w14:paraId="229CCED1" w14:textId="25EF1163" w:rsidR="00A81C45" w:rsidRDefault="00A81C45" w:rsidP="00A81C45">
      <w:pPr>
        <w:tabs>
          <w:tab w:val="decimal" w:pos="9200"/>
        </w:tabs>
      </w:pPr>
      <w:r>
        <w:tab/>
        <w:t>15.964 €</w:t>
      </w:r>
    </w:p>
    <w:p w14:paraId="0211DA97" w14:textId="01FB751A" w:rsidR="00A81C45" w:rsidRDefault="00A81C45" w:rsidP="00A81C45">
      <w:pPr>
        <w:pStyle w:val="Heading11"/>
      </w:pPr>
      <w:r>
        <w:t>Obrazložitev dejavnosti v okviru proračunske postavke</w:t>
      </w:r>
    </w:p>
    <w:p w14:paraId="65A5BAC2" w14:textId="1382029F" w:rsidR="00A81C45" w:rsidRDefault="00A81C45" w:rsidP="00A81C45">
      <w:pPr>
        <w:pStyle w:val="ANormal"/>
        <w:jc w:val="both"/>
      </w:pPr>
      <w:r>
        <w:t>Postavka vključuje sredstva za kritje zakonsko določenih stroškov plač zaposlenih (prehrana in prevoz na delu, v deležu po delitveni bilanci), in za materialne stroške, po letni pogodbi z ostalimi petimi občinami soustanoviteljicami), ter drugih pogodbeno dogovorjenih stroškov v glasbeni šoli. Znesek je v skladu s finančnim načrtom šole in delitvene bilance občin. Občina Renče-Vogrsko krije</w:t>
      </w:r>
      <w:r w:rsidR="00486C6E">
        <w:t xml:space="preserve"> </w:t>
      </w:r>
      <w:r>
        <w:t>7,1 % stroškov. Financiranje temelji na letni pogodbi med šolo in vsemi občinami ustanoviteljicami.</w:t>
      </w:r>
    </w:p>
    <w:p w14:paraId="35E67CCE" w14:textId="664EC0C7" w:rsidR="00A81C45" w:rsidRDefault="00A81C45" w:rsidP="00A81C45">
      <w:pPr>
        <w:pStyle w:val="Heading11"/>
      </w:pPr>
      <w:r>
        <w:t>Navezava na projekte v okviru proračunske postavke</w:t>
      </w:r>
    </w:p>
    <w:p w14:paraId="08A62F65" w14:textId="6A74F082" w:rsidR="00A81C45" w:rsidRDefault="00A81C45" w:rsidP="00A81C45">
      <w:pPr>
        <w:pStyle w:val="ANormal"/>
        <w:jc w:val="both"/>
      </w:pPr>
      <w:r>
        <w:t>Proračunska postavka ni vezana na posebne projekte.</w:t>
      </w:r>
    </w:p>
    <w:p w14:paraId="40CDE7EC" w14:textId="36471550" w:rsidR="00A81C45" w:rsidRDefault="00A81C45" w:rsidP="00A81C45">
      <w:pPr>
        <w:pStyle w:val="Heading11"/>
      </w:pPr>
      <w:r>
        <w:t>Izhodišča, na katerih temeljijo izračuni predlogov pravic porabe za del, ki se ne izvršuje preko NRP</w:t>
      </w:r>
    </w:p>
    <w:p w14:paraId="643302A4" w14:textId="13F94C96" w:rsidR="00A81C45" w:rsidRDefault="00A81C45" w:rsidP="00A81C45">
      <w:pPr>
        <w:pStyle w:val="ANormal"/>
        <w:jc w:val="both"/>
      </w:pPr>
      <w:r>
        <w:t>Sredstva smo načrtovali na nivoju finančnega plana javnega zavoda in proučitvi lanske realizacije.</w:t>
      </w:r>
    </w:p>
    <w:p w14:paraId="1ED0A8A8" w14:textId="45E2FD43" w:rsidR="00A81C45" w:rsidRDefault="00A81C45" w:rsidP="00A81C45">
      <w:pPr>
        <w:pStyle w:val="AHeading8"/>
      </w:pPr>
      <w:r>
        <w:t>19003020 Sofinanciranje programov glasbenega izobraževanja</w:t>
      </w:r>
    </w:p>
    <w:p w14:paraId="0FD3A8A9" w14:textId="2769780B" w:rsidR="00A81C45" w:rsidRDefault="00A81C45" w:rsidP="00A81C45">
      <w:pPr>
        <w:tabs>
          <w:tab w:val="decimal" w:pos="9200"/>
        </w:tabs>
      </w:pPr>
      <w:r>
        <w:tab/>
        <w:t>4.000 €</w:t>
      </w:r>
    </w:p>
    <w:p w14:paraId="6CE347B9" w14:textId="664379C4" w:rsidR="00A81C45" w:rsidRDefault="00A81C45" w:rsidP="00A81C45">
      <w:pPr>
        <w:pStyle w:val="Heading11"/>
      </w:pPr>
      <w:r>
        <w:t>Obrazložitev dejavnosti v okviru proračunske postavke</w:t>
      </w:r>
    </w:p>
    <w:p w14:paraId="25E42BB7" w14:textId="3D6DC6C0" w:rsidR="00A81C45" w:rsidRDefault="00A81C45" w:rsidP="00A81C45">
      <w:pPr>
        <w:pStyle w:val="ANormal"/>
        <w:jc w:val="both"/>
      </w:pPr>
      <w:r>
        <w:t>Postavka vključuje sredstva za sofinanciranje programov osnovnega glasbenega izobraževanja v Godbeniški šoli na Vogrskem, ki se dodelijo  na podlagi prijave na javni razpis.</w:t>
      </w:r>
    </w:p>
    <w:p w14:paraId="256060DE" w14:textId="7D70F378" w:rsidR="00A81C45" w:rsidRDefault="00A81C45" w:rsidP="00A81C45">
      <w:pPr>
        <w:pStyle w:val="Heading11"/>
      </w:pPr>
      <w:r>
        <w:t>Navezava na projekte v okviru proračunske postavke</w:t>
      </w:r>
    </w:p>
    <w:p w14:paraId="3D42D82B" w14:textId="486BAE2E" w:rsidR="00A81C45" w:rsidRDefault="00A81C45" w:rsidP="00A81C45">
      <w:pPr>
        <w:pStyle w:val="ANormal"/>
        <w:jc w:val="both"/>
      </w:pPr>
      <w:r>
        <w:t>Proračunska postavka ni vezana na posebne projekte.</w:t>
      </w:r>
    </w:p>
    <w:p w14:paraId="0EABA994" w14:textId="6A954351" w:rsidR="00A81C45" w:rsidRDefault="00A81C45" w:rsidP="00A81C45">
      <w:pPr>
        <w:pStyle w:val="Heading11"/>
      </w:pPr>
      <w:r>
        <w:t>Izhodišča, na katerih temeljijo izračuni predlogov pravic porabe za del, ki se ne izvršuje preko NRP</w:t>
      </w:r>
    </w:p>
    <w:p w14:paraId="0B6C57D2" w14:textId="6F46DD07" w:rsidR="00A81C45" w:rsidRDefault="00A81C45" w:rsidP="00A81C45">
      <w:pPr>
        <w:pStyle w:val="ANormal"/>
        <w:jc w:val="both"/>
      </w:pPr>
      <w:r>
        <w:t>Sredstva smo načrtovali v višini 4.000 EUR, ki je enaka planu v sprejetem proračunu za leto 202</w:t>
      </w:r>
      <w:r w:rsidR="00821816">
        <w:t>4</w:t>
      </w:r>
      <w:r>
        <w:t>.</w:t>
      </w:r>
    </w:p>
    <w:p w14:paraId="7A4026D4" w14:textId="0A1E9EB0" w:rsidR="00A81C45" w:rsidRDefault="00A81C45" w:rsidP="00A81C45">
      <w:pPr>
        <w:pStyle w:val="AHeading6"/>
      </w:pPr>
      <w:r>
        <w:t>1905 Drugi izobraževalni programi</w:t>
      </w:r>
    </w:p>
    <w:p w14:paraId="3163C51E" w14:textId="69A6BEDF" w:rsidR="00A81C45" w:rsidRDefault="00A81C45" w:rsidP="00A81C45">
      <w:pPr>
        <w:tabs>
          <w:tab w:val="decimal" w:pos="9200"/>
        </w:tabs>
      </w:pPr>
      <w:r>
        <w:tab/>
        <w:t>6.160 €</w:t>
      </w:r>
    </w:p>
    <w:p w14:paraId="2BEBC059" w14:textId="0E3EE23D" w:rsidR="00A81C45" w:rsidRDefault="00A81C45" w:rsidP="00A81C45">
      <w:pPr>
        <w:pStyle w:val="Heading11"/>
      </w:pPr>
      <w:r>
        <w:t>Opis glavnega programa</w:t>
      </w:r>
    </w:p>
    <w:p w14:paraId="6A3AABC1" w14:textId="7EFB9BFC" w:rsidR="00A81C45" w:rsidRDefault="00A81C45" w:rsidP="00A81C45">
      <w:pPr>
        <w:pStyle w:val="ANormal"/>
        <w:jc w:val="both"/>
      </w:pPr>
      <w:r>
        <w:t>Glavni program obsega financiranje osnovnošolskega izobraževanja odraslih ter program "Nagrade za mlade talente". S tem lokalna skupnost po eni strani na podlagi letne pogodbe prispeva k uresničevanju načela vseživljenjskega učenja in izobraževanja pod enakimi pogoji in k dostopnosti do izobraževanja za odrasle, po drugi pa na podlagi javnega razpisa pomaga mladim talentom na različnih področjih.</w:t>
      </w:r>
    </w:p>
    <w:p w14:paraId="1CE49FD1" w14:textId="09D3D152" w:rsidR="00A81C45" w:rsidRDefault="00A81C45" w:rsidP="00A81C45">
      <w:pPr>
        <w:pStyle w:val="Heading11"/>
      </w:pPr>
      <w:r>
        <w:t>Dolgoročni cilji glavnega programa</w:t>
      </w:r>
    </w:p>
    <w:p w14:paraId="1C7D9CB0" w14:textId="77777777" w:rsidR="00A81C45" w:rsidRDefault="00A81C45" w:rsidP="00A81C45">
      <w:pPr>
        <w:pStyle w:val="ANormal"/>
        <w:jc w:val="both"/>
      </w:pPr>
      <w:r>
        <w:t>Dolgoročni cilji so opredeljeni v okviru podprogramov tega glavnega programa in se nanašajo na  omogočanje izobraževanja različnim skupinam prebivalcev naše občine, bodisi za namenom pridobitev izobrazbe za novo zaposlitev ali z namenom kvalitetnega preživljanja prostega časa v krogu izobraževalnih skupin. V programu je opredeljeno izobraževanje odraslih (letna pogodba z Ljudsko univerzo Nova Gorica) in dodeljevanje nagrad mladim talentom (javni razpis). Cilji se nanašajo na zagotavljanje pogojev za izvajanje izobraževanja odraslih ter povečanje števila udeležencev.</w:t>
      </w:r>
    </w:p>
    <w:p w14:paraId="45509E25" w14:textId="77777777" w:rsidR="00A81C45" w:rsidRDefault="00A81C45" w:rsidP="00A81C45">
      <w:pPr>
        <w:pStyle w:val="ANormal"/>
        <w:jc w:val="both"/>
      </w:pPr>
      <w:r>
        <w:lastRenderedPageBreak/>
        <w:t>Poleg tega gre za spodbude in podporo mladim talentom na različnih področjih</w:t>
      </w:r>
    </w:p>
    <w:p w14:paraId="01319E40" w14:textId="77777777" w:rsidR="00A81C45" w:rsidRDefault="00A81C45" w:rsidP="00A81C45">
      <w:pPr>
        <w:pStyle w:val="ANormal"/>
        <w:jc w:val="both"/>
      </w:pPr>
      <w:r>
        <w:t>Kazalci:</w:t>
      </w:r>
    </w:p>
    <w:p w14:paraId="32A529BC" w14:textId="6790BA3D" w:rsidR="00A81C45" w:rsidRDefault="00A81C45" w:rsidP="00A81C45">
      <w:pPr>
        <w:pStyle w:val="ANormal"/>
        <w:jc w:val="both"/>
      </w:pPr>
      <w:r>
        <w:t>Število udeležencev v izvajanih programih, število prejemnikov nagrad za mlade talente.</w:t>
      </w:r>
    </w:p>
    <w:p w14:paraId="2A9D347E" w14:textId="6BF39532" w:rsidR="00A81C45" w:rsidRDefault="00A81C45" w:rsidP="00A81C45">
      <w:pPr>
        <w:pStyle w:val="Heading11"/>
      </w:pPr>
      <w:r>
        <w:t>Glavni letni izvedbeni cilji in kazalci, s katerimi se bo merilo doseganje zastavljenih ciljev</w:t>
      </w:r>
    </w:p>
    <w:p w14:paraId="16862259" w14:textId="77777777" w:rsidR="00A81C45" w:rsidRDefault="00A81C45" w:rsidP="00A81C45">
      <w:pPr>
        <w:pStyle w:val="ANormal"/>
        <w:jc w:val="both"/>
      </w:pPr>
      <w:r>
        <w:t xml:space="preserve">Cilji: </w:t>
      </w:r>
    </w:p>
    <w:p w14:paraId="668700AE" w14:textId="77777777" w:rsidR="00A81C45" w:rsidRDefault="00A81C45" w:rsidP="00A81C45">
      <w:pPr>
        <w:pStyle w:val="ANormal"/>
        <w:jc w:val="both"/>
      </w:pPr>
      <w:r>
        <w:t xml:space="preserve">Za pokrivanje potreb na področju izobraževanja odraslih bomo zagotavljali sredstva za tiste programe, ki so v javnem interesu občine, to je za programe dokončanja osnovne šole za odrasle, ter za programe, ki so v interesu občanov. </w:t>
      </w:r>
    </w:p>
    <w:p w14:paraId="5F23E354" w14:textId="77777777" w:rsidR="00A81C45" w:rsidRDefault="00A81C45" w:rsidP="00A81C45">
      <w:pPr>
        <w:pStyle w:val="ANormal"/>
        <w:jc w:val="both"/>
      </w:pPr>
      <w:r>
        <w:t>Nagrade mladim talentom bomo dodeljevali na podlagi javnega razpisa.</w:t>
      </w:r>
    </w:p>
    <w:p w14:paraId="4DA48737" w14:textId="77777777" w:rsidR="00A81C45" w:rsidRDefault="00A81C45" w:rsidP="00A81C45">
      <w:pPr>
        <w:pStyle w:val="ANormal"/>
        <w:jc w:val="both"/>
      </w:pPr>
      <w:r>
        <w:t>Kazalci:</w:t>
      </w:r>
    </w:p>
    <w:p w14:paraId="3BDB496B" w14:textId="3BE4249E" w:rsidR="00A81C45" w:rsidRDefault="00A81C45" w:rsidP="00A81C45">
      <w:pPr>
        <w:pStyle w:val="ANormal"/>
        <w:jc w:val="both"/>
      </w:pPr>
      <w:r>
        <w:t>Število udeležencev v izvajanih programih iz Občine Renče-Vogrsko, število podeljenih nagrad za mlade talente.</w:t>
      </w:r>
    </w:p>
    <w:p w14:paraId="34F0DB22" w14:textId="17137E92" w:rsidR="00A81C45" w:rsidRDefault="00A81C45" w:rsidP="00A81C45">
      <w:pPr>
        <w:pStyle w:val="Heading11"/>
      </w:pPr>
      <w:r>
        <w:t>Podprogrami in proračunski uporabniki znotraj glavnega programa</w:t>
      </w:r>
    </w:p>
    <w:p w14:paraId="3EDE0CCA" w14:textId="77777777" w:rsidR="00A81C45" w:rsidRDefault="00A81C45" w:rsidP="00A81C45">
      <w:pPr>
        <w:pStyle w:val="ANormal"/>
        <w:jc w:val="both"/>
      </w:pPr>
      <w:r>
        <w:t>19059001 Izobraževanje odraslih</w:t>
      </w:r>
    </w:p>
    <w:p w14:paraId="1C5130A1" w14:textId="77777777" w:rsidR="00A81C45" w:rsidRDefault="00A81C45" w:rsidP="00A81C45">
      <w:pPr>
        <w:pStyle w:val="ANormal"/>
        <w:jc w:val="both"/>
      </w:pPr>
      <w:r>
        <w:t>19059002 Druge oblike izobraževanja,</w:t>
      </w:r>
    </w:p>
    <w:p w14:paraId="1F74AF2D" w14:textId="71C3411D" w:rsidR="00A81C45" w:rsidRDefault="00A81C45" w:rsidP="00A81C45">
      <w:pPr>
        <w:pStyle w:val="ANormal"/>
        <w:jc w:val="both"/>
      </w:pPr>
      <w:r>
        <w:t>Proračunski uporabnik je Občinska uprava.</w:t>
      </w:r>
    </w:p>
    <w:p w14:paraId="7B278CF5" w14:textId="37579FB8" w:rsidR="00A81C45" w:rsidRDefault="00A81C45" w:rsidP="00A81C45">
      <w:pPr>
        <w:pStyle w:val="AHeading7"/>
      </w:pPr>
      <w:r>
        <w:t>19059001 Izobraževanje odraslih</w:t>
      </w:r>
    </w:p>
    <w:p w14:paraId="3EC515F8" w14:textId="5DB2EEFE" w:rsidR="00A81C45" w:rsidRDefault="00A81C45" w:rsidP="00A81C45">
      <w:pPr>
        <w:tabs>
          <w:tab w:val="decimal" w:pos="9200"/>
        </w:tabs>
      </w:pPr>
      <w:r>
        <w:tab/>
        <w:t>2.160 €</w:t>
      </w:r>
    </w:p>
    <w:p w14:paraId="4CDA5807" w14:textId="6F6FEA38" w:rsidR="00A81C45" w:rsidRDefault="00A81C45" w:rsidP="00A81C45">
      <w:pPr>
        <w:pStyle w:val="Heading11"/>
      </w:pPr>
      <w:r>
        <w:t>Opis podprograma</w:t>
      </w:r>
    </w:p>
    <w:p w14:paraId="506BDC8B" w14:textId="54F8A38D" w:rsidR="00A81C45" w:rsidRDefault="00A81C45" w:rsidP="00A81C45">
      <w:pPr>
        <w:pStyle w:val="ANormal"/>
        <w:jc w:val="both"/>
      </w:pPr>
      <w:r>
        <w:t>Sofinanciranje izobraževanja odraslih v programih osnovnošolskega programa za odrasle, ki ga izvaja Ljudska univerza Nova Gorica, na podlagi letne pogodbe z javnim zavodom in ostalimi petimi občinami soustanoviteljicami.</w:t>
      </w:r>
    </w:p>
    <w:p w14:paraId="66F618F2" w14:textId="0A27F839" w:rsidR="00A81C45" w:rsidRDefault="00A81C45" w:rsidP="00A81C45">
      <w:pPr>
        <w:pStyle w:val="Heading11"/>
      </w:pPr>
      <w:r>
        <w:t>Zakonske in druge pravne podlage</w:t>
      </w:r>
    </w:p>
    <w:p w14:paraId="1E70241E" w14:textId="4F264DA4" w:rsidR="00A81C45" w:rsidRDefault="00A81C45" w:rsidP="00A81C45">
      <w:pPr>
        <w:pStyle w:val="ANormal"/>
        <w:jc w:val="both"/>
      </w:pPr>
      <w:r>
        <w:t>Zakon o izobraževanju odraslih, Odlok o ustanovitvi javnega zavoda Ljudska univerza Nova Gorica, letne pogodbe.</w:t>
      </w:r>
    </w:p>
    <w:p w14:paraId="6724CDA4" w14:textId="09F1FF26" w:rsidR="00A81C45" w:rsidRDefault="00A81C45" w:rsidP="00A81C45">
      <w:pPr>
        <w:pStyle w:val="Heading11"/>
      </w:pPr>
      <w:r>
        <w:t>Dolgoročni cilji podprograma in kazalci, s katerimi se bo merilo doseganje zastavljenih ciljev</w:t>
      </w:r>
    </w:p>
    <w:p w14:paraId="6378F5CD" w14:textId="327AB69B" w:rsidR="00A81C45" w:rsidRDefault="00A81C45" w:rsidP="00A81C45">
      <w:pPr>
        <w:pStyle w:val="ANormal"/>
        <w:jc w:val="both"/>
      </w:pPr>
      <w:r>
        <w:t>Zagotovitev sredstev za sofinanciranje nakupa in vzdrževanja opreme za izvajanje izobraževalnih programov za odrasle in materialnih stroškov za obratovanje za izvajanje programa osnovne šole za odrasle, določene v 59. členu Zakona o izobraževanju odraslih</w:t>
      </w:r>
    </w:p>
    <w:p w14:paraId="53111930" w14:textId="52002BAA" w:rsidR="00A81C45" w:rsidRDefault="00A81C45" w:rsidP="00A81C45">
      <w:pPr>
        <w:pStyle w:val="Heading11"/>
      </w:pPr>
      <w:r>
        <w:t>Letni izvedbeni cilji podprograma in kazalci, s katerimi se bo merilo doseganje zastavljenih ciljev</w:t>
      </w:r>
    </w:p>
    <w:p w14:paraId="418A2F00" w14:textId="6D39F3E1" w:rsidR="00A81C45" w:rsidRDefault="00A81C45" w:rsidP="00A81C45">
      <w:pPr>
        <w:pStyle w:val="ANormal"/>
        <w:jc w:val="both"/>
      </w:pPr>
      <w:r>
        <w:t>Letni izvedbeni cilji so enaki dolgoročnim, merimo in spremljamo jih na letni ravni.</w:t>
      </w:r>
    </w:p>
    <w:p w14:paraId="416E1E68" w14:textId="389146DC" w:rsidR="00A81C45" w:rsidRDefault="00A81C45" w:rsidP="00A81C45">
      <w:pPr>
        <w:pStyle w:val="AHeading8"/>
      </w:pPr>
      <w:r>
        <w:t>19004010 Sofinanciranje programov Ljudske Univerze</w:t>
      </w:r>
    </w:p>
    <w:p w14:paraId="2C98AD41" w14:textId="1A0872D1" w:rsidR="00A81C45" w:rsidRDefault="00A81C45" w:rsidP="00A81C45">
      <w:pPr>
        <w:tabs>
          <w:tab w:val="decimal" w:pos="9200"/>
        </w:tabs>
      </w:pPr>
      <w:r>
        <w:tab/>
        <w:t>2.160 €</w:t>
      </w:r>
    </w:p>
    <w:p w14:paraId="0FAFC5B1" w14:textId="77777777" w:rsidR="000B39FF" w:rsidRDefault="000B39FF" w:rsidP="000B39FF">
      <w:pPr>
        <w:pStyle w:val="Heading11"/>
      </w:pPr>
      <w:r>
        <w:t>Obrazložitev dejavnosti v okviru proračunske postavke</w:t>
      </w:r>
    </w:p>
    <w:p w14:paraId="653FD74A" w14:textId="77777777" w:rsidR="000B39FF" w:rsidRDefault="000B39FF" w:rsidP="000B39FF">
      <w:pPr>
        <w:pStyle w:val="ANormal"/>
        <w:jc w:val="both"/>
      </w:pPr>
      <w:r>
        <w:t>Postavka vključuje sredstva za kritje zakonsko določenih obveznosti po Zakonu o izobraževanju odraslih, ki se nanašajo na zagotavljanje kritja sofinanciranja nakupa in vzdrževanja opreme za izvajanje izobraževalnih programov za odrasle in materialnih stroškov za obratovanje za izvajanje programa osnovne šole za odrasle, določene v 59. členu Zakona o izobraževanju odraslih. Financiranje temelji na letni pogodbi med Ljudsko univerzo Nova Gorica in vsemi občinami ustanoviteljicami.</w:t>
      </w:r>
    </w:p>
    <w:p w14:paraId="5D33105E" w14:textId="77777777" w:rsidR="000B39FF" w:rsidRDefault="000B39FF" w:rsidP="000B39FF">
      <w:pPr>
        <w:pStyle w:val="Heading11"/>
      </w:pPr>
      <w:r>
        <w:lastRenderedPageBreak/>
        <w:t>Navezava na projekte v okviru proračunske postavke</w:t>
      </w:r>
    </w:p>
    <w:p w14:paraId="0B07C1DD" w14:textId="77777777" w:rsidR="000B39FF" w:rsidRDefault="000B39FF" w:rsidP="000B39FF">
      <w:pPr>
        <w:pStyle w:val="ANormal"/>
        <w:jc w:val="both"/>
      </w:pPr>
      <w:r>
        <w:t>Proračunska postavka ni vezana na posebne projekte.</w:t>
      </w:r>
    </w:p>
    <w:p w14:paraId="43A4FB59" w14:textId="77777777" w:rsidR="000B39FF" w:rsidRDefault="000B39FF" w:rsidP="000B39FF">
      <w:pPr>
        <w:pStyle w:val="Heading11"/>
      </w:pPr>
      <w:r>
        <w:t>Izhodišča, na katerih temeljijo izračuni predlogov pravic porabe za del, ki se ne izvršuje preko NRP</w:t>
      </w:r>
    </w:p>
    <w:p w14:paraId="2B4B6AC9" w14:textId="7748CC98" w:rsidR="000B39FF" w:rsidRPr="001B7477" w:rsidRDefault="000B39FF" w:rsidP="000B39FF">
      <w:pPr>
        <w:pStyle w:val="ANormal"/>
        <w:jc w:val="both"/>
        <w:rPr>
          <w:strike/>
          <w:color w:val="C00000"/>
        </w:rPr>
      </w:pPr>
      <w:r>
        <w:t xml:space="preserve">Sredstva smo načrtovali na podlagi plana potrebnih sredstev LUNG. </w:t>
      </w:r>
    </w:p>
    <w:p w14:paraId="3366B894" w14:textId="06C3C53C" w:rsidR="00A81C45" w:rsidRDefault="00A81C45" w:rsidP="00A81C45">
      <w:pPr>
        <w:pStyle w:val="AHeading7"/>
      </w:pPr>
      <w:r>
        <w:t>19059002 Druge oblike izobraževanja</w:t>
      </w:r>
    </w:p>
    <w:p w14:paraId="7C87F30E" w14:textId="20ED175B" w:rsidR="00A81C45" w:rsidRDefault="00A81C45" w:rsidP="00A81C45">
      <w:pPr>
        <w:tabs>
          <w:tab w:val="decimal" w:pos="9200"/>
        </w:tabs>
      </w:pPr>
      <w:r>
        <w:tab/>
        <w:t>4.000 €</w:t>
      </w:r>
    </w:p>
    <w:p w14:paraId="6DA09803" w14:textId="44F49530" w:rsidR="00A81C45" w:rsidRDefault="00A81C45" w:rsidP="00A81C45">
      <w:pPr>
        <w:pStyle w:val="Heading11"/>
      </w:pPr>
      <w:r>
        <w:t>Opis podprograma</w:t>
      </w:r>
    </w:p>
    <w:p w14:paraId="4D366404" w14:textId="3AA7C066" w:rsidR="00A81C45" w:rsidRDefault="00A81C45" w:rsidP="00A81C45">
      <w:pPr>
        <w:pStyle w:val="ANormal"/>
        <w:jc w:val="both"/>
      </w:pPr>
      <w:r>
        <w:t>Podprogram zajema druge oblike izobraževanja. V okviru tega so zajeta sredstva za  pomoč mladim talentom, ki na različnih področjih dosegajo nadpovprečne in vrhunske rezultate.</w:t>
      </w:r>
    </w:p>
    <w:p w14:paraId="485957D2" w14:textId="268AE56A" w:rsidR="00A81C45" w:rsidRDefault="00A81C45" w:rsidP="00A81C45">
      <w:pPr>
        <w:pStyle w:val="Heading11"/>
      </w:pPr>
      <w:r>
        <w:t>Zakonske in druge pravne podlage</w:t>
      </w:r>
    </w:p>
    <w:p w14:paraId="5C447E0B" w14:textId="4AA4605C" w:rsidR="00A81C45" w:rsidRDefault="00A81C45" w:rsidP="00A81C45">
      <w:pPr>
        <w:pStyle w:val="ANormal"/>
        <w:jc w:val="both"/>
      </w:pPr>
      <w:r>
        <w:t>Pravilnik o dodeljevanju štipendij in nagrajevanju mladih talentov v Občini Renče - Vogrsko.</w:t>
      </w:r>
    </w:p>
    <w:p w14:paraId="7E66CD30" w14:textId="48DAB08F" w:rsidR="00A81C45" w:rsidRDefault="00A81C45" w:rsidP="00A81C45">
      <w:pPr>
        <w:pStyle w:val="Heading11"/>
      </w:pPr>
      <w:r>
        <w:t>Dolgoročni cilji podprograma in kazalci, s katerimi se bo merilo doseganje zastavljenih ciljev</w:t>
      </w:r>
    </w:p>
    <w:p w14:paraId="059C08BF" w14:textId="4E08449A" w:rsidR="00A81C45" w:rsidRDefault="00A81C45" w:rsidP="00A81C45">
      <w:pPr>
        <w:pStyle w:val="ANormal"/>
        <w:jc w:val="both"/>
      </w:pPr>
      <w:r>
        <w:t>Zagotavljanje pomoči izrednim talentom, na podlagi prijave na javni razpis.</w:t>
      </w:r>
    </w:p>
    <w:p w14:paraId="6964B32D" w14:textId="573AC446" w:rsidR="00A81C45" w:rsidRDefault="00A81C45" w:rsidP="00A81C45">
      <w:pPr>
        <w:pStyle w:val="Heading11"/>
      </w:pPr>
      <w:r>
        <w:t>Letni izvedbeni cilji podprograma in kazalci, s katerimi se bo merilo doseganje zastavljenih ciljev</w:t>
      </w:r>
    </w:p>
    <w:p w14:paraId="0958B971" w14:textId="2BCEEBE9" w:rsidR="00A81C45" w:rsidRDefault="00A81C45" w:rsidP="00A81C45">
      <w:pPr>
        <w:pStyle w:val="ANormal"/>
        <w:jc w:val="both"/>
      </w:pPr>
      <w:r>
        <w:t>Opredeljeni z obrazložitvijo postavke-PP v okviru posameznega podprograma.</w:t>
      </w:r>
    </w:p>
    <w:p w14:paraId="0BE3F322" w14:textId="42F32064" w:rsidR="00A81C45" w:rsidRDefault="00A81C45" w:rsidP="00A81C45">
      <w:pPr>
        <w:pStyle w:val="AHeading8"/>
      </w:pPr>
      <w:r>
        <w:t>19059002 Nagrade za talente</w:t>
      </w:r>
    </w:p>
    <w:p w14:paraId="0389B78A" w14:textId="69923F90" w:rsidR="00A81C45" w:rsidRDefault="00A81C45" w:rsidP="00A81C45">
      <w:pPr>
        <w:tabs>
          <w:tab w:val="decimal" w:pos="9200"/>
        </w:tabs>
      </w:pPr>
      <w:r>
        <w:tab/>
        <w:t>4.000 €</w:t>
      </w:r>
    </w:p>
    <w:p w14:paraId="72ABFAE7" w14:textId="4AC567E1" w:rsidR="00A81C45" w:rsidRDefault="00A81C45" w:rsidP="00A81C45">
      <w:pPr>
        <w:pStyle w:val="Heading11"/>
      </w:pPr>
      <w:r>
        <w:t>Obrazložitev dejavnosti v okviru proračunske postavke</w:t>
      </w:r>
    </w:p>
    <w:p w14:paraId="2E82D81D" w14:textId="4131169F" w:rsidR="00A81C45" w:rsidRDefault="00A81C45" w:rsidP="00A81C45">
      <w:pPr>
        <w:pStyle w:val="ANormal"/>
        <w:jc w:val="both"/>
      </w:pPr>
      <w:r>
        <w:t>.Sredstva so namenjena nadpovprečno nadarjenim občanom do 26. leta starosti na področju športa, kulture, izobraževanje in na drugih področjih, ki se prijavijo na razpis po Pravilniku o dodeljevanju štipendij in nagrajevanju mladih talentov v Občini Renče-Vogrsko.</w:t>
      </w:r>
    </w:p>
    <w:p w14:paraId="3DD09CEE" w14:textId="07213759" w:rsidR="00A81C45" w:rsidRDefault="00A81C45" w:rsidP="00A81C45">
      <w:pPr>
        <w:pStyle w:val="Heading11"/>
      </w:pPr>
      <w:r>
        <w:t>Navezava na projekte v okviru proračunske postavke</w:t>
      </w:r>
    </w:p>
    <w:p w14:paraId="77DA340D" w14:textId="090BC82B" w:rsidR="00A81C45" w:rsidRDefault="00A81C45" w:rsidP="00A81C45">
      <w:pPr>
        <w:pStyle w:val="ANormal"/>
        <w:jc w:val="both"/>
      </w:pPr>
      <w:r>
        <w:t>Proračunska postavka ni vezana na posebne projekte.</w:t>
      </w:r>
    </w:p>
    <w:p w14:paraId="4D76893C" w14:textId="577BB210" w:rsidR="00A81C45" w:rsidRDefault="00A81C45" w:rsidP="00A81C45">
      <w:pPr>
        <w:pStyle w:val="Heading11"/>
      </w:pPr>
      <w:r>
        <w:t>Izhodišča, na katerih temeljijo izračuni predlogov pravic porabe za del, ki se ne izvršuje preko NRP</w:t>
      </w:r>
    </w:p>
    <w:p w14:paraId="07CE2C96" w14:textId="0B913CC7" w:rsidR="00A81C45" w:rsidRDefault="00A81C45" w:rsidP="00A81C45">
      <w:pPr>
        <w:pStyle w:val="ANormal"/>
        <w:jc w:val="both"/>
      </w:pPr>
      <w:r>
        <w:t>Sredstva smo načrtovali v višini lanskoletnega plana.</w:t>
      </w:r>
    </w:p>
    <w:p w14:paraId="5DDC6B26" w14:textId="6C077056" w:rsidR="00A81C45" w:rsidRDefault="00A81C45" w:rsidP="00A81C45">
      <w:pPr>
        <w:pStyle w:val="AHeading6"/>
      </w:pPr>
      <w:r>
        <w:t>1906 Pomoči šolajočim</w:t>
      </w:r>
    </w:p>
    <w:p w14:paraId="28658944" w14:textId="417D39AA" w:rsidR="00A81C45" w:rsidRDefault="00A81C45" w:rsidP="00A81C45">
      <w:pPr>
        <w:tabs>
          <w:tab w:val="decimal" w:pos="9200"/>
        </w:tabs>
      </w:pPr>
      <w:r>
        <w:tab/>
        <w:t>1</w:t>
      </w:r>
      <w:r w:rsidR="00F14614">
        <w:t>5</w:t>
      </w:r>
      <w:r>
        <w:t>0.000 €</w:t>
      </w:r>
    </w:p>
    <w:p w14:paraId="3DA28D0A" w14:textId="20098B48" w:rsidR="00A81C45" w:rsidRDefault="00A81C45" w:rsidP="00A81C45">
      <w:pPr>
        <w:pStyle w:val="Heading11"/>
      </w:pPr>
      <w:r>
        <w:t>Opis glavnega programa</w:t>
      </w:r>
    </w:p>
    <w:p w14:paraId="595B2D5F" w14:textId="19E88C80" w:rsidR="00A81C45" w:rsidRDefault="00A81C45" w:rsidP="00A81C45">
      <w:pPr>
        <w:pStyle w:val="ANormal"/>
        <w:jc w:val="both"/>
      </w:pPr>
      <w:r>
        <w:t>Pomoči šolajočim vključujejo regresiranje prevozov v šolo, regresiranje dijaških prevozov in sredstva za štipendije.</w:t>
      </w:r>
    </w:p>
    <w:p w14:paraId="2EAE5402" w14:textId="70D9973B" w:rsidR="00A81C45" w:rsidRDefault="00A81C45" w:rsidP="00A81C45">
      <w:pPr>
        <w:pStyle w:val="Heading11"/>
      </w:pPr>
      <w:r>
        <w:t>Dolgoročni cilji glavnega programa</w:t>
      </w:r>
    </w:p>
    <w:p w14:paraId="17E0CDEF" w14:textId="2649041F" w:rsidR="00A81C45" w:rsidRDefault="00A81C45" w:rsidP="00A81C45">
      <w:pPr>
        <w:pStyle w:val="ANormal"/>
        <w:jc w:val="both"/>
      </w:pPr>
      <w:r>
        <w:t>Dolgoročni cilji so opredeljeni v podprogramih tega glavnega program in se nanašajo na razne oblike pomoči šolajočim, s katerimi ustvarjamo pogoje za njihovo čim bolj nemoteno delo in pridobitev ustrezne izobrazbe.</w:t>
      </w:r>
    </w:p>
    <w:p w14:paraId="789FEB61" w14:textId="2A15D88F" w:rsidR="00A81C45" w:rsidRDefault="00A81C45" w:rsidP="00A81C45">
      <w:pPr>
        <w:pStyle w:val="Heading11"/>
      </w:pPr>
      <w:r>
        <w:t>Glavni letni izvedbeni cilji in kazalci, s katerimi se bo merilo doseganje zastavljenih ciljev</w:t>
      </w:r>
    </w:p>
    <w:p w14:paraId="5CA5A9A5" w14:textId="5A6A0CB6" w:rsidR="00A81C45" w:rsidRDefault="00A81C45" w:rsidP="00A81C45">
      <w:pPr>
        <w:pStyle w:val="ANormal"/>
        <w:jc w:val="both"/>
      </w:pPr>
      <w:r>
        <w:t>Opredeljeni so z obrazložitvijo postavke-PP v okviru posameznega podprograma.</w:t>
      </w:r>
    </w:p>
    <w:p w14:paraId="2A1690D3" w14:textId="3EBEAD71" w:rsidR="00A81C45" w:rsidRDefault="00A81C45" w:rsidP="00A81C45">
      <w:pPr>
        <w:pStyle w:val="Heading11"/>
      </w:pPr>
      <w:r>
        <w:t>Podprogrami in proračunski uporabniki znotraj glavnega programa</w:t>
      </w:r>
    </w:p>
    <w:p w14:paraId="62B0FB6E" w14:textId="77777777" w:rsidR="00A81C45" w:rsidRDefault="00A81C45" w:rsidP="00A81C45">
      <w:pPr>
        <w:pStyle w:val="ANormal"/>
        <w:jc w:val="both"/>
      </w:pPr>
      <w:r>
        <w:t>19069001 Pomoči v osnovnem šolstvu</w:t>
      </w:r>
    </w:p>
    <w:p w14:paraId="3ED46EAF" w14:textId="77777777" w:rsidR="00A81C45" w:rsidRDefault="00A81C45" w:rsidP="00A81C45">
      <w:pPr>
        <w:pStyle w:val="ANormal"/>
        <w:jc w:val="both"/>
      </w:pPr>
      <w:r>
        <w:t>19069002 Pomoči v srednjem šolstvu</w:t>
      </w:r>
    </w:p>
    <w:p w14:paraId="7E9FF604" w14:textId="77777777" w:rsidR="00A81C45" w:rsidRDefault="00A81C45" w:rsidP="00A81C45">
      <w:pPr>
        <w:pStyle w:val="ANormal"/>
        <w:jc w:val="both"/>
      </w:pPr>
      <w:r>
        <w:lastRenderedPageBreak/>
        <w:t>19069003 Štipendije</w:t>
      </w:r>
    </w:p>
    <w:p w14:paraId="7E5BAB45" w14:textId="59ADF58E" w:rsidR="00A81C45" w:rsidRDefault="00A81C45" w:rsidP="00A81C45">
      <w:pPr>
        <w:pStyle w:val="ANormal"/>
        <w:jc w:val="both"/>
      </w:pPr>
      <w:r>
        <w:t>Proračunski uporabnik je Občinska uprava</w:t>
      </w:r>
    </w:p>
    <w:p w14:paraId="2DEA52B7" w14:textId="1173F61A" w:rsidR="00A81C45" w:rsidRDefault="00A81C45" w:rsidP="00A81C45">
      <w:pPr>
        <w:pStyle w:val="AHeading7"/>
      </w:pPr>
      <w:r>
        <w:t>19069001 Pomoči v osnovnem šolstvu</w:t>
      </w:r>
    </w:p>
    <w:p w14:paraId="405D99D2" w14:textId="0F52758A" w:rsidR="00A81C45" w:rsidRDefault="00A81C45" w:rsidP="00A81C45">
      <w:pPr>
        <w:tabs>
          <w:tab w:val="decimal" w:pos="9200"/>
        </w:tabs>
      </w:pPr>
      <w:r>
        <w:tab/>
        <w:t>1</w:t>
      </w:r>
      <w:r w:rsidR="00F14614">
        <w:t>4</w:t>
      </w:r>
      <w:r>
        <w:t>0.000 €</w:t>
      </w:r>
    </w:p>
    <w:p w14:paraId="0C48C679" w14:textId="5EF2D677" w:rsidR="00A81C45" w:rsidRDefault="00A81C45" w:rsidP="00A81C45">
      <w:pPr>
        <w:pStyle w:val="Heading11"/>
      </w:pPr>
      <w:r>
        <w:t>Opis podprograma</w:t>
      </w:r>
    </w:p>
    <w:p w14:paraId="01670242" w14:textId="67CE5845" w:rsidR="00A81C45" w:rsidRDefault="00A81C45" w:rsidP="00A81C45">
      <w:pPr>
        <w:pStyle w:val="ANormal"/>
        <w:jc w:val="both"/>
      </w:pPr>
      <w:r>
        <w:t>V okviru tega podprograma zagotavljamo sredstva za prevoze učencev iz občine Renče-Vogrsko.</w:t>
      </w:r>
    </w:p>
    <w:p w14:paraId="6588D477" w14:textId="4D4BC19B" w:rsidR="00A81C45" w:rsidRDefault="00A81C45" w:rsidP="00A81C45">
      <w:pPr>
        <w:pStyle w:val="Heading11"/>
      </w:pPr>
      <w:r>
        <w:t>Zakonske in druge pravne podlage</w:t>
      </w:r>
    </w:p>
    <w:p w14:paraId="6F42AECB" w14:textId="6C38925C" w:rsidR="00A81C45" w:rsidRDefault="00A81C45" w:rsidP="00A81C45">
      <w:pPr>
        <w:pStyle w:val="ANormal"/>
        <w:jc w:val="both"/>
      </w:pPr>
      <w:r>
        <w:t>Zakon o organizaciji in financiranju vzgoje in izobraževanja, Zakon o osnovni šoli</w:t>
      </w:r>
    </w:p>
    <w:p w14:paraId="17F5F25B" w14:textId="515F5CEE" w:rsidR="00A81C45" w:rsidRDefault="00A81C45" w:rsidP="00A81C45">
      <w:pPr>
        <w:pStyle w:val="Heading11"/>
      </w:pPr>
      <w:r>
        <w:t>Dolgoročni cilji podprograma in kazalci, s katerimi se bo merilo doseganje zastavljenih ciljev</w:t>
      </w:r>
    </w:p>
    <w:p w14:paraId="21B92201" w14:textId="565A4320" w:rsidR="00A81C45" w:rsidRDefault="00A81C45" w:rsidP="00A81C45">
      <w:pPr>
        <w:pStyle w:val="ANormal"/>
        <w:jc w:val="both"/>
      </w:pPr>
      <w:r>
        <w:t>Skladno z zakonom zagotoviti sredstva za prevoze učencev v šolo, zaradi upoštevanja zakonskih določil za zmanjšanje nevarnosti za prihod otrok v šolo.</w:t>
      </w:r>
    </w:p>
    <w:p w14:paraId="7B725D60" w14:textId="6D752029" w:rsidR="00A81C45" w:rsidRDefault="00A81C45" w:rsidP="00A81C45">
      <w:pPr>
        <w:pStyle w:val="Heading11"/>
      </w:pPr>
      <w:r>
        <w:t>Letni izvedbeni cilji podprograma in kazalci, s katerimi se bo merilo doseganje zastavljenih ciljev</w:t>
      </w:r>
    </w:p>
    <w:p w14:paraId="118F280A" w14:textId="3BFFC79F" w:rsidR="00A81C45" w:rsidRDefault="00A81C45" w:rsidP="00A81C45">
      <w:pPr>
        <w:pStyle w:val="ANormal"/>
        <w:jc w:val="both"/>
      </w:pPr>
      <w:r>
        <w:t>Letni izvedbeni cilji so enaki dolgoročnim, merimo in spremljamo jih na letni ravni.</w:t>
      </w:r>
    </w:p>
    <w:p w14:paraId="54953599" w14:textId="7B361501" w:rsidR="00A81C45" w:rsidRDefault="00A81C45" w:rsidP="00A81C45">
      <w:pPr>
        <w:pStyle w:val="AHeading8"/>
      </w:pPr>
      <w:r>
        <w:t>19005010 Regresiranje prevozov v šolo</w:t>
      </w:r>
    </w:p>
    <w:p w14:paraId="3A426374" w14:textId="376C488C" w:rsidR="00A81C45" w:rsidRDefault="00A81C45" w:rsidP="00A81C45">
      <w:pPr>
        <w:tabs>
          <w:tab w:val="decimal" w:pos="9200"/>
        </w:tabs>
      </w:pPr>
      <w:r>
        <w:tab/>
        <w:t>1</w:t>
      </w:r>
      <w:r w:rsidR="00401486">
        <w:t>4</w:t>
      </w:r>
      <w:r>
        <w:t>0.000 €</w:t>
      </w:r>
    </w:p>
    <w:p w14:paraId="505B2053" w14:textId="77777777" w:rsidR="00401486" w:rsidRDefault="00401486" w:rsidP="00401486">
      <w:pPr>
        <w:pStyle w:val="Heading11"/>
      </w:pPr>
      <w:r>
        <w:t>Obrazložitev dejavnosti v okviru proračunske postavke</w:t>
      </w:r>
    </w:p>
    <w:p w14:paraId="52F3E81E" w14:textId="5651EDE6" w:rsidR="00401486" w:rsidRDefault="00401486" w:rsidP="00401486">
      <w:pPr>
        <w:pStyle w:val="ANormal"/>
        <w:jc w:val="both"/>
      </w:pPr>
      <w:r>
        <w:t xml:space="preserve">Iz postavke se črpajo sredstva za financiranje prevozov šoloobveznih otrok. Občina mora v skladu z Zakonom o osnovni šoli zagotoviti brezplačen prevoz v šolo osnovnošolcem, ki so od  šole oddaljeni 4 km, oziroma manj, če je to edina varna pot v šolo. Izvajalec dnevnih šolskih prevozov za učence OŠ Renče je izbran na podlagi javnega razpisa oz. javnega naročila. Prav tako je občina na podlagi zakonodaje dolžna kriti stroške prevoza za otroke s posebnimi potrebami, ki dnevno obiskujejo osnovno šolo izven kraja bivanja, če tako določa posebna odločba o usmeritvi otroka. Od septembra 2023 tako na podlagi Pravilnika o povračilu stroškov prevoza otrokom s posebnimi potrebami in otrokom, ki obiskujejo šolo izven šolskega okoliša, izvajamo tudi organiziran prevoz </w:t>
      </w:r>
      <w:r w:rsidRPr="00644921">
        <w:t xml:space="preserve">otrok v OŠ Cirius Vipava, ter krijemo stroške individualnih prevozov učencev, kar je bistveno </w:t>
      </w:r>
      <w:r>
        <w:t>podražilo prevoze učencev v to šolo. Občina sofinancira tudi OŠ Renče šolske prevoze s kombijem na nevarnih šolskih poteh na območju šolskega okoliša OŠ Renče, ter prevoze učencev v OŠ Kozara.</w:t>
      </w:r>
    </w:p>
    <w:p w14:paraId="721CAA2D" w14:textId="77777777" w:rsidR="00401486" w:rsidRDefault="00401486" w:rsidP="00401486">
      <w:pPr>
        <w:pStyle w:val="Heading11"/>
      </w:pPr>
      <w:r>
        <w:t>Navezava na projekte v okviru proračunske postavke</w:t>
      </w:r>
    </w:p>
    <w:p w14:paraId="50B97409" w14:textId="77777777" w:rsidR="00401486" w:rsidRDefault="00401486" w:rsidP="00401486">
      <w:pPr>
        <w:pStyle w:val="ANormal"/>
        <w:jc w:val="both"/>
      </w:pPr>
      <w:r>
        <w:t>Proračunska postavka ni vezana na posebne projekte.</w:t>
      </w:r>
    </w:p>
    <w:p w14:paraId="75A5687D" w14:textId="77777777" w:rsidR="00401486" w:rsidRDefault="00401486" w:rsidP="00401486">
      <w:pPr>
        <w:pStyle w:val="Heading11"/>
      </w:pPr>
      <w:r>
        <w:t>Izhodišča, na katerih temeljijo izračuni predlogov pravic porabe za del, ki se ne izvršuje preko NRP</w:t>
      </w:r>
    </w:p>
    <w:p w14:paraId="65A680D7" w14:textId="77777777" w:rsidR="00401486" w:rsidRPr="00644921" w:rsidRDefault="00401486" w:rsidP="00401486">
      <w:pPr>
        <w:pStyle w:val="ANormal"/>
        <w:jc w:val="both"/>
      </w:pPr>
      <w:r w:rsidRPr="00644921">
        <w:t>Sredstva smo načrtovali na podlagi ocene predvidenih stroškov prevozov, upoštevajoč večjo podražitev prevozov za učence OŠ Renče in učence Cirius Vipava ter za učence z odločbami o usmeritvi, ki jih starši individualno vozijo v šole izven občine. Plan potrebnih sredstev je torej precej višji, kot je bil za leto 2024, saj smo v planu upoštevali, da bomo zaradi vključitve novih učencev z odločbami o usmeritvi v individualne šolske prevoze ter zvišanju cen šolskih prevozov s strani izvajalcev šolskih prevozov potrebovali več sredstev za kritje teh stroškov.</w:t>
      </w:r>
    </w:p>
    <w:p w14:paraId="0E17E198" w14:textId="453634C6" w:rsidR="00A81C45" w:rsidRDefault="00A81C45" w:rsidP="00A81C45">
      <w:pPr>
        <w:pStyle w:val="AHeading7"/>
      </w:pPr>
      <w:r>
        <w:t>19069003 Štipendije</w:t>
      </w:r>
    </w:p>
    <w:p w14:paraId="6F988FE5" w14:textId="6EBF95B3" w:rsidR="00A81C45" w:rsidRDefault="00A81C45" w:rsidP="00A81C45">
      <w:pPr>
        <w:tabs>
          <w:tab w:val="decimal" w:pos="9200"/>
        </w:tabs>
      </w:pPr>
      <w:r>
        <w:tab/>
        <w:t>10.000 €</w:t>
      </w:r>
    </w:p>
    <w:p w14:paraId="70F63C7E" w14:textId="317BA536" w:rsidR="00A81C45" w:rsidRDefault="00A81C45" w:rsidP="00A81C45">
      <w:pPr>
        <w:pStyle w:val="Heading11"/>
      </w:pPr>
      <w:r>
        <w:t>Opis podprograma</w:t>
      </w:r>
    </w:p>
    <w:p w14:paraId="48BF12B2" w14:textId="653D1DB0" w:rsidR="00A81C45" w:rsidRDefault="00A81C45" w:rsidP="00A81C45">
      <w:pPr>
        <w:pStyle w:val="ANormal"/>
        <w:jc w:val="both"/>
      </w:pPr>
      <w:r>
        <w:t>V okviru tega podprograma se zagotavljajo sredstva za štipendije, ki se razdeljujejo na podlagi javnega razpisa.</w:t>
      </w:r>
    </w:p>
    <w:p w14:paraId="0D9D8BEB" w14:textId="700D79E1" w:rsidR="00A81C45" w:rsidRDefault="00A81C45" w:rsidP="00A81C45">
      <w:pPr>
        <w:pStyle w:val="Heading11"/>
      </w:pPr>
      <w:r>
        <w:lastRenderedPageBreak/>
        <w:t>Zakonske in druge pravne podlage</w:t>
      </w:r>
    </w:p>
    <w:p w14:paraId="1C4561DB" w14:textId="2CC7E03B" w:rsidR="00A81C45" w:rsidRDefault="00A81C45" w:rsidP="00A81C45">
      <w:pPr>
        <w:pStyle w:val="ANormal"/>
        <w:jc w:val="both"/>
      </w:pPr>
      <w:r>
        <w:t>Pravilnik o dodeljevanju štipendij in nagrajevanju mladih talentov v Občini Renče - Vogrsko.</w:t>
      </w:r>
    </w:p>
    <w:p w14:paraId="037C3CE2" w14:textId="50384F7D" w:rsidR="00A81C45" w:rsidRDefault="00A81C45" w:rsidP="00A81C45">
      <w:pPr>
        <w:pStyle w:val="Heading11"/>
      </w:pPr>
      <w:r>
        <w:t>Dolgoročni cilji podprograma in kazalci, s katerimi se bo merilo doseganje zastavljenih ciljev</w:t>
      </w:r>
    </w:p>
    <w:p w14:paraId="28E286A2" w14:textId="1553C960" w:rsidR="00A81C45" w:rsidRDefault="00A81C45" w:rsidP="00A81C45">
      <w:pPr>
        <w:pStyle w:val="ANormal"/>
        <w:jc w:val="both"/>
      </w:pPr>
      <w:r>
        <w:t>Zagotavljanje socialnih štipendij in zagotavljanje štipendij za  deficitarne poklice oz. podeljevanje drugih štipendij, skladno s sprejetim Pravilnikom.</w:t>
      </w:r>
    </w:p>
    <w:p w14:paraId="09C2249D" w14:textId="78034EA8" w:rsidR="00A81C45" w:rsidRDefault="00A81C45" w:rsidP="00A81C45">
      <w:pPr>
        <w:pStyle w:val="Heading11"/>
      </w:pPr>
      <w:r>
        <w:t>Letni izvedbeni cilji podprograma in kazalci, s katerimi se bo merilo doseganje zastavljenih ciljev</w:t>
      </w:r>
    </w:p>
    <w:p w14:paraId="00ADBC84" w14:textId="2425BC91" w:rsidR="00A81C45" w:rsidRDefault="00A81C45" w:rsidP="00A81C45">
      <w:pPr>
        <w:pStyle w:val="ANormal"/>
        <w:jc w:val="both"/>
      </w:pPr>
      <w:r>
        <w:t>Podelitev štipendij na osnovi javnega razpisa.</w:t>
      </w:r>
    </w:p>
    <w:p w14:paraId="16EA6999" w14:textId="39E1DF76" w:rsidR="00A81C45" w:rsidRDefault="00A81C45" w:rsidP="00A81C45">
      <w:pPr>
        <w:pStyle w:val="AHeading8"/>
      </w:pPr>
      <w:r>
        <w:t>19069003 Sklad za štipendije</w:t>
      </w:r>
    </w:p>
    <w:p w14:paraId="0EC15A97" w14:textId="30B43C09" w:rsidR="00A81C45" w:rsidRDefault="00A81C45" w:rsidP="00A81C45">
      <w:pPr>
        <w:tabs>
          <w:tab w:val="decimal" w:pos="9200"/>
        </w:tabs>
      </w:pPr>
      <w:r>
        <w:tab/>
        <w:t>10.000 €</w:t>
      </w:r>
    </w:p>
    <w:p w14:paraId="1A110413" w14:textId="19D60A92" w:rsidR="00A81C45" w:rsidRDefault="00A81C45" w:rsidP="00A81C45">
      <w:pPr>
        <w:pStyle w:val="Heading11"/>
      </w:pPr>
      <w:r>
        <w:t>Obrazložitev dejavnosti v okviru proračunske postavke</w:t>
      </w:r>
    </w:p>
    <w:p w14:paraId="5FE9B72A" w14:textId="2424A113" w:rsidR="00A81C45" w:rsidRDefault="00A81C45" w:rsidP="00A81C45">
      <w:pPr>
        <w:pStyle w:val="ANormal"/>
        <w:jc w:val="both"/>
      </w:pPr>
      <w:r>
        <w:t>Sredstva so namenjena za dodelitev štipendij dijakom in študentom po razpisih. Štipendiranje ni zakonska obveznost občine, izvaja se na podlagi pravilnika; po merilih imajo prednost šolajoči, ki živijo v težjih socialnih razmerah.</w:t>
      </w:r>
    </w:p>
    <w:p w14:paraId="4A031615" w14:textId="7372F6B9" w:rsidR="00A81C45" w:rsidRDefault="00A81C45" w:rsidP="00A81C45">
      <w:pPr>
        <w:pStyle w:val="Heading11"/>
      </w:pPr>
      <w:r>
        <w:t>Navezava na projekte v okviru proračunske postavke</w:t>
      </w:r>
    </w:p>
    <w:p w14:paraId="1005EDF0" w14:textId="4E85BCB2" w:rsidR="00A81C45" w:rsidRDefault="00A81C45" w:rsidP="00A81C45">
      <w:pPr>
        <w:pStyle w:val="ANormal"/>
        <w:jc w:val="both"/>
      </w:pPr>
      <w:r>
        <w:t>Proračunska postavka ni vezana na posebne projekte.</w:t>
      </w:r>
    </w:p>
    <w:p w14:paraId="7C913784" w14:textId="6A0BBB10" w:rsidR="00A81C45" w:rsidRDefault="00A81C45" w:rsidP="00A81C45">
      <w:pPr>
        <w:pStyle w:val="Heading11"/>
      </w:pPr>
      <w:r>
        <w:t>Izhodišča, na katerih temeljijo izračuni predlogov pravic porabe za del, ki se ne izvršuje preko NRP</w:t>
      </w:r>
    </w:p>
    <w:p w14:paraId="62C6343B" w14:textId="0C6A6179" w:rsidR="00F90AAE" w:rsidRPr="00F90AAE" w:rsidRDefault="00F90AAE" w:rsidP="00F90AAE">
      <w:pPr>
        <w:pStyle w:val="ANormal"/>
        <w:jc w:val="both"/>
      </w:pPr>
      <w:bookmarkStart w:id="74" w:name="_Toc182989760"/>
      <w:r w:rsidRPr="00F90AAE">
        <w:t>Sredstva so načrtovana v višini  plana za tekoči veljavni proračun.</w:t>
      </w:r>
    </w:p>
    <w:p w14:paraId="763D9E82" w14:textId="34F6C961" w:rsidR="00A81C45" w:rsidRDefault="00A81C45" w:rsidP="00A81C45">
      <w:pPr>
        <w:pStyle w:val="AHeading5"/>
      </w:pPr>
      <w:r>
        <w:t>20 SOCIALNO VARSTVO</w:t>
      </w:r>
      <w:bookmarkEnd w:id="74"/>
    </w:p>
    <w:p w14:paraId="40E6BB14" w14:textId="73D1E5C7" w:rsidR="00A81C45" w:rsidRDefault="00A81C45" w:rsidP="00A81C45">
      <w:pPr>
        <w:tabs>
          <w:tab w:val="decimal" w:pos="9200"/>
        </w:tabs>
      </w:pPr>
      <w:r>
        <w:tab/>
      </w:r>
      <w:r w:rsidR="00C93992">
        <w:t>2</w:t>
      </w:r>
      <w:r w:rsidR="00935223">
        <w:t>88</w:t>
      </w:r>
      <w:r>
        <w:t>.750 €</w:t>
      </w:r>
    </w:p>
    <w:p w14:paraId="37CBFFAC" w14:textId="77777777" w:rsidR="008E6616" w:rsidRDefault="008E6616" w:rsidP="008E6616">
      <w:pPr>
        <w:pStyle w:val="Heading11"/>
      </w:pPr>
      <w:r>
        <w:t>Opis področja proračunske porabe, poslanstva občine znotraj področja proračunske porabe</w:t>
      </w:r>
    </w:p>
    <w:p w14:paraId="281C4978" w14:textId="77777777" w:rsidR="008E6616" w:rsidRDefault="008E6616" w:rsidP="008E6616">
      <w:pPr>
        <w:pStyle w:val="ANormal"/>
        <w:jc w:val="both"/>
      </w:pPr>
      <w:r>
        <w:t>To področje proračunske porabe zajema izvajanje dejavnosti in zagotavljanje materialnih pogojev za programe za pomoč družinam, za izvajanje zakonsko predpisanih programov "Pomoč družini na domu", »Družinski pomočnik" in Rdečega križa, za socialno varstvo invalidov, starejših, materialno ogroženih in socialno varstvo drugih ranljivih skupin in drugih programov pomoči na področju socialnega varstva, kakor tudi stroški za rekonstrukcije (adaptacije) ter načrtov in druge projektne dokumentacije za vzpostavitev Dnevnega centra za starejše.</w:t>
      </w:r>
    </w:p>
    <w:p w14:paraId="603B4E38" w14:textId="77777777" w:rsidR="008E6616" w:rsidRDefault="008E6616" w:rsidP="008E6616">
      <w:pPr>
        <w:pStyle w:val="Heading11"/>
      </w:pPr>
      <w:r>
        <w:t>Dokumenti dolgoročnega razvojnega načrtovanja</w:t>
      </w:r>
    </w:p>
    <w:p w14:paraId="5E349B13" w14:textId="345CCDA9" w:rsidR="008E6616" w:rsidRDefault="008E6616" w:rsidP="008E6616">
      <w:pPr>
        <w:pStyle w:val="ANormal"/>
        <w:jc w:val="both"/>
      </w:pPr>
      <w:r>
        <w:t xml:space="preserve">Zakon o socialnem varstvu, Resolucija o nacionalnem programu socialnega varstva za obdobje </w:t>
      </w:r>
      <w:r w:rsidRPr="008E6616">
        <w:t xml:space="preserve">2022 - 2030, odločbe Centra za socialno delo, javni razpis, Listina "Občina po meri invalidov", </w:t>
      </w:r>
      <w:r>
        <w:t>pogodbe.</w:t>
      </w:r>
    </w:p>
    <w:p w14:paraId="232E14DA" w14:textId="77777777" w:rsidR="008E6616" w:rsidRDefault="008E6616" w:rsidP="008E6616">
      <w:pPr>
        <w:pStyle w:val="Heading11"/>
      </w:pPr>
      <w:r>
        <w:t>Dolgoročni cilji področja proračunske porabe</w:t>
      </w:r>
    </w:p>
    <w:p w14:paraId="39E2A6B8" w14:textId="77777777" w:rsidR="008E6616" w:rsidRDefault="008E6616" w:rsidP="008E6616">
      <w:pPr>
        <w:pStyle w:val="ANormal"/>
        <w:jc w:val="both"/>
      </w:pPr>
      <w:r>
        <w:t>Dejavnosti in storitve socialnih služb so dolgoročno namenjene izvajanju prve denarne pomoči ob rojstvu otroka, preprečevanju in reševanju socialne problematike posameznikov, družin ter skupin prebivalstva, ki se zaradi različnih razlogov znajdejo v socialnih stiskah, težavah ali tveganih življenjskih situacijah. Materialne pomoči so namenjene različnim kategorijam prebivalstva.</w:t>
      </w:r>
    </w:p>
    <w:p w14:paraId="4722AB2C" w14:textId="77777777" w:rsidR="008E6616" w:rsidRDefault="008E6616" w:rsidP="008E6616">
      <w:pPr>
        <w:pStyle w:val="Heading11"/>
      </w:pPr>
      <w:r>
        <w:t>Oznaka in nazivi glavnih programov v pristojnosti občine</w:t>
      </w:r>
    </w:p>
    <w:p w14:paraId="180D9805" w14:textId="77777777" w:rsidR="008E6616" w:rsidRDefault="008E6616" w:rsidP="008E6616">
      <w:pPr>
        <w:pStyle w:val="ANormal"/>
        <w:jc w:val="both"/>
      </w:pPr>
      <w:r>
        <w:t>2002 Varstvo otrok in družine</w:t>
      </w:r>
    </w:p>
    <w:p w14:paraId="5C8DB3E8" w14:textId="77777777" w:rsidR="008E6616" w:rsidRDefault="008E6616" w:rsidP="008E6616">
      <w:pPr>
        <w:pStyle w:val="ANormal"/>
        <w:jc w:val="both"/>
      </w:pPr>
      <w:r>
        <w:t>2004 Izvajanje programov socialnega varstva</w:t>
      </w:r>
    </w:p>
    <w:p w14:paraId="1890210C" w14:textId="6C507CC2" w:rsidR="00A81C45" w:rsidRDefault="00A81C45" w:rsidP="00A81C45">
      <w:pPr>
        <w:pStyle w:val="AHeading6"/>
      </w:pPr>
      <w:r>
        <w:t>2002 Varstvo otrok in družine</w:t>
      </w:r>
    </w:p>
    <w:p w14:paraId="30942515" w14:textId="6DA9E5EE" w:rsidR="00A81C45" w:rsidRDefault="00A81C45" w:rsidP="00A81C45">
      <w:pPr>
        <w:tabs>
          <w:tab w:val="decimal" w:pos="9200"/>
        </w:tabs>
      </w:pPr>
      <w:r>
        <w:tab/>
        <w:t>22.000 €</w:t>
      </w:r>
    </w:p>
    <w:p w14:paraId="13D73083" w14:textId="416CCAAF" w:rsidR="00A81C45" w:rsidRDefault="00A81C45" w:rsidP="00A81C45">
      <w:pPr>
        <w:pStyle w:val="Heading11"/>
      </w:pPr>
      <w:r>
        <w:lastRenderedPageBreak/>
        <w:t>Opis glavnega programa</w:t>
      </w:r>
    </w:p>
    <w:p w14:paraId="2D08DA06" w14:textId="47A0DC24" w:rsidR="00A81C45" w:rsidRDefault="00A81C45" w:rsidP="00A81C45">
      <w:pPr>
        <w:pStyle w:val="ANormal"/>
        <w:jc w:val="both"/>
      </w:pPr>
      <w:r>
        <w:t>Program obsega aktivnosti v pomoč družinam in otrokom.</w:t>
      </w:r>
    </w:p>
    <w:p w14:paraId="484A7BBA" w14:textId="6C79627D" w:rsidR="00A81C45" w:rsidRDefault="00A81C45" w:rsidP="00A81C45">
      <w:pPr>
        <w:pStyle w:val="Heading11"/>
      </w:pPr>
      <w:r>
        <w:t>Dolgoročni cilji glavnega programa</w:t>
      </w:r>
    </w:p>
    <w:p w14:paraId="10912B2B" w14:textId="2C31D6E8" w:rsidR="00A81C45" w:rsidRDefault="00A81C45" w:rsidP="00A81C45">
      <w:pPr>
        <w:pStyle w:val="ANormal"/>
        <w:jc w:val="both"/>
      </w:pPr>
      <w:r>
        <w:t>Dolgoročni cilj je opredeljen v okviru podprograma tega glavnega programa in se nanaša na zagotavljanje denarne pomoči družinam  novorojenčkov in novoletno obdarovanje otrok.</w:t>
      </w:r>
    </w:p>
    <w:p w14:paraId="315ECC0F" w14:textId="1CC73AFC" w:rsidR="00A81C45" w:rsidRDefault="00A81C45" w:rsidP="00A81C45">
      <w:pPr>
        <w:pStyle w:val="Heading11"/>
      </w:pPr>
      <w:r>
        <w:t>Glavni letni izvedbeni cilji in kazalci, s katerimi se bo merilo doseganje zastavljenih ciljev</w:t>
      </w:r>
    </w:p>
    <w:p w14:paraId="71B275AA" w14:textId="6658E574" w:rsidR="00A81C45" w:rsidRDefault="00A81C45" w:rsidP="00A81C45">
      <w:pPr>
        <w:pStyle w:val="ANormal"/>
        <w:jc w:val="both"/>
      </w:pPr>
      <w:r>
        <w:t>Opredeljeni so z obrazložitvijo postavke-PP v okviru posameznega podprograma.</w:t>
      </w:r>
    </w:p>
    <w:p w14:paraId="4D927F67" w14:textId="082E685D" w:rsidR="00A81C45" w:rsidRDefault="00A81C45" w:rsidP="00A81C45">
      <w:pPr>
        <w:pStyle w:val="Heading11"/>
      </w:pPr>
      <w:r>
        <w:t>Podprogrami in proračunski uporabniki znotraj glavnega programa</w:t>
      </w:r>
    </w:p>
    <w:p w14:paraId="7C605F43" w14:textId="77777777" w:rsidR="00A81C45" w:rsidRDefault="00A81C45" w:rsidP="00A81C45">
      <w:pPr>
        <w:pStyle w:val="ANormal"/>
        <w:jc w:val="both"/>
      </w:pPr>
      <w:r>
        <w:t>20029001 Drugi programi v pomoč družini</w:t>
      </w:r>
    </w:p>
    <w:p w14:paraId="3124C462" w14:textId="183378DD" w:rsidR="00A81C45" w:rsidRDefault="00A81C45" w:rsidP="00A81C45">
      <w:pPr>
        <w:pStyle w:val="ANormal"/>
        <w:jc w:val="both"/>
      </w:pPr>
      <w:r>
        <w:t>proračunski uporabnik je Občinska uprava.</w:t>
      </w:r>
    </w:p>
    <w:p w14:paraId="539C040F" w14:textId="2354893F" w:rsidR="00A81C45" w:rsidRDefault="00A81C45" w:rsidP="00A81C45">
      <w:pPr>
        <w:pStyle w:val="AHeading7"/>
      </w:pPr>
      <w:r>
        <w:t>20029001 Drugi programi v pomoč družini</w:t>
      </w:r>
    </w:p>
    <w:p w14:paraId="18E2C7E2" w14:textId="5589E00E" w:rsidR="00A81C45" w:rsidRDefault="00A81C45" w:rsidP="00A81C45">
      <w:pPr>
        <w:tabs>
          <w:tab w:val="decimal" w:pos="9200"/>
        </w:tabs>
      </w:pPr>
      <w:r>
        <w:tab/>
        <w:t>22.000 €</w:t>
      </w:r>
    </w:p>
    <w:p w14:paraId="3E3EBC56" w14:textId="07CBF800" w:rsidR="00A81C45" w:rsidRDefault="00A81C45" w:rsidP="00A81C45">
      <w:pPr>
        <w:pStyle w:val="Heading11"/>
      </w:pPr>
      <w:r>
        <w:t>Opis podprograma</w:t>
      </w:r>
    </w:p>
    <w:p w14:paraId="10B0E04B" w14:textId="6C9962C7" w:rsidR="00A81C45" w:rsidRDefault="00A81C45" w:rsidP="00A81C45">
      <w:pPr>
        <w:pStyle w:val="ANormal"/>
        <w:jc w:val="both"/>
      </w:pPr>
      <w:r>
        <w:t>Pomoč družinam ob rojstvu otroka in novoletna obdaritev otrok.</w:t>
      </w:r>
    </w:p>
    <w:p w14:paraId="721E32DA" w14:textId="0B91B7F4" w:rsidR="00A81C45" w:rsidRDefault="00A81C45" w:rsidP="00A81C45">
      <w:pPr>
        <w:pStyle w:val="Heading11"/>
      </w:pPr>
      <w:r>
        <w:t>Zakonske in druge pravne podlage</w:t>
      </w:r>
    </w:p>
    <w:p w14:paraId="00E898AD" w14:textId="7635CAD5" w:rsidR="00A81C45" w:rsidRDefault="00A81C45" w:rsidP="00A81C45">
      <w:pPr>
        <w:pStyle w:val="ANormal"/>
        <w:jc w:val="both"/>
      </w:pPr>
      <w:r>
        <w:t>Pravilnik o enkratni denarni pomoči ob rojstvu otroka, Zakon o socialnem varstvu,</w:t>
      </w:r>
    </w:p>
    <w:p w14:paraId="623B4442" w14:textId="16B694CF" w:rsidR="00A81C45" w:rsidRDefault="00A81C45" w:rsidP="00A81C45">
      <w:pPr>
        <w:pStyle w:val="Heading11"/>
      </w:pPr>
      <w:r>
        <w:t>Dolgoročni cilji podprograma in kazalci, s katerimi se bo merilo doseganje zastavljenih ciljev</w:t>
      </w:r>
    </w:p>
    <w:p w14:paraId="077D61EA" w14:textId="651B32A5" w:rsidR="00A81C45" w:rsidRDefault="00A81C45" w:rsidP="00A81C45">
      <w:pPr>
        <w:pStyle w:val="ANormal"/>
        <w:jc w:val="both"/>
      </w:pPr>
      <w:r>
        <w:t>Zagotavljanje proračunskih sredstev za socialno varstvene pomoči, dogovorjene na nivoju lokalne skupnosti (enkratne denarne pomoči ob rojstvu otroka) in kritje stroškov nakupa daril za novoletno obdarovanje otrok, ki obiskujejo vrtec in prvo triado v osnovni šoli, na območju Občine Renče-Vogrsko.</w:t>
      </w:r>
    </w:p>
    <w:p w14:paraId="54933D87" w14:textId="2FAC496C" w:rsidR="00A81C45" w:rsidRDefault="00A81C45" w:rsidP="00A81C45">
      <w:pPr>
        <w:pStyle w:val="Heading11"/>
      </w:pPr>
      <w:r>
        <w:t>Letni izvedbeni cilji podprograma in kazalci, s katerimi se bo merilo doseganje zastavljenih ciljev</w:t>
      </w:r>
    </w:p>
    <w:p w14:paraId="59BAB07B" w14:textId="6A114050" w:rsidR="00A81C45" w:rsidRDefault="00A81C45" w:rsidP="00A81C45">
      <w:pPr>
        <w:pStyle w:val="ANormal"/>
        <w:jc w:val="both"/>
      </w:pPr>
      <w:r>
        <w:t>Letni izvedbeni cilji so enaki dolgoročnim, merimo in spremljamo jih na letni ravni.</w:t>
      </w:r>
    </w:p>
    <w:p w14:paraId="6AA9E0B6" w14:textId="121E9B4F" w:rsidR="00A81C45" w:rsidRDefault="00A81C45" w:rsidP="00A81C45">
      <w:pPr>
        <w:pStyle w:val="AHeading8"/>
      </w:pPr>
      <w:r>
        <w:t>20001010 Obdaritve ob rojstvu otroka</w:t>
      </w:r>
    </w:p>
    <w:p w14:paraId="0F6EDF55" w14:textId="15296A67" w:rsidR="00A81C45" w:rsidRDefault="00A81C45" w:rsidP="00A81C45">
      <w:pPr>
        <w:tabs>
          <w:tab w:val="decimal" w:pos="9200"/>
        </w:tabs>
      </w:pPr>
      <w:r>
        <w:tab/>
        <w:t>20.000 €</w:t>
      </w:r>
    </w:p>
    <w:p w14:paraId="6BA38F8C" w14:textId="7CC6D495" w:rsidR="00A81C45" w:rsidRDefault="00A81C45" w:rsidP="00A81C45">
      <w:pPr>
        <w:pStyle w:val="Heading11"/>
      </w:pPr>
      <w:r>
        <w:t>Obrazložitev dejavnosti v okviru proračunske postavke</w:t>
      </w:r>
    </w:p>
    <w:p w14:paraId="2435848F" w14:textId="342B26CF" w:rsidR="00A81C45" w:rsidRDefault="00A81C45" w:rsidP="00A81C45">
      <w:pPr>
        <w:pStyle w:val="ANormal"/>
        <w:jc w:val="both"/>
      </w:pPr>
      <w:r>
        <w:t>Proračunska postavka je namenjena izplačilu denarnih pomoči ob rojstvu otrok po Pravilniku o enkratni denarni pomoči ob rojstvu otroka v višini 500 EUR.</w:t>
      </w:r>
    </w:p>
    <w:p w14:paraId="279CCF17" w14:textId="45C17DD9" w:rsidR="00A81C45" w:rsidRDefault="00A81C45" w:rsidP="00A81C45">
      <w:pPr>
        <w:pStyle w:val="Heading11"/>
      </w:pPr>
      <w:r>
        <w:t>Navezava na projekte v okviru proračunske postavke</w:t>
      </w:r>
    </w:p>
    <w:p w14:paraId="1503E31A" w14:textId="512C23ED" w:rsidR="00A81C45" w:rsidRDefault="00A81C45" w:rsidP="00A81C45">
      <w:pPr>
        <w:pStyle w:val="ANormal"/>
        <w:jc w:val="both"/>
      </w:pPr>
      <w:r>
        <w:t>Proračunska postavka ni vezana na posebne projekte.</w:t>
      </w:r>
    </w:p>
    <w:p w14:paraId="19B2B9FB" w14:textId="78959158" w:rsidR="00A81C45" w:rsidRPr="00983CB0" w:rsidRDefault="00A81C45" w:rsidP="00A81C45">
      <w:pPr>
        <w:pStyle w:val="Heading11"/>
      </w:pPr>
      <w:r w:rsidRPr="00983CB0">
        <w:t>Izhodišča, na katerih temeljijo izračuni predlogov pravic porabe za del, ki se ne izvršuje preko NRP</w:t>
      </w:r>
    </w:p>
    <w:p w14:paraId="6F529163" w14:textId="77777777" w:rsidR="00983CB0" w:rsidRPr="00983CB0" w:rsidRDefault="00983CB0" w:rsidP="00983CB0">
      <w:pPr>
        <w:pStyle w:val="ANormal"/>
        <w:jc w:val="both"/>
      </w:pPr>
      <w:r w:rsidRPr="00983CB0">
        <w:t>Potrebna sredstva smo planirali v višjem znesku, kot za leto 2024, saj se je v letu 2024 glede na realizacijo v preteklih letih nepričakovano precej povečalo tako število rojstev v naši občini kot število oddanih vlog za dodelitev enkratnih denarnih pomoči ob rojstvu otroka (s 30 rojenih v letu 2023 se ob koncu leta 2024 pričakuje 40 novorojenih). Sredstva smo zato planirali za dodelitev denarne pomoči 40 družinam.</w:t>
      </w:r>
    </w:p>
    <w:p w14:paraId="34B83446" w14:textId="19BA2C96" w:rsidR="00A81C45" w:rsidRDefault="00A81C45" w:rsidP="00A81C45">
      <w:pPr>
        <w:pStyle w:val="AHeading8"/>
      </w:pPr>
      <w:r>
        <w:t>20001012 Novoletna obdaritev otrok</w:t>
      </w:r>
    </w:p>
    <w:p w14:paraId="2A60F47B" w14:textId="7F3290B4" w:rsidR="00A81C45" w:rsidRDefault="00A81C45" w:rsidP="00A81C45">
      <w:pPr>
        <w:tabs>
          <w:tab w:val="decimal" w:pos="9200"/>
        </w:tabs>
      </w:pPr>
      <w:r>
        <w:tab/>
        <w:t>2.000 €</w:t>
      </w:r>
    </w:p>
    <w:p w14:paraId="0A20C3DD" w14:textId="2606AFE2" w:rsidR="00A81C45" w:rsidRDefault="00A81C45" w:rsidP="00A81C45">
      <w:pPr>
        <w:pStyle w:val="Heading11"/>
      </w:pPr>
      <w:r>
        <w:lastRenderedPageBreak/>
        <w:t>Obrazložitev dejavnosti v okviru proračunske postavke</w:t>
      </w:r>
    </w:p>
    <w:p w14:paraId="40455098" w14:textId="113A76F4" w:rsidR="00A81C45" w:rsidRDefault="00A81C45" w:rsidP="00A81C45">
      <w:pPr>
        <w:pStyle w:val="ANormal"/>
        <w:jc w:val="both"/>
      </w:pPr>
      <w:r>
        <w:t>Proračunska postavka je namenjena kritju stroškov nakupa daril za novoletno obdarovanje otrok v vrtcih in učencev prve triade v osnovnih šolah na območju Občine Renče-Vogrsko. Izbor in nakup daril ter obdaritev se tradicionalno izvaja v dogovoru z vrtcema in šolama preko Medobčinskega društva prijateljev mladine za Goriško.</w:t>
      </w:r>
    </w:p>
    <w:p w14:paraId="099A41F7" w14:textId="7DE15E18" w:rsidR="00A81C45" w:rsidRDefault="00A81C45" w:rsidP="00A81C45">
      <w:pPr>
        <w:pStyle w:val="Heading11"/>
      </w:pPr>
      <w:r>
        <w:t>Navezava na projekte v okviru proračunske postavke</w:t>
      </w:r>
    </w:p>
    <w:p w14:paraId="3FC46534" w14:textId="6C6B6324" w:rsidR="00A81C45" w:rsidRDefault="00A81C45" w:rsidP="00A81C45">
      <w:pPr>
        <w:pStyle w:val="ANormal"/>
        <w:jc w:val="both"/>
      </w:pPr>
      <w:r>
        <w:t>Proračunska postavka ni vezana na posebne projekte.</w:t>
      </w:r>
    </w:p>
    <w:p w14:paraId="6D26F633" w14:textId="0ABFF47F" w:rsidR="00A81C45" w:rsidRPr="00AF56ED" w:rsidRDefault="00A81C45" w:rsidP="00A81C45">
      <w:pPr>
        <w:pStyle w:val="Heading11"/>
      </w:pPr>
      <w:r w:rsidRPr="00AF56ED">
        <w:t>Izhodišča, na katerih temeljijo izračuni predlogov pravic porabe za del, ki se ne izvršuje preko NRP</w:t>
      </w:r>
    </w:p>
    <w:p w14:paraId="20385ED6" w14:textId="77777777" w:rsidR="00AF56ED" w:rsidRPr="00AF56ED" w:rsidRDefault="00AF56ED" w:rsidP="00AF56ED">
      <w:pPr>
        <w:pStyle w:val="ANormal"/>
        <w:jc w:val="both"/>
      </w:pPr>
      <w:r w:rsidRPr="00AF56ED">
        <w:t>Sredstva so planirana v isti višini, kot za leto 2024. Namenjena so kritju stroškov nabave novoletnih daril, ki jih tradicionalno za naše otroke vrtca in prve triade osnovne šole nabavlja Medobčinsko društvo prijateljev mladine za Goriško.</w:t>
      </w:r>
    </w:p>
    <w:p w14:paraId="75ACCB7B" w14:textId="01072B7E" w:rsidR="00A81C45" w:rsidRDefault="00A81C45" w:rsidP="00A81C45">
      <w:pPr>
        <w:pStyle w:val="AHeading6"/>
      </w:pPr>
      <w:r>
        <w:t>2004 Izvajanje programov socialnega varstva</w:t>
      </w:r>
    </w:p>
    <w:p w14:paraId="53EACE79" w14:textId="24A2971B" w:rsidR="00A81C45" w:rsidRDefault="00A81C45" w:rsidP="00A81C45">
      <w:pPr>
        <w:tabs>
          <w:tab w:val="decimal" w:pos="9200"/>
        </w:tabs>
      </w:pPr>
      <w:r>
        <w:tab/>
      </w:r>
      <w:r w:rsidR="00C93992">
        <w:t>2</w:t>
      </w:r>
      <w:r w:rsidR="00EE7632">
        <w:t>66</w:t>
      </w:r>
      <w:r>
        <w:t>.750 €</w:t>
      </w:r>
    </w:p>
    <w:p w14:paraId="2CF17D73" w14:textId="47667762" w:rsidR="00A81C45" w:rsidRDefault="00A81C45" w:rsidP="00A81C45">
      <w:pPr>
        <w:pStyle w:val="Heading11"/>
      </w:pPr>
      <w:r>
        <w:t>Opis glavnega programa</w:t>
      </w:r>
    </w:p>
    <w:p w14:paraId="09AD3A39" w14:textId="6727862D" w:rsidR="00A81C45" w:rsidRDefault="00A81C45" w:rsidP="00A81C45">
      <w:pPr>
        <w:pStyle w:val="ANormal"/>
        <w:jc w:val="both"/>
      </w:pPr>
      <w:r>
        <w:t>Občina skladno z zakonskimi predpisi zagotavlja oziroma subvencionira pomoč družini na domu (sklepi občinskega sveta), skladno s predpisano zakonodajo izvaja tudi sofinanciranje stroškov v zavodih za ostarele in v posebnih socialno varstvenih zavodih na podlagi odločb CSD. Na podlagi letnih pogodb z Območno organizacijo Rdečega križa skrbi za socialno ogrožene občane (plačilo položnic za elektriko, vodarino, komunalne prispevke, ogrevanje). V program je vključeno tudi zagotavljanje sredstev za izvajanje projekta »Občina po meri invalidov«, financiranje brezplačnih prevozov za starejše in invalide, sofinanciranje programov društev na področju socialnega varstva, sofinanciranje delovanja zavetišča za brezdomce, subvencioniranje stanarin in stroške vzpostavitve Dnevnega centra za starejše.</w:t>
      </w:r>
    </w:p>
    <w:p w14:paraId="0202D6BB" w14:textId="41F47A68" w:rsidR="00A81C45" w:rsidRDefault="00A81C45" w:rsidP="00A81C45">
      <w:pPr>
        <w:pStyle w:val="Heading11"/>
      </w:pPr>
      <w:r>
        <w:t>Dolgoročni cilji glavnega programa</w:t>
      </w:r>
    </w:p>
    <w:p w14:paraId="7A4675F1" w14:textId="7C27990E" w:rsidR="00A81C45" w:rsidRDefault="00A81C45" w:rsidP="00A81C45">
      <w:pPr>
        <w:pStyle w:val="ANormal"/>
        <w:jc w:val="both"/>
      </w:pPr>
      <w:r>
        <w:t>Dolgoročni cilji so opredeljeni v okviru posameznega podprograma tega glavnega programa in se vodijo predvsem h kvalitetnemu delu na področju socialnega skrbstva različnih interesnih skupin, ki so tovrstnega skrbstva najbolj potrebne.</w:t>
      </w:r>
    </w:p>
    <w:p w14:paraId="0B3F1FAB" w14:textId="0FAE97B9" w:rsidR="00A81C45" w:rsidRDefault="00A81C45" w:rsidP="00A81C45">
      <w:pPr>
        <w:pStyle w:val="Heading11"/>
      </w:pPr>
      <w:r>
        <w:t>Glavni letni izvedbeni cilji in kazalci, s katerimi se bo merilo doseganje zastavljenih ciljev</w:t>
      </w:r>
    </w:p>
    <w:p w14:paraId="5A5EF45D" w14:textId="07D167A2" w:rsidR="00A81C45" w:rsidRDefault="00A81C45" w:rsidP="00A81C45">
      <w:pPr>
        <w:pStyle w:val="ANormal"/>
        <w:jc w:val="both"/>
      </w:pPr>
      <w:r>
        <w:t>Opredeljeni so z obrazložitvijo postavke-PP v okviru posameznega podprograma.</w:t>
      </w:r>
    </w:p>
    <w:p w14:paraId="0B91A840" w14:textId="6DF04F80" w:rsidR="00A81C45" w:rsidRDefault="00A81C45" w:rsidP="00A81C45">
      <w:pPr>
        <w:pStyle w:val="Heading11"/>
      </w:pPr>
      <w:r>
        <w:t>Podprogrami in proračunski uporabniki znotraj glavnega programa</w:t>
      </w:r>
    </w:p>
    <w:p w14:paraId="0852EB94" w14:textId="77777777" w:rsidR="00A81C45" w:rsidRDefault="00A81C45" w:rsidP="00A81C45">
      <w:pPr>
        <w:pStyle w:val="ANormal"/>
        <w:jc w:val="both"/>
      </w:pPr>
      <w:r>
        <w:t>20049002 Socialno varstvo invalidov</w:t>
      </w:r>
    </w:p>
    <w:p w14:paraId="3848CD23" w14:textId="77777777" w:rsidR="00A81C45" w:rsidRDefault="00A81C45" w:rsidP="00A81C45">
      <w:pPr>
        <w:pStyle w:val="ANormal"/>
        <w:jc w:val="both"/>
      </w:pPr>
      <w:r>
        <w:t>20049003 Socialno varstvo starih</w:t>
      </w:r>
    </w:p>
    <w:p w14:paraId="0422C220" w14:textId="77777777" w:rsidR="00A81C45" w:rsidRDefault="00A81C45" w:rsidP="00A81C45">
      <w:pPr>
        <w:pStyle w:val="ANormal"/>
        <w:jc w:val="both"/>
      </w:pPr>
      <w:r>
        <w:t>20049004 Socialno varstvo materialno ogroženih</w:t>
      </w:r>
    </w:p>
    <w:p w14:paraId="2D3509DD" w14:textId="77777777" w:rsidR="00A81C45" w:rsidRDefault="00A81C45" w:rsidP="00A81C45">
      <w:pPr>
        <w:pStyle w:val="ANormal"/>
        <w:jc w:val="both"/>
      </w:pPr>
      <w:r>
        <w:t>20049006 Socialno varstvo drugih ranljivih skupin</w:t>
      </w:r>
    </w:p>
    <w:p w14:paraId="698B09B0" w14:textId="66C8316F" w:rsidR="00A81C45" w:rsidRDefault="00A81C45" w:rsidP="00A81C45">
      <w:pPr>
        <w:pStyle w:val="ANormal"/>
        <w:jc w:val="both"/>
      </w:pPr>
      <w:r>
        <w:t>proračunski uporabnik je Občinska uprava.</w:t>
      </w:r>
    </w:p>
    <w:p w14:paraId="6624A40E" w14:textId="26B68D98" w:rsidR="00A81C45" w:rsidRDefault="00A81C45" w:rsidP="00A81C45">
      <w:pPr>
        <w:pStyle w:val="AHeading7"/>
      </w:pPr>
      <w:r>
        <w:t>20049002 Socialno varstvo invalidov</w:t>
      </w:r>
    </w:p>
    <w:p w14:paraId="1F0F463A" w14:textId="2CEA8BF1" w:rsidR="00A81C45" w:rsidRDefault="00A81C45" w:rsidP="00A81C45">
      <w:pPr>
        <w:tabs>
          <w:tab w:val="decimal" w:pos="9200"/>
        </w:tabs>
      </w:pPr>
      <w:r>
        <w:tab/>
      </w:r>
      <w:r w:rsidR="00C93992">
        <w:t>64</w:t>
      </w:r>
      <w:r>
        <w:t>.000 €</w:t>
      </w:r>
    </w:p>
    <w:p w14:paraId="009E9324" w14:textId="5E7F8000" w:rsidR="00A81C45" w:rsidRDefault="00A81C45" w:rsidP="00A81C45">
      <w:pPr>
        <w:pStyle w:val="Heading11"/>
      </w:pPr>
      <w:r>
        <w:t>Opis podprograma</w:t>
      </w:r>
    </w:p>
    <w:p w14:paraId="2FB4102D" w14:textId="2B57E91D" w:rsidR="00A81C45" w:rsidRDefault="00A81C45" w:rsidP="00A81C45">
      <w:pPr>
        <w:pStyle w:val="ANormal"/>
        <w:jc w:val="both"/>
      </w:pPr>
      <w:r>
        <w:t>V okviru podprograma se zagotavljajo sredstva za subvencioniranje oskrbe duševno in telesno prizadetih v domovih in zavodih, ki nimajo dovolj svojih sredstev za plačilo mesečnih stroškov oskrbnin, in projekt »Občina po meri invalidov«, v katerega je vključeno tudi financiranje brezplačnih prevozov za starejše in invalide.</w:t>
      </w:r>
    </w:p>
    <w:p w14:paraId="434D157F" w14:textId="7F3E8046" w:rsidR="00A81C45" w:rsidRDefault="00A81C45" w:rsidP="00A81C45">
      <w:pPr>
        <w:pStyle w:val="Heading11"/>
      </w:pPr>
      <w:r>
        <w:lastRenderedPageBreak/>
        <w:t>Zakonske in druge pravne podlage</w:t>
      </w:r>
    </w:p>
    <w:p w14:paraId="7D3B113F" w14:textId="5E1192EC" w:rsidR="00A81C45" w:rsidRDefault="00A81C45" w:rsidP="00A81C45">
      <w:pPr>
        <w:pStyle w:val="ANormal"/>
        <w:jc w:val="both"/>
      </w:pPr>
      <w:r>
        <w:t>Zakon o socialnem varstvu, Odločbe CSD o oprostitvah pri plačilih socialno-varstvenih storitev,  »Listina Občina po meri invalidov«, pogodba z izvajalcem brezplačnih prevozov za starejše in invalide.</w:t>
      </w:r>
    </w:p>
    <w:p w14:paraId="6A93C5F6" w14:textId="421E6F9E" w:rsidR="00A81C45" w:rsidRDefault="00A81C45" w:rsidP="00A81C45">
      <w:pPr>
        <w:pStyle w:val="Heading11"/>
      </w:pPr>
      <w:r>
        <w:t>Dolgoročni cilji podprograma in kazalci, s katerimi se bo merilo doseganje zastavljenih ciljev</w:t>
      </w:r>
    </w:p>
    <w:p w14:paraId="01B51910" w14:textId="77777777" w:rsidR="00A81C45" w:rsidRDefault="00A81C45" w:rsidP="00A81C45">
      <w:pPr>
        <w:pStyle w:val="ANormal"/>
        <w:jc w:val="both"/>
      </w:pPr>
      <w:r>
        <w:t>- zagotavljanje proračunskih sredstev za (so)financiranje stroškov socialno varstvenih storitev (domsko/institucionalno varstvo) v skladu z veljavno zakonodajo</w:t>
      </w:r>
    </w:p>
    <w:p w14:paraId="7069D94E" w14:textId="77777777" w:rsidR="00A81C45" w:rsidRDefault="00A81C45" w:rsidP="00A81C45">
      <w:pPr>
        <w:pStyle w:val="ANormal"/>
        <w:jc w:val="both"/>
      </w:pPr>
      <w:r>
        <w:t>- zagotavljanje proračunskih sredstev za izplačila nadomestil za izgubljen dohodek družinskim pomočnikom</w:t>
      </w:r>
    </w:p>
    <w:p w14:paraId="1822F1FB" w14:textId="27C287B7" w:rsidR="00A81C45" w:rsidRDefault="00A81C45" w:rsidP="00A81C45">
      <w:pPr>
        <w:pStyle w:val="ANormal"/>
        <w:jc w:val="both"/>
      </w:pPr>
      <w:r>
        <w:t>- zagotavljanje proračunskih sredstev za (so)financiranje stroškov izvajanja projekta »Listina Občina po meri invalidov«, vključno z brezplačnimi prevozi.</w:t>
      </w:r>
    </w:p>
    <w:p w14:paraId="7C16470D" w14:textId="7DB0BD52" w:rsidR="00A81C45" w:rsidRDefault="00A81C45" w:rsidP="00A81C45">
      <w:pPr>
        <w:pStyle w:val="Heading11"/>
      </w:pPr>
      <w:r>
        <w:t>Letni izvedbeni cilji podprograma in kazalci, s katerimi se bo merilo doseganje zastavljenih ciljev</w:t>
      </w:r>
    </w:p>
    <w:p w14:paraId="647435C6" w14:textId="593FE15E" w:rsidR="00A81C45" w:rsidRDefault="00A81C45" w:rsidP="00A81C45">
      <w:pPr>
        <w:pStyle w:val="ANormal"/>
        <w:jc w:val="both"/>
      </w:pPr>
      <w:r>
        <w:t>Letni izvedbeni cilji so enaki dolgoročnim, merimo in spremljamo jih na letni ravni.</w:t>
      </w:r>
    </w:p>
    <w:p w14:paraId="126ECCE8" w14:textId="3FB7A871" w:rsidR="00A81C45" w:rsidRDefault="00A81C45" w:rsidP="00A81C45">
      <w:pPr>
        <w:pStyle w:val="AHeading8"/>
      </w:pPr>
      <w:r>
        <w:t>20002010 Sredstva za varstvo duševno in telesno prizadetih</w:t>
      </w:r>
    </w:p>
    <w:p w14:paraId="54286C50" w14:textId="379268DC" w:rsidR="00A81C45" w:rsidRDefault="00A81C45" w:rsidP="00A81C45">
      <w:pPr>
        <w:tabs>
          <w:tab w:val="decimal" w:pos="9200"/>
        </w:tabs>
      </w:pPr>
      <w:r>
        <w:tab/>
        <w:t>6</w:t>
      </w:r>
      <w:r w:rsidR="00AF56ED">
        <w:t>0</w:t>
      </w:r>
      <w:r>
        <w:t>.000 €</w:t>
      </w:r>
    </w:p>
    <w:p w14:paraId="6C7A81D8" w14:textId="77777777" w:rsidR="00AF56ED" w:rsidRDefault="00AF56ED" w:rsidP="00AF56ED">
      <w:pPr>
        <w:pStyle w:val="Heading11"/>
      </w:pPr>
      <w:r>
        <w:t>Obrazložitev dejavnosti v okviru proračunske postavke</w:t>
      </w:r>
    </w:p>
    <w:p w14:paraId="32D43946" w14:textId="77777777" w:rsidR="00AF56ED" w:rsidRDefault="00AF56ED" w:rsidP="00AF56ED">
      <w:pPr>
        <w:pStyle w:val="ANormal"/>
        <w:jc w:val="both"/>
      </w:pPr>
      <w:r>
        <w:t>Zavodsko oz. institucionalno varstvo predstavlja kritje dela stroška nastanitve občanov v splošnih in posebnih zavodih, ki se krijejo iz proračuna v primeru, če oskrbovančevi prejemki ne zadoščajo za kritje celotnih stroškov nastanitve in če oskrbovanec nima finančnega premoženja oz. svojcev, ki bi bili sposobni in dolžni to razliko sami kriti. Pravica do doplačila oskrbnine se upravičencu prizna na podlagi odločbe pristojnega centra za socialno delo ali skladno s sklepom Občinskega sveta na podlagi  pogodbe s stanovanjskimi skupnostmi.</w:t>
      </w:r>
    </w:p>
    <w:p w14:paraId="12A60B5F" w14:textId="77777777" w:rsidR="00AF56ED" w:rsidRDefault="00AF56ED" w:rsidP="00AF56ED">
      <w:pPr>
        <w:pStyle w:val="Heading11"/>
      </w:pPr>
      <w:r>
        <w:t>Navezava na projekte v okviru proračunske postavke</w:t>
      </w:r>
    </w:p>
    <w:p w14:paraId="070F064B" w14:textId="77777777" w:rsidR="00AF56ED" w:rsidRDefault="00AF56ED" w:rsidP="00AF56ED">
      <w:pPr>
        <w:pStyle w:val="ANormal"/>
        <w:jc w:val="both"/>
      </w:pPr>
      <w:r>
        <w:t>Proračunska postavka ni vezana na posebne projekte.</w:t>
      </w:r>
    </w:p>
    <w:p w14:paraId="6671295C" w14:textId="77777777" w:rsidR="00AF56ED" w:rsidRPr="00AF56ED" w:rsidRDefault="00AF56ED" w:rsidP="00AF56ED">
      <w:pPr>
        <w:pStyle w:val="Heading11"/>
      </w:pPr>
      <w:r w:rsidRPr="00AF56ED">
        <w:t>Izhodišča, na katerih temeljijo izračuni predlogov pravic porabe za del, ki se ne izvršuje preko NRP</w:t>
      </w:r>
    </w:p>
    <w:p w14:paraId="1E4C9E84" w14:textId="77777777" w:rsidR="00AF56ED" w:rsidRPr="00AF56ED" w:rsidRDefault="00AF56ED" w:rsidP="00AF56ED">
      <w:pPr>
        <w:pStyle w:val="ANormal"/>
        <w:jc w:val="both"/>
      </w:pPr>
      <w:r w:rsidRPr="00AF56ED">
        <w:t>Sredstva smo planirali v precej višjem znesku, kot za tekoče proračunsko leto, iz naslednjih razlogov:</w:t>
      </w:r>
    </w:p>
    <w:p w14:paraId="7C69FD99" w14:textId="77777777" w:rsidR="00AF56ED" w:rsidRPr="00AF56ED" w:rsidRDefault="00AF56ED" w:rsidP="00AF56ED">
      <w:pPr>
        <w:pStyle w:val="ANormal"/>
        <w:spacing w:after="0"/>
        <w:jc w:val="both"/>
      </w:pPr>
      <w:r w:rsidRPr="00AF56ED">
        <w:t>-</w:t>
      </w:r>
      <w:r w:rsidRPr="00AF56ED">
        <w:tab/>
        <w:t xml:space="preserve">CSD je upravičencem izdal nove odločbe, iz katerih izhajajo precej višje oprostitve, ki </w:t>
      </w:r>
    </w:p>
    <w:p w14:paraId="0932DA03" w14:textId="77777777" w:rsidR="00AF56ED" w:rsidRPr="00AF56ED" w:rsidRDefault="00AF56ED" w:rsidP="00AF56ED">
      <w:pPr>
        <w:pStyle w:val="ANormal"/>
        <w:spacing w:after="0"/>
        <w:jc w:val="both"/>
      </w:pPr>
      <w:r w:rsidRPr="00AF56ED">
        <w:t xml:space="preserve">       jih je upravičencem skladno z zakonodajo dolžna plačati matična občina,</w:t>
      </w:r>
    </w:p>
    <w:p w14:paraId="7EE24947" w14:textId="77777777" w:rsidR="00AF56ED" w:rsidRPr="00AF56ED" w:rsidRDefault="00AF56ED" w:rsidP="00AF56ED">
      <w:pPr>
        <w:pStyle w:val="ANormal"/>
        <w:spacing w:after="0"/>
        <w:jc w:val="both"/>
      </w:pPr>
      <w:r w:rsidRPr="00AF56ED">
        <w:t>-</w:t>
      </w:r>
      <w:r w:rsidRPr="00AF56ED">
        <w:tab/>
        <w:t xml:space="preserve">V celodnevno institucionalno varstvo se je v septembru vključil nov upravičenec iz naše </w:t>
      </w:r>
    </w:p>
    <w:p w14:paraId="4A221EBB" w14:textId="77777777" w:rsidR="00AF56ED" w:rsidRPr="00AF56ED" w:rsidRDefault="00AF56ED" w:rsidP="00AF56ED">
      <w:pPr>
        <w:pStyle w:val="ANormal"/>
        <w:spacing w:after="0"/>
        <w:jc w:val="both"/>
      </w:pPr>
      <w:r w:rsidRPr="00AF56ED">
        <w:t xml:space="preserve">     občine.</w:t>
      </w:r>
    </w:p>
    <w:p w14:paraId="616AD474" w14:textId="5A655209" w:rsidR="00A81C45" w:rsidRDefault="00A81C45" w:rsidP="00A81C45">
      <w:pPr>
        <w:pStyle w:val="AHeading8"/>
      </w:pPr>
      <w:r>
        <w:t>20002030 Projekt "Občina po meri invalidov"</w:t>
      </w:r>
    </w:p>
    <w:p w14:paraId="031EC79A" w14:textId="6C0C0749" w:rsidR="00A81C45" w:rsidRDefault="00A81C45" w:rsidP="00A81C45">
      <w:pPr>
        <w:tabs>
          <w:tab w:val="decimal" w:pos="9200"/>
        </w:tabs>
      </w:pPr>
      <w:r>
        <w:tab/>
        <w:t>1.000 €</w:t>
      </w:r>
    </w:p>
    <w:p w14:paraId="63D1B5C6" w14:textId="77777777" w:rsidR="00C86F11" w:rsidRDefault="00C86F11" w:rsidP="00C86F11">
      <w:pPr>
        <w:pStyle w:val="Heading11"/>
      </w:pPr>
      <w:r>
        <w:t>Obrazložitev dejavnosti v okviru proračunske postavke</w:t>
      </w:r>
    </w:p>
    <w:p w14:paraId="7F374C29" w14:textId="77777777" w:rsidR="00C86F11" w:rsidRPr="00C86F11" w:rsidRDefault="00C86F11" w:rsidP="00C86F11">
      <w:pPr>
        <w:pStyle w:val="ANormal"/>
        <w:jc w:val="both"/>
      </w:pPr>
      <w:r>
        <w:t xml:space="preserve">Občini Renče-Vogrsko je bila v okviru prijave projekta na razpis Zveze delovnih invalidov Slovenije» podeljena Listina "Občina po meri invalidov«. V okviru projekta je bila do sedaj vzpostavljena indukcijska zanka v Veliki dvorani Kulturnega doma Bukovica, izveden je bil seminar znakovnega jezika, program spodbujanja socialnega podjetništva v Občini, vzpostavljena je bila dvižna ploščad za invalide pred Dvorano Zorana Mušiča in odprava drugih ovir za invalide v občini. Za naprej se načrtuje vzpostavitev tabel (avtobusne postaje, občinska uprava, upravna enota,...), v Braillovi pisavi za slepe in slabovidne, ter odpravljanje arhitektonskih in drugih ovir, skladno s sprejetim Strateškim načrtom. S te postavke  se krijejo tudi potni stroške za udeležbo na sejah Sveta za invalide (zaenkrat za 2 člana, ki živita izven Občine Renče-Vogrsko), ter potni stroški za koordinatorja tega projekta, ki naj bi 1x mesečno v prostorih občinske uprave izvajal </w:t>
      </w:r>
      <w:r>
        <w:lastRenderedPageBreak/>
        <w:t xml:space="preserve">svetovanje invalidom v Informacijski pisarni za invalide. V stroške so všteta tudi sredstva za kritje </w:t>
      </w:r>
      <w:r w:rsidRPr="00C86F11">
        <w:t>stroškov rednih vzdrževalnih pregledov dvižne ploščadi za invalide pred Dvorano Zorana Mušiča. V letu 2025 načrtujemo še vzpostavitev indukcijske zanke v prostorih občinske uprave za potrebe poslovanja z gluhimi oz. naglušnimi strankami, ki v letu 2024 še ni bila vzpostavljena.</w:t>
      </w:r>
    </w:p>
    <w:p w14:paraId="0771BBEE" w14:textId="77777777" w:rsidR="00C86F11" w:rsidRPr="00C86F11" w:rsidRDefault="00C86F11" w:rsidP="00C86F11">
      <w:pPr>
        <w:pStyle w:val="Heading11"/>
      </w:pPr>
      <w:r w:rsidRPr="00C86F11">
        <w:t>Navezava na projekte v okviru proračunske postavke</w:t>
      </w:r>
    </w:p>
    <w:p w14:paraId="314356D4" w14:textId="77777777" w:rsidR="00C86F11" w:rsidRDefault="00C86F11" w:rsidP="00C86F11">
      <w:pPr>
        <w:pStyle w:val="ANormal"/>
        <w:jc w:val="both"/>
      </w:pPr>
      <w:r>
        <w:t>Projekt je opredeljen v NRP -ju: OB201-16-0007.</w:t>
      </w:r>
    </w:p>
    <w:p w14:paraId="7F66D3C9" w14:textId="77777777" w:rsidR="00C86F11" w:rsidRDefault="00C86F11" w:rsidP="00C86F11">
      <w:pPr>
        <w:pStyle w:val="Heading11"/>
      </w:pPr>
      <w:r>
        <w:t>Izhodišča, na katerih temeljijo izračuni predlogov pravic porabe za del, ki se ne izvršuje preko NRP</w:t>
      </w:r>
    </w:p>
    <w:p w14:paraId="26D7BEE1" w14:textId="77777777" w:rsidR="00C86F11" w:rsidRDefault="00C86F11" w:rsidP="00C86F11">
      <w:pPr>
        <w:pStyle w:val="ANormal"/>
        <w:jc w:val="both"/>
      </w:pPr>
      <w:r>
        <w:t>Sredstva smo načrtovali v višini 1.000 EUR, kar bi zagotavljalo  financiranje vsaj najnujnejših ukrepov na področju odpravljanja ovir za invalide.</w:t>
      </w:r>
    </w:p>
    <w:p w14:paraId="3E659DA3" w14:textId="5B5D3A53" w:rsidR="00A81C45" w:rsidRDefault="00A81C45" w:rsidP="00A81C45">
      <w:pPr>
        <w:pStyle w:val="AHeading8"/>
      </w:pPr>
      <w:r>
        <w:t>20003014 Financiranje brezplačnih prevozov za starejše in invalide</w:t>
      </w:r>
    </w:p>
    <w:p w14:paraId="0AE0C994" w14:textId="4A2C54CC" w:rsidR="00A81C45" w:rsidRDefault="00A81C45" w:rsidP="00A81C45">
      <w:pPr>
        <w:tabs>
          <w:tab w:val="decimal" w:pos="9200"/>
        </w:tabs>
      </w:pPr>
      <w:r>
        <w:tab/>
      </w:r>
      <w:r w:rsidR="0056513E">
        <w:t>3</w:t>
      </w:r>
      <w:r>
        <w:t>.000 €</w:t>
      </w:r>
    </w:p>
    <w:p w14:paraId="49DE630E" w14:textId="77777777" w:rsidR="0056513E" w:rsidRDefault="0056513E" w:rsidP="0056513E">
      <w:pPr>
        <w:pStyle w:val="Heading11"/>
      </w:pPr>
      <w:r>
        <w:t>Obrazložitev dejavnosti v okviru proračunske postavke</w:t>
      </w:r>
    </w:p>
    <w:p w14:paraId="738AF709" w14:textId="77777777" w:rsidR="0056513E" w:rsidRDefault="0056513E" w:rsidP="0056513E">
      <w:pPr>
        <w:pStyle w:val="ANormal"/>
        <w:jc w:val="both"/>
      </w:pPr>
      <w:r>
        <w:t>Občina Renče-Vogrsko je v okviru  projekta "Občina po meri invalidov" organizirala tudi brezplačne prevoze starejših in invalidov. Prevoze izvaja Društvo paraplegikov Nova Gorica, ki razpolaga s primernim vozilom za invalide, in sicer na podlagi pogodbe za kritje stroškov brezplačnih prevozov.</w:t>
      </w:r>
    </w:p>
    <w:p w14:paraId="35340423" w14:textId="77777777" w:rsidR="0056513E" w:rsidRDefault="0056513E" w:rsidP="0056513E">
      <w:pPr>
        <w:pStyle w:val="Heading11"/>
      </w:pPr>
      <w:r>
        <w:t>Navezava na projekte v okviru proračunske postavke</w:t>
      </w:r>
    </w:p>
    <w:p w14:paraId="278F93E6" w14:textId="77777777" w:rsidR="0056513E" w:rsidRDefault="0056513E" w:rsidP="0056513E">
      <w:pPr>
        <w:pStyle w:val="ANormal"/>
        <w:jc w:val="both"/>
      </w:pPr>
      <w:r>
        <w:t>Proračunska postavka ni vezana na posebne projekte.</w:t>
      </w:r>
    </w:p>
    <w:p w14:paraId="4A29A895" w14:textId="77777777" w:rsidR="0056513E" w:rsidRDefault="0056513E" w:rsidP="0056513E">
      <w:pPr>
        <w:pStyle w:val="Heading11"/>
      </w:pPr>
      <w:r>
        <w:t>Izhodišča, na katerih temeljijo izračuni predlogov pravic porabe za del, ki se ne izvršuje preko NRP</w:t>
      </w:r>
    </w:p>
    <w:p w14:paraId="3B3547A7" w14:textId="5EDE9F41" w:rsidR="0056513E" w:rsidRPr="0056513E" w:rsidRDefault="0056513E" w:rsidP="0056513E">
      <w:pPr>
        <w:pStyle w:val="ANormal"/>
        <w:jc w:val="both"/>
      </w:pPr>
      <w:r w:rsidRPr="0056513E">
        <w:t>Sredstva smo planirali v okvirnem znesku lanskega proračuna.</w:t>
      </w:r>
    </w:p>
    <w:p w14:paraId="0DF5791D" w14:textId="1D33F6C0" w:rsidR="00A81C45" w:rsidRDefault="00A81C45" w:rsidP="00A81C45">
      <w:pPr>
        <w:pStyle w:val="AHeading7"/>
      </w:pPr>
      <w:r>
        <w:t>20049003 Socialno varstvo starih</w:t>
      </w:r>
    </w:p>
    <w:p w14:paraId="74F6E435" w14:textId="7BDEB824" w:rsidR="00A81C45" w:rsidRDefault="00A81C45" w:rsidP="00A81C45">
      <w:pPr>
        <w:tabs>
          <w:tab w:val="decimal" w:pos="9200"/>
        </w:tabs>
      </w:pPr>
      <w:r>
        <w:tab/>
        <w:t>1</w:t>
      </w:r>
      <w:r w:rsidR="00891D80">
        <w:t>88</w:t>
      </w:r>
      <w:r>
        <w:t>.000 €</w:t>
      </w:r>
    </w:p>
    <w:p w14:paraId="41742645" w14:textId="1FECF564" w:rsidR="00A81C45" w:rsidRDefault="00A81C45" w:rsidP="00A81C45">
      <w:pPr>
        <w:pStyle w:val="Heading11"/>
      </w:pPr>
      <w:r>
        <w:t>Opis podprograma</w:t>
      </w:r>
    </w:p>
    <w:p w14:paraId="614370EA" w14:textId="5294EA3E" w:rsidR="00A81C45" w:rsidRDefault="00A81C45" w:rsidP="00A81C45">
      <w:pPr>
        <w:pStyle w:val="ANormal"/>
        <w:jc w:val="both"/>
      </w:pPr>
      <w:r>
        <w:t>V okviru podprograma se zagotavljajo sredstva za subvencioniranje oskrbe ostarelih občanov v domovih, ki so brez finančnega premoženja oz. brez zadostnih lastnih sredstev za plačilo mesečnih stroškov oskrbnin, ter za upravičence v okviru javnega progama "Pomoč družini na domu".</w:t>
      </w:r>
    </w:p>
    <w:p w14:paraId="1851194A" w14:textId="7A43E533" w:rsidR="00A81C45" w:rsidRDefault="00A81C45" w:rsidP="00A81C45">
      <w:pPr>
        <w:pStyle w:val="Heading11"/>
      </w:pPr>
      <w:r>
        <w:t>Zakonske in druge pravne podlage</w:t>
      </w:r>
    </w:p>
    <w:p w14:paraId="7C1E1B94" w14:textId="4C3837A4" w:rsidR="00A81C45" w:rsidRDefault="00A81C45" w:rsidP="00A81C45">
      <w:pPr>
        <w:pStyle w:val="ANormal"/>
        <w:jc w:val="both"/>
      </w:pPr>
      <w:r>
        <w:t>Zakon o socialnem varstvu, Pravilnik o oprostitvah pri plačilih socialno varstvenih storitev, Odločbe CSD Nova Gorica</w:t>
      </w:r>
    </w:p>
    <w:p w14:paraId="65E6F675" w14:textId="01760C3B" w:rsidR="00A81C45" w:rsidRDefault="00A81C45" w:rsidP="00A81C45">
      <w:pPr>
        <w:pStyle w:val="Heading11"/>
      </w:pPr>
      <w:r>
        <w:t>Dolgoročni cilji podprograma in kazalci, s katerimi se bo merilo doseganje zastavljenih ciljev</w:t>
      </w:r>
    </w:p>
    <w:p w14:paraId="5F72CE1D" w14:textId="77777777" w:rsidR="00A81C45" w:rsidRDefault="00A81C45" w:rsidP="00A81C45">
      <w:pPr>
        <w:pStyle w:val="ANormal"/>
        <w:jc w:val="both"/>
      </w:pPr>
      <w:r>
        <w:t>- zagotavljanje proračunskih sredstev za (so)financiranje stroškov socialno varstvenih storitev (domsko varstvo) v skladu s sprejeto zakonodajo</w:t>
      </w:r>
    </w:p>
    <w:p w14:paraId="671292E8" w14:textId="63B25487" w:rsidR="00A81C45" w:rsidRDefault="00A81C45" w:rsidP="00A81C45">
      <w:pPr>
        <w:pStyle w:val="ANormal"/>
        <w:jc w:val="both"/>
      </w:pPr>
      <w:r>
        <w:t>- zagotavljanje proračunskih sredstev za subvencioniranje stroškov pomoči družini na domu z zagotavljanjem višjih subvencij nad zakonsko določeno, da omogočimo to socialno varstveno storitev najširšemu krogu uporabnikov, upoštevajoč sklepe Občinskega sveta.</w:t>
      </w:r>
    </w:p>
    <w:p w14:paraId="7C15D20B" w14:textId="06554325" w:rsidR="00A81C45" w:rsidRDefault="00A81C45" w:rsidP="00A81C45">
      <w:pPr>
        <w:pStyle w:val="Heading11"/>
      </w:pPr>
      <w:r>
        <w:t>Letni izvedbeni cilji podprograma in kazalci, s katerimi se bo merilo doseganje zastavljenih ciljev</w:t>
      </w:r>
    </w:p>
    <w:p w14:paraId="112D6A5C" w14:textId="579F41AF" w:rsidR="00A81C45" w:rsidRDefault="00A81C45" w:rsidP="00A81C45">
      <w:pPr>
        <w:pStyle w:val="ANormal"/>
        <w:jc w:val="both"/>
      </w:pPr>
      <w:r>
        <w:t>Letni izvedbeni cilji so enaki dolgoročnim, merimo in spremljamo jih na letni ravni.</w:t>
      </w:r>
    </w:p>
    <w:p w14:paraId="25A007BB" w14:textId="08AF106B" w:rsidR="00A81C45" w:rsidRDefault="00A81C45" w:rsidP="00A81C45">
      <w:pPr>
        <w:pStyle w:val="AHeading8"/>
      </w:pPr>
      <w:r>
        <w:t>20003010 Dom za starejše občane</w:t>
      </w:r>
    </w:p>
    <w:p w14:paraId="3B736473" w14:textId="100A9823" w:rsidR="00A81C45" w:rsidRDefault="00A81C45" w:rsidP="00A81C45">
      <w:pPr>
        <w:tabs>
          <w:tab w:val="decimal" w:pos="9200"/>
        </w:tabs>
      </w:pPr>
      <w:r>
        <w:tab/>
        <w:t>28.000 €</w:t>
      </w:r>
    </w:p>
    <w:p w14:paraId="6D4DA8A0" w14:textId="6E0B85C6" w:rsidR="00A81C45" w:rsidRDefault="00A81C45" w:rsidP="00A81C45">
      <w:pPr>
        <w:pStyle w:val="Heading11"/>
      </w:pPr>
      <w:r>
        <w:lastRenderedPageBreak/>
        <w:t>Obrazložitev dejavnosti v okviru proračunske postavke</w:t>
      </w:r>
    </w:p>
    <w:p w14:paraId="6D9409EE" w14:textId="55E11F80" w:rsidR="00A81C45" w:rsidRDefault="00A81C45" w:rsidP="00A81C45">
      <w:pPr>
        <w:pStyle w:val="ANormal"/>
        <w:jc w:val="both"/>
      </w:pPr>
      <w:r>
        <w:t>Sredstva so namenjena pomoči posameznikom v domovih za ostarele. Ceno oskrbe domovi oblikujejo samostojno, na osnovi Pravilnika o metodologiji za oblikovanje cen socialno varstvenih storitev, potrjuje jih resorno ministrstvo, plačnik plačil in doplačil pa je po Zakonu o socialnem varstvu oskrbovanec, svojci in občinski proračun. S strani lokalne skupnosti se pokrivajo stroški institucionalnega varstva za tiste občane, ki jim lastna sredstva oziroma sredstva ožjega sorodstva ne zadoščajo za pokrivanje osnovnih stroškov. Pravica do doplačila oskrbnine se upravičencu prizna na podlagi odločbe pristojnega centra za socialno delo.</w:t>
      </w:r>
    </w:p>
    <w:p w14:paraId="78AB249F" w14:textId="5B236413" w:rsidR="00A81C45" w:rsidRDefault="00A81C45" w:rsidP="00A81C45">
      <w:pPr>
        <w:pStyle w:val="Heading11"/>
      </w:pPr>
      <w:r>
        <w:t>Navezava na projekte v okviru proračunske postavke</w:t>
      </w:r>
    </w:p>
    <w:p w14:paraId="12C65797" w14:textId="7A7F9E77" w:rsidR="00A81C45" w:rsidRDefault="00A81C45" w:rsidP="00A81C45">
      <w:pPr>
        <w:pStyle w:val="ANormal"/>
        <w:jc w:val="both"/>
      </w:pPr>
      <w:r>
        <w:t>Proračunska postavka ni vezana na posebne projekte.</w:t>
      </w:r>
    </w:p>
    <w:p w14:paraId="51EA35EF" w14:textId="1B627597" w:rsidR="00A81C45" w:rsidRDefault="00A81C45" w:rsidP="00A81C45">
      <w:pPr>
        <w:pStyle w:val="Heading11"/>
      </w:pPr>
      <w:r>
        <w:t>Izhodišča, na katerih temeljijo izračuni predlogov pravic porabe za del, ki se ne izvršuje preko NRP</w:t>
      </w:r>
    </w:p>
    <w:p w14:paraId="6201BCD4" w14:textId="77777777" w:rsidR="00A97E65" w:rsidRDefault="00A97E65" w:rsidP="00A97E65">
      <w:pPr>
        <w:pStyle w:val="ANormal"/>
        <w:jc w:val="both"/>
      </w:pPr>
      <w:r w:rsidRPr="00A97E65">
        <w:t xml:space="preserve">Višino potrebnih sredstev smo načrtovali v okvirjih plana za tekoči proračun, ob upoštevanju </w:t>
      </w:r>
      <w:r>
        <w:t>podatkov o trenutno vključenih upravičencih in možnosti novih vključitev. Sredstev se zaradi specifičnih življenjskih okoliščin ne da natančno načrtovati.</w:t>
      </w:r>
    </w:p>
    <w:p w14:paraId="123C4C6A" w14:textId="77777777" w:rsidR="003C64E5" w:rsidRDefault="003C64E5" w:rsidP="00A97E65">
      <w:pPr>
        <w:pStyle w:val="ANormal"/>
        <w:jc w:val="both"/>
      </w:pPr>
    </w:p>
    <w:p w14:paraId="154EBC24" w14:textId="77777777" w:rsidR="003C64E5" w:rsidRDefault="003C64E5" w:rsidP="003C64E5">
      <w:pPr>
        <w:pStyle w:val="AHeading8"/>
      </w:pPr>
      <w:bookmarkStart w:id="75" w:name="_Hlk187235089"/>
      <w:r>
        <w:t>20003011 Vozilo za pomoč na domu</w:t>
      </w:r>
    </w:p>
    <w:p w14:paraId="08946216" w14:textId="4430523C" w:rsidR="003C64E5" w:rsidRDefault="003C64E5" w:rsidP="003C64E5">
      <w:pPr>
        <w:tabs>
          <w:tab w:val="decimal" w:pos="9200"/>
        </w:tabs>
      </w:pPr>
      <w:r>
        <w:tab/>
        <w:t>15.000 €</w:t>
      </w:r>
    </w:p>
    <w:p w14:paraId="3F839187" w14:textId="77777777" w:rsidR="003C64E5" w:rsidRDefault="003C64E5" w:rsidP="003C64E5">
      <w:pPr>
        <w:pStyle w:val="Heading11"/>
      </w:pPr>
      <w:r>
        <w:t>Obrazložitev dejavnosti v okviru proračunske postavke</w:t>
      </w:r>
    </w:p>
    <w:p w14:paraId="3572AFFA" w14:textId="77777777" w:rsidR="003C64E5" w:rsidRDefault="003C64E5" w:rsidP="003C64E5">
      <w:pPr>
        <w:pStyle w:val="ANormal"/>
        <w:jc w:val="both"/>
      </w:pPr>
      <w:r>
        <w:t>V okviru pomoči na domu se izvaja tudi prevoz kosil na domove oskrbovancev. Občina Reče-Vogrsko je do sedaj zagotovila nakup enega vozila, ki ga oskrbovalke pomoči na domu uporabljajo za ta razvoz. Trenutno so redno zaposlene 4,5 oskrbovalke, ki bi pri svojem delu in razvozu kosil nujno potrebovale še najmanj eno vozilo, saj trenutno pri svojem delu uporabljajo svoja lastna vozila.</w:t>
      </w:r>
    </w:p>
    <w:p w14:paraId="0BD5CBB0" w14:textId="77777777" w:rsidR="003C64E5" w:rsidRDefault="003C64E5" w:rsidP="003C64E5">
      <w:pPr>
        <w:pStyle w:val="Heading11"/>
      </w:pPr>
      <w:r>
        <w:t>Navezava na projekte v okviru proračunske postavke</w:t>
      </w:r>
    </w:p>
    <w:p w14:paraId="23F3C574" w14:textId="77777777" w:rsidR="003C64E5" w:rsidRDefault="003C64E5" w:rsidP="003C64E5">
      <w:pPr>
        <w:pStyle w:val="ANormal"/>
        <w:jc w:val="both"/>
      </w:pPr>
      <w:r>
        <w:t>Projekt je opredeljen v NRP -ju: OB201-17-0003.</w:t>
      </w:r>
    </w:p>
    <w:p w14:paraId="59EAB48D" w14:textId="77777777" w:rsidR="003C64E5" w:rsidRDefault="003C64E5" w:rsidP="003C64E5">
      <w:pPr>
        <w:pStyle w:val="Heading11"/>
      </w:pPr>
      <w:r>
        <w:t>Izhodišča, na katerih temeljijo izračuni predlogov pravic porabe za del, ki se ne izvršuje preko NRP</w:t>
      </w:r>
    </w:p>
    <w:p w14:paraId="1C1D7505" w14:textId="77777777" w:rsidR="003C64E5" w:rsidRDefault="003C64E5" w:rsidP="003C64E5">
      <w:pPr>
        <w:pStyle w:val="ANormal"/>
        <w:jc w:val="both"/>
      </w:pPr>
      <w:r>
        <w:t>Sredstva so planirana v višini ocene cene rabljenega vozila.</w:t>
      </w:r>
    </w:p>
    <w:bookmarkEnd w:id="75"/>
    <w:p w14:paraId="5AA8B5AE" w14:textId="77777777" w:rsidR="003C64E5" w:rsidRDefault="003C64E5" w:rsidP="003C64E5">
      <w:pPr>
        <w:pStyle w:val="ANormal"/>
        <w:ind w:left="0"/>
        <w:jc w:val="both"/>
      </w:pPr>
    </w:p>
    <w:p w14:paraId="735D02ED" w14:textId="55975886" w:rsidR="00A81C45" w:rsidRPr="00D34DC8" w:rsidRDefault="00A81C45" w:rsidP="00A81C45">
      <w:pPr>
        <w:pStyle w:val="AHeading8"/>
      </w:pPr>
      <w:r w:rsidRPr="00D34DC8">
        <w:t>20003012 Dnevni center za starejše</w:t>
      </w:r>
    </w:p>
    <w:p w14:paraId="75535EA7" w14:textId="7E36F1C5" w:rsidR="00A81C45" w:rsidRPr="00D34DC8" w:rsidRDefault="00A81C45" w:rsidP="00A81C45">
      <w:pPr>
        <w:tabs>
          <w:tab w:val="decimal" w:pos="9200"/>
        </w:tabs>
      </w:pPr>
      <w:r w:rsidRPr="00D34DC8">
        <w:tab/>
        <w:t>50.000 €</w:t>
      </w:r>
    </w:p>
    <w:p w14:paraId="4B879D16" w14:textId="77777777" w:rsidR="00D34DC8" w:rsidRPr="006D67FD" w:rsidRDefault="00D34DC8" w:rsidP="00D34DC8">
      <w:pPr>
        <w:pStyle w:val="Heading11"/>
      </w:pPr>
      <w:r w:rsidRPr="006D67FD">
        <w:t>Obrazložitev dejavnosti v okviru proračunske postavke</w:t>
      </w:r>
    </w:p>
    <w:p w14:paraId="2CA23AAC" w14:textId="48B9F51A" w:rsidR="00D34DC8" w:rsidRPr="006D67FD" w:rsidRDefault="00D34DC8" w:rsidP="00D34DC8">
      <w:pPr>
        <w:pStyle w:val="ANormal"/>
        <w:jc w:val="both"/>
      </w:pPr>
      <w:r w:rsidRPr="006D67FD">
        <w:t xml:space="preserve">Sredstva na proračunski postavki so predvidena za izdelavo dokumentacije za vzpostavitev </w:t>
      </w:r>
      <w:r>
        <w:t>medgeneracijskega</w:t>
      </w:r>
      <w:r w:rsidRPr="006D67FD">
        <w:t xml:space="preserve"> centra </w:t>
      </w:r>
      <w:r>
        <w:t xml:space="preserve">v Bukovici. Idejna zasnova je bila pripravljena v sodelovanju z društvom upokojencev Bukovica Volčja Draga. Namen </w:t>
      </w:r>
      <w:r w:rsidR="00A0067D">
        <w:t>sredstev</w:t>
      </w:r>
      <w:r>
        <w:t xml:space="preserve"> je pridobit gradbeno dovoljenje izdelat PZI</w:t>
      </w:r>
      <w:r w:rsidR="00A0067D">
        <w:t>-</w:t>
      </w:r>
      <w:r>
        <w:t>je in se prijavit na državni razpis v letu 2025.</w:t>
      </w:r>
    </w:p>
    <w:p w14:paraId="66B19E9D" w14:textId="77777777" w:rsidR="00D34DC8" w:rsidRPr="006D67FD" w:rsidRDefault="00D34DC8" w:rsidP="00D34DC8">
      <w:pPr>
        <w:pStyle w:val="Heading11"/>
      </w:pPr>
      <w:r w:rsidRPr="006D67FD">
        <w:t>Navezava na projekte v okviru proračunske postavke</w:t>
      </w:r>
    </w:p>
    <w:p w14:paraId="471EEDD6" w14:textId="77777777" w:rsidR="00D34DC8" w:rsidRPr="006D67FD" w:rsidRDefault="00D34DC8" w:rsidP="00D34DC8">
      <w:pPr>
        <w:pStyle w:val="ANormal"/>
        <w:jc w:val="both"/>
      </w:pPr>
      <w:r w:rsidRPr="006D67FD">
        <w:t>Projekt je opredeljen v NRP -ju: OB201-18-0021.</w:t>
      </w:r>
    </w:p>
    <w:p w14:paraId="08970DCD" w14:textId="77777777" w:rsidR="00D34DC8" w:rsidRPr="006D67FD" w:rsidRDefault="00D34DC8" w:rsidP="00D34DC8">
      <w:pPr>
        <w:pStyle w:val="Heading11"/>
      </w:pPr>
      <w:r w:rsidRPr="006D67FD">
        <w:t>Izhodišča, na katerih temeljijo izračuni predlogov pravic porabe za del, ki se ne izvršuje preko NRP</w:t>
      </w:r>
    </w:p>
    <w:p w14:paraId="25F929E5" w14:textId="77777777" w:rsidR="00D34DC8" w:rsidRDefault="00D34DC8" w:rsidP="00D34DC8">
      <w:pPr>
        <w:pStyle w:val="ANormal"/>
        <w:jc w:val="both"/>
      </w:pPr>
      <w:r w:rsidRPr="006D67FD">
        <w:t>Sredstva so na podlagi ocene načrtovana za kritje stroškov priprave dokumentacije za pridobivanje gradbenega dovoljenja</w:t>
      </w:r>
      <w:r>
        <w:t>, PZI in strošek prijave na državni razpis.</w:t>
      </w:r>
    </w:p>
    <w:p w14:paraId="070E1F8D" w14:textId="695560EC" w:rsidR="00A81C45" w:rsidRDefault="00A81C45" w:rsidP="00A81C45">
      <w:pPr>
        <w:pStyle w:val="AHeading8"/>
      </w:pPr>
      <w:r>
        <w:t>20003030 Pomoč na domu</w:t>
      </w:r>
    </w:p>
    <w:p w14:paraId="0328CC81" w14:textId="59FF218A" w:rsidR="00A81C45" w:rsidRDefault="00A81C45" w:rsidP="00A81C45">
      <w:pPr>
        <w:tabs>
          <w:tab w:val="decimal" w:pos="9200"/>
        </w:tabs>
      </w:pPr>
      <w:r>
        <w:tab/>
      </w:r>
      <w:r w:rsidR="00A97E65">
        <w:t>95</w:t>
      </w:r>
      <w:r>
        <w:t>.000 €</w:t>
      </w:r>
    </w:p>
    <w:p w14:paraId="3987F402" w14:textId="77777777" w:rsidR="00A97E65" w:rsidRDefault="00A97E65" w:rsidP="00A97E65">
      <w:pPr>
        <w:pStyle w:val="Heading11"/>
      </w:pPr>
      <w:r>
        <w:lastRenderedPageBreak/>
        <w:t>Obrazložitev dejavnosti v okviru proračunske postavke</w:t>
      </w:r>
    </w:p>
    <w:p w14:paraId="2FA8BAE8" w14:textId="77777777" w:rsidR="00A97E65" w:rsidRDefault="00A97E65" w:rsidP="00A97E65">
      <w:pPr>
        <w:pStyle w:val="ANormal"/>
        <w:jc w:val="both"/>
      </w:pPr>
      <w:r>
        <w:t>Občine so dolžne storitev "Pomoč družini na domu" organizirati in financirati skladno s predpisi Zakona o socialnem varstvu. Občina mora v skladu z 99. členom Zakona o socialnem varstvu in s 17. členom  Pravilnika o metodologiji za oblikovanje cen socialno varstvenih storitev določiti najmanj 50 % subvencijo k ceni storitve, kar pomeni, da je občina dolžna zagotoviti izvajalcu najmanj 50 % cene, uporabnik pa krije največ 50 % cene.</w:t>
      </w:r>
    </w:p>
    <w:p w14:paraId="77172960" w14:textId="77777777" w:rsidR="00A97E65" w:rsidRPr="00A97E65" w:rsidRDefault="00A97E65" w:rsidP="00A97E65">
      <w:pPr>
        <w:pStyle w:val="ANormal"/>
        <w:jc w:val="both"/>
      </w:pPr>
      <w:r>
        <w:t xml:space="preserve">Izvajalec te storitve v Občini Renče-Vogrsko je od 1. 1. 2016  Dom upokojencev Nova Gorica. Ker je število uporabnikov v Občini strmo naraščalo (ob nastanku Občine Renče-Vogrsko je bilo povprečno 17 uporabnikov na mesec, v decembru 2012 pa je bilo že 39 uporabnikov, trenutno pa </w:t>
      </w:r>
      <w:r w:rsidRPr="00A97E65">
        <w:t>je tudi  okoli 44 oskrbovancev), se je skladno s predpisi večalo tudi število negovalk. V okviru pomoči na domu so trenutno redno zaposlene 4,5 oskrbovalke. Od oskrbovancev je največ takih, ki so upravičeni do celotne oskrbe pomoči na domu (zagotavljanje gospodinjske pomoči, osebne nege in socialnih stikov ter prinos kosil), nekateri pa so dogovorjeni samo za prinos kosil. Nedvomno je ta oblika zagotavljanja socialne varnosti starejših in invalidnih oseb za uporabnike finančno bolj ugodna, poleg tega pa omogoča občanom, da čim dlje ostanejo na svojih domovih. Na podlagi sklepa Občinskega sveta se je konec leta 2019 pričelo izvajati oskrbo tudi ob vikendih in praznikih; v navedeno oskrbo je bilo v preteklih kot tudi v letu 2024 vključenih povprečno 4-5 oseb na mesec.</w:t>
      </w:r>
    </w:p>
    <w:p w14:paraId="4E9B3293" w14:textId="77777777" w:rsidR="00A97E65" w:rsidRPr="00A97E65" w:rsidRDefault="00A97E65" w:rsidP="00A97E65">
      <w:pPr>
        <w:pStyle w:val="Heading11"/>
      </w:pPr>
      <w:r w:rsidRPr="00A97E65">
        <w:t>Navezava na projekte v okviru proračunske postavke</w:t>
      </w:r>
    </w:p>
    <w:p w14:paraId="32EFFE0E" w14:textId="77777777" w:rsidR="00A97E65" w:rsidRPr="00A97E65" w:rsidRDefault="00A97E65" w:rsidP="00A97E65">
      <w:pPr>
        <w:pStyle w:val="ANormal"/>
        <w:jc w:val="both"/>
      </w:pPr>
      <w:r w:rsidRPr="00A97E65">
        <w:t>Proračunska postavka ni vezana na posebne projekte.</w:t>
      </w:r>
    </w:p>
    <w:p w14:paraId="3BF231F5" w14:textId="77777777" w:rsidR="00A97E65" w:rsidRPr="00A97E65" w:rsidRDefault="00A97E65" w:rsidP="00A97E65">
      <w:pPr>
        <w:pStyle w:val="Heading11"/>
      </w:pPr>
      <w:r w:rsidRPr="00A97E65">
        <w:t>Izhodišča, na katerih temeljijo izračuni predlogov pravic porabe za del, ki se ne izvršuje preko NRP</w:t>
      </w:r>
    </w:p>
    <w:p w14:paraId="557359CC" w14:textId="77777777" w:rsidR="00A97E65" w:rsidRPr="00A97E65" w:rsidRDefault="00A97E65" w:rsidP="00A97E65">
      <w:pPr>
        <w:pStyle w:val="ANormal"/>
        <w:jc w:val="both"/>
        <w:rPr>
          <w:strike/>
        </w:rPr>
      </w:pPr>
      <w:r w:rsidRPr="00A97E65">
        <w:t xml:space="preserve">Sredstva smo planirali v višjem znesku, kot za tekoče proračunsko leto, ker smo z ozirom na podražitve materialnih stroškov in upoštevanje dejanske realizacije plačil v tem letu predvideli višje stroške izvajanja te storitve. Ekonomska cena storitve od 1. aprila 2024 znaša 27,59 EUR, subvencionirana cena 1 ure storitve za uporabnika pa skladno s Sklepom Občinskega sveta od aprila 2024 dalje znaša 7,50 EUR, kar pomeni, da uporabniki plačajo približno 27 % od ekonomske cene oz. je cena s strani občine subvencionirana v višini  okoli 73 %, kar je okrog 23 % več, kot določa zakon. </w:t>
      </w:r>
    </w:p>
    <w:p w14:paraId="71DFC835" w14:textId="5AD1D94F" w:rsidR="00A81C45" w:rsidRDefault="00A81C45" w:rsidP="00A81C45">
      <w:pPr>
        <w:pStyle w:val="AHeading7"/>
      </w:pPr>
      <w:r>
        <w:t>20049004 Socialno varstvo materialno ogroženih</w:t>
      </w:r>
    </w:p>
    <w:p w14:paraId="437EEAC8" w14:textId="51B2D2A4" w:rsidR="00A81C45" w:rsidRDefault="00A81C45" w:rsidP="00A81C45">
      <w:pPr>
        <w:tabs>
          <w:tab w:val="decimal" w:pos="9200"/>
        </w:tabs>
      </w:pPr>
      <w:r>
        <w:tab/>
        <w:t>12.250 €</w:t>
      </w:r>
    </w:p>
    <w:p w14:paraId="609EBB29" w14:textId="3CB8B954" w:rsidR="00A81C45" w:rsidRDefault="00A81C45" w:rsidP="00A81C45">
      <w:pPr>
        <w:pStyle w:val="Heading11"/>
      </w:pPr>
      <w:r>
        <w:t>Opis podprograma</w:t>
      </w:r>
    </w:p>
    <w:p w14:paraId="4EFB0134" w14:textId="5DD50EBF" w:rsidR="00A81C45" w:rsidRDefault="00A81C45" w:rsidP="00A81C45">
      <w:pPr>
        <w:pStyle w:val="ANormal"/>
        <w:jc w:val="both"/>
      </w:pPr>
      <w:r>
        <w:t>Sredstva so namenjena za izvajanje denarnih pomoči preko Rdečega križa skladno z Zakonom o rdečem križu in podpisano pogodbo (Zagotavljanje  denarnih pomoči socialno ogroženim občanom izven obveznosti po Zakonu o socialnem varstvu), za kritje pogodbenih obveznosti za Regionalni center - Zavetišče za brezdomce in za dodatno subvencioniranje najemnin na podlagi odločb CSD.</w:t>
      </w:r>
    </w:p>
    <w:p w14:paraId="0EA5A89C" w14:textId="13022ED5" w:rsidR="00A81C45" w:rsidRDefault="00A81C45" w:rsidP="00A81C45">
      <w:pPr>
        <w:pStyle w:val="Heading11"/>
      </w:pPr>
      <w:r>
        <w:t>Zakonske in druge pravne podlage</w:t>
      </w:r>
    </w:p>
    <w:p w14:paraId="75971AD0" w14:textId="62E91964" w:rsidR="00A81C45" w:rsidRDefault="00A81C45" w:rsidP="00A81C45">
      <w:pPr>
        <w:pStyle w:val="ANormal"/>
        <w:jc w:val="both"/>
      </w:pPr>
      <w:r>
        <w:t>Zakon o Rdečem križu Slovenije, Zakon o lokalni samoupravi, pogodbe, odločbe CSD.</w:t>
      </w:r>
    </w:p>
    <w:p w14:paraId="0286A795" w14:textId="577FA253" w:rsidR="00A81C45" w:rsidRDefault="00A81C45" w:rsidP="00A81C45">
      <w:pPr>
        <w:pStyle w:val="Heading11"/>
      </w:pPr>
      <w:r>
        <w:t>Dolgoročni cilji podprograma in kazalci, s katerimi se bo merilo doseganje zastavljenih ciljev</w:t>
      </w:r>
    </w:p>
    <w:p w14:paraId="0213C169" w14:textId="071E5CA8" w:rsidR="00A81C45" w:rsidRDefault="00A81C45" w:rsidP="00A81C45">
      <w:pPr>
        <w:pStyle w:val="ANormal"/>
        <w:jc w:val="both"/>
      </w:pPr>
      <w:r>
        <w:t>Pomoč in blažitev socialnih stisk občanov.</w:t>
      </w:r>
    </w:p>
    <w:p w14:paraId="3CCADE8E" w14:textId="05C3605B" w:rsidR="00A81C45" w:rsidRDefault="00A81C45" w:rsidP="00A81C45">
      <w:pPr>
        <w:pStyle w:val="Heading11"/>
      </w:pPr>
      <w:r>
        <w:t>Letni izvedbeni cilji podprograma in kazalci, s katerimi se bo merilo doseganje zastavljenih ciljev</w:t>
      </w:r>
    </w:p>
    <w:p w14:paraId="3ED72D4C" w14:textId="29985EA5" w:rsidR="00A81C45" w:rsidRDefault="00A81C45" w:rsidP="00A81C45">
      <w:pPr>
        <w:pStyle w:val="ANormal"/>
        <w:jc w:val="both"/>
      </w:pPr>
      <w:r>
        <w:t>Letni izvedbeni cilji so enaki dolgoročnim, merimo in spremljamo jih na letni ravni.</w:t>
      </w:r>
    </w:p>
    <w:p w14:paraId="5004C95C" w14:textId="665D080E" w:rsidR="00A81C45" w:rsidRDefault="00A81C45" w:rsidP="00A81C45">
      <w:pPr>
        <w:pStyle w:val="AHeading8"/>
      </w:pPr>
      <w:r>
        <w:t>20003050 RC-Zavetišče za brezdomce</w:t>
      </w:r>
    </w:p>
    <w:p w14:paraId="2EA2BA94" w14:textId="7FEA6AE3" w:rsidR="00A81C45" w:rsidRDefault="00A81C45" w:rsidP="00A81C45">
      <w:pPr>
        <w:tabs>
          <w:tab w:val="decimal" w:pos="9200"/>
        </w:tabs>
      </w:pPr>
      <w:r>
        <w:tab/>
        <w:t>1.450 €</w:t>
      </w:r>
    </w:p>
    <w:p w14:paraId="546023F5" w14:textId="77777777" w:rsidR="00AA4A4A" w:rsidRDefault="00AA4A4A" w:rsidP="00AA4A4A">
      <w:pPr>
        <w:pStyle w:val="Heading11"/>
      </w:pPr>
      <w:r>
        <w:lastRenderedPageBreak/>
        <w:t>Obrazložitev dejavnosti v okviru proračunske postavke</w:t>
      </w:r>
    </w:p>
    <w:p w14:paraId="0750423A" w14:textId="77777777" w:rsidR="00AA4A4A" w:rsidRDefault="00AA4A4A" w:rsidP="00AA4A4A">
      <w:pPr>
        <w:pStyle w:val="ANormal"/>
        <w:jc w:val="both"/>
      </w:pPr>
      <w:r>
        <w:t>Sredstva so namenjena za kritje pogodbenih obveznosti za Regionalni center - Zavetišče za brezdomce.</w:t>
      </w:r>
    </w:p>
    <w:p w14:paraId="2D0964D7" w14:textId="77777777" w:rsidR="00AA4A4A" w:rsidRDefault="00AA4A4A" w:rsidP="00AA4A4A">
      <w:pPr>
        <w:pStyle w:val="Heading11"/>
      </w:pPr>
      <w:r>
        <w:t>Navezava na projekte v okviru proračunske postavke</w:t>
      </w:r>
    </w:p>
    <w:p w14:paraId="5C6E67AB" w14:textId="77777777" w:rsidR="00AA4A4A" w:rsidRDefault="00AA4A4A" w:rsidP="00AA4A4A">
      <w:pPr>
        <w:pStyle w:val="ANormal"/>
        <w:jc w:val="both"/>
      </w:pPr>
      <w:r>
        <w:t>Proračunska postavka ni vezana na posebne projekte.</w:t>
      </w:r>
    </w:p>
    <w:p w14:paraId="128BE39D" w14:textId="77777777" w:rsidR="00AA4A4A" w:rsidRPr="00AA4A4A" w:rsidRDefault="00AA4A4A" w:rsidP="00AA4A4A">
      <w:pPr>
        <w:pStyle w:val="Heading11"/>
      </w:pPr>
      <w:r w:rsidRPr="00AA4A4A">
        <w:t>Izhodišča, na katerih temeljijo izračuni predlogov pravic porabe za del, ki se ne izvršuje preko NRP</w:t>
      </w:r>
    </w:p>
    <w:p w14:paraId="1BA7C55F" w14:textId="77777777" w:rsidR="00AA4A4A" w:rsidRPr="00AA4A4A" w:rsidRDefault="00AA4A4A" w:rsidP="00AA4A4A">
      <w:pPr>
        <w:pStyle w:val="ANormal"/>
        <w:jc w:val="both"/>
      </w:pPr>
      <w:r w:rsidRPr="00AA4A4A">
        <w:t>Sredstva smo planirali v višjem znesku, kot za tekoče proračunsko leto, ker smo upoštevali plan potreb Društva ŠENT, ki je izvajalec programa Zavetišče za brezdomce. Društvo je že za leto 2024 zaprosilo, da bi jim poravnali 1.450 EUR, kar pa lahko planiramo samo s sprejetim proračunom.</w:t>
      </w:r>
    </w:p>
    <w:p w14:paraId="184FA023" w14:textId="1FFB0818" w:rsidR="00A81C45" w:rsidRDefault="00A81C45" w:rsidP="00A81C45">
      <w:pPr>
        <w:pStyle w:val="AHeading8"/>
      </w:pPr>
      <w:r>
        <w:t>20004010 Denarne pomoči-programi Rdečega križa</w:t>
      </w:r>
    </w:p>
    <w:p w14:paraId="479C0D8E" w14:textId="113D23F7" w:rsidR="00A81C45" w:rsidRDefault="00A81C45" w:rsidP="00A81C45">
      <w:pPr>
        <w:tabs>
          <w:tab w:val="decimal" w:pos="9200"/>
        </w:tabs>
      </w:pPr>
      <w:r>
        <w:tab/>
        <w:t>10.000 €</w:t>
      </w:r>
    </w:p>
    <w:p w14:paraId="277329ED" w14:textId="507D058D" w:rsidR="00A81C45" w:rsidRDefault="00A81C45" w:rsidP="00A81C45">
      <w:pPr>
        <w:pStyle w:val="Heading11"/>
      </w:pPr>
      <w:r>
        <w:t>Obrazložitev dejavnosti v okviru proračunske postavke</w:t>
      </w:r>
    </w:p>
    <w:p w14:paraId="3D8B9C14" w14:textId="1B8113E5" w:rsidR="00A81C45" w:rsidRDefault="00A81C45" w:rsidP="00A81C45">
      <w:pPr>
        <w:pStyle w:val="ANormal"/>
        <w:jc w:val="both"/>
      </w:pPr>
      <w:r>
        <w:t>Postavka vsebuje transfere za zagotavljanje socialne varnosti na podlagi neposredne pogodbe med Občino in Območnim združenjem Rdečega križa Nova Gorica.</w:t>
      </w:r>
    </w:p>
    <w:p w14:paraId="0AD21B84" w14:textId="04C51E55" w:rsidR="00A81C45" w:rsidRDefault="00A81C45" w:rsidP="00A81C45">
      <w:pPr>
        <w:pStyle w:val="Heading11"/>
      </w:pPr>
      <w:r>
        <w:t>Navezava na projekte v okviru proračunske postavke</w:t>
      </w:r>
    </w:p>
    <w:p w14:paraId="63E53B94" w14:textId="18AF147D" w:rsidR="00A81C45" w:rsidRDefault="00A81C45" w:rsidP="00A81C45">
      <w:pPr>
        <w:pStyle w:val="ANormal"/>
        <w:jc w:val="both"/>
      </w:pPr>
      <w:r>
        <w:t>Proračunska postavka ni vezana na posebne projekte.</w:t>
      </w:r>
    </w:p>
    <w:p w14:paraId="3327D219" w14:textId="3CEC2E63" w:rsidR="00A81C45" w:rsidRDefault="00A81C45" w:rsidP="00A81C45">
      <w:pPr>
        <w:pStyle w:val="Heading11"/>
      </w:pPr>
      <w:r>
        <w:t>Izhodišča, na katerih temeljijo izračuni predlogov pravic porabe za del, ki se ne izvršuje preko NRP</w:t>
      </w:r>
    </w:p>
    <w:p w14:paraId="68A9D774" w14:textId="3073451E" w:rsidR="00AA4A4A" w:rsidRPr="00EF0CBA" w:rsidRDefault="00AA4A4A" w:rsidP="00AA4A4A">
      <w:pPr>
        <w:pStyle w:val="ANormal"/>
        <w:jc w:val="both"/>
      </w:pPr>
      <w:r w:rsidRPr="00EF0CBA">
        <w:t>Planirana sredstva so v višini  plana za tekoči proračun.</w:t>
      </w:r>
    </w:p>
    <w:p w14:paraId="1816B79B" w14:textId="38A99CD8" w:rsidR="00A81C45" w:rsidRDefault="00A81C45" w:rsidP="00A81C45">
      <w:pPr>
        <w:pStyle w:val="AHeading8"/>
      </w:pPr>
      <w:r>
        <w:t>20004020 Subvencioniranje stanarin</w:t>
      </w:r>
    </w:p>
    <w:p w14:paraId="4A1C3D26" w14:textId="0FC4EC67" w:rsidR="00A81C45" w:rsidRDefault="00A81C45" w:rsidP="00A81C45">
      <w:pPr>
        <w:tabs>
          <w:tab w:val="decimal" w:pos="9200"/>
        </w:tabs>
      </w:pPr>
      <w:r>
        <w:tab/>
        <w:t>800 €</w:t>
      </w:r>
    </w:p>
    <w:p w14:paraId="77FF57DD" w14:textId="7936B3B8" w:rsidR="00A81C45" w:rsidRDefault="00A81C45" w:rsidP="00A81C45">
      <w:pPr>
        <w:pStyle w:val="Heading11"/>
      </w:pPr>
      <w:r>
        <w:t>Obrazložitev dejavnosti v okviru proračunske postavke</w:t>
      </w:r>
    </w:p>
    <w:p w14:paraId="18C61AF9" w14:textId="5D7A0C28" w:rsidR="00A81C45" w:rsidRDefault="00A81C45" w:rsidP="00A81C45">
      <w:pPr>
        <w:pStyle w:val="ANormal"/>
        <w:jc w:val="both"/>
      </w:pPr>
      <w:r>
        <w:t>Plan sredstev se nanaša na subvencioniranje neprofitnih najemnin prosilcem z odločbami CSD o upravičenosti do subvencioniranja.</w:t>
      </w:r>
    </w:p>
    <w:p w14:paraId="3544DD8D" w14:textId="4FA8B070" w:rsidR="00A81C45" w:rsidRDefault="00A81C45" w:rsidP="00A81C45">
      <w:pPr>
        <w:pStyle w:val="Heading11"/>
      </w:pPr>
      <w:r>
        <w:t>Navezava na projekte v okviru proračunske postavke</w:t>
      </w:r>
    </w:p>
    <w:p w14:paraId="4086D463" w14:textId="2E714BE4" w:rsidR="00A81C45" w:rsidRDefault="00A81C45" w:rsidP="00A81C45">
      <w:pPr>
        <w:pStyle w:val="ANormal"/>
        <w:jc w:val="both"/>
      </w:pPr>
      <w:r>
        <w:t>Proračunska postavka ni vezana na posebne projekte.</w:t>
      </w:r>
    </w:p>
    <w:p w14:paraId="05B2CDF8" w14:textId="524CB38B" w:rsidR="00A81C45" w:rsidRDefault="00A81C45" w:rsidP="00A81C45">
      <w:pPr>
        <w:pStyle w:val="Heading11"/>
      </w:pPr>
      <w:r>
        <w:t>Izhodišča, na katerih temeljijo izračuni predlogov pravic porabe za del, ki se ne izvršuje preko NRP</w:t>
      </w:r>
    </w:p>
    <w:p w14:paraId="2EB98F70" w14:textId="77777777" w:rsidR="00EF0CBA" w:rsidRPr="00EF0CBA" w:rsidRDefault="00EF0CBA" w:rsidP="00EF0CBA">
      <w:pPr>
        <w:pStyle w:val="ANormal"/>
        <w:jc w:val="both"/>
      </w:pPr>
      <w:r w:rsidRPr="00EF0CBA">
        <w:t>Sredstva so planirana v nižjem znesku, kot za leto 2024, ker se je en podnajemnik, ki je pri CSD uveljavljal oprostitev neprofitne najemnine za občinsko stanovanje, v septembru  izselil iz občinskega stanovanja.</w:t>
      </w:r>
    </w:p>
    <w:p w14:paraId="54E5F4A7" w14:textId="25656145" w:rsidR="00A81C45" w:rsidRDefault="00A81C45" w:rsidP="00A81C45">
      <w:pPr>
        <w:pStyle w:val="AHeading7"/>
      </w:pPr>
      <w:r>
        <w:t>20049006 Socialno varstvo drugih ranljivih skupin</w:t>
      </w:r>
    </w:p>
    <w:p w14:paraId="7499957D" w14:textId="04537971" w:rsidR="00A81C45" w:rsidRDefault="00A81C45" w:rsidP="00A81C45">
      <w:pPr>
        <w:tabs>
          <w:tab w:val="decimal" w:pos="9200"/>
        </w:tabs>
      </w:pPr>
      <w:r>
        <w:tab/>
        <w:t>2.500 €</w:t>
      </w:r>
    </w:p>
    <w:p w14:paraId="2A4E0B02" w14:textId="37E818D5" w:rsidR="00A81C45" w:rsidRDefault="00A81C45" w:rsidP="00A81C45">
      <w:pPr>
        <w:pStyle w:val="Heading11"/>
      </w:pPr>
      <w:r>
        <w:t>Opis podprograma</w:t>
      </w:r>
    </w:p>
    <w:p w14:paraId="431726B8" w14:textId="0F3E30B7" w:rsidR="00A81C45" w:rsidRDefault="00A81C45" w:rsidP="00A81C45">
      <w:pPr>
        <w:pStyle w:val="ANormal"/>
        <w:jc w:val="both"/>
      </w:pPr>
      <w:r>
        <w:t>V okviru podprograma zagotavljamo sredstva za sofinanciranje programov nevladnih organizacij, zavodov,  društev, predvsem s področja humanitarnih in invalidskih dejavnosti.</w:t>
      </w:r>
    </w:p>
    <w:p w14:paraId="1CB411EC" w14:textId="55D3B540" w:rsidR="00A81C45" w:rsidRDefault="00A81C45" w:rsidP="00A81C45">
      <w:pPr>
        <w:pStyle w:val="Heading11"/>
      </w:pPr>
      <w:r>
        <w:t>Zakonske in druge pravne podlage</w:t>
      </w:r>
    </w:p>
    <w:p w14:paraId="01F70C9C" w14:textId="2249D2F3" w:rsidR="00A81C45" w:rsidRDefault="00A81C45" w:rsidP="00A81C45">
      <w:pPr>
        <w:pStyle w:val="ANormal"/>
        <w:jc w:val="both"/>
      </w:pPr>
      <w:r>
        <w:t>Zakon o lokalni samoupravi, Zakon o humanitarnih dejavnostih, Zakon o društvih, Zakon o zavodih, Pravilnik o sofinanciranju neprofitnih programov, projektov in prireditev v Občini Renče-Vogrsko.</w:t>
      </w:r>
    </w:p>
    <w:p w14:paraId="62AACDA0" w14:textId="678655C0" w:rsidR="00A81C45" w:rsidRDefault="00A81C45" w:rsidP="00A81C45">
      <w:pPr>
        <w:pStyle w:val="Heading11"/>
      </w:pPr>
      <w:r>
        <w:t>Dolgoročni cilji podprograma in kazalci, s katerimi se bo merilo doseganje zastavljenih ciljev</w:t>
      </w:r>
    </w:p>
    <w:p w14:paraId="0F5E2C7B" w14:textId="77777777" w:rsidR="00A81C45" w:rsidRDefault="00A81C45" w:rsidP="00A81C45">
      <w:pPr>
        <w:pStyle w:val="ANormal"/>
        <w:jc w:val="both"/>
      </w:pPr>
      <w:r>
        <w:t>Dolgoročni cilji programa so čim bolj učinkovita in kvalitetna pomoč, ki bo prispevala k izenačevanju položaja občanov.</w:t>
      </w:r>
    </w:p>
    <w:p w14:paraId="7EAA2A45" w14:textId="77777777" w:rsidR="00A81C45" w:rsidRDefault="00A81C45" w:rsidP="00A81C45">
      <w:pPr>
        <w:pStyle w:val="ANormal"/>
        <w:jc w:val="both"/>
      </w:pPr>
      <w:r>
        <w:lastRenderedPageBreak/>
        <w:t>Kazalec za merjenje učinkovitosti je kakovost pomoči za skupino ali posameznika.</w:t>
      </w:r>
    </w:p>
    <w:p w14:paraId="09061FEE" w14:textId="77777777" w:rsidR="00A81C45" w:rsidRDefault="00A81C45" w:rsidP="00A81C45">
      <w:pPr>
        <w:pStyle w:val="ANormal"/>
        <w:jc w:val="both"/>
      </w:pPr>
      <w:r>
        <w:t>Zagotavljanje nemotenega delovanja in vzpodbujanje delovanja invalidskih in humanitarnih organizacij.</w:t>
      </w:r>
    </w:p>
    <w:p w14:paraId="0BF57A67" w14:textId="4B03B2C5" w:rsidR="00A81C45" w:rsidRDefault="00A81C45" w:rsidP="00A81C45">
      <w:pPr>
        <w:pStyle w:val="ANormal"/>
        <w:jc w:val="both"/>
      </w:pPr>
      <w:r>
        <w:t>Kazalniki: število invalidskih in humanitarnih organizacij</w:t>
      </w:r>
    </w:p>
    <w:p w14:paraId="32058B4A" w14:textId="1C1A66ED" w:rsidR="00A81C45" w:rsidRDefault="00A81C45" w:rsidP="00A81C45">
      <w:pPr>
        <w:pStyle w:val="Heading11"/>
      </w:pPr>
      <w:r>
        <w:t>Letni izvedbeni cilji podprograma in kazalci, s katerimi se bo merilo doseganje zastavljenih ciljev</w:t>
      </w:r>
    </w:p>
    <w:p w14:paraId="3D9CA953" w14:textId="77777777" w:rsidR="00A81C45" w:rsidRDefault="00A81C45" w:rsidP="00A81C45">
      <w:pPr>
        <w:pStyle w:val="ANormal"/>
        <w:jc w:val="both"/>
      </w:pPr>
      <w:r>
        <w:t>Cilji: objava razpisa za sofinanciranje programov, ki jih  v občini izvajajo humanitarne in invalidske organizacije.</w:t>
      </w:r>
    </w:p>
    <w:p w14:paraId="52D04586" w14:textId="77777777" w:rsidR="00A81C45" w:rsidRDefault="00A81C45" w:rsidP="00A81C45">
      <w:pPr>
        <w:pStyle w:val="ANormal"/>
        <w:jc w:val="both"/>
      </w:pPr>
      <w:r>
        <w:t>Kazalci: število društev, ki delujejo oziroma opravljajo humanitarno dejavnost na območju občine</w:t>
      </w:r>
    </w:p>
    <w:p w14:paraId="507934CB" w14:textId="1E6C3146" w:rsidR="00A81C45" w:rsidRDefault="00A81C45" w:rsidP="00A81C45">
      <w:pPr>
        <w:pStyle w:val="ANormal"/>
        <w:jc w:val="both"/>
      </w:pPr>
      <w:r>
        <w:t>Opredeljeni z obrazložitvijo postavke-PP v okviru posameznega podprograma.</w:t>
      </w:r>
    </w:p>
    <w:p w14:paraId="376B0CFA" w14:textId="696AE164" w:rsidR="00A81C45" w:rsidRDefault="00A81C45" w:rsidP="00A81C45">
      <w:pPr>
        <w:pStyle w:val="AHeading8"/>
      </w:pPr>
      <w:r>
        <w:t>20006010 Sofinanciranje društev s področja socialnega varstva</w:t>
      </w:r>
    </w:p>
    <w:p w14:paraId="27A4691D" w14:textId="2862B22C" w:rsidR="00A81C45" w:rsidRDefault="00A81C45" w:rsidP="00A81C45">
      <w:pPr>
        <w:tabs>
          <w:tab w:val="decimal" w:pos="9200"/>
        </w:tabs>
      </w:pPr>
      <w:r>
        <w:tab/>
        <w:t>2.500 €</w:t>
      </w:r>
    </w:p>
    <w:p w14:paraId="315268B6" w14:textId="677688A9" w:rsidR="00A81C45" w:rsidRDefault="00A81C45" w:rsidP="00A81C45">
      <w:pPr>
        <w:pStyle w:val="Heading11"/>
      </w:pPr>
      <w:r>
        <w:t>Obrazložitev dejavnosti v okviru proračunske postavke</w:t>
      </w:r>
    </w:p>
    <w:p w14:paraId="5C2BAD29" w14:textId="6DC54E0A" w:rsidR="00A81C45" w:rsidRDefault="00A81C45" w:rsidP="00A81C45">
      <w:pPr>
        <w:pStyle w:val="ANormal"/>
        <w:jc w:val="both"/>
      </w:pPr>
      <w:r>
        <w:t>Sredstva so namenjena za sofinanciranje programov na področju socialno-zdravstvenih in humanitarnih dejavnosti, ki jih izvajajo različna društva, Karitas, .. Sredstva se dodeljujejo na podlagi javnega razpisa.</w:t>
      </w:r>
    </w:p>
    <w:p w14:paraId="1FA0A8F6" w14:textId="416A0EA1" w:rsidR="00A81C45" w:rsidRDefault="00A81C45" w:rsidP="00A81C45">
      <w:pPr>
        <w:pStyle w:val="Heading11"/>
      </w:pPr>
      <w:r>
        <w:t>Navezava na projekte v okviru proračunske postavke</w:t>
      </w:r>
    </w:p>
    <w:p w14:paraId="105BCB63" w14:textId="55BCC73D" w:rsidR="00A81C45" w:rsidRDefault="00A81C45" w:rsidP="00A81C45">
      <w:pPr>
        <w:pStyle w:val="ANormal"/>
        <w:jc w:val="both"/>
      </w:pPr>
      <w:r>
        <w:t>Proračunska postavka ni vezana na posebne projekte.</w:t>
      </w:r>
    </w:p>
    <w:p w14:paraId="5DA524E5" w14:textId="41465D1C" w:rsidR="00A81C45" w:rsidRDefault="00A81C45" w:rsidP="00A81C45">
      <w:pPr>
        <w:pStyle w:val="Heading11"/>
      </w:pPr>
      <w:r>
        <w:t>Izhodišča, na katerih temeljijo izračuni predlogov pravic porabe za del, ki se ne izvršuje preko NRP</w:t>
      </w:r>
    </w:p>
    <w:p w14:paraId="74F1948C" w14:textId="397ECDF9" w:rsidR="001017EE" w:rsidRPr="001017EE" w:rsidRDefault="001017EE" w:rsidP="001017EE">
      <w:pPr>
        <w:pStyle w:val="ANormal"/>
        <w:jc w:val="both"/>
      </w:pPr>
      <w:bookmarkStart w:id="76" w:name="_Toc182989761"/>
      <w:bookmarkEnd w:id="67"/>
      <w:r w:rsidRPr="001017EE">
        <w:t>Planirana sredstva so v višini plana za tekoči proračun.</w:t>
      </w:r>
    </w:p>
    <w:p w14:paraId="6D788A57" w14:textId="4E115320" w:rsidR="00A81C45" w:rsidRDefault="00A81C45" w:rsidP="00A81C45">
      <w:pPr>
        <w:pStyle w:val="AHeading5"/>
      </w:pPr>
      <w:r>
        <w:t>22 SERVISIRANJE JAVNEGA DOLGA</w:t>
      </w:r>
      <w:bookmarkEnd w:id="76"/>
    </w:p>
    <w:p w14:paraId="1093922A" w14:textId="4F60EADA" w:rsidR="00A81C45" w:rsidRDefault="00A81C45" w:rsidP="00A81C45">
      <w:pPr>
        <w:tabs>
          <w:tab w:val="decimal" w:pos="9200"/>
        </w:tabs>
      </w:pPr>
      <w:r>
        <w:tab/>
        <w:t>96.573 €</w:t>
      </w:r>
    </w:p>
    <w:p w14:paraId="30914891" w14:textId="18BC06EA" w:rsidR="00A81C45" w:rsidRDefault="00A81C45" w:rsidP="00A81C45">
      <w:pPr>
        <w:pStyle w:val="Heading11"/>
      </w:pPr>
      <w:r>
        <w:t>Opis področja proračunske porabe, poslanstva občine znotraj področja proračunske porabe</w:t>
      </w:r>
    </w:p>
    <w:p w14:paraId="488671E2" w14:textId="195F9EAC" w:rsidR="00A81C45" w:rsidRDefault="00A81C45" w:rsidP="00A81C45">
      <w:pPr>
        <w:pStyle w:val="ANormal"/>
        <w:jc w:val="both"/>
      </w:pPr>
      <w:r>
        <w:t>To področje zajema servisiranje obveznosti iz naslova zadolževanja za financiranje občinskega proračuna ter obveznosti iz naslova upravljanja z občinskim dolgom.</w:t>
      </w:r>
    </w:p>
    <w:p w14:paraId="175B89B1" w14:textId="3D239BA9" w:rsidR="00A81C45" w:rsidRDefault="00A81C45" w:rsidP="00A81C45">
      <w:pPr>
        <w:pStyle w:val="Heading11"/>
      </w:pPr>
      <w:r>
        <w:t>Dokumenti dolgoročnega razvojnega načrtovanja</w:t>
      </w:r>
    </w:p>
    <w:p w14:paraId="1261D755" w14:textId="04AAF358" w:rsidR="00A81C45" w:rsidRDefault="00A81C45" w:rsidP="00A81C45">
      <w:pPr>
        <w:pStyle w:val="ANormal"/>
        <w:jc w:val="both"/>
      </w:pPr>
      <w:r>
        <w:t>Dokumentov dolgoročnega razvojnega načrtovanja za financiranje servisiranja javnega dolga na nivoju občine ni, javni dolg (oziroma zadolževanje) se prilagaja načrtovanim odhodkom in prihodkom posameznega leta, za financiranje prioritetnih nalog občine.</w:t>
      </w:r>
    </w:p>
    <w:p w14:paraId="79CB5294" w14:textId="0A4615D9" w:rsidR="00A81C45" w:rsidRDefault="00A81C45" w:rsidP="00A81C45">
      <w:pPr>
        <w:pStyle w:val="Heading11"/>
      </w:pPr>
      <w:r>
        <w:t>Dolgoročni cilji področja proračunske porabe</w:t>
      </w:r>
    </w:p>
    <w:p w14:paraId="2ACAB875" w14:textId="75602FDB" w:rsidR="00A81C45" w:rsidRDefault="00A81C45" w:rsidP="00A81C45">
      <w:pPr>
        <w:pStyle w:val="ANormal"/>
        <w:jc w:val="both"/>
      </w:pPr>
      <w:r>
        <w:t>Dolgoročni cilj področja občinskega proračuna je zagotavljanje pravočasnih, zanesljivih in cenovno ugodnih virov financiranja</w:t>
      </w:r>
    </w:p>
    <w:p w14:paraId="036BE5D5" w14:textId="70AEBA6F" w:rsidR="00A81C45" w:rsidRDefault="00A81C45" w:rsidP="00A81C45">
      <w:pPr>
        <w:pStyle w:val="Heading11"/>
      </w:pPr>
      <w:r>
        <w:t>Oznaka in nazivi glavnih programov v pristojnosti občine</w:t>
      </w:r>
    </w:p>
    <w:p w14:paraId="174B09A0" w14:textId="131AD60D" w:rsidR="00323458" w:rsidRDefault="00A81C45" w:rsidP="00A81C45">
      <w:pPr>
        <w:pStyle w:val="ANormal"/>
        <w:jc w:val="both"/>
      </w:pPr>
      <w:r>
        <w:t>2201 Servisiranje javnega dolga</w:t>
      </w:r>
    </w:p>
    <w:p w14:paraId="18F7C939" w14:textId="74EF5A08" w:rsidR="00A81C45" w:rsidRDefault="00A81C45" w:rsidP="00A81C45">
      <w:pPr>
        <w:pStyle w:val="AHeading6"/>
      </w:pPr>
      <w:r>
        <w:t>2201 Servisiranje javnega dolga</w:t>
      </w:r>
    </w:p>
    <w:p w14:paraId="373F2881" w14:textId="14F91282" w:rsidR="00A81C45" w:rsidRDefault="00A81C45" w:rsidP="00A81C45">
      <w:pPr>
        <w:tabs>
          <w:tab w:val="decimal" w:pos="9200"/>
        </w:tabs>
      </w:pPr>
      <w:r>
        <w:tab/>
        <w:t>96.573 €</w:t>
      </w:r>
    </w:p>
    <w:p w14:paraId="038B8E51" w14:textId="1BDF79B7" w:rsidR="00A81C45" w:rsidRDefault="00A81C45" w:rsidP="00A81C45">
      <w:pPr>
        <w:pStyle w:val="Heading11"/>
      </w:pPr>
      <w:r>
        <w:t>Opis glavnega programa</w:t>
      </w:r>
    </w:p>
    <w:p w14:paraId="1809548D" w14:textId="38FD66C9" w:rsidR="00A81C45" w:rsidRDefault="00A81C45" w:rsidP="00A81C45">
      <w:pPr>
        <w:pStyle w:val="ANormal"/>
        <w:jc w:val="both"/>
      </w:pPr>
      <w:r>
        <w:t>Glavni program vključuje sredstva za odplačilo obveznosti iz naslova financiranja izvrševanja občinskega proračuna in sredstva za plačilo stroškov financiranja in upravljanja z javnim dolgom.</w:t>
      </w:r>
    </w:p>
    <w:p w14:paraId="477E1BDD" w14:textId="4BFFB54A" w:rsidR="00A81C45" w:rsidRDefault="00A81C45" w:rsidP="00A81C45">
      <w:pPr>
        <w:pStyle w:val="Heading11"/>
      </w:pPr>
      <w:r>
        <w:lastRenderedPageBreak/>
        <w:t>Dolgoročni cilji glavnega programa</w:t>
      </w:r>
    </w:p>
    <w:p w14:paraId="03141306" w14:textId="342A8EF8" w:rsidR="00A81C45" w:rsidRDefault="00A81C45" w:rsidP="00A81C45">
      <w:pPr>
        <w:pStyle w:val="ANormal"/>
        <w:jc w:val="both"/>
      </w:pPr>
      <w:r>
        <w:t>Odplačila obveznosti v skladu s kreditnimi pogodbami.</w:t>
      </w:r>
    </w:p>
    <w:p w14:paraId="3810B0E7" w14:textId="735F4DE7" w:rsidR="00A81C45" w:rsidRDefault="00A81C45" w:rsidP="00A81C45">
      <w:pPr>
        <w:pStyle w:val="Heading11"/>
      </w:pPr>
      <w:r>
        <w:t>Glavni letni izvedbeni cilji in kazalci, s katerimi se bo merilo doseganje zastavljenih ciljev</w:t>
      </w:r>
    </w:p>
    <w:p w14:paraId="723089FD" w14:textId="4B2A9C4E" w:rsidR="00A81C45" w:rsidRDefault="00A81C45" w:rsidP="00A81C45">
      <w:pPr>
        <w:pStyle w:val="ANormal"/>
        <w:jc w:val="both"/>
      </w:pPr>
      <w:r>
        <w:t>Pravočasna poravnava obveznosti po kreditnih pogodbah, čim manjši stroški za najete likvidnostne in dolgoročne kredite.</w:t>
      </w:r>
    </w:p>
    <w:p w14:paraId="7639A115" w14:textId="1BE5AC46" w:rsidR="00A81C45" w:rsidRDefault="00A81C45" w:rsidP="00A81C45">
      <w:pPr>
        <w:pStyle w:val="Heading11"/>
      </w:pPr>
      <w:r>
        <w:t>Podprogrami in proračunski uporabniki znotraj glavnega programa</w:t>
      </w:r>
    </w:p>
    <w:p w14:paraId="4EE8424A" w14:textId="77777777" w:rsidR="00A81C45" w:rsidRDefault="00A81C45" w:rsidP="00A81C45">
      <w:pPr>
        <w:pStyle w:val="ANormal"/>
        <w:jc w:val="both"/>
      </w:pPr>
      <w:r>
        <w:t>22019001 Obveznosti iz naslova financiranja izvrševanja proračuna - domače zadolževanje,</w:t>
      </w:r>
    </w:p>
    <w:p w14:paraId="2AD2D56A" w14:textId="77777777" w:rsidR="00A81C45" w:rsidRDefault="00A81C45" w:rsidP="00A81C45">
      <w:pPr>
        <w:pStyle w:val="ANormal"/>
        <w:jc w:val="both"/>
      </w:pPr>
      <w:r>
        <w:t>22019002 Stroški financiranja in upravljanja z dolgom</w:t>
      </w:r>
    </w:p>
    <w:p w14:paraId="32EEA535" w14:textId="75522057" w:rsidR="00A81C45" w:rsidRDefault="00A81C45" w:rsidP="00A81C45">
      <w:pPr>
        <w:pStyle w:val="ANormal"/>
        <w:jc w:val="both"/>
      </w:pPr>
      <w:r>
        <w:t>PU - občinska uprava</w:t>
      </w:r>
    </w:p>
    <w:p w14:paraId="705FD887" w14:textId="28029E31" w:rsidR="00A81C45" w:rsidRDefault="00A81C45" w:rsidP="00A81C45">
      <w:pPr>
        <w:pStyle w:val="AHeading7"/>
      </w:pPr>
      <w:r>
        <w:t>22019001 Obveznosti iz naslova financiranja izvrševanja proračuna - domače zadolževanje</w:t>
      </w:r>
    </w:p>
    <w:p w14:paraId="2A0550CE" w14:textId="101337DA" w:rsidR="00A81C45" w:rsidRDefault="00A81C45" w:rsidP="00A81C45">
      <w:pPr>
        <w:tabs>
          <w:tab w:val="decimal" w:pos="9200"/>
        </w:tabs>
      </w:pPr>
      <w:r>
        <w:tab/>
        <w:t>96.573 €</w:t>
      </w:r>
    </w:p>
    <w:p w14:paraId="107A53D0" w14:textId="3FEE037E" w:rsidR="00A81C45" w:rsidRDefault="00A81C45" w:rsidP="00A81C45">
      <w:pPr>
        <w:pStyle w:val="Heading11"/>
      </w:pPr>
      <w:r>
        <w:t>Opis podprograma</w:t>
      </w:r>
    </w:p>
    <w:p w14:paraId="50489C71" w14:textId="6AF8A850" w:rsidR="00A81C45" w:rsidRDefault="00A81C45" w:rsidP="00A81C45">
      <w:pPr>
        <w:pStyle w:val="ANormal"/>
        <w:jc w:val="both"/>
      </w:pPr>
      <w:r>
        <w:t>Podprogram zajema odplačilo obveznosti iz naslova financiranja izvrševanja proračuna in v okviru bilance odhodkov, zajema odplačila obresti pri odplačilih dolgoročnih kreditov, najetih na domačem trgu kapitala ter obresti od kratkoročnih kreditov, najetih na domačem trgu kapitala..</w:t>
      </w:r>
    </w:p>
    <w:p w14:paraId="116A39F9" w14:textId="333ECAD7" w:rsidR="00A81C45" w:rsidRDefault="00A81C45" w:rsidP="00A81C45">
      <w:pPr>
        <w:pStyle w:val="Heading11"/>
      </w:pPr>
      <w:r>
        <w:t>Zakonske in druge pravne podlage</w:t>
      </w:r>
    </w:p>
    <w:p w14:paraId="79AA0F64" w14:textId="0C1D70BC" w:rsidR="00A81C45" w:rsidRDefault="00A81C45" w:rsidP="00A81C45">
      <w:pPr>
        <w:pStyle w:val="ANormal"/>
        <w:jc w:val="both"/>
      </w:pPr>
      <w:r>
        <w:t>Zakon o javnih financah, Zakon o financiranju občin, Pravilnik o postopkih zadolževanja občin</w:t>
      </w:r>
    </w:p>
    <w:p w14:paraId="572A04C6" w14:textId="02061665" w:rsidR="00A81C45" w:rsidRDefault="00A81C45" w:rsidP="00A81C45">
      <w:pPr>
        <w:pStyle w:val="Heading11"/>
      </w:pPr>
      <w:r>
        <w:t>Dolgoročni cilji podprograma in kazalci, s katerimi se bo merilo doseganje zastavljenih ciljev</w:t>
      </w:r>
    </w:p>
    <w:p w14:paraId="15F91BCA" w14:textId="10ABC8E9" w:rsidR="00A81C45" w:rsidRDefault="00A81C45" w:rsidP="00A81C45">
      <w:pPr>
        <w:pStyle w:val="ANormal"/>
        <w:jc w:val="both"/>
      </w:pPr>
      <w:r>
        <w:t>Dolgoročni cilj podprograma je financiranje izvrševanja proračuna občine. Uspešnost zastavljenih dolgoročnih ciljev se bo merila z izpolnitvijo predvidenih izplačil vseh obveznosti v skladu s kreditnimi pogodbami.</w:t>
      </w:r>
    </w:p>
    <w:p w14:paraId="303FAF14" w14:textId="162C65BD" w:rsidR="00A81C45" w:rsidRDefault="00A81C45" w:rsidP="00A81C45">
      <w:pPr>
        <w:pStyle w:val="Heading11"/>
      </w:pPr>
      <w:r>
        <w:t>Letni izvedbeni cilji podprograma in kazalci, s katerimi se bo merilo doseganje zastavljenih ciljev</w:t>
      </w:r>
    </w:p>
    <w:p w14:paraId="1C49345F" w14:textId="7F8FEB5F" w:rsidR="00A81C45" w:rsidRDefault="00A81C45" w:rsidP="00A81C45">
      <w:pPr>
        <w:pStyle w:val="ANormal"/>
        <w:jc w:val="both"/>
      </w:pPr>
      <w:r>
        <w:t>Tovrstne obveznosti občine morajo biti izpolnjene v rokih in pod dogovorjenimi pogoji, saj bi občina v nasprotnem primeru pridobivala kreditne ponudbe pod manj ugodnimi pogoji. Uspešnost zastavljenih ciljev se bo merila z izpolnitvijo predvidenih izplačil vseh obveznosti.</w:t>
      </w:r>
    </w:p>
    <w:p w14:paraId="3E22B9D4" w14:textId="553FD607" w:rsidR="00A81C45" w:rsidRPr="00103CF5" w:rsidRDefault="00A81C45" w:rsidP="00A81C45">
      <w:pPr>
        <w:pStyle w:val="AHeading8"/>
      </w:pPr>
      <w:bookmarkStart w:id="77" w:name="_Hlk183072842"/>
      <w:r w:rsidRPr="00103CF5">
        <w:t>22001010 Obveznosti iz naslova kreditov</w:t>
      </w:r>
    </w:p>
    <w:p w14:paraId="39B991A7" w14:textId="18C5C732" w:rsidR="00A81C45" w:rsidRPr="00103CF5" w:rsidRDefault="00A81C45" w:rsidP="00A81C45">
      <w:pPr>
        <w:tabs>
          <w:tab w:val="decimal" w:pos="9200"/>
        </w:tabs>
      </w:pPr>
      <w:r w:rsidRPr="00103CF5">
        <w:tab/>
        <w:t>96.573 €</w:t>
      </w:r>
    </w:p>
    <w:p w14:paraId="61516D1C" w14:textId="0BD3BA4B" w:rsidR="00A81C45" w:rsidRDefault="00A81C45" w:rsidP="00A81C45">
      <w:pPr>
        <w:pStyle w:val="Heading11"/>
      </w:pPr>
      <w:r>
        <w:t>Obrazložitev dejavnosti v okviru proračunske postavke</w:t>
      </w:r>
    </w:p>
    <w:p w14:paraId="463B6CC2" w14:textId="7897B501" w:rsidR="00103CF5" w:rsidRDefault="00103CF5" w:rsidP="00103CF5">
      <w:pPr>
        <w:pStyle w:val="ANormal"/>
        <w:jc w:val="both"/>
      </w:pPr>
      <w:r w:rsidRPr="0065564A">
        <w:t xml:space="preserve">Ta skupina podkontov zajema plačila domačih obresti. Občina Renče - Vogrsko ima odprta dva dolgoročna kredita najeta pri Unicredit bank d.d. Občina je v letu 2018 najela kredit v višini 240.000 EUR, zadnji obrok zapade v plačilo meseca maja 2025. Dolg iz tega naslova bo na dan 1. 1. 2025 znašal 13.272 EUR. V letu 2022 je občina sklenila pogodbo o zadolžitvi za obdobje 15 let v višini 1.980.000 EUR. Do 31. 12. 2024 ga je odplačala v višini 231.000 EUR, torej dolg na dan 1. 1. 2025 znaša 1.749.000 EUR. Občina je v mesecu decembru 2024 pri Deželni banki Slovenije d.d. najela nov dolgoročni kredit v višini 750.000 EUR z odplačilnim rokom desetih let in sicer z namenom financiranja investicij iz načrta razvojnih programov (NRP). </w:t>
      </w:r>
      <w:r>
        <w:t>V letu 2025 se ima občina namen zadolžiti za projekte prijavljene na razpise, do prejema sredstev iz državnega proračuna.</w:t>
      </w:r>
    </w:p>
    <w:p w14:paraId="337CE1D7" w14:textId="58F0CFEB" w:rsidR="00A81C45" w:rsidRDefault="00A81C45" w:rsidP="00A81C45">
      <w:pPr>
        <w:pStyle w:val="Heading11"/>
      </w:pPr>
      <w:r>
        <w:t>Navezava na projekte v okviru proračunske postavke</w:t>
      </w:r>
    </w:p>
    <w:p w14:paraId="2DD11376" w14:textId="0AC66830" w:rsidR="00A81C45" w:rsidRDefault="00103CF5" w:rsidP="00A81C45">
      <w:pPr>
        <w:pStyle w:val="ANormal"/>
        <w:jc w:val="both"/>
      </w:pPr>
      <w:r>
        <w:t>Projekti za katere se občina zadolži.</w:t>
      </w:r>
    </w:p>
    <w:p w14:paraId="53F2A8D4" w14:textId="1F439FF7" w:rsidR="00A81C45" w:rsidRDefault="00A81C45" w:rsidP="00A81C45">
      <w:pPr>
        <w:pStyle w:val="Heading11"/>
      </w:pPr>
      <w:r>
        <w:t>Izhodišča, na katerih temeljijo izračuni predlogov pravic porabe za del, ki se ne izvršuje preko NRP</w:t>
      </w:r>
    </w:p>
    <w:p w14:paraId="77392FE1" w14:textId="67EEC339" w:rsidR="00A81C45" w:rsidRDefault="00A81C45" w:rsidP="00A81C45">
      <w:pPr>
        <w:pStyle w:val="ANormal"/>
        <w:jc w:val="both"/>
      </w:pPr>
      <w:r>
        <w:t>Sredstva smo načrtovali v višini izračuna iz amortizacijskega načrta.</w:t>
      </w:r>
    </w:p>
    <w:p w14:paraId="7EC81D86" w14:textId="5E21A06E" w:rsidR="00A81C45" w:rsidRDefault="00A81C45" w:rsidP="00A81C45">
      <w:pPr>
        <w:pStyle w:val="AHeading5"/>
      </w:pPr>
      <w:bookmarkStart w:id="78" w:name="_Toc182989762"/>
      <w:bookmarkEnd w:id="77"/>
      <w:r>
        <w:lastRenderedPageBreak/>
        <w:t>23 INTERVENCIJSKI PROGRAMI IN OBVEZNOSTI</w:t>
      </w:r>
      <w:bookmarkEnd w:id="78"/>
    </w:p>
    <w:p w14:paraId="6AC44D78" w14:textId="42350D08" w:rsidR="00A81C45" w:rsidRDefault="00A81C45" w:rsidP="00A81C45">
      <w:pPr>
        <w:tabs>
          <w:tab w:val="decimal" w:pos="9200"/>
        </w:tabs>
      </w:pPr>
      <w:r>
        <w:tab/>
        <w:t>10.000 €</w:t>
      </w:r>
    </w:p>
    <w:p w14:paraId="5B3B455D" w14:textId="0BE0E6B1" w:rsidR="00A81C45" w:rsidRDefault="00A81C45" w:rsidP="00A81C45">
      <w:pPr>
        <w:pStyle w:val="Heading11"/>
      </w:pPr>
      <w:r>
        <w:t>Opis področja proračunske porabe, poslanstva občine znotraj področja proračunske porabe</w:t>
      </w:r>
    </w:p>
    <w:p w14:paraId="4270ECE5" w14:textId="1A049DBC" w:rsidR="00A81C45" w:rsidRDefault="00A81C45" w:rsidP="00A81C45">
      <w:pPr>
        <w:pStyle w:val="ANormal"/>
        <w:jc w:val="both"/>
      </w:pPr>
      <w:r>
        <w:t>To področje zajema sredstva za odpravo posledic naravnih nesreč in drugih nesreč, ki jih povzročijo naravne sile in ekološke nesreče, ter za finančne rezerve, ki so namenjene za zagotovitev sredstev za naloge, ki niso bile predvidene v sprejetem proračunu in so nujne za izvajanje dogovorjenih nalog. To področje proračunske porabe zagotavlja sredstva za obveznosti, ki jih je po 42. členu ZJF možno financirati iz splošne proračunske rezervacije</w:t>
      </w:r>
    </w:p>
    <w:p w14:paraId="0397463E" w14:textId="5D6E7943" w:rsidR="00A81C45" w:rsidRDefault="00A81C45" w:rsidP="00A81C45">
      <w:pPr>
        <w:pStyle w:val="Heading11"/>
      </w:pPr>
      <w:r>
        <w:t>Dokumenti dolgoročnega razvojnega načrtovanja</w:t>
      </w:r>
    </w:p>
    <w:p w14:paraId="09F28F86" w14:textId="3978CBA4" w:rsidR="00A81C45" w:rsidRDefault="00A81C45" w:rsidP="00A81C45">
      <w:pPr>
        <w:pStyle w:val="ANormal"/>
        <w:jc w:val="both"/>
      </w:pPr>
      <w:r>
        <w:t>Proračun Občine Renče-Vogrsko z Načrti razvojnih programov za naslednje 4 letno obdobje</w:t>
      </w:r>
    </w:p>
    <w:p w14:paraId="4727073A" w14:textId="3F4D0FFE" w:rsidR="00A81C45" w:rsidRDefault="00A81C45" w:rsidP="00A81C45">
      <w:pPr>
        <w:pStyle w:val="Heading11"/>
      </w:pPr>
      <w:r>
        <w:t>Dolgoročni cilji področja proračunske porabe</w:t>
      </w:r>
    </w:p>
    <w:p w14:paraId="50A41874" w14:textId="50117AC5" w:rsidR="00A81C45" w:rsidRDefault="00A81C45" w:rsidP="00A81C45">
      <w:pPr>
        <w:pStyle w:val="ANormal"/>
        <w:jc w:val="both"/>
      </w:pPr>
      <w:r>
        <w:t>Opredeljevanje sredstev splošne proračunske rezervacije v vsakokratnem proračunu pomeni, da računamo na to, da bo prišlo do potrebnih odhodkov, ki v veljavnem proračunu niso opredeljeni oziroma so opredeljeni v prenizkem znesku in iz tega izhaja potreba po črpanju sredstev splošne proračunske rezervacije. Dolgoročno bi moral biti opredeljen cilj, da je planiranje na tako kakovostnem nivoju, da odhodkov za nepredvidene namene ni oziroma so planirani v vse nižjem znesku.</w:t>
      </w:r>
    </w:p>
    <w:p w14:paraId="0ECD2FCD" w14:textId="70AF8397" w:rsidR="00A81C45" w:rsidRDefault="00A81C45" w:rsidP="00A81C45">
      <w:pPr>
        <w:pStyle w:val="Heading11"/>
      </w:pPr>
      <w:r>
        <w:t>Oznaka in nazivi glavnih programov v pristojnosti občine</w:t>
      </w:r>
    </w:p>
    <w:p w14:paraId="0BB345E4" w14:textId="778CFAEA" w:rsidR="00A81C45" w:rsidRDefault="00A81C45" w:rsidP="00A81C45">
      <w:pPr>
        <w:pStyle w:val="ANormal"/>
        <w:jc w:val="both"/>
      </w:pPr>
      <w:r>
        <w:t>2302 Posebna proračunska rezerva in programi pomoči v primerih nesreč</w:t>
      </w:r>
    </w:p>
    <w:p w14:paraId="15FD243F" w14:textId="2B644780" w:rsidR="00A81C45" w:rsidRDefault="00A81C45" w:rsidP="00A81C45">
      <w:pPr>
        <w:pStyle w:val="AHeading6"/>
      </w:pPr>
      <w:r>
        <w:t>2302 Posebna proračunska rezerva in programi pomoči v primerih nesreč</w:t>
      </w:r>
    </w:p>
    <w:p w14:paraId="471404CF" w14:textId="0CDDAE2A" w:rsidR="00A81C45" w:rsidRDefault="00A81C45" w:rsidP="00A81C45">
      <w:pPr>
        <w:tabs>
          <w:tab w:val="decimal" w:pos="9200"/>
        </w:tabs>
      </w:pPr>
      <w:r>
        <w:tab/>
        <w:t>10.000 €</w:t>
      </w:r>
    </w:p>
    <w:p w14:paraId="5918B887" w14:textId="246BF281" w:rsidR="00A81C45" w:rsidRDefault="00A81C45" w:rsidP="00A81C45">
      <w:pPr>
        <w:pStyle w:val="Heading11"/>
      </w:pPr>
      <w:r>
        <w:t>Opis glavnega programa</w:t>
      </w:r>
    </w:p>
    <w:p w14:paraId="11B36A1F" w14:textId="771EB9E1" w:rsidR="00A81C45" w:rsidRDefault="00A81C45" w:rsidP="00A81C45">
      <w:pPr>
        <w:pStyle w:val="ANormal"/>
        <w:jc w:val="both"/>
      </w:pPr>
      <w:r>
        <w:t>Program vsebuje sredstva za najnujnejšo sanacijo posledic elementarnih in drugih nesreč, katerih višino določa zakon. Glavni program vključuje sredstva za odpravo posledic naravnih nesreč, ki prizadenejo občino, kot so potres, poplave, zemeljski plaz, snežni plaz, visok sneg, močan veter, toča, pozeba, suša, množični pojav nalezljive človeške, živalske in rastlinske bolezni, druge nesreče, ki jih povzročijo naravne sile in ekološke nesreče.</w:t>
      </w:r>
    </w:p>
    <w:p w14:paraId="235315FA" w14:textId="457EE320" w:rsidR="00A81C45" w:rsidRDefault="00A81C45" w:rsidP="00A81C45">
      <w:pPr>
        <w:pStyle w:val="Heading11"/>
      </w:pPr>
      <w:r>
        <w:t>Dolgoročni cilji glavnega programa</w:t>
      </w:r>
    </w:p>
    <w:p w14:paraId="27A4D0C7" w14:textId="78EA3490" w:rsidR="00A81C45" w:rsidRDefault="00A81C45" w:rsidP="00A81C45">
      <w:pPr>
        <w:pStyle w:val="ANormal"/>
        <w:jc w:val="both"/>
      </w:pPr>
      <w:r>
        <w:t>Dolgoročni cilj tega programa je intervenirati v primeru naravnih nesreč in omogočiti čim hitrejšo odpravo posledic.</w:t>
      </w:r>
    </w:p>
    <w:p w14:paraId="39B916B0" w14:textId="0CA833A9" w:rsidR="00A81C45" w:rsidRDefault="00A81C45" w:rsidP="00A81C45">
      <w:pPr>
        <w:pStyle w:val="Heading11"/>
      </w:pPr>
      <w:r>
        <w:t>Glavni letni izvedbeni cilji in kazalci, s katerimi se bo merilo doseganje zastavljenih ciljev</w:t>
      </w:r>
    </w:p>
    <w:p w14:paraId="466E8322" w14:textId="3BECA3DE" w:rsidR="00A81C45" w:rsidRDefault="00A81C45" w:rsidP="00A81C45">
      <w:pPr>
        <w:pStyle w:val="ANormal"/>
        <w:jc w:val="both"/>
      </w:pPr>
      <w:r>
        <w:t>Letni izvedbeni cilj je vsaj delno zagotoviti finančne pogoje za čim hitrejše posredovanje in čim večjo ublažitev posledic škod, ki bi nastala ob naravnih nesrečah. Kazalec, s katerim se meri doseganje zastavljenega cilja, je realizacija porabe sredstev glede na predložene programe za odpravo posledic po posamezni naravni nesreči. Glavni letni cilj je izdelan in ažuriran načrt zaščite in reševanja ter organiziranje usposabljanja sil za Civilno zaščito in gasilstvo.</w:t>
      </w:r>
    </w:p>
    <w:p w14:paraId="327FE22F" w14:textId="6F1502F5" w:rsidR="00A81C45" w:rsidRDefault="00A81C45" w:rsidP="00A81C45">
      <w:pPr>
        <w:pStyle w:val="Heading11"/>
      </w:pPr>
      <w:r>
        <w:t>Podprogrami in proračunski uporabniki znotraj glavnega programa</w:t>
      </w:r>
    </w:p>
    <w:p w14:paraId="151BB1DE" w14:textId="62835C20" w:rsidR="00A81C45" w:rsidRDefault="00A81C45" w:rsidP="00A81C45">
      <w:pPr>
        <w:pStyle w:val="ANormal"/>
        <w:jc w:val="both"/>
      </w:pPr>
      <w:r>
        <w:t>23029001 Rezerva občine, občinska uprava.</w:t>
      </w:r>
    </w:p>
    <w:p w14:paraId="0A3F6F70" w14:textId="3EA2C37A" w:rsidR="00A81C45" w:rsidRDefault="00A81C45" w:rsidP="00A81C45">
      <w:pPr>
        <w:pStyle w:val="AHeading7"/>
      </w:pPr>
      <w:r>
        <w:t>23029001 Rezerva občine</w:t>
      </w:r>
    </w:p>
    <w:p w14:paraId="6608AFE8" w14:textId="24D6186D" w:rsidR="00A81C45" w:rsidRDefault="00A81C45" w:rsidP="00A81C45">
      <w:pPr>
        <w:tabs>
          <w:tab w:val="decimal" w:pos="9200"/>
        </w:tabs>
      </w:pPr>
      <w:r>
        <w:tab/>
        <w:t>10.000 €</w:t>
      </w:r>
    </w:p>
    <w:p w14:paraId="2A3B2B20" w14:textId="3AF22BBD" w:rsidR="00A81C45" w:rsidRDefault="00A81C45" w:rsidP="00A81C45">
      <w:pPr>
        <w:pStyle w:val="Heading11"/>
      </w:pPr>
      <w:r>
        <w:lastRenderedPageBreak/>
        <w:t>Opis podprograma</w:t>
      </w:r>
    </w:p>
    <w:p w14:paraId="3B9CA964" w14:textId="20B754F4" w:rsidR="00A81C45" w:rsidRDefault="00A81C45" w:rsidP="00A81C45">
      <w:pPr>
        <w:pStyle w:val="ANormal"/>
        <w:jc w:val="both"/>
      </w:pPr>
      <w:r>
        <w:t>Sredstva proračunske rezerve se uporabljajo za financiranje izdatkov za odpravo posledic naravnih nesreč, kot so potres, poplava, zemeljski plaz, snežni plaz, visok sneg, močan veter, toča, žled, pozeba, suša, množičen pojav nalezljive človeške, živalske, ali rastlinske bolezni, druge nesreče, ki jih povzročajo naravne sile in ekološke nesreče.</w:t>
      </w:r>
    </w:p>
    <w:p w14:paraId="057C051A" w14:textId="01DC72EB" w:rsidR="00A81C45" w:rsidRDefault="00A81C45" w:rsidP="00A81C45">
      <w:pPr>
        <w:pStyle w:val="Heading11"/>
      </w:pPr>
      <w:r>
        <w:t>Zakonske in druge pravne podlage</w:t>
      </w:r>
    </w:p>
    <w:p w14:paraId="5A2C960D" w14:textId="7B855C89" w:rsidR="00A81C45" w:rsidRDefault="00A81C45" w:rsidP="00A81C45">
      <w:pPr>
        <w:pStyle w:val="ANormal"/>
        <w:jc w:val="both"/>
      </w:pPr>
      <w:r>
        <w:t>49. člen Zakona o javnih financah.</w:t>
      </w:r>
    </w:p>
    <w:p w14:paraId="045EF0F8" w14:textId="494EFECF" w:rsidR="00A81C45" w:rsidRDefault="00A81C45" w:rsidP="00A81C45">
      <w:pPr>
        <w:pStyle w:val="Heading11"/>
      </w:pPr>
      <w:r>
        <w:t>Dolgoročni cilji podprograma in kazalci, s katerimi se bo merilo doseganje zastavljenih ciljev</w:t>
      </w:r>
    </w:p>
    <w:p w14:paraId="5FA9820B" w14:textId="04EED783" w:rsidR="00A81C45" w:rsidRDefault="00A81C45" w:rsidP="00A81C45">
      <w:pPr>
        <w:pStyle w:val="ANormal"/>
        <w:jc w:val="both"/>
      </w:pPr>
      <w:r>
        <w:t>Zagotavljanje sredstev v primeru naravnih nesreč.</w:t>
      </w:r>
    </w:p>
    <w:p w14:paraId="5E0D4099" w14:textId="3D741D13" w:rsidR="00A81C45" w:rsidRDefault="00A81C45" w:rsidP="00A81C45">
      <w:pPr>
        <w:pStyle w:val="Heading11"/>
      </w:pPr>
      <w:r>
        <w:t>Letni izvedbeni cilji podprograma in kazalci, s katerimi se bo merilo doseganje zastavljenih ciljev</w:t>
      </w:r>
    </w:p>
    <w:p w14:paraId="627AA712" w14:textId="3A1DF383" w:rsidR="00A81C45" w:rsidRDefault="00A81C45" w:rsidP="00A81C45">
      <w:pPr>
        <w:pStyle w:val="ANormal"/>
        <w:jc w:val="both"/>
      </w:pPr>
      <w:r>
        <w:t>Letni izvedbeni cilji so enaki dolgoročnim, merimo in spremljamo jih na letni ravni. Letni izvedbeni cilj je vsaj delno zagotoviti finančne pogoje za čim hitrejše posredovanje in čim večjo ublažitev posledic škod, ki bi nastala ob naravnih nesrečah. Pokazatelj doseganja ciljev je tudi dejstvo, koliko proračunskih sredstev, glede na potrebna sredstva, je bilo možno zagotoviti ob pojavu naravnih nesreč.</w:t>
      </w:r>
    </w:p>
    <w:p w14:paraId="4FB86E6E" w14:textId="7171540A" w:rsidR="00A81C45" w:rsidRDefault="00A81C45" w:rsidP="00A81C45">
      <w:pPr>
        <w:pStyle w:val="AHeading8"/>
      </w:pPr>
      <w:r>
        <w:t>23001010 Proračunska rezerva</w:t>
      </w:r>
    </w:p>
    <w:p w14:paraId="7DF3E9CD" w14:textId="448F36CD" w:rsidR="00A81C45" w:rsidRDefault="00A81C45" w:rsidP="00A81C45">
      <w:pPr>
        <w:tabs>
          <w:tab w:val="decimal" w:pos="9200"/>
        </w:tabs>
      </w:pPr>
      <w:r>
        <w:tab/>
        <w:t>10.000 €</w:t>
      </w:r>
    </w:p>
    <w:p w14:paraId="4A726409" w14:textId="2174962C" w:rsidR="00A81C45" w:rsidRDefault="00A81C45" w:rsidP="00A81C45">
      <w:pPr>
        <w:pStyle w:val="Heading11"/>
      </w:pPr>
      <w:r>
        <w:t>Obrazložitev dejavnosti v okviru proračunske postavke</w:t>
      </w:r>
    </w:p>
    <w:p w14:paraId="113F71E2" w14:textId="189BF9BA" w:rsidR="00A81C45" w:rsidRDefault="00A81C45" w:rsidP="00A81C45">
      <w:pPr>
        <w:pStyle w:val="ANormal"/>
        <w:jc w:val="both"/>
      </w:pPr>
      <w:r>
        <w:t>V skladu z Zakonom o javnih financah, se v proračunu Občine zagotavljajo sredstva za proračunsko rezervo, ki deluje kot proračunski sklad (49. člen Zakona o javnih financah). V sredstva proračunske rezerve se lahko izloči največ 1,5% prejemkov proračuna. Vsa neporabljena sredstva se nahajajo pri izbrani banki kot deponirana sredstva, namenjena izključno pokrivanju stroškov, ki po naravi sodijo v izplačila iz proračunske rezerve.</w:t>
      </w:r>
    </w:p>
    <w:p w14:paraId="42D1D907" w14:textId="077FAC40" w:rsidR="00A81C45" w:rsidRDefault="00A81C45" w:rsidP="00A81C45">
      <w:pPr>
        <w:pStyle w:val="Heading11"/>
      </w:pPr>
      <w:r>
        <w:t>Navezava na projekte v okviru proračunske postavke</w:t>
      </w:r>
    </w:p>
    <w:p w14:paraId="3B0478E8" w14:textId="359F2B8E" w:rsidR="00A81C45" w:rsidRDefault="00A81C45" w:rsidP="00A81C45">
      <w:pPr>
        <w:pStyle w:val="ANormal"/>
        <w:jc w:val="both"/>
      </w:pPr>
      <w:r>
        <w:t>Proračunska postavka ni vezana na posebne projekte.</w:t>
      </w:r>
    </w:p>
    <w:p w14:paraId="3A239BA1" w14:textId="0316559F" w:rsidR="00A81C45" w:rsidRDefault="00A81C45" w:rsidP="00A81C45">
      <w:pPr>
        <w:pStyle w:val="Heading11"/>
      </w:pPr>
      <w:r>
        <w:t>Izhodišča, na katerih temeljijo izračuni predlogov pravic porabe za del, ki se ne izvršuje preko NRP</w:t>
      </w:r>
    </w:p>
    <w:p w14:paraId="353EF9E6" w14:textId="73C41046" w:rsidR="00A81C45" w:rsidRDefault="00A81C45" w:rsidP="00A81C45">
      <w:pPr>
        <w:pStyle w:val="ANormal"/>
        <w:jc w:val="both"/>
      </w:pPr>
      <w:r>
        <w:t xml:space="preserve">V letošnjem letu  enako kot leto poprej, v proračunski sklad načrtujemo sredstva v višini 10.000 EUR. </w:t>
      </w:r>
    </w:p>
    <w:p w14:paraId="541AEFA5" w14:textId="28686C2D" w:rsidR="00A81C45" w:rsidRDefault="00A81C45" w:rsidP="00A81C45">
      <w:pPr>
        <w:pStyle w:val="AHeading4"/>
      </w:pPr>
      <w:bookmarkStart w:id="79" w:name="_Toc182989763"/>
      <w:r w:rsidRPr="007867BE">
        <w:t>5000 Režijski obrat</w:t>
      </w:r>
      <w:bookmarkEnd w:id="79"/>
    </w:p>
    <w:p w14:paraId="764E6857" w14:textId="3905B782" w:rsidR="00A81C45" w:rsidRDefault="00A81C45" w:rsidP="00A81C45">
      <w:pPr>
        <w:pStyle w:val="AHeading8"/>
      </w:pPr>
      <w:r>
        <w:t>06006010 Plače  zaposlenih</w:t>
      </w:r>
    </w:p>
    <w:p w14:paraId="4931EBC7" w14:textId="16AE2C46" w:rsidR="00A81C45" w:rsidRDefault="00A81C45" w:rsidP="00A81C45">
      <w:pPr>
        <w:tabs>
          <w:tab w:val="decimal" w:pos="9200"/>
        </w:tabs>
      </w:pPr>
      <w:r>
        <w:tab/>
        <w:t>119.</w:t>
      </w:r>
      <w:r w:rsidR="00C93992">
        <w:t>8</w:t>
      </w:r>
      <w:r>
        <w:t>94 €</w:t>
      </w:r>
    </w:p>
    <w:p w14:paraId="27178AF5" w14:textId="77777777" w:rsidR="000250D4" w:rsidRDefault="000250D4" w:rsidP="000250D4">
      <w:pPr>
        <w:pStyle w:val="Heading11"/>
      </w:pPr>
      <w:r>
        <w:t>Obrazložitev dejavnosti v okviru proračunske postavke</w:t>
      </w:r>
    </w:p>
    <w:p w14:paraId="4D3AA761" w14:textId="77777777" w:rsidR="000250D4" w:rsidRDefault="000250D4" w:rsidP="000250D4">
      <w:pPr>
        <w:pStyle w:val="ANormal"/>
        <w:jc w:val="both"/>
      </w:pPr>
      <w:r>
        <w:t>Na tej postavki smo načrtovali sredstva za plače treh vzdrževalcev zaposlenih v Režijskem obratu, in zaposlenega hišnika.</w:t>
      </w:r>
    </w:p>
    <w:p w14:paraId="5E340DED" w14:textId="77777777" w:rsidR="000250D4" w:rsidRDefault="000250D4" w:rsidP="000250D4">
      <w:pPr>
        <w:pStyle w:val="Heading11"/>
      </w:pPr>
      <w:r>
        <w:t>Navezava na projekte v okviru proračunske postavke</w:t>
      </w:r>
    </w:p>
    <w:p w14:paraId="0E072733" w14:textId="77777777" w:rsidR="000250D4" w:rsidRDefault="000250D4" w:rsidP="000250D4">
      <w:pPr>
        <w:pStyle w:val="ANormal"/>
        <w:jc w:val="both"/>
      </w:pPr>
      <w:r>
        <w:t>Proračunska postavka ni vezana na posebne projekte.</w:t>
      </w:r>
    </w:p>
    <w:p w14:paraId="43778ACC" w14:textId="77777777" w:rsidR="000250D4" w:rsidRDefault="000250D4" w:rsidP="000250D4">
      <w:pPr>
        <w:pStyle w:val="Heading11"/>
      </w:pPr>
      <w:r>
        <w:t>Izhodišča, na katerih temeljijo izračuni predlogov pravic porabe za del, ki se ne izvršuje preko NRP</w:t>
      </w:r>
    </w:p>
    <w:p w14:paraId="5C148195" w14:textId="77777777" w:rsidR="000250D4" w:rsidRDefault="000250D4" w:rsidP="000250D4">
      <w:pPr>
        <w:pStyle w:val="ANormal"/>
        <w:jc w:val="both"/>
      </w:pPr>
      <w:r w:rsidRPr="002F314C">
        <w:t>Sredstva smo načrtovali glede na spremembo zakonodaje in sicer na podlagi Zakona o skupnih temeljih sistema plač v javnem sektorju (ZSTSPJS), ki se ga začne uporabljati s 1. 1. 2025.</w:t>
      </w:r>
    </w:p>
    <w:p w14:paraId="233503E5" w14:textId="43E3215D" w:rsidR="00A81C45" w:rsidRDefault="00A81C45" w:rsidP="00A81C45">
      <w:pPr>
        <w:pStyle w:val="AHeading8"/>
      </w:pPr>
      <w:r>
        <w:t>06007010 Nakup lahkega tovornega vozila</w:t>
      </w:r>
    </w:p>
    <w:p w14:paraId="070EF4D4" w14:textId="3CA54E77" w:rsidR="00A81C45" w:rsidRDefault="00A81C45" w:rsidP="00A81C45">
      <w:pPr>
        <w:tabs>
          <w:tab w:val="decimal" w:pos="9200"/>
        </w:tabs>
      </w:pPr>
      <w:r>
        <w:tab/>
      </w:r>
      <w:r w:rsidR="005C3923">
        <w:t>3</w:t>
      </w:r>
      <w:r>
        <w:t>0.000 €</w:t>
      </w:r>
    </w:p>
    <w:p w14:paraId="04C807E4" w14:textId="08E364F6" w:rsidR="00A81C45" w:rsidRDefault="00A81C45" w:rsidP="00A81C45">
      <w:pPr>
        <w:pStyle w:val="Heading11"/>
      </w:pPr>
      <w:r>
        <w:lastRenderedPageBreak/>
        <w:t>Obrazložitev dejavnosti v okviru proračunske postavke</w:t>
      </w:r>
    </w:p>
    <w:p w14:paraId="505ED375" w14:textId="49F53ED1" w:rsidR="00A81C45" w:rsidRDefault="009B2D09" w:rsidP="009B2D09">
      <w:pPr>
        <w:pStyle w:val="ANormal"/>
        <w:jc w:val="both"/>
      </w:pPr>
      <w:r w:rsidRPr="00554198">
        <w:t>Vozilo, ki ga uporablja režijski obrat je dotrajano in predstavlja velik strošek vzdrževanja, da je lahko še v voznem stanju. Potrebna je nabava novega delovnega vozila za delo režijskega obrata.</w:t>
      </w:r>
    </w:p>
    <w:p w14:paraId="01AADDFB" w14:textId="131291A5" w:rsidR="00A81C45" w:rsidRDefault="00A81C45" w:rsidP="00A81C45">
      <w:pPr>
        <w:pStyle w:val="Heading11"/>
      </w:pPr>
      <w:r>
        <w:t>Navezava na projekte v okviru proračunske postavke</w:t>
      </w:r>
    </w:p>
    <w:p w14:paraId="6589CC44" w14:textId="726E3680" w:rsidR="00A81C45" w:rsidRDefault="00A81C45" w:rsidP="00A81C45">
      <w:pPr>
        <w:pStyle w:val="ANormal"/>
        <w:jc w:val="both"/>
      </w:pPr>
      <w:r>
        <w:t>Projekt je opredeljen v NRP -ju: OB201-09-0004.</w:t>
      </w:r>
    </w:p>
    <w:p w14:paraId="3A1089CC" w14:textId="27832F60" w:rsidR="00A81C45" w:rsidRDefault="00A81C45" w:rsidP="00A81C45">
      <w:pPr>
        <w:pStyle w:val="Heading11"/>
      </w:pPr>
      <w:r>
        <w:t>Izhodišča, na katerih temeljijo izračuni predlogov pravic porabe za del, ki se ne izvršuje preko NRP</w:t>
      </w:r>
    </w:p>
    <w:p w14:paraId="68DA95AB" w14:textId="77777777" w:rsidR="009B2D09" w:rsidRDefault="009B2D09" w:rsidP="009B2D09">
      <w:pPr>
        <w:pStyle w:val="ANormal"/>
        <w:jc w:val="both"/>
      </w:pPr>
      <w:r>
        <w:t>Ocenjena vrednost.</w:t>
      </w:r>
    </w:p>
    <w:p w14:paraId="6F7FB2F6" w14:textId="77777777" w:rsidR="00A81C45" w:rsidRDefault="00A81C45" w:rsidP="00A81C45">
      <w:pPr>
        <w:pStyle w:val="ANormal"/>
        <w:jc w:val="both"/>
      </w:pPr>
    </w:p>
    <w:p w14:paraId="7FCF5F68" w14:textId="518C1CCE" w:rsidR="00A81C45" w:rsidRDefault="00A81C45" w:rsidP="00A81C45">
      <w:pPr>
        <w:pStyle w:val="AHeading8"/>
      </w:pPr>
      <w:r>
        <w:t>06009010 Materialni stroški režijskega obrata</w:t>
      </w:r>
    </w:p>
    <w:p w14:paraId="53570EE6" w14:textId="4DE2D59F" w:rsidR="00A81C45" w:rsidRDefault="00A81C45" w:rsidP="00A81C45">
      <w:pPr>
        <w:tabs>
          <w:tab w:val="decimal" w:pos="9200"/>
        </w:tabs>
      </w:pPr>
      <w:r>
        <w:tab/>
      </w:r>
      <w:r w:rsidR="007867BE">
        <w:t>20</w:t>
      </w:r>
      <w:r>
        <w:t>.0</w:t>
      </w:r>
      <w:r w:rsidR="007867BE">
        <w:t>0</w:t>
      </w:r>
      <w:r>
        <w:t>0 €</w:t>
      </w:r>
    </w:p>
    <w:p w14:paraId="57A9068B" w14:textId="0A6CF178" w:rsidR="00A81C45" w:rsidRDefault="00A81C45" w:rsidP="00A81C45">
      <w:pPr>
        <w:pStyle w:val="Heading11"/>
      </w:pPr>
      <w:r>
        <w:t>Obrazložitev dejavnosti v okviru proračunske postavke</w:t>
      </w:r>
    </w:p>
    <w:p w14:paraId="6FB3AF90" w14:textId="5B631275" w:rsidR="00A81C45" w:rsidRDefault="00A81C45" w:rsidP="00A81C45">
      <w:pPr>
        <w:pStyle w:val="ANormal"/>
        <w:jc w:val="both"/>
      </w:pPr>
      <w:r>
        <w:t>Sredstva za opravljanje nalog v režijskem obratu.</w:t>
      </w:r>
    </w:p>
    <w:p w14:paraId="4F128BFB" w14:textId="1590EBFD" w:rsidR="00A81C45" w:rsidRDefault="00A81C45" w:rsidP="00A81C45">
      <w:pPr>
        <w:pStyle w:val="Heading11"/>
      </w:pPr>
      <w:r>
        <w:t>Navezava na projekte v okviru proračunske postavke</w:t>
      </w:r>
    </w:p>
    <w:p w14:paraId="41593088" w14:textId="15A7BB22" w:rsidR="00A81C45" w:rsidRDefault="00A81C45" w:rsidP="00A81C45">
      <w:pPr>
        <w:pStyle w:val="ANormal"/>
        <w:jc w:val="both"/>
      </w:pPr>
      <w:r>
        <w:t>Proračunska postavka ni vezana na posebne projekte.</w:t>
      </w:r>
    </w:p>
    <w:p w14:paraId="71383528" w14:textId="145C36D2" w:rsidR="00A81C45" w:rsidRDefault="00A81C45" w:rsidP="00A81C45">
      <w:pPr>
        <w:pStyle w:val="Heading11"/>
      </w:pPr>
      <w:r>
        <w:t>Izhodišča, na katerih temeljijo izračuni predlogov pravic porabe za del, ki se ne izvršuje preko NRP</w:t>
      </w:r>
    </w:p>
    <w:p w14:paraId="63D92A7E" w14:textId="1D401225" w:rsidR="00A81C45" w:rsidRDefault="00A81C45" w:rsidP="00A81C45">
      <w:pPr>
        <w:pStyle w:val="ANormal"/>
        <w:jc w:val="both"/>
      </w:pPr>
      <w:r>
        <w:t>Sredstva smo načrtovali v okvirni višini lanske realizacije.</w:t>
      </w:r>
    </w:p>
    <w:p w14:paraId="5001E218" w14:textId="77777777" w:rsidR="00630A65" w:rsidRDefault="00630A65" w:rsidP="00A81C45">
      <w:pPr>
        <w:pStyle w:val="ANormal"/>
        <w:jc w:val="both"/>
      </w:pPr>
    </w:p>
    <w:p w14:paraId="34B8177C" w14:textId="77777777" w:rsidR="00630A65" w:rsidRDefault="00630A65" w:rsidP="00A81C45">
      <w:pPr>
        <w:pStyle w:val="ANormal"/>
        <w:jc w:val="both"/>
      </w:pPr>
    </w:p>
    <w:p w14:paraId="5BCFEC2F" w14:textId="52A4AF39" w:rsidR="00A81C45" w:rsidRPr="007F493A" w:rsidRDefault="00A81C45" w:rsidP="00A81C45">
      <w:pPr>
        <w:pStyle w:val="AHeading4"/>
      </w:pPr>
      <w:bookmarkStart w:id="80" w:name="_Toc182989765"/>
      <w:r w:rsidRPr="007F493A">
        <w:t>5001 Krajevna skupnost Bukovica-Volčja Draga</w:t>
      </w:r>
      <w:bookmarkEnd w:id="80"/>
    </w:p>
    <w:p w14:paraId="3C9765BD" w14:textId="5B18DED8" w:rsidR="00A81C45" w:rsidRPr="007F493A" w:rsidRDefault="00A81C45" w:rsidP="006455D1">
      <w:pPr>
        <w:tabs>
          <w:tab w:val="decimal" w:pos="9200"/>
        </w:tabs>
        <w:rPr>
          <w:b/>
          <w:bCs/>
        </w:rPr>
      </w:pPr>
      <w:r w:rsidRPr="007F493A">
        <w:tab/>
      </w:r>
      <w:r w:rsidR="00C83AD5" w:rsidRPr="007F493A">
        <w:rPr>
          <w:b/>
          <w:bCs/>
        </w:rPr>
        <w:t>68.298,52</w:t>
      </w:r>
      <w:r w:rsidRPr="007F493A">
        <w:rPr>
          <w:b/>
          <w:bCs/>
        </w:rPr>
        <w:t xml:space="preserve"> €</w:t>
      </w:r>
      <w:r w:rsidRPr="007F493A">
        <w:rPr>
          <w:b/>
          <w:bCs/>
        </w:rPr>
        <w:tab/>
      </w:r>
    </w:p>
    <w:p w14:paraId="5F685FF9" w14:textId="4236C3C6" w:rsidR="00A81C45" w:rsidRPr="007F493A" w:rsidRDefault="00A81C45" w:rsidP="00A81C45">
      <w:pPr>
        <w:pStyle w:val="AHeading4"/>
      </w:pPr>
      <w:bookmarkStart w:id="81" w:name="_Toc182989769"/>
      <w:r w:rsidRPr="007F493A">
        <w:t>5002 Krajevna skupnost Renče</w:t>
      </w:r>
      <w:bookmarkEnd w:id="81"/>
    </w:p>
    <w:p w14:paraId="32EBD0BF" w14:textId="7796272B" w:rsidR="00A81C45" w:rsidRPr="007F493A" w:rsidRDefault="00A81C45" w:rsidP="00A81C45">
      <w:pPr>
        <w:tabs>
          <w:tab w:val="decimal" w:pos="9200"/>
        </w:tabs>
        <w:rPr>
          <w:b/>
          <w:bCs/>
        </w:rPr>
      </w:pPr>
      <w:r w:rsidRPr="007F493A">
        <w:tab/>
      </w:r>
      <w:r w:rsidR="00C83AD5" w:rsidRPr="007F493A">
        <w:rPr>
          <w:b/>
          <w:bCs/>
        </w:rPr>
        <w:t>83.061,70</w:t>
      </w:r>
      <w:r w:rsidRPr="007F493A">
        <w:rPr>
          <w:b/>
          <w:bCs/>
        </w:rPr>
        <w:t xml:space="preserve"> €</w:t>
      </w:r>
    </w:p>
    <w:p w14:paraId="0278C413" w14:textId="6E06BF7A" w:rsidR="00A81C45" w:rsidRPr="007F493A" w:rsidRDefault="00A81C45" w:rsidP="00A81C45">
      <w:pPr>
        <w:pStyle w:val="AHeading4"/>
      </w:pPr>
      <w:bookmarkStart w:id="82" w:name="_Toc182989773"/>
      <w:r w:rsidRPr="007F493A">
        <w:t>5003 Krajevna skupnost Vogrsko</w:t>
      </w:r>
      <w:bookmarkEnd w:id="82"/>
    </w:p>
    <w:p w14:paraId="773B566C" w14:textId="06AF0DAA" w:rsidR="00A81C45" w:rsidRPr="007F493A" w:rsidRDefault="00A81C45" w:rsidP="00A81C45">
      <w:pPr>
        <w:tabs>
          <w:tab w:val="decimal" w:pos="9200"/>
        </w:tabs>
        <w:rPr>
          <w:b/>
          <w:bCs/>
        </w:rPr>
      </w:pPr>
      <w:r w:rsidRPr="007F493A">
        <w:tab/>
      </w:r>
      <w:r w:rsidR="00C83AD5" w:rsidRPr="007F493A">
        <w:rPr>
          <w:b/>
          <w:bCs/>
        </w:rPr>
        <w:t>39.594,27</w:t>
      </w:r>
      <w:r w:rsidRPr="007F493A">
        <w:rPr>
          <w:b/>
          <w:bCs/>
        </w:rPr>
        <w:t xml:space="preserve"> €</w:t>
      </w:r>
    </w:p>
    <w:p w14:paraId="0D476177" w14:textId="484A8FAC" w:rsidR="00B12849" w:rsidRDefault="007F493A" w:rsidP="00A81C45">
      <w:pPr>
        <w:pStyle w:val="AHeading3"/>
      </w:pPr>
      <w:bookmarkStart w:id="83" w:name="_Toc182989777"/>
      <w:r w:rsidRPr="007F493A">
        <w:rPr>
          <w:noProof/>
        </w:rPr>
        <w:lastRenderedPageBreak/>
        <w:drawing>
          <wp:inline distT="0" distB="0" distL="0" distR="0" wp14:anchorId="3664FEEA" wp14:editId="67B07BBD">
            <wp:extent cx="6120130" cy="1998345"/>
            <wp:effectExtent l="0" t="0" r="0" b="1905"/>
            <wp:docPr id="178028810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1998345"/>
                    </a:xfrm>
                    <a:prstGeom prst="rect">
                      <a:avLst/>
                    </a:prstGeom>
                    <a:noFill/>
                    <a:ln>
                      <a:noFill/>
                    </a:ln>
                  </pic:spPr>
                </pic:pic>
              </a:graphicData>
            </a:graphic>
          </wp:inline>
        </w:drawing>
      </w:r>
    </w:p>
    <w:p w14:paraId="66DC71DB" w14:textId="7178E76B" w:rsidR="00D663A3" w:rsidRDefault="00D663A3" w:rsidP="00D663A3">
      <w:pPr>
        <w:pStyle w:val="AHeading3"/>
        <w:jc w:val="both"/>
        <w:rPr>
          <w:rFonts w:cs="Times New Roman"/>
          <w:b w:val="0"/>
          <w:iCs w:val="0"/>
          <w:spacing w:val="0"/>
          <w:sz w:val="24"/>
          <w:szCs w:val="20"/>
        </w:rPr>
      </w:pPr>
      <w:r w:rsidRPr="00D663A3">
        <w:rPr>
          <w:rFonts w:cs="Times New Roman"/>
          <w:b w:val="0"/>
          <w:iCs w:val="0"/>
          <w:spacing w:val="0"/>
          <w:sz w:val="24"/>
          <w:szCs w:val="20"/>
        </w:rPr>
        <w:t xml:space="preserve">Pri </w:t>
      </w:r>
      <w:r w:rsidR="007E6404">
        <w:rPr>
          <w:rFonts w:cs="Times New Roman"/>
          <w:b w:val="0"/>
          <w:iCs w:val="0"/>
          <w:spacing w:val="0"/>
          <w:sz w:val="24"/>
          <w:szCs w:val="20"/>
        </w:rPr>
        <w:t>načrtovanju</w:t>
      </w:r>
      <w:r>
        <w:rPr>
          <w:rFonts w:cs="Times New Roman"/>
          <w:b w:val="0"/>
          <w:iCs w:val="0"/>
          <w:spacing w:val="0"/>
          <w:sz w:val="24"/>
          <w:szCs w:val="20"/>
        </w:rPr>
        <w:t xml:space="preserve"> smo upoštevali:</w:t>
      </w:r>
    </w:p>
    <w:p w14:paraId="2D096A0E" w14:textId="09BCC7A9" w:rsidR="00D663A3" w:rsidRDefault="00D663A3" w:rsidP="00D663A3">
      <w:pPr>
        <w:pStyle w:val="AHeading3"/>
        <w:jc w:val="both"/>
        <w:rPr>
          <w:rFonts w:cs="Times New Roman"/>
          <w:b w:val="0"/>
          <w:iCs w:val="0"/>
          <w:spacing w:val="0"/>
          <w:sz w:val="24"/>
          <w:szCs w:val="20"/>
        </w:rPr>
      </w:pPr>
      <w:r>
        <w:rPr>
          <w:rFonts w:cs="Times New Roman"/>
          <w:b w:val="0"/>
          <w:iCs w:val="0"/>
          <w:spacing w:val="0"/>
          <w:sz w:val="24"/>
          <w:szCs w:val="20"/>
        </w:rPr>
        <w:t>-  enako višino tekočega transferja kot v preteklih letih,</w:t>
      </w:r>
    </w:p>
    <w:p w14:paraId="29256073" w14:textId="6E3964CE" w:rsidR="00B12849" w:rsidRDefault="00D663A3" w:rsidP="00D663A3">
      <w:pPr>
        <w:pStyle w:val="AHeading3"/>
        <w:jc w:val="both"/>
        <w:rPr>
          <w:rFonts w:cs="Times New Roman"/>
          <w:b w:val="0"/>
          <w:iCs w:val="0"/>
          <w:spacing w:val="0"/>
          <w:sz w:val="24"/>
          <w:szCs w:val="20"/>
        </w:rPr>
      </w:pPr>
      <w:r>
        <w:rPr>
          <w:rFonts w:cs="Times New Roman"/>
          <w:b w:val="0"/>
          <w:iCs w:val="0"/>
          <w:spacing w:val="0"/>
          <w:sz w:val="24"/>
          <w:szCs w:val="20"/>
        </w:rPr>
        <w:t>- znesek za strošek pokrivanja električne energije smo predvideli na podlagi realiziranih stroškov v letu 2024</w:t>
      </w:r>
    </w:p>
    <w:p w14:paraId="22785BB1" w14:textId="77777777" w:rsidR="007E6404" w:rsidRDefault="00D663A3" w:rsidP="007E6404">
      <w:pPr>
        <w:pStyle w:val="AHeading3"/>
        <w:jc w:val="both"/>
        <w:rPr>
          <w:rFonts w:cs="Times New Roman"/>
          <w:b w:val="0"/>
          <w:iCs w:val="0"/>
          <w:spacing w:val="0"/>
          <w:sz w:val="24"/>
          <w:szCs w:val="20"/>
        </w:rPr>
      </w:pPr>
      <w:r w:rsidRPr="00D663A3">
        <w:rPr>
          <w:rFonts w:cs="Times New Roman"/>
          <w:b w:val="0"/>
          <w:iCs w:val="0"/>
          <w:spacing w:val="0"/>
          <w:sz w:val="24"/>
          <w:szCs w:val="20"/>
        </w:rPr>
        <w:t xml:space="preserve">- znesek predvidenih izvirnih prihodkov KS smo </w:t>
      </w:r>
      <w:r w:rsidR="008912F1">
        <w:rPr>
          <w:rFonts w:cs="Times New Roman"/>
          <w:b w:val="0"/>
          <w:iCs w:val="0"/>
          <w:spacing w:val="0"/>
          <w:sz w:val="24"/>
          <w:szCs w:val="20"/>
        </w:rPr>
        <w:t>upoštevali iz predloženih finančnih načrtov KS Renče, KS Bukovica – Volčja Draga in na podlagi realiziranih izvirnih prihodkov KS Vogrsko v letu 2024</w:t>
      </w:r>
      <w:r w:rsidR="007E6404">
        <w:rPr>
          <w:rFonts w:cs="Times New Roman"/>
          <w:b w:val="0"/>
          <w:iCs w:val="0"/>
          <w:spacing w:val="0"/>
          <w:sz w:val="24"/>
          <w:szCs w:val="20"/>
        </w:rPr>
        <w:t>,</w:t>
      </w:r>
    </w:p>
    <w:p w14:paraId="2085528D" w14:textId="135673C9" w:rsidR="007E6404" w:rsidRDefault="007E6404" w:rsidP="007E6404">
      <w:pPr>
        <w:pStyle w:val="AHeading3"/>
        <w:jc w:val="both"/>
        <w:rPr>
          <w:rFonts w:cs="Times New Roman"/>
          <w:b w:val="0"/>
          <w:iCs w:val="0"/>
          <w:spacing w:val="0"/>
          <w:sz w:val="24"/>
          <w:szCs w:val="20"/>
        </w:rPr>
      </w:pPr>
      <w:r>
        <w:rPr>
          <w:rFonts w:cs="Times New Roman"/>
          <w:b w:val="0"/>
          <w:iCs w:val="0"/>
          <w:spacing w:val="0"/>
          <w:sz w:val="24"/>
          <w:szCs w:val="20"/>
        </w:rPr>
        <w:t>- s</w:t>
      </w:r>
      <w:r w:rsidRPr="007E6404">
        <w:rPr>
          <w:rFonts w:cs="Times New Roman"/>
          <w:b w:val="0"/>
          <w:iCs w:val="0"/>
          <w:spacing w:val="0"/>
          <w:sz w:val="24"/>
          <w:szCs w:val="20"/>
        </w:rPr>
        <w:t xml:space="preserve">tanja </w:t>
      </w:r>
      <w:r>
        <w:rPr>
          <w:rFonts w:cs="Times New Roman"/>
          <w:b w:val="0"/>
          <w:iCs w:val="0"/>
          <w:spacing w:val="0"/>
          <w:sz w:val="24"/>
          <w:szCs w:val="20"/>
        </w:rPr>
        <w:t>denarnih sredstev na TRR-jih na dan 31. 12. 2024.</w:t>
      </w:r>
    </w:p>
    <w:p w14:paraId="260E52E0" w14:textId="7A758A07" w:rsidR="007E6404" w:rsidRPr="007E6404" w:rsidRDefault="007E6404" w:rsidP="007E6404">
      <w:pPr>
        <w:pStyle w:val="Heading11"/>
        <w:ind w:left="0"/>
        <w:rPr>
          <w:sz w:val="24"/>
          <w:szCs w:val="24"/>
        </w:rPr>
      </w:pPr>
      <w:r w:rsidRPr="007E6404">
        <w:rPr>
          <w:sz w:val="24"/>
          <w:szCs w:val="24"/>
        </w:rPr>
        <w:t>KS Vogrsko – investicijski transfer</w:t>
      </w:r>
    </w:p>
    <w:p w14:paraId="5A1E7F96" w14:textId="0D429688" w:rsidR="007E6404" w:rsidRPr="007E6404" w:rsidRDefault="007E6404" w:rsidP="007E6404">
      <w:pPr>
        <w:pStyle w:val="AHeading3"/>
        <w:jc w:val="both"/>
        <w:rPr>
          <w:rFonts w:cs="Times New Roman"/>
          <w:b w:val="0"/>
          <w:iCs w:val="0"/>
          <w:spacing w:val="0"/>
          <w:sz w:val="24"/>
          <w:szCs w:val="20"/>
        </w:rPr>
      </w:pPr>
      <w:r w:rsidRPr="007E6404">
        <w:rPr>
          <w:rFonts w:cs="Times New Roman"/>
          <w:b w:val="0"/>
          <w:iCs w:val="0"/>
          <w:spacing w:val="0"/>
          <w:sz w:val="24"/>
          <w:szCs w:val="20"/>
        </w:rPr>
        <w:t>Višina načrtovanega investicijskega transferja je enaka kot v preteklih letih, 5.219 EUR.</w:t>
      </w:r>
    </w:p>
    <w:p w14:paraId="5AFFDBF8" w14:textId="77777777" w:rsidR="007E6404" w:rsidRDefault="007E6404" w:rsidP="007E6404"/>
    <w:p w14:paraId="09665EAF" w14:textId="032471E0" w:rsidR="007E6404" w:rsidRPr="007E6404" w:rsidRDefault="007E6404" w:rsidP="007E6404">
      <w:pPr>
        <w:pStyle w:val="Heading11"/>
        <w:ind w:left="0"/>
        <w:rPr>
          <w:sz w:val="24"/>
          <w:szCs w:val="24"/>
        </w:rPr>
      </w:pPr>
      <w:r w:rsidRPr="007E6404">
        <w:rPr>
          <w:sz w:val="24"/>
          <w:szCs w:val="24"/>
        </w:rPr>
        <w:t>KS Renče– investicijski transfer</w:t>
      </w:r>
    </w:p>
    <w:p w14:paraId="3F54C46F" w14:textId="7B53D75F" w:rsidR="007E6404" w:rsidRDefault="007E6404" w:rsidP="007E6404">
      <w:pPr>
        <w:pStyle w:val="AHeading3"/>
        <w:jc w:val="both"/>
        <w:rPr>
          <w:rFonts w:cs="Times New Roman"/>
          <w:b w:val="0"/>
          <w:iCs w:val="0"/>
          <w:spacing w:val="0"/>
          <w:sz w:val="24"/>
          <w:szCs w:val="20"/>
        </w:rPr>
      </w:pPr>
      <w:r w:rsidRPr="007E6404">
        <w:rPr>
          <w:rFonts w:cs="Times New Roman"/>
          <w:b w:val="0"/>
          <w:iCs w:val="0"/>
          <w:spacing w:val="0"/>
          <w:sz w:val="24"/>
          <w:szCs w:val="20"/>
        </w:rPr>
        <w:t>Višina investicijskega transferja za leto 2025 je načrtovana v višini 25.000 EUR.</w:t>
      </w:r>
      <w:r>
        <w:rPr>
          <w:rFonts w:cs="Times New Roman"/>
          <w:b w:val="0"/>
          <w:iCs w:val="0"/>
          <w:spacing w:val="0"/>
          <w:sz w:val="24"/>
          <w:szCs w:val="20"/>
        </w:rPr>
        <w:t xml:space="preserve"> Svet KS Renče je konec leta 2024 zaprosil za odobritev prenosa neporabljenih investicijskih sredstev iz leta 2024 v leto 2025. Namen prenosa sredstev je izvedba celovite prenove in izboljšanja energetske učinkovitosti fasade na stavbi v lasti KS Renče.</w:t>
      </w:r>
    </w:p>
    <w:p w14:paraId="1ECC63F6" w14:textId="27BD7774" w:rsidR="007E6404" w:rsidRPr="00186F25" w:rsidRDefault="007E6404" w:rsidP="00186F25">
      <w:pPr>
        <w:pStyle w:val="Heading11"/>
        <w:ind w:left="0"/>
        <w:rPr>
          <w:sz w:val="24"/>
          <w:szCs w:val="24"/>
        </w:rPr>
      </w:pPr>
      <w:r w:rsidRPr="007E6404">
        <w:rPr>
          <w:sz w:val="24"/>
          <w:szCs w:val="24"/>
        </w:rPr>
        <w:t xml:space="preserve">KS </w:t>
      </w:r>
      <w:r>
        <w:rPr>
          <w:sz w:val="24"/>
          <w:szCs w:val="24"/>
        </w:rPr>
        <w:t>Bukovica – Volčja Draga</w:t>
      </w:r>
      <w:r w:rsidRPr="007E6404">
        <w:rPr>
          <w:sz w:val="24"/>
          <w:szCs w:val="24"/>
        </w:rPr>
        <w:t>– investicijski transfer</w:t>
      </w:r>
    </w:p>
    <w:p w14:paraId="5881FC28" w14:textId="57B5CD19" w:rsidR="007E6404" w:rsidRPr="00884F5F" w:rsidRDefault="007E6404" w:rsidP="007E6404">
      <w:pPr>
        <w:pStyle w:val="AHeading3"/>
        <w:jc w:val="both"/>
        <w:rPr>
          <w:rFonts w:cs="Times New Roman"/>
          <w:b w:val="0"/>
          <w:iCs w:val="0"/>
          <w:spacing w:val="0"/>
          <w:sz w:val="24"/>
          <w:szCs w:val="20"/>
        </w:rPr>
      </w:pPr>
      <w:r w:rsidRPr="007E6404">
        <w:rPr>
          <w:rFonts w:cs="Times New Roman"/>
          <w:b w:val="0"/>
          <w:iCs w:val="0"/>
          <w:spacing w:val="0"/>
          <w:sz w:val="24"/>
          <w:szCs w:val="20"/>
        </w:rPr>
        <w:t xml:space="preserve">Višina investicijskega transferja za leto 2025 je načrtovana v višini </w:t>
      </w:r>
      <w:r>
        <w:rPr>
          <w:rFonts w:cs="Times New Roman"/>
          <w:b w:val="0"/>
          <w:iCs w:val="0"/>
          <w:spacing w:val="0"/>
          <w:sz w:val="24"/>
          <w:szCs w:val="20"/>
        </w:rPr>
        <w:t>14.349,78</w:t>
      </w:r>
      <w:r w:rsidRPr="007E6404">
        <w:rPr>
          <w:rFonts w:cs="Times New Roman"/>
          <w:b w:val="0"/>
          <w:iCs w:val="0"/>
          <w:spacing w:val="0"/>
          <w:sz w:val="24"/>
          <w:szCs w:val="20"/>
        </w:rPr>
        <w:t xml:space="preserve"> EUR.</w:t>
      </w:r>
      <w:r>
        <w:rPr>
          <w:rFonts w:cs="Times New Roman"/>
          <w:b w:val="0"/>
          <w:iCs w:val="0"/>
          <w:spacing w:val="0"/>
          <w:sz w:val="24"/>
          <w:szCs w:val="20"/>
        </w:rPr>
        <w:t xml:space="preserve"> KS Bukovica – Volčja Draga je konec leta 2024 zaprosila za odobritev prenosa neporabljenih investicijskih sredstev </w:t>
      </w:r>
      <w:r w:rsidRPr="00884F5F">
        <w:rPr>
          <w:rFonts w:cs="Times New Roman"/>
          <w:b w:val="0"/>
          <w:iCs w:val="0"/>
          <w:spacing w:val="0"/>
          <w:sz w:val="24"/>
          <w:szCs w:val="20"/>
        </w:rPr>
        <w:t xml:space="preserve">iz leta 2024 v leto 2025. Namen prenosa sredstev je izvedba </w:t>
      </w:r>
      <w:r w:rsidR="003F494C" w:rsidRPr="00884F5F">
        <w:rPr>
          <w:rFonts w:cs="Times New Roman"/>
          <w:b w:val="0"/>
          <w:iCs w:val="0"/>
          <w:spacing w:val="0"/>
          <w:sz w:val="24"/>
          <w:szCs w:val="20"/>
        </w:rPr>
        <w:t>obnove pokopališča v Bukovici.</w:t>
      </w:r>
    </w:p>
    <w:p w14:paraId="4B41370F" w14:textId="77777777" w:rsidR="007E6404" w:rsidRPr="007E6404" w:rsidRDefault="007E6404" w:rsidP="007E6404"/>
    <w:p w14:paraId="605BE274" w14:textId="77777777" w:rsidR="007E6404" w:rsidRDefault="007E6404" w:rsidP="007E6404"/>
    <w:p w14:paraId="0F94DCD9" w14:textId="77777777" w:rsidR="007E6404" w:rsidRDefault="007E6404" w:rsidP="007E6404"/>
    <w:p w14:paraId="78450F4E" w14:textId="77777777" w:rsidR="007E6404" w:rsidRDefault="007E6404" w:rsidP="007E6404"/>
    <w:p w14:paraId="20127F46" w14:textId="77777777" w:rsidR="00592C99" w:rsidRDefault="00592C99" w:rsidP="007E6404"/>
    <w:p w14:paraId="39514DC6" w14:textId="77777777" w:rsidR="007E6404" w:rsidRPr="007E6404" w:rsidRDefault="007E6404" w:rsidP="007E6404"/>
    <w:p w14:paraId="2BAE3643" w14:textId="03929331" w:rsidR="00A81C45" w:rsidRDefault="00A81C45" w:rsidP="00A81C45">
      <w:pPr>
        <w:pStyle w:val="AHeading3"/>
      </w:pPr>
      <w:r>
        <w:lastRenderedPageBreak/>
        <w:t>B. RAČUN FINANČNIH TERJATEV IN NALOŽB</w:t>
      </w:r>
      <w:bookmarkEnd w:id="83"/>
    </w:p>
    <w:p w14:paraId="4186C946" w14:textId="55DFB2CC" w:rsidR="00A81C45" w:rsidRDefault="00A81C45" w:rsidP="00A81C45">
      <w:pPr>
        <w:tabs>
          <w:tab w:val="decimal" w:pos="9200"/>
        </w:tabs>
      </w:pPr>
      <w:r>
        <w:tab/>
        <w:t>-16.535 €</w:t>
      </w:r>
    </w:p>
    <w:p w14:paraId="4F1383DC" w14:textId="3AB66E75" w:rsidR="00A81C45" w:rsidRDefault="00A81C45" w:rsidP="00A81C45">
      <w:pPr>
        <w:pStyle w:val="AHeading4"/>
      </w:pPr>
      <w:bookmarkStart w:id="84" w:name="_Toc182989778"/>
      <w:r>
        <w:t>4000 Občinska uprava</w:t>
      </w:r>
      <w:bookmarkEnd w:id="84"/>
    </w:p>
    <w:p w14:paraId="533BACF7" w14:textId="218A6931" w:rsidR="00A81C45" w:rsidRDefault="00A81C45" w:rsidP="00A81C45">
      <w:pPr>
        <w:tabs>
          <w:tab w:val="decimal" w:pos="9200"/>
        </w:tabs>
      </w:pPr>
      <w:r>
        <w:tab/>
        <w:t>16.535 €</w:t>
      </w:r>
    </w:p>
    <w:p w14:paraId="4ADBFB4E" w14:textId="7444B7F9" w:rsidR="00A81C45" w:rsidRDefault="00A81C45" w:rsidP="00A81C45">
      <w:pPr>
        <w:pStyle w:val="AHeading5"/>
      </w:pPr>
      <w:bookmarkStart w:id="85" w:name="_Toc182989779"/>
      <w:r>
        <w:t>14 GOSPODARSTVO</w:t>
      </w:r>
      <w:bookmarkEnd w:id="85"/>
    </w:p>
    <w:p w14:paraId="01AC8C1C" w14:textId="198FF552" w:rsidR="00A81C45" w:rsidRDefault="00A81C45" w:rsidP="00A81C45">
      <w:pPr>
        <w:tabs>
          <w:tab w:val="decimal" w:pos="9200"/>
        </w:tabs>
      </w:pPr>
      <w:r>
        <w:tab/>
        <w:t>16.535 €</w:t>
      </w:r>
    </w:p>
    <w:p w14:paraId="4CC6D234" w14:textId="027AF494" w:rsidR="00A81C45" w:rsidRDefault="00A81C45" w:rsidP="00A81C45">
      <w:pPr>
        <w:pStyle w:val="Heading11"/>
      </w:pPr>
      <w:r>
        <w:t>Opis področja proračunske porabe, poslanstva občine znotraj področja proračunske porabe</w:t>
      </w:r>
    </w:p>
    <w:p w14:paraId="6893502C" w14:textId="76778411" w:rsidR="00A81C45" w:rsidRDefault="00A81C45" w:rsidP="00A81C45">
      <w:pPr>
        <w:pStyle w:val="ANormal"/>
        <w:jc w:val="both"/>
      </w:pPr>
      <w:r>
        <w:t>To področje proračunske porabe zajema izvajanje dejavnosti in zagotavljanje materialnih pogojev za razvoj gospodarstva v občini in sicer spodbujanje razvoja malega gospodarstva ter spodbujanje razvoja turizma in gostinstva.</w:t>
      </w:r>
    </w:p>
    <w:p w14:paraId="7C2FAB42" w14:textId="4BCA02CE" w:rsidR="00A81C45" w:rsidRDefault="00A81C45" w:rsidP="00A81C45">
      <w:pPr>
        <w:pStyle w:val="Heading11"/>
      </w:pPr>
      <w:r>
        <w:t>Dokumenti dolgoročnega razvojnega načrtovanja</w:t>
      </w:r>
    </w:p>
    <w:p w14:paraId="19C1B048" w14:textId="5BF40057" w:rsidR="00A81C45" w:rsidRDefault="00DA3EB1" w:rsidP="00A81C45">
      <w:pPr>
        <w:pStyle w:val="ANormal"/>
        <w:jc w:val="both"/>
      </w:pPr>
      <w:r w:rsidRPr="00DA3EB1">
        <w:t>Zakon o javnih skladih -ZSJ-1, Odlok o ustanovitvi Javnega sklada malega gospodarstva Goriške,</w:t>
      </w:r>
      <w:r>
        <w:t xml:space="preserve">, </w:t>
      </w:r>
      <w:r w:rsidR="00A81C45">
        <w:t>Zakon o podpornem okolju za podjetništvo, Zakon o spodbujanju razvoja turizma, Strategija razvoja gospodarstva in turizma v RS, Strategija razvoja Občine Renče-Vogrsko, Zakon o izvrševanju proračuna, Statut občine in druga področna zakonodaja.</w:t>
      </w:r>
    </w:p>
    <w:p w14:paraId="5C3D0ECC" w14:textId="2D6D7CDB" w:rsidR="00A81C45" w:rsidRDefault="00A81C45" w:rsidP="00A81C45">
      <w:pPr>
        <w:pStyle w:val="Heading11"/>
      </w:pPr>
      <w:r>
        <w:t>Dolgoročni cilji področja proračunske porabe</w:t>
      </w:r>
    </w:p>
    <w:p w14:paraId="4258DB1A" w14:textId="65DA4F8E" w:rsidR="00A81C45" w:rsidRDefault="00A81C45" w:rsidP="00A81C45">
      <w:pPr>
        <w:pStyle w:val="ANormal"/>
        <w:jc w:val="both"/>
      </w:pPr>
      <w:r>
        <w:t>Dolgoročni cilji razvoja gospodarstva so usmerjeni v vzpostavitev stimulativnega okolja za nadaljnji razvoj obstoječih gospodarskih dejavnosti na območju naše občine in na razvoj novih</w:t>
      </w:r>
    </w:p>
    <w:p w14:paraId="222BF155" w14:textId="0AD61E7B" w:rsidR="00A81C45" w:rsidRDefault="00A81C45" w:rsidP="00A81C45">
      <w:pPr>
        <w:pStyle w:val="Heading11"/>
      </w:pPr>
      <w:r>
        <w:t>Oznaka in nazivi glavnih programov v pristojnosti občine</w:t>
      </w:r>
    </w:p>
    <w:p w14:paraId="590FCA56" w14:textId="77777777" w:rsidR="00A81C45" w:rsidRDefault="00A81C45" w:rsidP="00A81C45">
      <w:pPr>
        <w:pStyle w:val="ANormal"/>
        <w:jc w:val="both"/>
      </w:pPr>
      <w:r>
        <w:t>1402 Pospeševanje in podpora gospodarski dejavnosti</w:t>
      </w:r>
    </w:p>
    <w:p w14:paraId="0ACEF44C" w14:textId="4DD2212E" w:rsidR="00A81C45" w:rsidRDefault="00A81C45" w:rsidP="00A81C45">
      <w:pPr>
        <w:pStyle w:val="ANormal"/>
        <w:jc w:val="both"/>
      </w:pPr>
      <w:r>
        <w:t>1403 Promocija Slovenije, razvoj turizma in gostinstva</w:t>
      </w:r>
    </w:p>
    <w:p w14:paraId="3A200A4D" w14:textId="7A3804AF" w:rsidR="00A81C45" w:rsidRDefault="00A81C45" w:rsidP="00A81C45">
      <w:pPr>
        <w:pStyle w:val="AHeading6"/>
      </w:pPr>
      <w:r>
        <w:t>1402 Pospeševanje in podpora gospodarski dejavnosti</w:t>
      </w:r>
    </w:p>
    <w:p w14:paraId="182B78E7" w14:textId="1F4188DE" w:rsidR="00A81C45" w:rsidRDefault="00A81C45" w:rsidP="00A81C45">
      <w:pPr>
        <w:tabs>
          <w:tab w:val="decimal" w:pos="9200"/>
        </w:tabs>
      </w:pPr>
      <w:r>
        <w:tab/>
        <w:t>16.535 €</w:t>
      </w:r>
    </w:p>
    <w:p w14:paraId="357E2E9C" w14:textId="44CEF887" w:rsidR="00A81C45" w:rsidRDefault="00A81C45" w:rsidP="00A81C45">
      <w:pPr>
        <w:pStyle w:val="Heading11"/>
      </w:pPr>
      <w:r>
        <w:t>Opis glavnega programa</w:t>
      </w:r>
    </w:p>
    <w:p w14:paraId="3C0B5D08" w14:textId="6F256321" w:rsidR="00A81C45" w:rsidRDefault="00A81C45" w:rsidP="00A81C45">
      <w:pPr>
        <w:pStyle w:val="ANormal"/>
        <w:jc w:val="both"/>
      </w:pPr>
      <w:r>
        <w:t>Program vključuje sredstva za pospeševanje in podporo gospodarskih dejavnosti oz. razvoju in spodbujanju malega gospodarstva. Ključna naloga programa je sofinanciranje programov, ki so pomembni za občino. Cilj je spodbujanje razvoja malega gospodarstva v smislu ohranitve zdravih delov obstoječe proizvodnje; povečanja števila malih gospodarskih subjektov ter istočasno povečanje obsega zaposlenosti.</w:t>
      </w:r>
    </w:p>
    <w:p w14:paraId="512E45A4" w14:textId="77327BCB" w:rsidR="00A81C45" w:rsidRDefault="00A81C45" w:rsidP="00A81C45">
      <w:pPr>
        <w:pStyle w:val="Heading11"/>
      </w:pPr>
      <w:r>
        <w:t>Dolgoročni cilji glavnega programa</w:t>
      </w:r>
    </w:p>
    <w:p w14:paraId="52938907" w14:textId="77777777" w:rsidR="00A81C45" w:rsidRDefault="00A81C45" w:rsidP="00A81C45">
      <w:pPr>
        <w:pStyle w:val="ANormal"/>
        <w:jc w:val="both"/>
      </w:pPr>
      <w:r>
        <w:t>Dolgoročni cilji so opredeljeni v okviru podprograma pri glavnem programu in se nanašajo na</w:t>
      </w:r>
    </w:p>
    <w:p w14:paraId="090353CA" w14:textId="00FCBC8B" w:rsidR="00A81C45" w:rsidRDefault="00A81C45" w:rsidP="00A81C45">
      <w:pPr>
        <w:pStyle w:val="ANormal"/>
        <w:jc w:val="both"/>
      </w:pPr>
      <w:r>
        <w:t>zagotavljanje pogojev za razvoj malega gospodarstva v občini z ukrepi, ki so v pristojnosti občine.</w:t>
      </w:r>
    </w:p>
    <w:p w14:paraId="13D92FC9" w14:textId="0E0AEE7D" w:rsidR="00A81C45" w:rsidRDefault="00A81C45" w:rsidP="00A81C45">
      <w:pPr>
        <w:pStyle w:val="Heading11"/>
      </w:pPr>
      <w:r>
        <w:t>Glavni letni izvedbeni cilji in kazalci, s katerimi se bo merilo doseganje zastavljenih ciljev</w:t>
      </w:r>
    </w:p>
    <w:p w14:paraId="4D942378" w14:textId="4721876A" w:rsidR="00A81C45" w:rsidRDefault="00A81C45" w:rsidP="00A81C45">
      <w:pPr>
        <w:pStyle w:val="ANormal"/>
        <w:jc w:val="both"/>
      </w:pPr>
      <w:r>
        <w:t>Opredeljeni so z obrazložitvijo postavke-PP v okviru posameznega podprograma.</w:t>
      </w:r>
    </w:p>
    <w:p w14:paraId="093D0C5B" w14:textId="060FB456" w:rsidR="00A81C45" w:rsidRDefault="00A81C45" w:rsidP="00A81C45">
      <w:pPr>
        <w:pStyle w:val="Heading11"/>
      </w:pPr>
      <w:r>
        <w:t>Podprogrami in proračunski uporabniki znotraj glavnega programa</w:t>
      </w:r>
    </w:p>
    <w:p w14:paraId="70AE6066" w14:textId="77777777" w:rsidR="00A81C45" w:rsidRDefault="00A81C45" w:rsidP="00A81C45">
      <w:pPr>
        <w:pStyle w:val="ANormal"/>
        <w:jc w:val="both"/>
      </w:pPr>
      <w:r>
        <w:t>14029001 Spodbujanje razvoja malega gospodarstva;</w:t>
      </w:r>
    </w:p>
    <w:p w14:paraId="66C7CCD0" w14:textId="6CB51F97" w:rsidR="00A81C45" w:rsidRDefault="00A81C45" w:rsidP="00A81C45">
      <w:pPr>
        <w:pStyle w:val="ANormal"/>
        <w:jc w:val="both"/>
      </w:pPr>
      <w:r>
        <w:t>proračunski uporabnik je Občinska uprava</w:t>
      </w:r>
    </w:p>
    <w:p w14:paraId="70500F9D" w14:textId="4A73E375" w:rsidR="00A81C45" w:rsidRDefault="00A81C45" w:rsidP="00A81C45">
      <w:pPr>
        <w:pStyle w:val="AHeading7"/>
      </w:pPr>
      <w:r>
        <w:lastRenderedPageBreak/>
        <w:t>14029001 Spodbujanje razvoja malega gospodarstva</w:t>
      </w:r>
    </w:p>
    <w:p w14:paraId="5B8B30E0" w14:textId="551EB587" w:rsidR="00A81C45" w:rsidRDefault="00A81C45" w:rsidP="00A81C45">
      <w:pPr>
        <w:tabs>
          <w:tab w:val="decimal" w:pos="9200"/>
        </w:tabs>
      </w:pPr>
      <w:r>
        <w:tab/>
        <w:t>16.535 €</w:t>
      </w:r>
    </w:p>
    <w:p w14:paraId="69EB1C27" w14:textId="7BA3EEF0" w:rsidR="00A81C45" w:rsidRDefault="00A81C45" w:rsidP="00A81C45">
      <w:pPr>
        <w:pStyle w:val="Heading11"/>
      </w:pPr>
      <w:r>
        <w:t>Opis podprograma</w:t>
      </w:r>
    </w:p>
    <w:p w14:paraId="6C0CD1BB" w14:textId="4AAD7DE0" w:rsidR="00A81C45" w:rsidRDefault="00A81C45" w:rsidP="00A81C45">
      <w:pPr>
        <w:pStyle w:val="ANormal"/>
        <w:jc w:val="both"/>
      </w:pPr>
      <w:r>
        <w:t>Spodbujanje razvoja malega gospodarstva, sofinanciranje projektov, subvencioniranje enot malega gospodarstva. V podprogram so vključena sredstva za delovanje občinskih in medobčinskih skladov za razvoj malega gospodarstva, financiranje programa skladov, sofinanciranje projektov in investicijskih namer gospodarstva, spodbude enotam malega gospodarstva in podobno.</w:t>
      </w:r>
    </w:p>
    <w:p w14:paraId="571DCD21" w14:textId="2D534AAC" w:rsidR="00A81C45" w:rsidRDefault="00A81C45" w:rsidP="00A81C45">
      <w:pPr>
        <w:pStyle w:val="Heading11"/>
      </w:pPr>
      <w:r>
        <w:t>Zakonske in druge pravne podlage</w:t>
      </w:r>
    </w:p>
    <w:p w14:paraId="7DA65ECC" w14:textId="0B854A82" w:rsidR="00A81C45" w:rsidRDefault="00A81C45" w:rsidP="00A81C45">
      <w:pPr>
        <w:pStyle w:val="ANormal"/>
        <w:jc w:val="both"/>
      </w:pPr>
      <w:r>
        <w:t>Zakon o razvoju malega gospodarstva, Zakon o lokalni samoupravi, Zakon o javnih skladih -ZSJ-1, Odlok o ustanovitvi Javnega sklada malega gospodarstva Goriške, Zakon o podpornem okolju za podjetništvo, Zakon o spodbujanju skladnega regionalnega razvoja, Strategija razvoja Slovenije ,in druga področna zakonodaja</w:t>
      </w:r>
    </w:p>
    <w:p w14:paraId="64ED26F5" w14:textId="78FC8042" w:rsidR="00A81C45" w:rsidRDefault="00A81C45" w:rsidP="00A81C45">
      <w:pPr>
        <w:pStyle w:val="Heading11"/>
      </w:pPr>
      <w:r>
        <w:t>Dolgoročni cilji podprograma in kazalci, s katerimi se bo merilo doseganje zastavljenih ciljev</w:t>
      </w:r>
    </w:p>
    <w:p w14:paraId="03BDDB9E" w14:textId="77777777" w:rsidR="00A81C45" w:rsidRDefault="00A81C45" w:rsidP="00A81C45">
      <w:pPr>
        <w:pStyle w:val="ANormal"/>
        <w:jc w:val="both"/>
      </w:pPr>
      <w:r>
        <w:t>Dolgoročni cilji podprograma je zagotoviti financiranje nastajanja in razvoja malih podjetij z lastnimi viri, zagotoviti nova delovna mesta, povečana konkurenčnost in poslovna uspešnost podjetij, ki jim je bila dodeljena pomoč.</w:t>
      </w:r>
    </w:p>
    <w:p w14:paraId="1A73E6AA" w14:textId="77777777" w:rsidR="00DA3EB1" w:rsidRDefault="00A81C45" w:rsidP="00DA3EB1">
      <w:pPr>
        <w:pStyle w:val="ANormal"/>
        <w:jc w:val="both"/>
      </w:pPr>
      <w:r>
        <w:t>Kazalci:</w:t>
      </w:r>
    </w:p>
    <w:p w14:paraId="5A8F2FE3" w14:textId="343AA31D" w:rsidR="00DA3EB1" w:rsidRDefault="00DA3EB1" w:rsidP="00DA3EB1">
      <w:pPr>
        <w:pStyle w:val="ANormal"/>
        <w:jc w:val="both"/>
      </w:pPr>
      <w:r w:rsidRPr="00DA3EB1">
        <w:t>Objava javnih razpisov za dodelitev sredstev na področju spodbujanja podjetništva, zagotavljanje sredstev za delovanje JSMGG, izvajanje</w:t>
      </w:r>
      <w:r>
        <w:t xml:space="preserve"> </w:t>
      </w:r>
      <w:r w:rsidRPr="00DA3EB1">
        <w:t>regionalnih razvojnih nalog.</w:t>
      </w:r>
    </w:p>
    <w:p w14:paraId="0DE52A0B" w14:textId="2B8AA5F7" w:rsidR="00A81C45" w:rsidRDefault="00A81C45" w:rsidP="00A81C45">
      <w:pPr>
        <w:pStyle w:val="Heading11"/>
      </w:pPr>
      <w:r>
        <w:t>Letni izvedbeni cilji podprograma in kazalci, s katerimi se bo merilo doseganje zastavljenih ciljev</w:t>
      </w:r>
    </w:p>
    <w:p w14:paraId="75BE6516" w14:textId="77777777" w:rsidR="00A81C45" w:rsidRDefault="00A81C45" w:rsidP="00A81C45">
      <w:pPr>
        <w:pStyle w:val="ANormal"/>
        <w:jc w:val="both"/>
      </w:pPr>
      <w:r>
        <w:t>Cilji: Razvoj ugodnega okolja za male podjetnike in podjetnike začetnike, razvoj splošne podjetniške kulture in promocije podjetništva, v okviru možnosti sodelovanje pri reševanju težav v velikih podjetjih, razvita javna infrastruktura za podjetniški razvoj.</w:t>
      </w:r>
    </w:p>
    <w:p w14:paraId="0539DC93" w14:textId="354D8F64" w:rsidR="00A81C45" w:rsidRDefault="00A81C45" w:rsidP="00A81C45">
      <w:pPr>
        <w:pStyle w:val="ANormal"/>
        <w:jc w:val="both"/>
      </w:pPr>
      <w:r>
        <w:t>Kazalci: Povečanje deleža novih delovnih mest, povečanje števila malih in srednjih podjetij, izboljšanje izobrazbene strukture zaposlenih v podjetjih, izboljšanje infrastrukture in prostorskih pogojev za nova in obstoječa podjetja, povečanje deleža novih tehnoloških podjetij, povečanje interesa za povezovanje podjetij, povečanje deleža inovacij, razvito podporno okolje za gospodarski razvoj.</w:t>
      </w:r>
    </w:p>
    <w:p w14:paraId="624FB518" w14:textId="26E34B89" w:rsidR="00A81C45" w:rsidRDefault="00A81C45" w:rsidP="00A81C45">
      <w:pPr>
        <w:pStyle w:val="AHeading8"/>
      </w:pPr>
      <w:r>
        <w:t>14001010 Sklad za razvoj malega gospodarstva Goriške</w:t>
      </w:r>
    </w:p>
    <w:p w14:paraId="35FDF82A" w14:textId="34000565" w:rsidR="00A81C45" w:rsidRDefault="00A81C45" w:rsidP="00A81C45">
      <w:pPr>
        <w:tabs>
          <w:tab w:val="decimal" w:pos="9200"/>
        </w:tabs>
      </w:pPr>
      <w:r>
        <w:tab/>
        <w:t>16.535 €</w:t>
      </w:r>
    </w:p>
    <w:p w14:paraId="2C6EC2D7" w14:textId="3035880D" w:rsidR="00A81C45" w:rsidRDefault="00A81C45" w:rsidP="00A81C45">
      <w:pPr>
        <w:pStyle w:val="Heading11"/>
      </w:pPr>
      <w:r>
        <w:t>Obrazložitev dejavnosti v okviru proračunske postavke</w:t>
      </w:r>
    </w:p>
    <w:p w14:paraId="75719590" w14:textId="2D6AA4E9" w:rsidR="00A81C45" w:rsidRDefault="00A81C45" w:rsidP="00A81C45">
      <w:pPr>
        <w:pStyle w:val="ANormal"/>
        <w:jc w:val="both"/>
      </w:pPr>
      <w:r>
        <w:t>Ustanoviteljice javnega sklada zagotavljajo v letnih proračunih sredstva za namensko premoženje  javnega sklada, s katerim sklad izvaja politiko pospeševanja razvoja malega gospodarstva in kmetijstva. Ker javni sklad dodeljuje ugodna brezobrestna dolgoročna posojila za investicije, se z   vsakoletnimi vložki občin razpoložljiva sredstva javnega sklada toliko povečajo, da skupaj s prejetimi vračili posojil predstavljajo zadovoljivo kvoto za nove razpise. Na ta način občine prispevajo k večji investicijski dejavnosti na svojem območju in posredno k novim delovnim mestom in ustvarjeni vrednosti.</w:t>
      </w:r>
    </w:p>
    <w:p w14:paraId="50553641" w14:textId="700F4A21" w:rsidR="00A81C45" w:rsidRDefault="00A81C45" w:rsidP="00A81C45">
      <w:pPr>
        <w:pStyle w:val="Heading11"/>
      </w:pPr>
      <w:r>
        <w:t>Navezava na projekte v okviru proračunske postavke</w:t>
      </w:r>
    </w:p>
    <w:p w14:paraId="15B252EE" w14:textId="75241E91" w:rsidR="00A81C45" w:rsidRDefault="00A81C45" w:rsidP="00A81C45">
      <w:pPr>
        <w:pStyle w:val="ANormal"/>
        <w:jc w:val="both"/>
      </w:pPr>
      <w:r>
        <w:t>Proračunska postavka ni vezana na posebne projekte.</w:t>
      </w:r>
    </w:p>
    <w:p w14:paraId="2462640E" w14:textId="6DA539CF" w:rsidR="00A81C45" w:rsidRDefault="00A81C45" w:rsidP="00A81C45">
      <w:pPr>
        <w:pStyle w:val="Heading11"/>
      </w:pPr>
      <w:r>
        <w:t>Izhodišča, na katerih temeljijo izračuni predlogov pravic porabe za del, ki se ne izvršuje preko NRP</w:t>
      </w:r>
    </w:p>
    <w:p w14:paraId="0699D115" w14:textId="5485EA04" w:rsidR="00BE1C0D" w:rsidRDefault="00147938" w:rsidP="00A81C45">
      <w:pPr>
        <w:pStyle w:val="ANormal"/>
        <w:jc w:val="both"/>
      </w:pPr>
      <w:r w:rsidRPr="00147938">
        <w:t xml:space="preserve">Predvidena sredstva so v celoti namenjena povečanju namenskega premoženja Javnega sklada malega gospodarstva Goriške v enaki višini kot v preteklih letih, to je </w:t>
      </w:r>
      <w:r>
        <w:t>16.535</w:t>
      </w:r>
      <w:r w:rsidRPr="00147938">
        <w:t xml:space="preserve"> EUR.</w:t>
      </w:r>
    </w:p>
    <w:p w14:paraId="1535A7E2" w14:textId="467651EF" w:rsidR="00A81C45" w:rsidRDefault="00A81C45" w:rsidP="00A81C45">
      <w:pPr>
        <w:pStyle w:val="AHeading3"/>
      </w:pPr>
      <w:bookmarkStart w:id="86" w:name="_Toc182989780"/>
      <w:r>
        <w:lastRenderedPageBreak/>
        <w:t>C. RAČUN FINANCIRANJA</w:t>
      </w:r>
      <w:bookmarkEnd w:id="86"/>
    </w:p>
    <w:p w14:paraId="4E3343EA" w14:textId="56CB13B0" w:rsidR="00A81C45" w:rsidRDefault="00A81C45" w:rsidP="00A81C45">
      <w:pPr>
        <w:tabs>
          <w:tab w:val="decimal" w:pos="9200"/>
        </w:tabs>
      </w:pPr>
      <w:r>
        <w:tab/>
        <w:t>-220.272 €</w:t>
      </w:r>
    </w:p>
    <w:p w14:paraId="0D951EB9" w14:textId="2CC854A2" w:rsidR="00A81C45" w:rsidRDefault="00A81C45" w:rsidP="00A81C45">
      <w:pPr>
        <w:pStyle w:val="AHeading4"/>
      </w:pPr>
      <w:bookmarkStart w:id="87" w:name="_Toc182989781"/>
      <w:r>
        <w:t>4000 Občinska uprava</w:t>
      </w:r>
      <w:bookmarkEnd w:id="87"/>
    </w:p>
    <w:p w14:paraId="32E06C6F" w14:textId="0ADA182B" w:rsidR="00A81C45" w:rsidRDefault="00A81C45" w:rsidP="00A81C45">
      <w:pPr>
        <w:tabs>
          <w:tab w:val="decimal" w:pos="9200"/>
        </w:tabs>
      </w:pPr>
      <w:r>
        <w:tab/>
        <w:t>220.272 €</w:t>
      </w:r>
    </w:p>
    <w:p w14:paraId="3797CF5A" w14:textId="55FA86D6" w:rsidR="00A81C45" w:rsidRDefault="00A81C45" w:rsidP="00A81C45">
      <w:pPr>
        <w:pStyle w:val="AHeading5"/>
      </w:pPr>
      <w:bookmarkStart w:id="88" w:name="_Toc182989782"/>
      <w:r>
        <w:t>22 SERVISIRANJE JAVNEGA DOLGA</w:t>
      </w:r>
      <w:bookmarkEnd w:id="88"/>
    </w:p>
    <w:p w14:paraId="1764CA61" w14:textId="7E366D42" w:rsidR="00A81C45" w:rsidRDefault="00A81C45" w:rsidP="00A81C45">
      <w:pPr>
        <w:tabs>
          <w:tab w:val="decimal" w:pos="9200"/>
        </w:tabs>
      </w:pPr>
      <w:r>
        <w:tab/>
        <w:t>220.272 €</w:t>
      </w:r>
    </w:p>
    <w:p w14:paraId="724BC136" w14:textId="5F402B27" w:rsidR="00A81C45" w:rsidRDefault="00A81C45" w:rsidP="00A81C45">
      <w:pPr>
        <w:pStyle w:val="Heading11"/>
      </w:pPr>
      <w:r>
        <w:t>Opis področja proračunske porabe, poslanstva občine znotraj področja proračunske porabe</w:t>
      </w:r>
    </w:p>
    <w:p w14:paraId="77757399" w14:textId="6FE0BD53" w:rsidR="00A81C45" w:rsidRDefault="00A81C45" w:rsidP="00A81C45">
      <w:pPr>
        <w:pStyle w:val="ANormal"/>
        <w:jc w:val="both"/>
      </w:pPr>
      <w:r>
        <w:t>To področje zajema servisiranje obveznosti iz naslova zadolževanja za financiranje občinskega proračuna ter obveznosti iz naslova upravljanja z občinskim dolgom.</w:t>
      </w:r>
    </w:p>
    <w:p w14:paraId="7D0FEB2B" w14:textId="66BDCC67" w:rsidR="00A81C45" w:rsidRDefault="00A81C45" w:rsidP="00A81C45">
      <w:pPr>
        <w:pStyle w:val="Heading11"/>
      </w:pPr>
      <w:r>
        <w:t>Dokumenti dolgoročnega razvojnega načrtovanja</w:t>
      </w:r>
    </w:p>
    <w:p w14:paraId="263BE1FF" w14:textId="6259ABC2" w:rsidR="00A81C45" w:rsidRDefault="00A81C45" w:rsidP="00A81C45">
      <w:pPr>
        <w:pStyle w:val="ANormal"/>
        <w:jc w:val="both"/>
      </w:pPr>
      <w:r>
        <w:t>Dokumentov dolgoročnega razvojnega načrtovanja za financiranje servisiranja javnega dolga na nivoju občine ni, javni dolg (oziroma zadolževanje) se prilagaja načrtovanim odhodkom in prihodkom posameznega leta, za financiranje prioritetnih nalog občine.</w:t>
      </w:r>
    </w:p>
    <w:p w14:paraId="3349D0DE" w14:textId="31DE93BD" w:rsidR="00A81C45" w:rsidRDefault="00A81C45" w:rsidP="00A81C45">
      <w:pPr>
        <w:pStyle w:val="Heading11"/>
      </w:pPr>
      <w:r>
        <w:t>Dolgoročni cilji področja proračunske porabe</w:t>
      </w:r>
    </w:p>
    <w:p w14:paraId="3C8F2B0D" w14:textId="5B7373A7" w:rsidR="00A81C45" w:rsidRDefault="00A81C45" w:rsidP="00A81C45">
      <w:pPr>
        <w:pStyle w:val="ANormal"/>
        <w:jc w:val="both"/>
      </w:pPr>
      <w:r>
        <w:t>Dolgoročni cilj področja občinskega proračuna je zagotavljanje pravočasnih, zanesljivih in cenovno ugodnih virov financiranja</w:t>
      </w:r>
    </w:p>
    <w:p w14:paraId="7001FD20" w14:textId="1758AB64" w:rsidR="00A81C45" w:rsidRDefault="00A81C45" w:rsidP="00A81C45">
      <w:pPr>
        <w:pStyle w:val="Heading11"/>
      </w:pPr>
      <w:r>
        <w:t>Oznaka in nazivi glavnih programov v pristojnosti občine</w:t>
      </w:r>
    </w:p>
    <w:p w14:paraId="6F81CCF9" w14:textId="61A15415" w:rsidR="00A81C45" w:rsidRDefault="00A81C45" w:rsidP="00A81C45">
      <w:pPr>
        <w:pStyle w:val="ANormal"/>
        <w:jc w:val="both"/>
      </w:pPr>
      <w:r>
        <w:t>2201 Servisiranje javnega dolga</w:t>
      </w:r>
    </w:p>
    <w:p w14:paraId="3FADD64C" w14:textId="0B030A4A" w:rsidR="00A81C45" w:rsidRDefault="00A81C45" w:rsidP="00A81C45">
      <w:pPr>
        <w:pStyle w:val="AHeading6"/>
      </w:pPr>
      <w:r>
        <w:t>2201 Servisiranje javnega dolga</w:t>
      </w:r>
    </w:p>
    <w:p w14:paraId="5312C784" w14:textId="61356FA5" w:rsidR="00A81C45" w:rsidRDefault="00A81C45" w:rsidP="00A81C45">
      <w:pPr>
        <w:tabs>
          <w:tab w:val="decimal" w:pos="9200"/>
        </w:tabs>
      </w:pPr>
      <w:r>
        <w:tab/>
        <w:t>220.272 €</w:t>
      </w:r>
    </w:p>
    <w:p w14:paraId="2436A510" w14:textId="5F67099D" w:rsidR="00A81C45" w:rsidRDefault="00A81C45" w:rsidP="00A81C45">
      <w:pPr>
        <w:pStyle w:val="Heading11"/>
      </w:pPr>
      <w:r>
        <w:t>Opis glavnega programa</w:t>
      </w:r>
    </w:p>
    <w:p w14:paraId="0F1089F6" w14:textId="08896D39" w:rsidR="00A81C45" w:rsidRDefault="00A81C45" w:rsidP="00A81C45">
      <w:pPr>
        <w:pStyle w:val="ANormal"/>
        <w:jc w:val="both"/>
      </w:pPr>
      <w:r>
        <w:t>Glavni program vključuje sredstva za odplačilo obveznosti iz naslova financiranja izvrševanja občinskega proračuna in sredstva za plačilo stroškov financiranja in upravljanja z javnim dolgom.</w:t>
      </w:r>
    </w:p>
    <w:p w14:paraId="1802795B" w14:textId="31F66815" w:rsidR="00A81C45" w:rsidRDefault="00A81C45" w:rsidP="00A81C45">
      <w:pPr>
        <w:pStyle w:val="Heading11"/>
      </w:pPr>
      <w:r>
        <w:t>Dolgoročni cilji glavnega programa</w:t>
      </w:r>
    </w:p>
    <w:p w14:paraId="0CFC98C9" w14:textId="517E1A87" w:rsidR="00A81C45" w:rsidRDefault="00A81C45" w:rsidP="00A81C45">
      <w:pPr>
        <w:pStyle w:val="ANormal"/>
        <w:jc w:val="both"/>
      </w:pPr>
      <w:r>
        <w:t>Odplačila obveznosti v skladu s kreditnimi pogodbami.</w:t>
      </w:r>
    </w:p>
    <w:p w14:paraId="5E281230" w14:textId="424EB38C" w:rsidR="00A81C45" w:rsidRDefault="00A81C45" w:rsidP="00A81C45">
      <w:pPr>
        <w:pStyle w:val="Heading11"/>
      </w:pPr>
      <w:r>
        <w:t>Glavni letni izvedbeni cilji in kazalci, s katerimi se bo merilo doseganje zastavljenih ciljev</w:t>
      </w:r>
    </w:p>
    <w:p w14:paraId="33D54873" w14:textId="18492FE8" w:rsidR="00A81C45" w:rsidRDefault="00A81C45" w:rsidP="00A81C45">
      <w:pPr>
        <w:pStyle w:val="ANormal"/>
        <w:jc w:val="both"/>
      </w:pPr>
      <w:r>
        <w:t>Pravočasna poravnava obveznosti po kreditnih pogodbah, čim manjši stroški za najete likvidnostne in dolgoročne kredite.</w:t>
      </w:r>
    </w:p>
    <w:p w14:paraId="345FE1F0" w14:textId="5D6B8A94" w:rsidR="00A81C45" w:rsidRDefault="00A81C45" w:rsidP="00A81C45">
      <w:pPr>
        <w:pStyle w:val="Heading11"/>
      </w:pPr>
      <w:r>
        <w:t>Podprogrami in proračunski uporabniki znotraj glavnega programa</w:t>
      </w:r>
    </w:p>
    <w:p w14:paraId="66C17771" w14:textId="77777777" w:rsidR="00A81C45" w:rsidRDefault="00A81C45" w:rsidP="00A81C45">
      <w:pPr>
        <w:pStyle w:val="ANormal"/>
        <w:jc w:val="both"/>
      </w:pPr>
      <w:r>
        <w:t>22019001 Obveznosti iz naslova financiranja izvrševanja proračuna - domače zadolževanje,</w:t>
      </w:r>
    </w:p>
    <w:p w14:paraId="2D130C42" w14:textId="77777777" w:rsidR="00A81C45" w:rsidRDefault="00A81C45" w:rsidP="00A81C45">
      <w:pPr>
        <w:pStyle w:val="ANormal"/>
        <w:jc w:val="both"/>
      </w:pPr>
      <w:r>
        <w:t>22019002 Stroški financiranja in upravljanja z dolgom</w:t>
      </w:r>
    </w:p>
    <w:p w14:paraId="60B43466" w14:textId="4ECA18C4" w:rsidR="00A81C45" w:rsidRDefault="00A81C45" w:rsidP="00A81C45">
      <w:pPr>
        <w:pStyle w:val="ANormal"/>
        <w:jc w:val="both"/>
      </w:pPr>
      <w:r>
        <w:t>PU - občinska uprava</w:t>
      </w:r>
    </w:p>
    <w:p w14:paraId="37A75481" w14:textId="2961A1D8" w:rsidR="00A81C45" w:rsidRDefault="00A81C45" w:rsidP="00A81C45">
      <w:pPr>
        <w:pStyle w:val="AHeading7"/>
      </w:pPr>
      <w:r>
        <w:t>22019001 Obveznosti iz naslova financiranja izvrševanja proračuna - domače zadolževanje</w:t>
      </w:r>
    </w:p>
    <w:p w14:paraId="60E1AECD" w14:textId="752055A0" w:rsidR="00A81C45" w:rsidRDefault="00A81C45" w:rsidP="00A81C45">
      <w:pPr>
        <w:tabs>
          <w:tab w:val="decimal" w:pos="9200"/>
        </w:tabs>
      </w:pPr>
      <w:r>
        <w:tab/>
        <w:t>220.272 €</w:t>
      </w:r>
    </w:p>
    <w:p w14:paraId="31D6D926" w14:textId="1A55466C" w:rsidR="00A81C45" w:rsidRDefault="00A81C45" w:rsidP="00A81C45">
      <w:pPr>
        <w:pStyle w:val="Heading11"/>
      </w:pPr>
      <w:r>
        <w:lastRenderedPageBreak/>
        <w:t>Opis podprograma</w:t>
      </w:r>
    </w:p>
    <w:p w14:paraId="1B0D79B2" w14:textId="49242542" w:rsidR="00A81C45" w:rsidRDefault="00A81C45" w:rsidP="00A81C45">
      <w:pPr>
        <w:pStyle w:val="ANormal"/>
        <w:jc w:val="both"/>
      </w:pPr>
      <w:r>
        <w:t>Podprogram zajema odplačilo obveznosti iz naslova financiranja izvrševanja proračuna in v okviru bilance odhodkov, zajema odplačila obresti pri odplačilih dolgoročnih kreditov, najetih na domačem trgu kapitala ter obresti od kratkoročnih kreditov, najetih na domačem trgu kapitala..</w:t>
      </w:r>
    </w:p>
    <w:p w14:paraId="080CB22C" w14:textId="6A1C04BE" w:rsidR="00A81C45" w:rsidRDefault="00A81C45" w:rsidP="00A81C45">
      <w:pPr>
        <w:pStyle w:val="Heading11"/>
      </w:pPr>
      <w:r>
        <w:t>Zakonske in druge pravne podlage</w:t>
      </w:r>
    </w:p>
    <w:p w14:paraId="1B26C638" w14:textId="398F2045" w:rsidR="00A81C45" w:rsidRDefault="00A81C45" w:rsidP="00A81C45">
      <w:pPr>
        <w:pStyle w:val="ANormal"/>
        <w:jc w:val="both"/>
      </w:pPr>
      <w:r>
        <w:t>Zakon o javnih financah, Zakon o financiranju občin, Pravilnik o postopkih zadolževanja občin</w:t>
      </w:r>
    </w:p>
    <w:p w14:paraId="1F322C2A" w14:textId="62D50047" w:rsidR="00A81C45" w:rsidRDefault="00A81C45" w:rsidP="00A81C45">
      <w:pPr>
        <w:pStyle w:val="Heading11"/>
      </w:pPr>
      <w:r>
        <w:t>Dolgoročni cilji podprograma in kazalci, s katerimi se bo merilo doseganje zastavljenih ciljev</w:t>
      </w:r>
    </w:p>
    <w:p w14:paraId="4AC8D264" w14:textId="153C3048" w:rsidR="00A81C45" w:rsidRDefault="00A81C45" w:rsidP="00A81C45">
      <w:pPr>
        <w:pStyle w:val="ANormal"/>
        <w:jc w:val="both"/>
      </w:pPr>
      <w:r>
        <w:t>Dolgoročni cilj podprograma je financiranje izvrševanja proračuna občine. Uspešnost zastavljenih dolgoročnih ciljev se bo merila z izpolnitvijo predvidenih izplačil vseh obveznosti v skladu s kreditnimi pogodbami.</w:t>
      </w:r>
    </w:p>
    <w:p w14:paraId="5A017C20" w14:textId="0603D00A" w:rsidR="00A81C45" w:rsidRDefault="00A81C45" w:rsidP="00A81C45">
      <w:pPr>
        <w:pStyle w:val="Heading11"/>
      </w:pPr>
      <w:r>
        <w:t>Letni izvedbeni cilji podprograma in kazalci, s katerimi se bo merilo doseganje zastavljenih ciljev</w:t>
      </w:r>
    </w:p>
    <w:p w14:paraId="43C181B3" w14:textId="28765067" w:rsidR="00A81C45" w:rsidRDefault="00A81C45" w:rsidP="00A81C45">
      <w:pPr>
        <w:pStyle w:val="ANormal"/>
        <w:jc w:val="both"/>
      </w:pPr>
      <w:r>
        <w:t>Tovrstne obveznosti občine morajo biti izpolnjene v rokih in pod dogovorjenimi pogoji, saj bi občina v nasprotnem primeru pridobivala kreditne ponudbe pod manj ugodnimi pogoji. Uspešnost zastavljenih ciljev se bo merila z izpolnitvijo predvidenih izplačil vseh obveznosti.</w:t>
      </w:r>
    </w:p>
    <w:p w14:paraId="72482BC1" w14:textId="55C377AF" w:rsidR="00A81C45" w:rsidRDefault="00A81C45" w:rsidP="00A81C45">
      <w:pPr>
        <w:pStyle w:val="AHeading8"/>
      </w:pPr>
      <w:bookmarkStart w:id="89" w:name="_Hlk183072890"/>
      <w:r>
        <w:t>22001010 Obveznosti iz naslova kreditov</w:t>
      </w:r>
    </w:p>
    <w:p w14:paraId="34993CFD" w14:textId="3756885A" w:rsidR="00A81C45" w:rsidRDefault="00A81C45" w:rsidP="00A81C45">
      <w:pPr>
        <w:tabs>
          <w:tab w:val="decimal" w:pos="9200"/>
        </w:tabs>
      </w:pPr>
      <w:r>
        <w:tab/>
        <w:t>220.272 €</w:t>
      </w:r>
    </w:p>
    <w:p w14:paraId="2B61CD56" w14:textId="620F3422" w:rsidR="00A81C45" w:rsidRDefault="00A81C45" w:rsidP="00A81C45">
      <w:pPr>
        <w:pStyle w:val="Heading11"/>
      </w:pPr>
      <w:r>
        <w:t>Obrazložitev dejavnosti v okviru proračunske postavke</w:t>
      </w:r>
    </w:p>
    <w:p w14:paraId="1E37C335" w14:textId="1DD3A13F" w:rsidR="00A81C45" w:rsidRDefault="00A81C45" w:rsidP="00A81C45">
      <w:pPr>
        <w:pStyle w:val="ANormal"/>
        <w:jc w:val="both"/>
      </w:pPr>
      <w:r w:rsidRPr="00B04493">
        <w:t xml:space="preserve">Planirana proračunska postavka se nanaša na plačilo </w:t>
      </w:r>
      <w:r w:rsidR="00007B10">
        <w:t xml:space="preserve">glavnic </w:t>
      </w:r>
      <w:r w:rsidRPr="00B04493">
        <w:t>dolgoročn</w:t>
      </w:r>
      <w:r w:rsidR="00007B10">
        <w:t>ih kreditov.</w:t>
      </w:r>
    </w:p>
    <w:p w14:paraId="16816BDF" w14:textId="7E141097" w:rsidR="00A81C45" w:rsidRDefault="00A81C45" w:rsidP="00A81C45">
      <w:pPr>
        <w:pStyle w:val="Heading11"/>
      </w:pPr>
      <w:r>
        <w:t>Navezava na projekte v okviru proračunske postavke</w:t>
      </w:r>
    </w:p>
    <w:p w14:paraId="7F125735" w14:textId="486DE115" w:rsidR="00A81C45" w:rsidRDefault="00007B10" w:rsidP="00A81C45">
      <w:pPr>
        <w:pStyle w:val="ANormal"/>
        <w:jc w:val="both"/>
      </w:pPr>
      <w:r>
        <w:t>Projekti, ki so podlaga za najetje kredita.</w:t>
      </w:r>
    </w:p>
    <w:p w14:paraId="6D246325" w14:textId="27FC7815" w:rsidR="00A81C45" w:rsidRDefault="00A81C45" w:rsidP="00A81C45">
      <w:pPr>
        <w:pStyle w:val="Heading11"/>
      </w:pPr>
      <w:r>
        <w:t>Izhodišča, na katerih temeljijo izračuni predlogov pravic porabe za del, ki se ne izvršuje preko NRP</w:t>
      </w:r>
    </w:p>
    <w:p w14:paraId="1CE35E96" w14:textId="74D2FCA2" w:rsidR="00A81C45" w:rsidRDefault="00A81C45" w:rsidP="00A81C45">
      <w:pPr>
        <w:pStyle w:val="ANormal"/>
        <w:jc w:val="both"/>
      </w:pPr>
      <w:r>
        <w:t>Sredstva smo načrtovali v višini podatkov iz amortizacijskih  načrtov</w:t>
      </w:r>
      <w:r w:rsidR="00007B10">
        <w:t xml:space="preserve"> in ocene</w:t>
      </w:r>
      <w:r>
        <w:t>.</w:t>
      </w:r>
    </w:p>
    <w:bookmarkEnd w:id="89"/>
    <w:p w14:paraId="3026E8B1" w14:textId="77777777" w:rsidR="00A81C45" w:rsidRDefault="00A81C45" w:rsidP="00A81C45">
      <w:pPr>
        <w:pStyle w:val="ANormal"/>
        <w:jc w:val="both"/>
      </w:pPr>
    </w:p>
    <w:p w14:paraId="7E3E3310" w14:textId="77777777" w:rsidR="00F34136" w:rsidRDefault="00F34136" w:rsidP="00A81C45">
      <w:pPr>
        <w:pStyle w:val="ANormal"/>
        <w:jc w:val="both"/>
      </w:pPr>
    </w:p>
    <w:p w14:paraId="4FB3EAB8" w14:textId="77777777" w:rsidR="00F34136" w:rsidRDefault="00F34136" w:rsidP="00A81C45">
      <w:pPr>
        <w:pStyle w:val="ANormal"/>
        <w:jc w:val="both"/>
      </w:pPr>
    </w:p>
    <w:p w14:paraId="79920256" w14:textId="77777777" w:rsidR="00F34136" w:rsidRDefault="00F34136" w:rsidP="00A81C45">
      <w:pPr>
        <w:pStyle w:val="ANormal"/>
        <w:jc w:val="both"/>
      </w:pPr>
    </w:p>
    <w:p w14:paraId="0463FD7C" w14:textId="77777777" w:rsidR="00F34136" w:rsidRDefault="00F34136" w:rsidP="00A81C45">
      <w:pPr>
        <w:pStyle w:val="ANormal"/>
        <w:jc w:val="both"/>
      </w:pPr>
    </w:p>
    <w:p w14:paraId="1FB84787" w14:textId="77777777" w:rsidR="00F34136" w:rsidRDefault="00F34136" w:rsidP="00A81C45">
      <w:pPr>
        <w:pStyle w:val="ANormal"/>
        <w:jc w:val="both"/>
      </w:pPr>
    </w:p>
    <w:p w14:paraId="2E1AB2E8" w14:textId="77777777" w:rsidR="00F34136" w:rsidRPr="00F34136" w:rsidRDefault="00F34136" w:rsidP="00F34136">
      <w:pPr>
        <w:pStyle w:val="ANormal"/>
        <w:jc w:val="both"/>
      </w:pPr>
    </w:p>
    <w:p w14:paraId="514E3DDB" w14:textId="77777777" w:rsidR="00F34136" w:rsidRPr="00F34136" w:rsidRDefault="00F34136" w:rsidP="00F34136">
      <w:pPr>
        <w:pStyle w:val="ANormal"/>
        <w:jc w:val="both"/>
      </w:pPr>
    </w:p>
    <w:p w14:paraId="41A7D0A7" w14:textId="77777777" w:rsidR="00F34136" w:rsidRPr="00F34136" w:rsidRDefault="00F34136" w:rsidP="00F34136">
      <w:pPr>
        <w:pStyle w:val="ANormal"/>
        <w:jc w:val="both"/>
      </w:pPr>
    </w:p>
    <w:p w14:paraId="5DFC6531" w14:textId="77777777" w:rsidR="00F34136" w:rsidRPr="00F34136" w:rsidRDefault="00F34136" w:rsidP="00F34136">
      <w:pPr>
        <w:pStyle w:val="ANormal"/>
        <w:jc w:val="both"/>
      </w:pPr>
    </w:p>
    <w:p w14:paraId="36C2F06D" w14:textId="77777777" w:rsidR="00F34136" w:rsidRDefault="00F34136" w:rsidP="00F34136">
      <w:pPr>
        <w:pStyle w:val="ANormal"/>
        <w:jc w:val="both"/>
      </w:pPr>
    </w:p>
    <w:p w14:paraId="69F9138F" w14:textId="77777777" w:rsidR="0055613E" w:rsidRDefault="0055613E" w:rsidP="00F34136">
      <w:pPr>
        <w:pStyle w:val="ANormal"/>
        <w:jc w:val="both"/>
      </w:pPr>
    </w:p>
    <w:p w14:paraId="576E4B9D" w14:textId="77777777" w:rsidR="0055613E" w:rsidRDefault="0055613E" w:rsidP="00F34136">
      <w:pPr>
        <w:pStyle w:val="ANormal"/>
        <w:jc w:val="both"/>
      </w:pPr>
    </w:p>
    <w:p w14:paraId="69407C25" w14:textId="77777777" w:rsidR="0055613E" w:rsidRDefault="0055613E" w:rsidP="00F34136">
      <w:pPr>
        <w:pStyle w:val="ANormal"/>
        <w:jc w:val="both"/>
      </w:pPr>
    </w:p>
    <w:p w14:paraId="6FFFDCAB" w14:textId="77777777" w:rsidR="0055613E" w:rsidRDefault="0055613E" w:rsidP="00F34136">
      <w:pPr>
        <w:pStyle w:val="ANormal"/>
        <w:jc w:val="both"/>
      </w:pPr>
    </w:p>
    <w:p w14:paraId="2C902525" w14:textId="77777777" w:rsidR="0055613E" w:rsidRDefault="0055613E" w:rsidP="00F34136">
      <w:pPr>
        <w:pStyle w:val="ANormal"/>
        <w:jc w:val="both"/>
      </w:pPr>
    </w:p>
    <w:p w14:paraId="2A93AFC2" w14:textId="77777777" w:rsidR="0055613E" w:rsidRDefault="0055613E" w:rsidP="00F34136">
      <w:pPr>
        <w:pStyle w:val="ANormal"/>
        <w:jc w:val="both"/>
      </w:pPr>
    </w:p>
    <w:p w14:paraId="38440674" w14:textId="77777777" w:rsidR="0055613E" w:rsidRDefault="0055613E" w:rsidP="00F34136">
      <w:pPr>
        <w:pStyle w:val="ANormal"/>
        <w:jc w:val="both"/>
      </w:pPr>
    </w:p>
    <w:p w14:paraId="5148198C" w14:textId="77777777" w:rsidR="0055613E" w:rsidRPr="00F34136" w:rsidRDefault="0055613E" w:rsidP="00F34136">
      <w:pPr>
        <w:pStyle w:val="ANormal"/>
        <w:jc w:val="both"/>
      </w:pPr>
    </w:p>
    <w:p w14:paraId="6F8E6774" w14:textId="77777777" w:rsidR="00F34136" w:rsidRPr="00F34136" w:rsidRDefault="00F34136" w:rsidP="00F34136">
      <w:pPr>
        <w:pStyle w:val="ANormal"/>
        <w:jc w:val="both"/>
      </w:pPr>
    </w:p>
    <w:p w14:paraId="4523AF86" w14:textId="77777777" w:rsidR="00F34136" w:rsidRPr="00F34136" w:rsidRDefault="00F34136" w:rsidP="00F34136">
      <w:pPr>
        <w:pStyle w:val="ANormal"/>
        <w:jc w:val="both"/>
      </w:pPr>
    </w:p>
    <w:p w14:paraId="05116E31" w14:textId="77777777" w:rsidR="00F34136" w:rsidRPr="00F34136" w:rsidRDefault="00F34136" w:rsidP="00F34136">
      <w:pPr>
        <w:pStyle w:val="ANormal"/>
        <w:jc w:val="both"/>
      </w:pPr>
    </w:p>
    <w:p w14:paraId="08BCFE5C" w14:textId="77777777" w:rsidR="00F34136" w:rsidRPr="00F34136" w:rsidRDefault="00F34136" w:rsidP="00F34136">
      <w:pPr>
        <w:pStyle w:val="ANormal"/>
        <w:jc w:val="center"/>
        <w:rPr>
          <w:b/>
          <w:bCs/>
          <w:sz w:val="40"/>
          <w:szCs w:val="40"/>
        </w:rPr>
      </w:pPr>
      <w:r w:rsidRPr="00F34136">
        <w:rPr>
          <w:b/>
          <w:bCs/>
          <w:sz w:val="40"/>
          <w:szCs w:val="40"/>
        </w:rPr>
        <w:t>III. NAČRT RAZVOJNIH PROGRAMOV</w:t>
      </w:r>
    </w:p>
    <w:p w14:paraId="5576B782" w14:textId="77777777" w:rsidR="00F34136" w:rsidRPr="00F34136" w:rsidRDefault="00F34136" w:rsidP="00F34136">
      <w:pPr>
        <w:pStyle w:val="ANormal"/>
        <w:jc w:val="center"/>
        <w:rPr>
          <w:sz w:val="40"/>
          <w:szCs w:val="40"/>
        </w:rPr>
      </w:pPr>
      <w:r w:rsidRPr="00F34136">
        <w:rPr>
          <w:sz w:val="40"/>
          <w:szCs w:val="40"/>
        </w:rPr>
        <w:br w:type="page"/>
      </w:r>
    </w:p>
    <w:p w14:paraId="0BC28215" w14:textId="68E06001" w:rsidR="00F34136" w:rsidRPr="00F34136" w:rsidRDefault="00F34136" w:rsidP="00F34136">
      <w:pPr>
        <w:pStyle w:val="ANormal"/>
        <w:jc w:val="both"/>
        <w:rPr>
          <w:b/>
          <w:iCs/>
          <w:sz w:val="28"/>
          <w:szCs w:val="28"/>
        </w:rPr>
      </w:pPr>
      <w:bookmarkStart w:id="90" w:name="_Toc183702176"/>
      <w:r w:rsidRPr="00F34136">
        <w:rPr>
          <w:b/>
          <w:iCs/>
          <w:sz w:val="28"/>
          <w:szCs w:val="28"/>
        </w:rPr>
        <w:lastRenderedPageBreak/>
        <w:t>OB201-09-0004 Nakup opreme upravnih prostorov in SOU</w:t>
      </w:r>
      <w:r w:rsidRPr="00F34136">
        <w:rPr>
          <w:b/>
          <w:iCs/>
          <w:sz w:val="28"/>
          <w:szCs w:val="28"/>
        </w:rPr>
        <w:tab/>
      </w:r>
      <w:r w:rsidR="006948FA">
        <w:rPr>
          <w:b/>
          <w:iCs/>
          <w:sz w:val="28"/>
          <w:szCs w:val="28"/>
        </w:rPr>
        <w:t>20</w:t>
      </w:r>
      <w:r w:rsidRPr="00F34136">
        <w:rPr>
          <w:b/>
          <w:iCs/>
          <w:sz w:val="28"/>
          <w:szCs w:val="28"/>
        </w:rPr>
        <w:t>.000 €</w:t>
      </w:r>
      <w:bookmarkEnd w:id="90"/>
    </w:p>
    <w:p w14:paraId="40051B46" w14:textId="77777777" w:rsidR="00F34136" w:rsidRPr="00F34136" w:rsidRDefault="00F34136" w:rsidP="00F34136">
      <w:pPr>
        <w:pStyle w:val="ANormal"/>
        <w:jc w:val="both"/>
        <w:rPr>
          <w:u w:val="single"/>
        </w:rPr>
      </w:pPr>
      <w:r w:rsidRPr="00F34136">
        <w:rPr>
          <w:u w:val="single"/>
        </w:rPr>
        <w:t>Namen in cilj</w:t>
      </w:r>
    </w:p>
    <w:p w14:paraId="1EF41663" w14:textId="0A1AEA70" w:rsidR="00F34136" w:rsidRPr="00F34136" w:rsidRDefault="00F34136" w:rsidP="00F34136">
      <w:pPr>
        <w:pStyle w:val="ANormal"/>
        <w:jc w:val="both"/>
      </w:pPr>
      <w:r w:rsidRPr="00F34136">
        <w:t>Postavka vključuje sredstva za nakup potrebnega pisarniškega pohištva, računalniške in programske opreme za delovanje občinske uprave. PP 06004030</w:t>
      </w:r>
      <w:r w:rsidR="00EF3FE9">
        <w:t>, PP 06003070, PP 08001010</w:t>
      </w:r>
    </w:p>
    <w:p w14:paraId="150B9229" w14:textId="77777777" w:rsidR="00F34136" w:rsidRPr="00F34136" w:rsidRDefault="00F34136" w:rsidP="00F34136">
      <w:pPr>
        <w:pStyle w:val="ANormal"/>
        <w:jc w:val="both"/>
        <w:rPr>
          <w:u w:val="single"/>
        </w:rPr>
      </w:pPr>
      <w:r w:rsidRPr="00F34136">
        <w:rPr>
          <w:u w:val="single"/>
        </w:rPr>
        <w:t>Stanje projekta</w:t>
      </w:r>
    </w:p>
    <w:p w14:paraId="77F2D93A" w14:textId="77777777" w:rsidR="00F34136" w:rsidRDefault="00F34136" w:rsidP="00F34136">
      <w:pPr>
        <w:pStyle w:val="ANormal"/>
      </w:pPr>
      <w:r w:rsidRPr="00F34136">
        <w:t>Projekt je v izvajanju.</w:t>
      </w:r>
    </w:p>
    <w:p w14:paraId="53FC3C9D" w14:textId="61E127E7" w:rsidR="00EF3FE9" w:rsidRPr="00F34136" w:rsidRDefault="00EF3FE9" w:rsidP="00EF3FE9">
      <w:pPr>
        <w:pStyle w:val="ANormal"/>
      </w:pPr>
    </w:p>
    <w:p w14:paraId="73184504" w14:textId="77777777" w:rsidR="00EF3FE9" w:rsidRDefault="00EF3FE9" w:rsidP="00EF3FE9">
      <w:pPr>
        <w:pStyle w:val="ANormal"/>
        <w:ind w:left="0"/>
        <w:jc w:val="both"/>
        <w:rPr>
          <w:b/>
          <w:iCs/>
          <w:sz w:val="28"/>
          <w:szCs w:val="28"/>
        </w:rPr>
      </w:pPr>
      <w:bookmarkStart w:id="91" w:name="_Toc183702177"/>
    </w:p>
    <w:p w14:paraId="3A8477F6" w14:textId="334B841E" w:rsidR="00F34136" w:rsidRPr="00F34136" w:rsidRDefault="00F34136" w:rsidP="00F34136">
      <w:pPr>
        <w:pStyle w:val="ANormal"/>
        <w:jc w:val="both"/>
        <w:rPr>
          <w:b/>
          <w:iCs/>
          <w:sz w:val="28"/>
          <w:szCs w:val="28"/>
        </w:rPr>
      </w:pPr>
      <w:r w:rsidRPr="00F34136">
        <w:rPr>
          <w:b/>
          <w:iCs/>
          <w:sz w:val="28"/>
          <w:szCs w:val="28"/>
        </w:rPr>
        <w:t>OB201-09-0005 Oprema civilne zaščite</w:t>
      </w:r>
      <w:r w:rsidRPr="00F34136">
        <w:rPr>
          <w:b/>
          <w:iCs/>
          <w:sz w:val="28"/>
          <w:szCs w:val="28"/>
        </w:rPr>
        <w:tab/>
        <w:t>10.000 €</w:t>
      </w:r>
      <w:bookmarkEnd w:id="91"/>
    </w:p>
    <w:p w14:paraId="06FAF5CE" w14:textId="77777777" w:rsidR="00F34136" w:rsidRPr="00F34136" w:rsidRDefault="00F34136" w:rsidP="00F34136">
      <w:pPr>
        <w:pStyle w:val="ANormal"/>
        <w:jc w:val="both"/>
        <w:rPr>
          <w:u w:val="single"/>
        </w:rPr>
      </w:pPr>
      <w:r w:rsidRPr="00F34136">
        <w:rPr>
          <w:u w:val="single"/>
        </w:rPr>
        <w:t>Namen in cilj</w:t>
      </w:r>
    </w:p>
    <w:p w14:paraId="64B4A6B7" w14:textId="77777777" w:rsidR="00F34136" w:rsidRPr="00F34136" w:rsidRDefault="00F34136" w:rsidP="00F34136">
      <w:pPr>
        <w:pStyle w:val="ANormal"/>
      </w:pPr>
      <w:r w:rsidRPr="00F34136">
        <w:t>Sredstva so namenjena nabavi opreme za področja prve pomoči, logistike, intervencije in drugo. PP 07001010</w:t>
      </w:r>
    </w:p>
    <w:p w14:paraId="016CB43E" w14:textId="77777777" w:rsidR="00F34136" w:rsidRPr="00F34136" w:rsidRDefault="00F34136" w:rsidP="00F34136">
      <w:pPr>
        <w:pStyle w:val="ANormal"/>
        <w:jc w:val="both"/>
        <w:rPr>
          <w:u w:val="single"/>
        </w:rPr>
      </w:pPr>
      <w:r w:rsidRPr="00F34136">
        <w:rPr>
          <w:u w:val="single"/>
        </w:rPr>
        <w:t>Stanje projekta</w:t>
      </w:r>
    </w:p>
    <w:p w14:paraId="424B685E" w14:textId="77777777" w:rsidR="00F34136" w:rsidRDefault="00F34136" w:rsidP="00F34136">
      <w:pPr>
        <w:pStyle w:val="ANormal"/>
      </w:pPr>
      <w:r w:rsidRPr="00F34136">
        <w:t>Projekt je v izvajanju.</w:t>
      </w:r>
    </w:p>
    <w:p w14:paraId="1BD4F928" w14:textId="59454F77" w:rsidR="00EF3FE9" w:rsidRDefault="004C183E" w:rsidP="00F34136">
      <w:pPr>
        <w:pStyle w:val="ANormal"/>
      </w:pPr>
      <w:r w:rsidRPr="004C183E">
        <w:rPr>
          <w:noProof/>
        </w:rPr>
        <w:drawing>
          <wp:inline distT="0" distB="0" distL="0" distR="0" wp14:anchorId="76D99B45" wp14:editId="7CCF6AB0">
            <wp:extent cx="6120130" cy="553085"/>
            <wp:effectExtent l="0" t="0" r="0" b="0"/>
            <wp:docPr id="58516849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553085"/>
                    </a:xfrm>
                    <a:prstGeom prst="rect">
                      <a:avLst/>
                    </a:prstGeom>
                    <a:noFill/>
                    <a:ln>
                      <a:noFill/>
                    </a:ln>
                  </pic:spPr>
                </pic:pic>
              </a:graphicData>
            </a:graphic>
          </wp:inline>
        </w:drawing>
      </w:r>
    </w:p>
    <w:p w14:paraId="26436081" w14:textId="77777777" w:rsidR="00EF3FE9" w:rsidRPr="00F34136" w:rsidRDefault="00EF3FE9" w:rsidP="00F34136">
      <w:pPr>
        <w:pStyle w:val="ANormal"/>
      </w:pPr>
    </w:p>
    <w:p w14:paraId="61EFC0AE" w14:textId="77777777" w:rsidR="00F34136" w:rsidRPr="00F34136" w:rsidRDefault="00F34136" w:rsidP="00F34136">
      <w:pPr>
        <w:pStyle w:val="ANormal"/>
        <w:jc w:val="both"/>
        <w:rPr>
          <w:b/>
          <w:iCs/>
          <w:sz w:val="28"/>
          <w:szCs w:val="28"/>
        </w:rPr>
      </w:pPr>
      <w:bookmarkStart w:id="92" w:name="_Toc183702178"/>
      <w:r w:rsidRPr="00F34136">
        <w:rPr>
          <w:b/>
          <w:iCs/>
          <w:sz w:val="28"/>
          <w:szCs w:val="28"/>
        </w:rPr>
        <w:t>OB201-09-0006 Nabava gasilskih vozil in gasilske zaščitne opreme</w:t>
      </w:r>
      <w:r w:rsidRPr="00F34136">
        <w:rPr>
          <w:b/>
          <w:iCs/>
          <w:sz w:val="28"/>
          <w:szCs w:val="28"/>
        </w:rPr>
        <w:tab/>
        <w:t>12.000 €</w:t>
      </w:r>
      <w:bookmarkEnd w:id="92"/>
    </w:p>
    <w:p w14:paraId="45BFB30B" w14:textId="77777777" w:rsidR="00F34136" w:rsidRPr="00F34136" w:rsidRDefault="00F34136" w:rsidP="00F34136">
      <w:pPr>
        <w:pStyle w:val="ANormal"/>
        <w:jc w:val="both"/>
        <w:rPr>
          <w:u w:val="single"/>
        </w:rPr>
      </w:pPr>
      <w:r w:rsidRPr="00F34136">
        <w:rPr>
          <w:u w:val="single"/>
        </w:rPr>
        <w:t>Namen in cilj</w:t>
      </w:r>
    </w:p>
    <w:p w14:paraId="6644930C" w14:textId="5C6BE661" w:rsidR="00F34136" w:rsidRPr="00F34136" w:rsidRDefault="00F34136" w:rsidP="00F34136">
      <w:pPr>
        <w:pStyle w:val="ANormal"/>
      </w:pPr>
      <w:r w:rsidRPr="00F34136">
        <w:t xml:space="preserve">Nabava opreme za Javni zavod gasilci Nova Gorica in nabava opreme za PGD Renče-Vogrsko. PP 07002050 </w:t>
      </w:r>
    </w:p>
    <w:p w14:paraId="6FCA1C55" w14:textId="77777777" w:rsidR="00F34136" w:rsidRPr="00F34136" w:rsidRDefault="00F34136" w:rsidP="00F34136">
      <w:pPr>
        <w:pStyle w:val="ANormal"/>
        <w:jc w:val="both"/>
        <w:rPr>
          <w:u w:val="single"/>
        </w:rPr>
      </w:pPr>
      <w:r w:rsidRPr="00F34136">
        <w:rPr>
          <w:u w:val="single"/>
        </w:rPr>
        <w:t>Stanje projekta</w:t>
      </w:r>
    </w:p>
    <w:p w14:paraId="37ADD514" w14:textId="77777777" w:rsidR="00F34136" w:rsidRDefault="00F34136" w:rsidP="00F34136">
      <w:pPr>
        <w:pStyle w:val="ANormal"/>
      </w:pPr>
      <w:r w:rsidRPr="00F34136">
        <w:t>Projekt je v izvajanju</w:t>
      </w:r>
    </w:p>
    <w:p w14:paraId="03F0911B" w14:textId="222FED91" w:rsidR="004C183E" w:rsidRDefault="004C183E" w:rsidP="00F34136">
      <w:pPr>
        <w:pStyle w:val="ANormal"/>
      </w:pPr>
      <w:r w:rsidRPr="004C183E">
        <w:rPr>
          <w:noProof/>
        </w:rPr>
        <w:drawing>
          <wp:inline distT="0" distB="0" distL="0" distR="0" wp14:anchorId="27C7E3E1" wp14:editId="0A88EC74">
            <wp:extent cx="6120130" cy="693420"/>
            <wp:effectExtent l="0" t="0" r="0" b="0"/>
            <wp:docPr id="170470436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693420"/>
                    </a:xfrm>
                    <a:prstGeom prst="rect">
                      <a:avLst/>
                    </a:prstGeom>
                    <a:noFill/>
                    <a:ln>
                      <a:noFill/>
                    </a:ln>
                  </pic:spPr>
                </pic:pic>
              </a:graphicData>
            </a:graphic>
          </wp:inline>
        </w:drawing>
      </w:r>
    </w:p>
    <w:p w14:paraId="7ADA4890" w14:textId="77777777" w:rsidR="004C183E" w:rsidRDefault="004C183E" w:rsidP="004C183E">
      <w:pPr>
        <w:pStyle w:val="ANormal"/>
        <w:ind w:left="0"/>
      </w:pPr>
    </w:p>
    <w:p w14:paraId="5EDB1631" w14:textId="77777777" w:rsidR="004C183E" w:rsidRPr="00F34136" w:rsidRDefault="004C183E" w:rsidP="00F34136">
      <w:pPr>
        <w:pStyle w:val="ANormal"/>
      </w:pPr>
    </w:p>
    <w:p w14:paraId="22D41ED5" w14:textId="1301D9FD" w:rsidR="00F34136" w:rsidRPr="00F34136" w:rsidRDefault="00F34136" w:rsidP="00F34136">
      <w:pPr>
        <w:pStyle w:val="ANormal"/>
        <w:jc w:val="both"/>
        <w:rPr>
          <w:b/>
          <w:iCs/>
          <w:sz w:val="28"/>
          <w:szCs w:val="28"/>
        </w:rPr>
      </w:pPr>
      <w:bookmarkStart w:id="93" w:name="_Toc183702179"/>
      <w:r w:rsidRPr="00F34136">
        <w:rPr>
          <w:b/>
          <w:iCs/>
          <w:sz w:val="28"/>
          <w:szCs w:val="28"/>
        </w:rPr>
        <w:t>OB201-09-0007 Podpore za prestrukt. in prenovo kmet.</w:t>
      </w:r>
      <w:r w:rsidR="002C2C09">
        <w:rPr>
          <w:b/>
          <w:iCs/>
          <w:sz w:val="28"/>
          <w:szCs w:val="28"/>
        </w:rPr>
        <w:t xml:space="preserve"> </w:t>
      </w:r>
      <w:proofErr w:type="spellStart"/>
      <w:r w:rsidRPr="00F34136">
        <w:rPr>
          <w:b/>
          <w:iCs/>
          <w:sz w:val="28"/>
          <w:szCs w:val="28"/>
        </w:rPr>
        <w:t>proizv</w:t>
      </w:r>
      <w:proofErr w:type="spellEnd"/>
      <w:r w:rsidRPr="00F34136">
        <w:rPr>
          <w:b/>
          <w:iCs/>
          <w:sz w:val="28"/>
          <w:szCs w:val="28"/>
        </w:rPr>
        <w:t>.</w:t>
      </w:r>
      <w:r w:rsidRPr="00F34136">
        <w:rPr>
          <w:b/>
          <w:iCs/>
          <w:sz w:val="28"/>
          <w:szCs w:val="28"/>
        </w:rPr>
        <w:tab/>
        <w:t>15.000 €</w:t>
      </w:r>
      <w:bookmarkEnd w:id="93"/>
    </w:p>
    <w:p w14:paraId="3EAF9E8E" w14:textId="77777777" w:rsidR="00F34136" w:rsidRPr="00F34136" w:rsidRDefault="00F34136" w:rsidP="00F34136">
      <w:pPr>
        <w:pStyle w:val="ANormal"/>
        <w:jc w:val="both"/>
        <w:rPr>
          <w:u w:val="single"/>
        </w:rPr>
      </w:pPr>
      <w:r w:rsidRPr="00F34136">
        <w:rPr>
          <w:u w:val="single"/>
        </w:rPr>
        <w:t>Namen in cilj</w:t>
      </w:r>
    </w:p>
    <w:p w14:paraId="72628ADE" w14:textId="77777777" w:rsidR="00F34136" w:rsidRPr="00F34136" w:rsidRDefault="00F34136" w:rsidP="004C183E">
      <w:pPr>
        <w:pStyle w:val="ANormal"/>
        <w:jc w:val="both"/>
      </w:pPr>
      <w:r w:rsidRPr="00F34136">
        <w:t>Pomoči za kmetijske programe in investicije, za pospeševanje strukturnih sprememb in usmerjanje razvojne naložbene dejavnosti v kmetijstvu. PP 11001010</w:t>
      </w:r>
    </w:p>
    <w:p w14:paraId="49766C52" w14:textId="77777777" w:rsidR="00F34136" w:rsidRPr="00F34136" w:rsidRDefault="00F34136" w:rsidP="00F34136">
      <w:pPr>
        <w:pStyle w:val="ANormal"/>
        <w:jc w:val="both"/>
        <w:rPr>
          <w:u w:val="single"/>
        </w:rPr>
      </w:pPr>
      <w:r w:rsidRPr="00F34136">
        <w:rPr>
          <w:u w:val="single"/>
        </w:rPr>
        <w:t>Stanje projekta</w:t>
      </w:r>
    </w:p>
    <w:p w14:paraId="5F26616D" w14:textId="77777777" w:rsidR="00F34136" w:rsidRDefault="00F34136" w:rsidP="00F34136">
      <w:pPr>
        <w:pStyle w:val="ANormal"/>
      </w:pPr>
      <w:r w:rsidRPr="00F34136">
        <w:t>Projekt je v izvajanju.</w:t>
      </w:r>
    </w:p>
    <w:p w14:paraId="2EE2A3BE" w14:textId="3313D672" w:rsidR="002C2C09" w:rsidRDefault="002C2C09" w:rsidP="00F34136">
      <w:pPr>
        <w:pStyle w:val="ANormal"/>
      </w:pPr>
      <w:r w:rsidRPr="002C2C09">
        <w:rPr>
          <w:noProof/>
        </w:rPr>
        <w:drawing>
          <wp:inline distT="0" distB="0" distL="0" distR="0" wp14:anchorId="5BB28D4D" wp14:editId="546A5410">
            <wp:extent cx="6120130" cy="553085"/>
            <wp:effectExtent l="0" t="0" r="0" b="0"/>
            <wp:docPr id="132453921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553085"/>
                    </a:xfrm>
                    <a:prstGeom prst="rect">
                      <a:avLst/>
                    </a:prstGeom>
                    <a:noFill/>
                    <a:ln>
                      <a:noFill/>
                    </a:ln>
                  </pic:spPr>
                </pic:pic>
              </a:graphicData>
            </a:graphic>
          </wp:inline>
        </w:drawing>
      </w:r>
    </w:p>
    <w:p w14:paraId="4B530E36" w14:textId="77777777" w:rsidR="005C13B3" w:rsidRPr="00F34136" w:rsidRDefault="005C13B3" w:rsidP="00F34136">
      <w:pPr>
        <w:pStyle w:val="ANormal"/>
      </w:pPr>
    </w:p>
    <w:p w14:paraId="28DC32AD" w14:textId="77777777" w:rsidR="00F34136" w:rsidRPr="00A43BFB" w:rsidRDefault="00F34136" w:rsidP="00F34136">
      <w:pPr>
        <w:pStyle w:val="ANormal"/>
        <w:jc w:val="both"/>
        <w:rPr>
          <w:b/>
          <w:iCs/>
          <w:sz w:val="28"/>
          <w:szCs w:val="28"/>
        </w:rPr>
      </w:pPr>
      <w:bookmarkStart w:id="94" w:name="_Toc183702181"/>
      <w:r w:rsidRPr="00A43BFB">
        <w:rPr>
          <w:b/>
          <w:iCs/>
          <w:sz w:val="28"/>
          <w:szCs w:val="28"/>
        </w:rPr>
        <w:t>OB201-09-0025 Investicije v športne objekte</w:t>
      </w:r>
      <w:r w:rsidRPr="00A43BFB">
        <w:rPr>
          <w:b/>
          <w:iCs/>
          <w:sz w:val="28"/>
          <w:szCs w:val="28"/>
        </w:rPr>
        <w:tab/>
        <w:t>20.000 €</w:t>
      </w:r>
      <w:bookmarkEnd w:id="94"/>
    </w:p>
    <w:p w14:paraId="26993C66" w14:textId="77777777" w:rsidR="00945B3D" w:rsidRDefault="00945B3D" w:rsidP="00945B3D">
      <w:pPr>
        <w:pStyle w:val="ANormal"/>
        <w:jc w:val="both"/>
        <w:rPr>
          <w:u w:val="single"/>
        </w:rPr>
      </w:pPr>
      <w:r w:rsidRPr="00F34136">
        <w:rPr>
          <w:u w:val="single"/>
        </w:rPr>
        <w:t>Namen in cilj</w:t>
      </w:r>
    </w:p>
    <w:p w14:paraId="368D6DFF" w14:textId="39568646" w:rsidR="00A43BFB" w:rsidRPr="00A43BFB" w:rsidRDefault="00A43BFB" w:rsidP="00A43BFB">
      <w:pPr>
        <w:pStyle w:val="ANormal"/>
        <w:jc w:val="both"/>
      </w:pPr>
      <w:r>
        <w:t>Sredstva za tekoče in investicijsko vzdrževanje športnih objektov.</w:t>
      </w:r>
    </w:p>
    <w:p w14:paraId="54B95CBE" w14:textId="77777777" w:rsidR="00945B3D" w:rsidRPr="00F34136" w:rsidRDefault="00945B3D" w:rsidP="00945B3D">
      <w:pPr>
        <w:pStyle w:val="ANormal"/>
        <w:jc w:val="both"/>
        <w:rPr>
          <w:u w:val="single"/>
        </w:rPr>
      </w:pPr>
      <w:r w:rsidRPr="00F34136">
        <w:rPr>
          <w:u w:val="single"/>
        </w:rPr>
        <w:t>Stanje projekta</w:t>
      </w:r>
    </w:p>
    <w:p w14:paraId="6627C6F4" w14:textId="66147196" w:rsidR="00945B3D" w:rsidRPr="00F34136" w:rsidRDefault="00945B3D" w:rsidP="00945B3D">
      <w:pPr>
        <w:pStyle w:val="ANormal"/>
      </w:pPr>
      <w:r w:rsidRPr="00F34136">
        <w:t>Projekt je v izvajanju.</w:t>
      </w:r>
      <w:r w:rsidR="00A43BFB">
        <w:t xml:space="preserve"> PP 18009040</w:t>
      </w:r>
    </w:p>
    <w:p w14:paraId="6F95DC2B" w14:textId="2AE2A220" w:rsidR="00945B3D" w:rsidRDefault="00307F78" w:rsidP="008C02AC">
      <w:pPr>
        <w:pStyle w:val="ANormal"/>
        <w:ind w:left="0"/>
        <w:jc w:val="both"/>
        <w:rPr>
          <w:b/>
          <w:iCs/>
          <w:sz w:val="28"/>
          <w:szCs w:val="28"/>
        </w:rPr>
      </w:pPr>
      <w:r w:rsidRPr="00307F78">
        <w:rPr>
          <w:noProof/>
        </w:rPr>
        <w:drawing>
          <wp:inline distT="0" distB="0" distL="0" distR="0" wp14:anchorId="26DE21D2" wp14:editId="79095FE4">
            <wp:extent cx="6120130" cy="724535"/>
            <wp:effectExtent l="0" t="0" r="0" b="0"/>
            <wp:docPr id="81726382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7E3C5BAC" w14:textId="77777777" w:rsidR="00307F78" w:rsidRPr="00F34136" w:rsidRDefault="00307F78" w:rsidP="008C02AC">
      <w:pPr>
        <w:pStyle w:val="ANormal"/>
        <w:ind w:left="0"/>
        <w:jc w:val="both"/>
        <w:rPr>
          <w:b/>
          <w:iCs/>
          <w:sz w:val="28"/>
          <w:szCs w:val="28"/>
        </w:rPr>
      </w:pPr>
    </w:p>
    <w:p w14:paraId="2290EAC5" w14:textId="77777777" w:rsidR="00F34136" w:rsidRPr="00BF6BF0" w:rsidRDefault="00F34136" w:rsidP="00F34136">
      <w:pPr>
        <w:pStyle w:val="ANormal"/>
        <w:jc w:val="both"/>
        <w:rPr>
          <w:b/>
          <w:iCs/>
          <w:sz w:val="28"/>
          <w:szCs w:val="28"/>
        </w:rPr>
      </w:pPr>
      <w:bookmarkStart w:id="95" w:name="_Toc183702182"/>
      <w:r w:rsidRPr="00BF6BF0">
        <w:rPr>
          <w:b/>
          <w:iCs/>
          <w:sz w:val="28"/>
          <w:szCs w:val="28"/>
        </w:rPr>
        <w:t>OB201-10-0008 Ureditev pokopališča Bukovica-Volčja Draga</w:t>
      </w:r>
      <w:r w:rsidRPr="00BF6BF0">
        <w:rPr>
          <w:b/>
          <w:iCs/>
          <w:sz w:val="28"/>
          <w:szCs w:val="28"/>
        </w:rPr>
        <w:tab/>
        <w:t>15.000 €</w:t>
      </w:r>
      <w:bookmarkEnd w:id="95"/>
    </w:p>
    <w:p w14:paraId="74A5D235" w14:textId="77777777" w:rsidR="008C02AC" w:rsidRDefault="008C02AC" w:rsidP="008C02AC">
      <w:pPr>
        <w:pStyle w:val="ANormal"/>
        <w:jc w:val="both"/>
        <w:rPr>
          <w:u w:val="single"/>
        </w:rPr>
      </w:pPr>
      <w:r w:rsidRPr="00F34136">
        <w:rPr>
          <w:u w:val="single"/>
        </w:rPr>
        <w:t>Namen in cilj</w:t>
      </w:r>
    </w:p>
    <w:p w14:paraId="6ACF4DCD" w14:textId="40DB0210" w:rsidR="00BF6BF0" w:rsidRPr="00BF6BF0" w:rsidRDefault="00BF6BF0" w:rsidP="00BF6BF0">
      <w:pPr>
        <w:pStyle w:val="Heading11"/>
        <w:rPr>
          <w:sz w:val="24"/>
          <w:szCs w:val="24"/>
          <w:u w:val="none"/>
        </w:rPr>
      </w:pPr>
      <w:r w:rsidRPr="000709BF">
        <w:rPr>
          <w:sz w:val="24"/>
          <w:szCs w:val="24"/>
          <w:u w:val="none"/>
        </w:rPr>
        <w:t>Na pokopališču Bukovica-Volčja Draga</w:t>
      </w:r>
      <w:r>
        <w:rPr>
          <w:sz w:val="24"/>
          <w:szCs w:val="24"/>
          <w:u w:val="none"/>
        </w:rPr>
        <w:t xml:space="preserve"> se načrtuje povišanje žarnih grobov, saj so zaradi visoke podtalnice grobovi v vodi.</w:t>
      </w:r>
    </w:p>
    <w:p w14:paraId="3C855738" w14:textId="77777777" w:rsidR="008C02AC" w:rsidRPr="00F34136" w:rsidRDefault="008C02AC" w:rsidP="008C02AC">
      <w:pPr>
        <w:pStyle w:val="ANormal"/>
        <w:jc w:val="both"/>
        <w:rPr>
          <w:u w:val="single"/>
        </w:rPr>
      </w:pPr>
      <w:r w:rsidRPr="00F34136">
        <w:rPr>
          <w:u w:val="single"/>
        </w:rPr>
        <w:t>Stanje projekta</w:t>
      </w:r>
    </w:p>
    <w:p w14:paraId="626FD06A" w14:textId="60FBDF6A" w:rsidR="008C02AC" w:rsidRPr="00F34136" w:rsidRDefault="008C02AC" w:rsidP="008C02AC">
      <w:pPr>
        <w:pStyle w:val="ANormal"/>
      </w:pPr>
      <w:r w:rsidRPr="00F34136">
        <w:t xml:space="preserve">Projekt je v </w:t>
      </w:r>
      <w:r w:rsidR="00BF6BF0">
        <w:t>pripravi PP 16003030</w:t>
      </w:r>
    </w:p>
    <w:p w14:paraId="3A288E64" w14:textId="0FDA13AF" w:rsidR="005C13B3" w:rsidRPr="00F34136" w:rsidRDefault="004E310F" w:rsidP="00C858B2">
      <w:pPr>
        <w:pStyle w:val="ANormal"/>
        <w:ind w:left="0"/>
        <w:jc w:val="both"/>
        <w:rPr>
          <w:b/>
          <w:iCs/>
          <w:sz w:val="28"/>
          <w:szCs w:val="28"/>
        </w:rPr>
      </w:pPr>
      <w:r w:rsidRPr="004E310F">
        <w:rPr>
          <w:noProof/>
        </w:rPr>
        <w:drawing>
          <wp:inline distT="0" distB="0" distL="0" distR="0" wp14:anchorId="236126B4" wp14:editId="328C65D4">
            <wp:extent cx="6120130" cy="724535"/>
            <wp:effectExtent l="0" t="0" r="0" b="0"/>
            <wp:docPr id="56115644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41E06092" w14:textId="7DEA5B95" w:rsidR="008C02AC" w:rsidRDefault="00F34136" w:rsidP="002E40FC">
      <w:pPr>
        <w:pStyle w:val="ANormal"/>
        <w:jc w:val="both"/>
        <w:rPr>
          <w:b/>
          <w:iCs/>
          <w:sz w:val="28"/>
          <w:szCs w:val="28"/>
        </w:rPr>
      </w:pPr>
      <w:bookmarkStart w:id="96" w:name="_Toc183702183"/>
      <w:r w:rsidRPr="00F34136">
        <w:rPr>
          <w:b/>
          <w:iCs/>
          <w:sz w:val="28"/>
          <w:szCs w:val="28"/>
        </w:rPr>
        <w:t>OB201-10-0009 Ureditev pokopališča Vogrsko</w:t>
      </w:r>
      <w:r w:rsidRPr="00F34136">
        <w:rPr>
          <w:b/>
          <w:iCs/>
          <w:sz w:val="28"/>
          <w:szCs w:val="28"/>
        </w:rPr>
        <w:tab/>
      </w:r>
      <w:r w:rsidR="00592C99">
        <w:rPr>
          <w:b/>
          <w:iCs/>
          <w:sz w:val="28"/>
          <w:szCs w:val="28"/>
        </w:rPr>
        <w:t>5</w:t>
      </w:r>
      <w:r w:rsidRPr="00F34136">
        <w:rPr>
          <w:b/>
          <w:iCs/>
          <w:sz w:val="28"/>
          <w:szCs w:val="28"/>
        </w:rPr>
        <w:t>0.000 €</w:t>
      </w:r>
      <w:bookmarkEnd w:id="96"/>
    </w:p>
    <w:p w14:paraId="726D1A50" w14:textId="77777777" w:rsidR="00AF2202" w:rsidRDefault="00AF2202" w:rsidP="00AF2202">
      <w:pPr>
        <w:pStyle w:val="ANormal"/>
        <w:jc w:val="both"/>
        <w:rPr>
          <w:u w:val="single"/>
        </w:rPr>
      </w:pPr>
      <w:r w:rsidRPr="00F34136">
        <w:rPr>
          <w:u w:val="single"/>
        </w:rPr>
        <w:t>Namen in cilj</w:t>
      </w:r>
    </w:p>
    <w:p w14:paraId="6AF413C9" w14:textId="585FD8ED" w:rsidR="000C5D7B" w:rsidRPr="000C5D7B" w:rsidRDefault="000C5D7B" w:rsidP="000C5D7B">
      <w:pPr>
        <w:ind w:left="142" w:hanging="142"/>
        <w:jc w:val="both"/>
        <w:rPr>
          <w:color w:val="FF0000"/>
          <w:sz w:val="24"/>
          <w:szCs w:val="24"/>
        </w:rPr>
      </w:pPr>
      <w:r>
        <w:rPr>
          <w:sz w:val="24"/>
          <w:szCs w:val="24"/>
        </w:rPr>
        <w:t xml:space="preserve">   </w:t>
      </w:r>
      <w:r w:rsidRPr="00C809A0">
        <w:rPr>
          <w:sz w:val="24"/>
          <w:szCs w:val="24"/>
        </w:rPr>
        <w:t xml:space="preserve">Na pokopališču </w:t>
      </w:r>
      <w:r>
        <w:rPr>
          <w:sz w:val="24"/>
          <w:szCs w:val="24"/>
        </w:rPr>
        <w:t>Vogrsko se načrtuje ureditev nadstreška pri mrliški vežici na Vogrskem. Idejni osnutek je že izdelan, načrtuje se pripravo DGD ter tudi prvo fazo gradnje. Postavitev je potrebna, saj v primeru slabega vremena udeleženci pogreba nimajo zavetja.</w:t>
      </w:r>
    </w:p>
    <w:p w14:paraId="5E9758DC" w14:textId="77777777" w:rsidR="00AF2202" w:rsidRPr="00F34136" w:rsidRDefault="00AF2202" w:rsidP="00AF2202">
      <w:pPr>
        <w:pStyle w:val="ANormal"/>
        <w:jc w:val="both"/>
        <w:rPr>
          <w:u w:val="single"/>
        </w:rPr>
      </w:pPr>
      <w:r w:rsidRPr="00F34136">
        <w:rPr>
          <w:u w:val="single"/>
        </w:rPr>
        <w:t>Stanje projekta</w:t>
      </w:r>
    </w:p>
    <w:p w14:paraId="78A7A501" w14:textId="169D8CCC" w:rsidR="000C5D7B" w:rsidRDefault="00AF2202" w:rsidP="00E65E8B">
      <w:pPr>
        <w:pStyle w:val="ANormal"/>
      </w:pPr>
      <w:r w:rsidRPr="00F34136">
        <w:t xml:space="preserve">Projekt je v </w:t>
      </w:r>
      <w:bookmarkStart w:id="97" w:name="_Toc183702184"/>
      <w:r w:rsidR="000C5D7B">
        <w:t xml:space="preserve">pripravi. </w:t>
      </w:r>
      <w:r w:rsidR="00C858B2">
        <w:t>PP 16003050</w:t>
      </w:r>
    </w:p>
    <w:p w14:paraId="76008D3F" w14:textId="77777777" w:rsidR="000C5D7B" w:rsidRPr="00D7170B" w:rsidRDefault="000C5D7B" w:rsidP="00C858B2">
      <w:pPr>
        <w:pStyle w:val="ANormal"/>
        <w:ind w:left="0"/>
      </w:pPr>
    </w:p>
    <w:p w14:paraId="76E8C9B2" w14:textId="22F973E7" w:rsidR="00F34136" w:rsidRPr="00F34136" w:rsidRDefault="00F34136" w:rsidP="00F34136">
      <w:pPr>
        <w:pStyle w:val="ANormal"/>
        <w:jc w:val="both"/>
        <w:rPr>
          <w:b/>
          <w:iCs/>
          <w:sz w:val="28"/>
          <w:szCs w:val="28"/>
        </w:rPr>
      </w:pPr>
      <w:r w:rsidRPr="00F34136">
        <w:rPr>
          <w:b/>
          <w:iCs/>
          <w:sz w:val="28"/>
          <w:szCs w:val="28"/>
        </w:rPr>
        <w:t>OB201-10-0014 Gradnja in vzdrževanje ekoloških otokov</w:t>
      </w:r>
      <w:r w:rsidRPr="00F34136">
        <w:rPr>
          <w:b/>
          <w:iCs/>
          <w:sz w:val="28"/>
          <w:szCs w:val="28"/>
        </w:rPr>
        <w:tab/>
        <w:t>20.000 €</w:t>
      </w:r>
      <w:bookmarkEnd w:id="97"/>
    </w:p>
    <w:p w14:paraId="5B8EAF05" w14:textId="77777777" w:rsidR="00F34136" w:rsidRPr="00F34136" w:rsidRDefault="00F34136" w:rsidP="00F34136">
      <w:pPr>
        <w:pStyle w:val="ANormal"/>
        <w:jc w:val="both"/>
        <w:rPr>
          <w:u w:val="single"/>
        </w:rPr>
      </w:pPr>
      <w:r w:rsidRPr="00F34136">
        <w:rPr>
          <w:u w:val="single"/>
        </w:rPr>
        <w:t>Namen in cilj</w:t>
      </w:r>
    </w:p>
    <w:p w14:paraId="0BDD2850" w14:textId="022BFC25" w:rsidR="00F34136" w:rsidRPr="00F34136" w:rsidRDefault="00F34136" w:rsidP="00F34136">
      <w:pPr>
        <w:pStyle w:val="ANormal"/>
      </w:pPr>
      <w:r w:rsidRPr="00F34136">
        <w:t>Sredstva namenjena gradnji in vzdrževanju ekoloških otokov v občini.</w:t>
      </w:r>
      <w:r w:rsidR="00AF2202">
        <w:t xml:space="preserve"> PP 15001030</w:t>
      </w:r>
    </w:p>
    <w:p w14:paraId="3E604234" w14:textId="77777777" w:rsidR="00F34136" w:rsidRPr="00F34136" w:rsidRDefault="00F34136" w:rsidP="00F34136">
      <w:pPr>
        <w:pStyle w:val="ANormal"/>
        <w:jc w:val="both"/>
        <w:rPr>
          <w:u w:val="single"/>
        </w:rPr>
      </w:pPr>
      <w:r w:rsidRPr="00F34136">
        <w:rPr>
          <w:u w:val="single"/>
        </w:rPr>
        <w:t>Stanje projekta</w:t>
      </w:r>
    </w:p>
    <w:p w14:paraId="0DD8A720" w14:textId="77777777" w:rsidR="00F34136" w:rsidRDefault="00F34136" w:rsidP="00F34136">
      <w:pPr>
        <w:pStyle w:val="ANormal"/>
      </w:pPr>
      <w:r w:rsidRPr="00F34136">
        <w:t>Projekt je v izvajanju.</w:t>
      </w:r>
    </w:p>
    <w:p w14:paraId="500F58B2" w14:textId="3982EA0B" w:rsidR="002E40FC" w:rsidRDefault="00082096" w:rsidP="00F34136">
      <w:pPr>
        <w:pStyle w:val="ANormal"/>
      </w:pPr>
      <w:r w:rsidRPr="00082096">
        <w:rPr>
          <w:noProof/>
        </w:rPr>
        <w:drawing>
          <wp:inline distT="0" distB="0" distL="0" distR="0" wp14:anchorId="34C50F0B" wp14:editId="3CFCF217">
            <wp:extent cx="6120130" cy="426720"/>
            <wp:effectExtent l="0" t="0" r="0" b="0"/>
            <wp:docPr id="93419911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426720"/>
                    </a:xfrm>
                    <a:prstGeom prst="rect">
                      <a:avLst/>
                    </a:prstGeom>
                    <a:noFill/>
                    <a:ln>
                      <a:noFill/>
                    </a:ln>
                  </pic:spPr>
                </pic:pic>
              </a:graphicData>
            </a:graphic>
          </wp:inline>
        </w:drawing>
      </w:r>
    </w:p>
    <w:p w14:paraId="76EABD0F" w14:textId="77777777" w:rsidR="002E40FC" w:rsidRPr="00F34136" w:rsidRDefault="002E40FC" w:rsidP="00082096">
      <w:pPr>
        <w:pStyle w:val="ANormal"/>
        <w:ind w:left="0"/>
      </w:pPr>
    </w:p>
    <w:p w14:paraId="4B902F1F" w14:textId="77777777" w:rsidR="00F34136" w:rsidRPr="00F34136" w:rsidRDefault="00F34136" w:rsidP="00F34136">
      <w:pPr>
        <w:pStyle w:val="ANormal"/>
        <w:jc w:val="both"/>
        <w:rPr>
          <w:b/>
          <w:iCs/>
          <w:sz w:val="28"/>
          <w:szCs w:val="28"/>
        </w:rPr>
      </w:pPr>
      <w:bookmarkStart w:id="98" w:name="_Toc183702185"/>
      <w:r w:rsidRPr="00F34136">
        <w:rPr>
          <w:b/>
          <w:iCs/>
          <w:sz w:val="28"/>
          <w:szCs w:val="28"/>
        </w:rPr>
        <w:t>OB201-10-0018 Nakup zemljišč</w:t>
      </w:r>
      <w:r w:rsidRPr="00F34136">
        <w:rPr>
          <w:b/>
          <w:iCs/>
          <w:sz w:val="28"/>
          <w:szCs w:val="28"/>
        </w:rPr>
        <w:tab/>
        <w:t>160.000 €</w:t>
      </w:r>
      <w:bookmarkEnd w:id="98"/>
    </w:p>
    <w:p w14:paraId="756C9073" w14:textId="77777777" w:rsidR="00F34136" w:rsidRPr="00F34136" w:rsidRDefault="00F34136" w:rsidP="00F34136">
      <w:pPr>
        <w:pStyle w:val="ANormal"/>
        <w:jc w:val="both"/>
        <w:rPr>
          <w:u w:val="single"/>
        </w:rPr>
      </w:pPr>
      <w:r w:rsidRPr="00F34136">
        <w:rPr>
          <w:u w:val="single"/>
        </w:rPr>
        <w:lastRenderedPageBreak/>
        <w:t>Namen in cilj</w:t>
      </w:r>
    </w:p>
    <w:p w14:paraId="60EE83F6" w14:textId="52ECB277" w:rsidR="00F34136" w:rsidRPr="00F34136" w:rsidRDefault="00F34136" w:rsidP="00F34136">
      <w:pPr>
        <w:pStyle w:val="ANormal"/>
      </w:pPr>
      <w:r w:rsidRPr="00F34136">
        <w:t xml:space="preserve">Nakup zemljišč za ureditev zemljiškoknjižnih stanj. </w:t>
      </w:r>
    </w:p>
    <w:p w14:paraId="39495BB2" w14:textId="77777777" w:rsidR="00F34136" w:rsidRPr="00F34136" w:rsidRDefault="00F34136" w:rsidP="00F34136">
      <w:pPr>
        <w:pStyle w:val="ANormal"/>
        <w:jc w:val="both"/>
        <w:rPr>
          <w:u w:val="single"/>
        </w:rPr>
      </w:pPr>
      <w:r w:rsidRPr="00F34136">
        <w:rPr>
          <w:u w:val="single"/>
        </w:rPr>
        <w:t>Stanje projekta</w:t>
      </w:r>
    </w:p>
    <w:p w14:paraId="2C5F99FD" w14:textId="77777777" w:rsidR="00B06ED0" w:rsidRPr="00F34136" w:rsidRDefault="00F34136" w:rsidP="00B06ED0">
      <w:pPr>
        <w:pStyle w:val="ANormal"/>
      </w:pPr>
      <w:r w:rsidRPr="00F34136">
        <w:t>Projekt je v izvajanju.</w:t>
      </w:r>
      <w:r w:rsidR="00B06ED0">
        <w:t xml:space="preserve"> </w:t>
      </w:r>
      <w:r w:rsidR="00B06ED0" w:rsidRPr="00F34136">
        <w:t>PP 16009010</w:t>
      </w:r>
    </w:p>
    <w:p w14:paraId="5C6093C1" w14:textId="77777777" w:rsidR="00B06ED0" w:rsidRDefault="00B06ED0" w:rsidP="00B06ED0">
      <w:pPr>
        <w:pStyle w:val="ANormal"/>
        <w:ind w:left="0"/>
      </w:pPr>
    </w:p>
    <w:p w14:paraId="6F37E8EE" w14:textId="2796DD21" w:rsidR="00B06ED0" w:rsidRPr="00F34136" w:rsidRDefault="00B06ED0" w:rsidP="00F34136">
      <w:pPr>
        <w:pStyle w:val="ANormal"/>
      </w:pPr>
      <w:r w:rsidRPr="00B06ED0">
        <w:rPr>
          <w:noProof/>
        </w:rPr>
        <w:drawing>
          <wp:inline distT="0" distB="0" distL="0" distR="0" wp14:anchorId="46AB1320" wp14:editId="476243BE">
            <wp:extent cx="6120130" cy="426720"/>
            <wp:effectExtent l="0" t="0" r="0" b="0"/>
            <wp:docPr id="72724664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426720"/>
                    </a:xfrm>
                    <a:prstGeom prst="rect">
                      <a:avLst/>
                    </a:prstGeom>
                    <a:noFill/>
                    <a:ln>
                      <a:noFill/>
                    </a:ln>
                  </pic:spPr>
                </pic:pic>
              </a:graphicData>
            </a:graphic>
          </wp:inline>
        </w:drawing>
      </w:r>
    </w:p>
    <w:p w14:paraId="2EF4C0BA" w14:textId="77777777" w:rsidR="00B06ED0" w:rsidRDefault="00B06ED0" w:rsidP="00F34136">
      <w:pPr>
        <w:pStyle w:val="ANormal"/>
        <w:jc w:val="both"/>
        <w:rPr>
          <w:b/>
          <w:iCs/>
          <w:sz w:val="28"/>
          <w:szCs w:val="28"/>
        </w:rPr>
      </w:pPr>
      <w:bookmarkStart w:id="99" w:name="_Toc183702186"/>
    </w:p>
    <w:p w14:paraId="5B2D89CE" w14:textId="1FCDA30C" w:rsidR="00F34136" w:rsidRPr="00F34136" w:rsidRDefault="00F34136" w:rsidP="00F34136">
      <w:pPr>
        <w:pStyle w:val="ANormal"/>
        <w:jc w:val="both"/>
        <w:rPr>
          <w:b/>
          <w:iCs/>
          <w:sz w:val="28"/>
          <w:szCs w:val="28"/>
        </w:rPr>
      </w:pPr>
      <w:r w:rsidRPr="00F34136">
        <w:rPr>
          <w:b/>
          <w:iCs/>
          <w:sz w:val="28"/>
          <w:szCs w:val="28"/>
        </w:rPr>
        <w:t>OB201-10-0019 Sofinanciranje investicijskih del v cerkvi</w:t>
      </w:r>
      <w:r w:rsidRPr="00F34136">
        <w:rPr>
          <w:b/>
          <w:iCs/>
          <w:sz w:val="28"/>
          <w:szCs w:val="28"/>
        </w:rPr>
        <w:tab/>
        <w:t>5.000 €</w:t>
      </w:r>
      <w:bookmarkEnd w:id="99"/>
    </w:p>
    <w:p w14:paraId="7D0C8F21" w14:textId="77777777" w:rsidR="00F34136" w:rsidRPr="00F34136" w:rsidRDefault="00F34136" w:rsidP="00F34136">
      <w:pPr>
        <w:pStyle w:val="ANormal"/>
        <w:jc w:val="both"/>
        <w:rPr>
          <w:u w:val="single"/>
        </w:rPr>
      </w:pPr>
      <w:r w:rsidRPr="00F34136">
        <w:rPr>
          <w:u w:val="single"/>
        </w:rPr>
        <w:t>Namen in cilj</w:t>
      </w:r>
    </w:p>
    <w:p w14:paraId="65DBE962" w14:textId="25A35BE2" w:rsidR="00F34136" w:rsidRPr="00F34136" w:rsidRDefault="00F34136" w:rsidP="00F34136">
      <w:pPr>
        <w:pStyle w:val="ANormal"/>
      </w:pPr>
      <w:r w:rsidRPr="00F34136">
        <w:t>Stroški zunanjega urejanja cerkva v vseh treh KS.</w:t>
      </w:r>
      <w:r w:rsidR="00D7170B">
        <w:t xml:space="preserve"> </w:t>
      </w:r>
    </w:p>
    <w:p w14:paraId="3BA9B718" w14:textId="77777777" w:rsidR="00F34136" w:rsidRPr="00F34136" w:rsidRDefault="00F34136" w:rsidP="00F34136">
      <w:pPr>
        <w:pStyle w:val="ANormal"/>
        <w:jc w:val="both"/>
        <w:rPr>
          <w:u w:val="single"/>
        </w:rPr>
      </w:pPr>
      <w:r w:rsidRPr="00F34136">
        <w:rPr>
          <w:u w:val="single"/>
        </w:rPr>
        <w:t>Stanje projekta</w:t>
      </w:r>
    </w:p>
    <w:p w14:paraId="0708B2DD" w14:textId="07B0D267" w:rsidR="00467328" w:rsidRPr="00F34136" w:rsidRDefault="00F34136" w:rsidP="00467328">
      <w:pPr>
        <w:pStyle w:val="ANormal"/>
      </w:pPr>
      <w:r w:rsidRPr="00F34136">
        <w:t>Projekt je v izvajanju.</w:t>
      </w:r>
      <w:r w:rsidR="00467328" w:rsidRPr="00467328">
        <w:t xml:space="preserve"> </w:t>
      </w:r>
      <w:r w:rsidR="00467328">
        <w:t>PP18007010</w:t>
      </w:r>
    </w:p>
    <w:p w14:paraId="78E1F2CD" w14:textId="2807206C" w:rsidR="00F34136" w:rsidRDefault="00B52A78" w:rsidP="00F34136">
      <w:pPr>
        <w:pStyle w:val="ANormal"/>
      </w:pPr>
      <w:r w:rsidRPr="00B52A78">
        <w:rPr>
          <w:noProof/>
        </w:rPr>
        <w:drawing>
          <wp:inline distT="0" distB="0" distL="0" distR="0" wp14:anchorId="3F8F8D26" wp14:editId="79667A05">
            <wp:extent cx="6120130" cy="426720"/>
            <wp:effectExtent l="0" t="0" r="0" b="0"/>
            <wp:docPr id="130035140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426720"/>
                    </a:xfrm>
                    <a:prstGeom prst="rect">
                      <a:avLst/>
                    </a:prstGeom>
                    <a:noFill/>
                    <a:ln>
                      <a:noFill/>
                    </a:ln>
                  </pic:spPr>
                </pic:pic>
              </a:graphicData>
            </a:graphic>
          </wp:inline>
        </w:drawing>
      </w:r>
    </w:p>
    <w:p w14:paraId="45D97D7C" w14:textId="77777777" w:rsidR="00467328" w:rsidRPr="00F34136" w:rsidRDefault="00467328" w:rsidP="00B52A78">
      <w:pPr>
        <w:pStyle w:val="ANormal"/>
        <w:ind w:left="0"/>
      </w:pPr>
    </w:p>
    <w:p w14:paraId="0F2C8F92" w14:textId="743F0DEC" w:rsidR="00F34136" w:rsidRPr="00F34136" w:rsidRDefault="00F34136" w:rsidP="00F34136">
      <w:pPr>
        <w:pStyle w:val="ANormal"/>
        <w:jc w:val="both"/>
        <w:rPr>
          <w:b/>
          <w:iCs/>
          <w:sz w:val="28"/>
          <w:szCs w:val="28"/>
        </w:rPr>
      </w:pPr>
      <w:bookmarkStart w:id="100" w:name="_Toc183702187"/>
      <w:r w:rsidRPr="00F34136">
        <w:rPr>
          <w:b/>
          <w:iCs/>
          <w:sz w:val="28"/>
          <w:szCs w:val="28"/>
        </w:rPr>
        <w:t>OB201-10-0025 KS Vogrsko (oprema)</w:t>
      </w:r>
      <w:r w:rsidRPr="00F34136">
        <w:rPr>
          <w:b/>
          <w:iCs/>
          <w:sz w:val="28"/>
          <w:szCs w:val="28"/>
        </w:rPr>
        <w:tab/>
      </w:r>
      <w:r w:rsidR="006F0403">
        <w:rPr>
          <w:b/>
          <w:iCs/>
          <w:sz w:val="28"/>
          <w:szCs w:val="28"/>
        </w:rPr>
        <w:t>8</w:t>
      </w:r>
      <w:r w:rsidRPr="00F34136">
        <w:rPr>
          <w:b/>
          <w:iCs/>
          <w:sz w:val="28"/>
          <w:szCs w:val="28"/>
        </w:rPr>
        <w:t>.219 €</w:t>
      </w:r>
      <w:bookmarkEnd w:id="100"/>
    </w:p>
    <w:p w14:paraId="3B8C9980" w14:textId="77777777" w:rsidR="00F34136" w:rsidRPr="00F34136" w:rsidRDefault="00F34136" w:rsidP="00F34136">
      <w:pPr>
        <w:pStyle w:val="ANormal"/>
        <w:jc w:val="both"/>
        <w:rPr>
          <w:u w:val="single"/>
        </w:rPr>
      </w:pPr>
      <w:r w:rsidRPr="00F34136">
        <w:rPr>
          <w:u w:val="single"/>
        </w:rPr>
        <w:t>Namen in cilj</w:t>
      </w:r>
    </w:p>
    <w:p w14:paraId="1BE98597" w14:textId="77777777" w:rsidR="00F34136" w:rsidRPr="00F34136" w:rsidRDefault="00F34136" w:rsidP="00F34136">
      <w:pPr>
        <w:pStyle w:val="ANormal"/>
      </w:pPr>
      <w:r w:rsidRPr="00F34136">
        <w:t>Postavka je v finančnem načrtu KS Vogrsko.</w:t>
      </w:r>
    </w:p>
    <w:p w14:paraId="68B6AD45" w14:textId="77777777" w:rsidR="00F34136" w:rsidRPr="00F34136" w:rsidRDefault="00F34136" w:rsidP="00F34136">
      <w:pPr>
        <w:pStyle w:val="ANormal"/>
        <w:jc w:val="both"/>
        <w:rPr>
          <w:u w:val="single"/>
        </w:rPr>
      </w:pPr>
      <w:r w:rsidRPr="00F34136">
        <w:rPr>
          <w:u w:val="single"/>
        </w:rPr>
        <w:t>Stanje projekta</w:t>
      </w:r>
    </w:p>
    <w:p w14:paraId="432231D8" w14:textId="77777777" w:rsidR="00F34136" w:rsidRDefault="00F34136" w:rsidP="00F34136">
      <w:pPr>
        <w:pStyle w:val="ANormal"/>
      </w:pPr>
      <w:r w:rsidRPr="00F34136">
        <w:t>V izvajanju</w:t>
      </w:r>
    </w:p>
    <w:p w14:paraId="303E2CF3" w14:textId="77777777" w:rsidR="008339FC" w:rsidRPr="00F34136" w:rsidRDefault="008339FC" w:rsidP="009429B6">
      <w:pPr>
        <w:pStyle w:val="ANormal"/>
        <w:ind w:left="0"/>
      </w:pPr>
    </w:p>
    <w:p w14:paraId="11DEF607" w14:textId="24109933" w:rsidR="00F34136" w:rsidRPr="00F34136" w:rsidRDefault="00F34136" w:rsidP="00F34136">
      <w:pPr>
        <w:pStyle w:val="ANormal"/>
        <w:jc w:val="both"/>
        <w:rPr>
          <w:b/>
          <w:iCs/>
          <w:sz w:val="28"/>
          <w:szCs w:val="28"/>
        </w:rPr>
      </w:pPr>
      <w:bookmarkStart w:id="101" w:name="_Toc183702188"/>
      <w:r w:rsidRPr="00F34136">
        <w:rPr>
          <w:b/>
          <w:iCs/>
          <w:sz w:val="28"/>
          <w:szCs w:val="28"/>
        </w:rPr>
        <w:t>OB201-10-0028 KS Renče (oprema)</w:t>
      </w:r>
      <w:r w:rsidR="00D7170B">
        <w:rPr>
          <w:b/>
          <w:iCs/>
          <w:sz w:val="28"/>
          <w:szCs w:val="28"/>
        </w:rPr>
        <w:t xml:space="preserve"> </w:t>
      </w:r>
      <w:r w:rsidRPr="00F34136">
        <w:rPr>
          <w:b/>
          <w:iCs/>
          <w:sz w:val="28"/>
          <w:szCs w:val="28"/>
        </w:rPr>
        <w:t>500 €</w:t>
      </w:r>
      <w:bookmarkEnd w:id="101"/>
    </w:p>
    <w:p w14:paraId="319113C1" w14:textId="77777777" w:rsidR="00F34136" w:rsidRPr="00F34136" w:rsidRDefault="00F34136" w:rsidP="00F34136">
      <w:pPr>
        <w:pStyle w:val="ANormal"/>
        <w:jc w:val="both"/>
        <w:rPr>
          <w:u w:val="single"/>
        </w:rPr>
      </w:pPr>
      <w:r w:rsidRPr="00F34136">
        <w:rPr>
          <w:u w:val="single"/>
        </w:rPr>
        <w:t>Namen in cilj</w:t>
      </w:r>
    </w:p>
    <w:p w14:paraId="25AFA935" w14:textId="77777777" w:rsidR="00F34136" w:rsidRPr="00F34136" w:rsidRDefault="00F34136" w:rsidP="00F34136">
      <w:pPr>
        <w:pStyle w:val="ANormal"/>
      </w:pPr>
      <w:r w:rsidRPr="00F34136">
        <w:t>Postavka je v načrtu KS Renče.</w:t>
      </w:r>
    </w:p>
    <w:p w14:paraId="5EFB24C7" w14:textId="77777777" w:rsidR="00F34136" w:rsidRPr="00F34136" w:rsidRDefault="00F34136" w:rsidP="00F34136">
      <w:pPr>
        <w:pStyle w:val="ANormal"/>
        <w:jc w:val="both"/>
        <w:rPr>
          <w:u w:val="single"/>
        </w:rPr>
      </w:pPr>
      <w:r w:rsidRPr="00F34136">
        <w:rPr>
          <w:u w:val="single"/>
        </w:rPr>
        <w:t>Stanje projekta</w:t>
      </w:r>
    </w:p>
    <w:p w14:paraId="63BECDEB" w14:textId="77777777" w:rsidR="00F34136" w:rsidRPr="00F34136" w:rsidRDefault="00F34136" w:rsidP="00F34136">
      <w:pPr>
        <w:pStyle w:val="ANormal"/>
      </w:pPr>
      <w:r w:rsidRPr="00F34136">
        <w:t>V izvajanju.</w:t>
      </w:r>
    </w:p>
    <w:p w14:paraId="29EE923B" w14:textId="77777777" w:rsidR="00F34136" w:rsidRPr="00F34136" w:rsidRDefault="00F34136" w:rsidP="00F34136">
      <w:pPr>
        <w:pStyle w:val="ANormal"/>
        <w:jc w:val="both"/>
        <w:rPr>
          <w:b/>
          <w:iCs/>
          <w:sz w:val="28"/>
          <w:szCs w:val="28"/>
        </w:rPr>
      </w:pPr>
      <w:bookmarkStart w:id="102" w:name="_Toc183702189"/>
      <w:r w:rsidRPr="00F34136">
        <w:rPr>
          <w:b/>
          <w:iCs/>
          <w:sz w:val="28"/>
          <w:szCs w:val="28"/>
        </w:rPr>
        <w:t>OB201-10-0031 KS Bukovica-VD (oprema)</w:t>
      </w:r>
      <w:r w:rsidRPr="00F34136">
        <w:rPr>
          <w:b/>
          <w:iCs/>
          <w:sz w:val="28"/>
          <w:szCs w:val="28"/>
        </w:rPr>
        <w:tab/>
        <w:t>4.000 €</w:t>
      </w:r>
      <w:bookmarkEnd w:id="102"/>
    </w:p>
    <w:p w14:paraId="406C9D74" w14:textId="77777777" w:rsidR="00F34136" w:rsidRPr="00F34136" w:rsidRDefault="00F34136" w:rsidP="00F34136">
      <w:pPr>
        <w:pStyle w:val="ANormal"/>
        <w:jc w:val="both"/>
        <w:rPr>
          <w:u w:val="single"/>
        </w:rPr>
      </w:pPr>
      <w:r w:rsidRPr="00F34136">
        <w:rPr>
          <w:u w:val="single"/>
        </w:rPr>
        <w:t>Namen in cilj</w:t>
      </w:r>
    </w:p>
    <w:p w14:paraId="21E13193" w14:textId="77777777" w:rsidR="00F34136" w:rsidRPr="00F34136" w:rsidRDefault="00F34136" w:rsidP="00F34136">
      <w:pPr>
        <w:pStyle w:val="ANormal"/>
      </w:pPr>
      <w:r w:rsidRPr="00F34136">
        <w:t>Postavka je načrtovana v finančnem načrtu KS Bukovica-Volčja Draga. PP 06002001</w:t>
      </w:r>
    </w:p>
    <w:p w14:paraId="5737A45A" w14:textId="77777777" w:rsidR="00F34136" w:rsidRPr="00F34136" w:rsidRDefault="00F34136" w:rsidP="00F34136">
      <w:pPr>
        <w:pStyle w:val="ANormal"/>
        <w:jc w:val="both"/>
        <w:rPr>
          <w:u w:val="single"/>
        </w:rPr>
      </w:pPr>
      <w:r w:rsidRPr="00F34136">
        <w:rPr>
          <w:u w:val="single"/>
        </w:rPr>
        <w:t>Stanje projekta</w:t>
      </w:r>
    </w:p>
    <w:p w14:paraId="0CA8E345" w14:textId="77777777" w:rsidR="00F34136" w:rsidRDefault="00F34136" w:rsidP="00F34136">
      <w:pPr>
        <w:pStyle w:val="ANormal"/>
      </w:pPr>
      <w:r w:rsidRPr="00F34136">
        <w:t>V izvajanju.</w:t>
      </w:r>
    </w:p>
    <w:p w14:paraId="4DDD6ECC" w14:textId="77777777" w:rsidR="009429B6" w:rsidRPr="00F34136" w:rsidRDefault="009429B6" w:rsidP="00F34136">
      <w:pPr>
        <w:pStyle w:val="ANormal"/>
      </w:pPr>
    </w:p>
    <w:p w14:paraId="462387FC" w14:textId="77777777" w:rsidR="00F34136" w:rsidRPr="00F34136" w:rsidRDefault="00F34136" w:rsidP="00F34136">
      <w:pPr>
        <w:pStyle w:val="ANormal"/>
        <w:jc w:val="both"/>
        <w:rPr>
          <w:b/>
          <w:iCs/>
          <w:sz w:val="28"/>
          <w:szCs w:val="28"/>
        </w:rPr>
      </w:pPr>
      <w:bookmarkStart w:id="103" w:name="_Toc183702190"/>
      <w:r w:rsidRPr="00F34136">
        <w:rPr>
          <w:b/>
          <w:iCs/>
          <w:sz w:val="28"/>
          <w:szCs w:val="28"/>
        </w:rPr>
        <w:t>OB201-10-0040 Investicijsko  vzdrževanje POŠ Bukovica</w:t>
      </w:r>
      <w:r w:rsidRPr="00F34136">
        <w:rPr>
          <w:b/>
          <w:iCs/>
          <w:sz w:val="28"/>
          <w:szCs w:val="28"/>
        </w:rPr>
        <w:tab/>
        <w:t>5.604 €</w:t>
      </w:r>
      <w:bookmarkEnd w:id="103"/>
    </w:p>
    <w:p w14:paraId="5C24B80B" w14:textId="77777777" w:rsidR="00F34136" w:rsidRPr="00F34136" w:rsidRDefault="00F34136" w:rsidP="00F34136">
      <w:pPr>
        <w:pStyle w:val="ANormal"/>
        <w:jc w:val="both"/>
        <w:rPr>
          <w:u w:val="single"/>
        </w:rPr>
      </w:pPr>
      <w:r w:rsidRPr="00F34136">
        <w:rPr>
          <w:u w:val="single"/>
        </w:rPr>
        <w:t>Namen in cilj</w:t>
      </w:r>
    </w:p>
    <w:p w14:paraId="07B5749D" w14:textId="0DCDD103" w:rsidR="00F34136" w:rsidRPr="00F34136" w:rsidRDefault="00F34136" w:rsidP="00F34136">
      <w:pPr>
        <w:pStyle w:val="ANormal"/>
      </w:pPr>
      <w:r w:rsidRPr="00F34136">
        <w:t xml:space="preserve">Različna investicijska vzdrževanja in obnove, na podlagi najav s strani OŠ Renče. </w:t>
      </w:r>
    </w:p>
    <w:p w14:paraId="57474CC0" w14:textId="77777777" w:rsidR="00F34136" w:rsidRPr="00F34136" w:rsidRDefault="00F34136" w:rsidP="00F34136">
      <w:pPr>
        <w:pStyle w:val="ANormal"/>
        <w:jc w:val="both"/>
        <w:rPr>
          <w:u w:val="single"/>
        </w:rPr>
      </w:pPr>
      <w:r w:rsidRPr="00F34136">
        <w:rPr>
          <w:u w:val="single"/>
        </w:rPr>
        <w:lastRenderedPageBreak/>
        <w:t>Stanje projekta</w:t>
      </w:r>
    </w:p>
    <w:p w14:paraId="655857E9" w14:textId="1ED78C4B" w:rsidR="00F34136" w:rsidRDefault="00F34136" w:rsidP="00F34136">
      <w:pPr>
        <w:pStyle w:val="ANormal"/>
      </w:pPr>
      <w:r w:rsidRPr="00F34136">
        <w:t>Projekt je v izvajanju.</w:t>
      </w:r>
      <w:r w:rsidR="008339FC" w:rsidRPr="008339FC">
        <w:t xml:space="preserve"> </w:t>
      </w:r>
      <w:r w:rsidR="008339FC" w:rsidRPr="00F34136">
        <w:t>PP 19002060</w:t>
      </w:r>
    </w:p>
    <w:p w14:paraId="64E90A99" w14:textId="77777777" w:rsidR="008339FC" w:rsidRDefault="008339FC" w:rsidP="00F34136">
      <w:pPr>
        <w:pStyle w:val="ANormal"/>
      </w:pPr>
    </w:p>
    <w:p w14:paraId="1EFC7C1D" w14:textId="43E7016F" w:rsidR="008339FC" w:rsidRDefault="008339FC" w:rsidP="00F34136">
      <w:pPr>
        <w:pStyle w:val="ANormal"/>
      </w:pPr>
      <w:r w:rsidRPr="008339FC">
        <w:rPr>
          <w:noProof/>
        </w:rPr>
        <w:drawing>
          <wp:inline distT="0" distB="0" distL="0" distR="0" wp14:anchorId="53521CBE" wp14:editId="4FF55A79">
            <wp:extent cx="6120130" cy="426720"/>
            <wp:effectExtent l="0" t="0" r="0" b="0"/>
            <wp:docPr id="214443224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426720"/>
                    </a:xfrm>
                    <a:prstGeom prst="rect">
                      <a:avLst/>
                    </a:prstGeom>
                    <a:noFill/>
                    <a:ln>
                      <a:noFill/>
                    </a:ln>
                  </pic:spPr>
                </pic:pic>
              </a:graphicData>
            </a:graphic>
          </wp:inline>
        </w:drawing>
      </w:r>
    </w:p>
    <w:p w14:paraId="4190CAED" w14:textId="77777777" w:rsidR="00D7170B" w:rsidRPr="00F34136" w:rsidRDefault="00D7170B" w:rsidP="00F34136">
      <w:pPr>
        <w:pStyle w:val="ANormal"/>
      </w:pPr>
    </w:p>
    <w:p w14:paraId="093170A5" w14:textId="77777777" w:rsidR="00F34136" w:rsidRPr="00F34136" w:rsidRDefault="00F34136" w:rsidP="00F34136">
      <w:pPr>
        <w:pStyle w:val="ANormal"/>
        <w:jc w:val="both"/>
        <w:rPr>
          <w:b/>
          <w:iCs/>
          <w:sz w:val="28"/>
          <w:szCs w:val="28"/>
        </w:rPr>
      </w:pPr>
      <w:bookmarkStart w:id="104" w:name="_Toc183702191"/>
      <w:r w:rsidRPr="00F34136">
        <w:rPr>
          <w:b/>
          <w:iCs/>
          <w:sz w:val="28"/>
          <w:szCs w:val="28"/>
        </w:rPr>
        <w:t>OB201-10-0041 Notranja oprema vrtcev in šole</w:t>
      </w:r>
      <w:r w:rsidRPr="00F34136">
        <w:rPr>
          <w:b/>
          <w:iCs/>
          <w:sz w:val="28"/>
          <w:szCs w:val="28"/>
        </w:rPr>
        <w:tab/>
        <w:t>15.000 €</w:t>
      </w:r>
      <w:bookmarkEnd w:id="104"/>
    </w:p>
    <w:p w14:paraId="48BB2C1A" w14:textId="77777777" w:rsidR="00F34136" w:rsidRPr="00F34136" w:rsidRDefault="00F34136" w:rsidP="00F34136">
      <w:pPr>
        <w:pStyle w:val="ANormal"/>
        <w:jc w:val="both"/>
        <w:rPr>
          <w:u w:val="single"/>
        </w:rPr>
      </w:pPr>
      <w:r w:rsidRPr="00F34136">
        <w:rPr>
          <w:u w:val="single"/>
        </w:rPr>
        <w:t>Namen in cilj</w:t>
      </w:r>
    </w:p>
    <w:p w14:paraId="4F97CA32" w14:textId="50E4CA87" w:rsidR="00F34136" w:rsidRPr="00F34136" w:rsidRDefault="00F34136" w:rsidP="00F34136">
      <w:pPr>
        <w:pStyle w:val="ANormal"/>
      </w:pPr>
      <w:r w:rsidRPr="00F34136">
        <w:t xml:space="preserve">Sofinanciranje nabave in vzdrževanja opreme v vrtcih in šolah na območju občine, na podlagi najav in planov s strani OŠ Renče. </w:t>
      </w:r>
    </w:p>
    <w:p w14:paraId="0D34B775" w14:textId="77777777" w:rsidR="00F34136" w:rsidRPr="00F34136" w:rsidRDefault="00F34136" w:rsidP="00F34136">
      <w:pPr>
        <w:pStyle w:val="ANormal"/>
        <w:jc w:val="both"/>
        <w:rPr>
          <w:u w:val="single"/>
        </w:rPr>
      </w:pPr>
      <w:r w:rsidRPr="00F34136">
        <w:rPr>
          <w:u w:val="single"/>
        </w:rPr>
        <w:t>Stanje projekta</w:t>
      </w:r>
    </w:p>
    <w:p w14:paraId="3A6ECE6F" w14:textId="025FA8BC" w:rsidR="00F34136" w:rsidRDefault="00F34136" w:rsidP="00F34136">
      <w:pPr>
        <w:pStyle w:val="ANormal"/>
      </w:pPr>
      <w:r w:rsidRPr="00F34136">
        <w:t>Projekt je v izvajanju.</w:t>
      </w:r>
      <w:r w:rsidR="00A12EB1" w:rsidRPr="00A12EB1">
        <w:t xml:space="preserve"> </w:t>
      </w:r>
      <w:r w:rsidR="00A12EB1" w:rsidRPr="00F34136">
        <w:t>PP 19002022</w:t>
      </w:r>
    </w:p>
    <w:p w14:paraId="5D1B35CB" w14:textId="77777777" w:rsidR="00A12EB1" w:rsidRDefault="00A12EB1" w:rsidP="00F34136">
      <w:pPr>
        <w:pStyle w:val="ANormal"/>
      </w:pPr>
    </w:p>
    <w:p w14:paraId="37B2C5E5" w14:textId="4621C2A4" w:rsidR="00D7170B" w:rsidRPr="00F34136" w:rsidRDefault="00A12EB1" w:rsidP="00F34136">
      <w:pPr>
        <w:pStyle w:val="ANormal"/>
      </w:pPr>
      <w:r w:rsidRPr="00A12EB1">
        <w:rPr>
          <w:noProof/>
        </w:rPr>
        <w:drawing>
          <wp:inline distT="0" distB="0" distL="0" distR="0" wp14:anchorId="1F23A6BA" wp14:editId="6C9669AA">
            <wp:extent cx="6120130" cy="426720"/>
            <wp:effectExtent l="0" t="0" r="0" b="0"/>
            <wp:docPr id="194648065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426720"/>
                    </a:xfrm>
                    <a:prstGeom prst="rect">
                      <a:avLst/>
                    </a:prstGeom>
                    <a:noFill/>
                    <a:ln>
                      <a:noFill/>
                    </a:ln>
                  </pic:spPr>
                </pic:pic>
              </a:graphicData>
            </a:graphic>
          </wp:inline>
        </w:drawing>
      </w:r>
    </w:p>
    <w:p w14:paraId="24B8F616" w14:textId="77777777" w:rsidR="00A12EB1" w:rsidRDefault="00A12EB1" w:rsidP="00F34136">
      <w:pPr>
        <w:pStyle w:val="ANormal"/>
        <w:jc w:val="both"/>
        <w:rPr>
          <w:b/>
          <w:iCs/>
          <w:sz w:val="28"/>
          <w:szCs w:val="28"/>
        </w:rPr>
      </w:pPr>
      <w:bookmarkStart w:id="105" w:name="_Toc183702192"/>
    </w:p>
    <w:p w14:paraId="47F24460" w14:textId="77EB9B7D" w:rsidR="00F34136" w:rsidRPr="00F34136" w:rsidRDefault="00F34136" w:rsidP="00F34136">
      <w:pPr>
        <w:pStyle w:val="ANormal"/>
        <w:jc w:val="both"/>
        <w:rPr>
          <w:b/>
          <w:iCs/>
          <w:sz w:val="28"/>
          <w:szCs w:val="28"/>
        </w:rPr>
      </w:pPr>
      <w:r w:rsidRPr="00F34136">
        <w:rPr>
          <w:b/>
          <w:iCs/>
          <w:sz w:val="28"/>
          <w:szCs w:val="28"/>
        </w:rPr>
        <w:t>OB201-10-0042 Investicijsko vzdrževanje POŠ Vogrsko</w:t>
      </w:r>
      <w:r w:rsidRPr="00F34136">
        <w:rPr>
          <w:b/>
          <w:iCs/>
          <w:sz w:val="28"/>
          <w:szCs w:val="28"/>
        </w:rPr>
        <w:tab/>
        <w:t>11.000 €</w:t>
      </w:r>
      <w:bookmarkEnd w:id="105"/>
    </w:p>
    <w:p w14:paraId="3435FEBA" w14:textId="77777777" w:rsidR="00F34136" w:rsidRPr="00F34136" w:rsidRDefault="00F34136" w:rsidP="00F34136">
      <w:pPr>
        <w:pStyle w:val="ANormal"/>
        <w:jc w:val="both"/>
        <w:rPr>
          <w:u w:val="single"/>
        </w:rPr>
      </w:pPr>
      <w:r w:rsidRPr="00F34136">
        <w:rPr>
          <w:u w:val="single"/>
        </w:rPr>
        <w:t>Namen in cilj</w:t>
      </w:r>
    </w:p>
    <w:p w14:paraId="5FDE011C" w14:textId="1E715E24" w:rsidR="00F34136" w:rsidRPr="00F34136" w:rsidRDefault="00F34136" w:rsidP="00F34136">
      <w:pPr>
        <w:pStyle w:val="ANormal"/>
      </w:pPr>
      <w:r w:rsidRPr="00F34136">
        <w:t xml:space="preserve">Različna investicijska vzdrževanja in obnove, na podlagi najav in planov s strani OŠ Šempeter - za POŠ Vogrsko. </w:t>
      </w:r>
    </w:p>
    <w:p w14:paraId="62DD7D17" w14:textId="77777777" w:rsidR="00F34136" w:rsidRPr="00F34136" w:rsidRDefault="00F34136" w:rsidP="00F34136">
      <w:pPr>
        <w:pStyle w:val="ANormal"/>
        <w:jc w:val="both"/>
        <w:rPr>
          <w:u w:val="single"/>
        </w:rPr>
      </w:pPr>
      <w:r w:rsidRPr="00F34136">
        <w:rPr>
          <w:u w:val="single"/>
        </w:rPr>
        <w:t>Stanje projekta</w:t>
      </w:r>
    </w:p>
    <w:p w14:paraId="7E355A59" w14:textId="7ECEF5E0" w:rsidR="00C35562" w:rsidRPr="00F34136" w:rsidRDefault="00F34136" w:rsidP="00C35562">
      <w:pPr>
        <w:pStyle w:val="ANormal"/>
      </w:pPr>
      <w:r w:rsidRPr="00F34136">
        <w:t>Projekt je v izvajanju.</w:t>
      </w:r>
      <w:r w:rsidR="00C35562" w:rsidRPr="00C35562">
        <w:t xml:space="preserve"> </w:t>
      </w:r>
      <w:r w:rsidR="00C35562" w:rsidRPr="00F34136">
        <w:t>PP 19002070</w:t>
      </w:r>
    </w:p>
    <w:p w14:paraId="6614C71A" w14:textId="5FD80F47" w:rsidR="00F34136" w:rsidRDefault="00F34136" w:rsidP="00F34136">
      <w:pPr>
        <w:pStyle w:val="ANormal"/>
      </w:pPr>
    </w:p>
    <w:p w14:paraId="3238919C" w14:textId="3528ECF5" w:rsidR="00D7170B" w:rsidRPr="00F34136" w:rsidRDefault="00584645" w:rsidP="00F34136">
      <w:pPr>
        <w:pStyle w:val="ANormal"/>
      </w:pPr>
      <w:r w:rsidRPr="00584645">
        <w:rPr>
          <w:noProof/>
        </w:rPr>
        <w:drawing>
          <wp:inline distT="0" distB="0" distL="0" distR="0" wp14:anchorId="23EEE404" wp14:editId="2790B6B2">
            <wp:extent cx="6120130" cy="426720"/>
            <wp:effectExtent l="0" t="0" r="0" b="0"/>
            <wp:docPr id="39507308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426720"/>
                    </a:xfrm>
                    <a:prstGeom prst="rect">
                      <a:avLst/>
                    </a:prstGeom>
                    <a:noFill/>
                    <a:ln>
                      <a:noFill/>
                    </a:ln>
                  </pic:spPr>
                </pic:pic>
              </a:graphicData>
            </a:graphic>
          </wp:inline>
        </w:drawing>
      </w:r>
    </w:p>
    <w:p w14:paraId="052F13A1" w14:textId="77777777" w:rsidR="00584645" w:rsidRDefault="00584645" w:rsidP="00F34136">
      <w:pPr>
        <w:pStyle w:val="ANormal"/>
        <w:jc w:val="both"/>
        <w:rPr>
          <w:b/>
          <w:iCs/>
          <w:sz w:val="28"/>
          <w:szCs w:val="28"/>
        </w:rPr>
      </w:pPr>
      <w:bookmarkStart w:id="106" w:name="_Toc183702193"/>
    </w:p>
    <w:p w14:paraId="462711ED" w14:textId="75BD95F7" w:rsidR="00F34136" w:rsidRPr="00F34136" w:rsidRDefault="00F34136" w:rsidP="00F34136">
      <w:pPr>
        <w:pStyle w:val="ANormal"/>
        <w:jc w:val="both"/>
        <w:rPr>
          <w:b/>
          <w:iCs/>
          <w:sz w:val="28"/>
          <w:szCs w:val="28"/>
        </w:rPr>
      </w:pPr>
      <w:r w:rsidRPr="00F34136">
        <w:rPr>
          <w:b/>
          <w:iCs/>
          <w:sz w:val="28"/>
          <w:szCs w:val="28"/>
        </w:rPr>
        <w:t>OB201-10-0043 Investicijsko vzdrževanje OŠ Renče</w:t>
      </w:r>
      <w:r w:rsidRPr="00F34136">
        <w:rPr>
          <w:b/>
          <w:iCs/>
          <w:sz w:val="28"/>
          <w:szCs w:val="28"/>
        </w:rPr>
        <w:tab/>
      </w:r>
      <w:r>
        <w:rPr>
          <w:b/>
          <w:iCs/>
          <w:sz w:val="28"/>
          <w:szCs w:val="28"/>
        </w:rPr>
        <w:t xml:space="preserve"> </w:t>
      </w:r>
      <w:r w:rsidRPr="00F34136">
        <w:rPr>
          <w:b/>
          <w:iCs/>
          <w:sz w:val="28"/>
          <w:szCs w:val="28"/>
        </w:rPr>
        <w:t>46.101 €</w:t>
      </w:r>
      <w:bookmarkEnd w:id="106"/>
    </w:p>
    <w:p w14:paraId="63E79700" w14:textId="77777777" w:rsidR="00F34136" w:rsidRPr="00F34136" w:rsidRDefault="00F34136" w:rsidP="00F34136">
      <w:pPr>
        <w:pStyle w:val="ANormal"/>
        <w:jc w:val="both"/>
        <w:rPr>
          <w:u w:val="single"/>
        </w:rPr>
      </w:pPr>
      <w:r w:rsidRPr="00F34136">
        <w:rPr>
          <w:u w:val="single"/>
        </w:rPr>
        <w:t>Namen in cilj</w:t>
      </w:r>
    </w:p>
    <w:p w14:paraId="4698B60A" w14:textId="376DA7F5" w:rsidR="00F34136" w:rsidRPr="00F34136" w:rsidRDefault="00F34136" w:rsidP="00F34136">
      <w:pPr>
        <w:pStyle w:val="ANormal"/>
      </w:pPr>
      <w:r w:rsidRPr="00F34136">
        <w:t xml:space="preserve">Različna investicijska vzdrževanja in obnove, na podlagi najav in planov s strani OŠ Renče. </w:t>
      </w:r>
      <w:r w:rsidR="00AD1800">
        <w:t>Vključena je tudi obnova kuhinje.</w:t>
      </w:r>
    </w:p>
    <w:p w14:paraId="6B8C6BB5" w14:textId="77777777" w:rsidR="00F34136" w:rsidRPr="00F34136" w:rsidRDefault="00F34136" w:rsidP="00F34136">
      <w:pPr>
        <w:pStyle w:val="ANormal"/>
        <w:jc w:val="both"/>
        <w:rPr>
          <w:u w:val="single"/>
        </w:rPr>
      </w:pPr>
      <w:r w:rsidRPr="00F34136">
        <w:rPr>
          <w:u w:val="single"/>
        </w:rPr>
        <w:t>Stanje projekta</w:t>
      </w:r>
    </w:p>
    <w:p w14:paraId="38F1A04E" w14:textId="03829991" w:rsidR="005237B9" w:rsidRDefault="00F34136" w:rsidP="005237B9">
      <w:pPr>
        <w:pStyle w:val="ANormal"/>
      </w:pPr>
      <w:r w:rsidRPr="00F34136">
        <w:t>Projekt je v izvajanju.</w:t>
      </w:r>
      <w:r w:rsidR="005237B9" w:rsidRPr="005237B9">
        <w:t xml:space="preserve"> </w:t>
      </w:r>
      <w:r w:rsidR="005237B9" w:rsidRPr="00F34136">
        <w:t>PP 19002020</w:t>
      </w:r>
      <w:r w:rsidR="00592C2F">
        <w:t xml:space="preserve"> PP 19001010 PP 19001031</w:t>
      </w:r>
    </w:p>
    <w:p w14:paraId="0412211C" w14:textId="19D7D6AF" w:rsidR="00592C2F" w:rsidRPr="00F34136" w:rsidRDefault="00592C2F" w:rsidP="005237B9">
      <w:pPr>
        <w:pStyle w:val="ANormal"/>
      </w:pPr>
      <w:r w:rsidRPr="00592C2F">
        <w:rPr>
          <w:noProof/>
        </w:rPr>
        <w:drawing>
          <wp:inline distT="0" distB="0" distL="0" distR="0" wp14:anchorId="302F3110" wp14:editId="7CD69269">
            <wp:extent cx="6120130" cy="868045"/>
            <wp:effectExtent l="0" t="0" r="0" b="8255"/>
            <wp:docPr id="164532514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868045"/>
                    </a:xfrm>
                    <a:prstGeom prst="rect">
                      <a:avLst/>
                    </a:prstGeom>
                    <a:noFill/>
                    <a:ln>
                      <a:noFill/>
                    </a:ln>
                  </pic:spPr>
                </pic:pic>
              </a:graphicData>
            </a:graphic>
          </wp:inline>
        </w:drawing>
      </w:r>
    </w:p>
    <w:p w14:paraId="050CE2F0" w14:textId="289FACCD" w:rsidR="00F34136" w:rsidRPr="00F34136" w:rsidRDefault="00F34136" w:rsidP="00F34136">
      <w:pPr>
        <w:pStyle w:val="ANormal"/>
      </w:pPr>
    </w:p>
    <w:p w14:paraId="5A6ABF1E" w14:textId="264970B5" w:rsidR="00F34136" w:rsidRPr="00F34136" w:rsidRDefault="00F34136" w:rsidP="00F34136">
      <w:pPr>
        <w:pStyle w:val="ANormal"/>
        <w:jc w:val="both"/>
        <w:rPr>
          <w:b/>
          <w:iCs/>
          <w:sz w:val="28"/>
          <w:szCs w:val="28"/>
        </w:rPr>
      </w:pPr>
      <w:bookmarkStart w:id="107" w:name="_Toc183702194"/>
      <w:r w:rsidRPr="00F34136">
        <w:rPr>
          <w:b/>
          <w:iCs/>
          <w:sz w:val="28"/>
          <w:szCs w:val="28"/>
        </w:rPr>
        <w:lastRenderedPageBreak/>
        <w:t xml:space="preserve">OB201-10-0045 Upravljanje in </w:t>
      </w:r>
      <w:proofErr w:type="spellStart"/>
      <w:r w:rsidRPr="00F34136">
        <w:rPr>
          <w:b/>
          <w:iCs/>
          <w:sz w:val="28"/>
          <w:szCs w:val="28"/>
        </w:rPr>
        <w:t>vzdrž</w:t>
      </w:r>
      <w:proofErr w:type="spellEnd"/>
      <w:r w:rsidRPr="00F34136">
        <w:rPr>
          <w:b/>
          <w:iCs/>
          <w:sz w:val="28"/>
          <w:szCs w:val="28"/>
        </w:rPr>
        <w:t>.</w:t>
      </w:r>
      <w:r w:rsidR="00D7170B">
        <w:rPr>
          <w:b/>
          <w:iCs/>
          <w:sz w:val="28"/>
          <w:szCs w:val="28"/>
        </w:rPr>
        <w:t xml:space="preserve"> </w:t>
      </w:r>
      <w:r w:rsidRPr="00F34136">
        <w:rPr>
          <w:b/>
          <w:iCs/>
          <w:sz w:val="28"/>
          <w:szCs w:val="28"/>
        </w:rPr>
        <w:t>pokopališča Bukovica</w:t>
      </w:r>
      <w:r w:rsidRPr="00F34136">
        <w:rPr>
          <w:b/>
          <w:iCs/>
          <w:sz w:val="28"/>
          <w:szCs w:val="28"/>
        </w:rPr>
        <w:tab/>
      </w:r>
      <w:r w:rsidR="006F0403">
        <w:rPr>
          <w:b/>
          <w:iCs/>
          <w:sz w:val="28"/>
          <w:szCs w:val="28"/>
        </w:rPr>
        <w:t>20</w:t>
      </w:r>
      <w:r w:rsidRPr="00F34136">
        <w:rPr>
          <w:b/>
          <w:iCs/>
          <w:sz w:val="28"/>
          <w:szCs w:val="28"/>
        </w:rPr>
        <w:t>.</w:t>
      </w:r>
      <w:r w:rsidR="006F0403">
        <w:rPr>
          <w:b/>
          <w:iCs/>
          <w:sz w:val="28"/>
          <w:szCs w:val="28"/>
        </w:rPr>
        <w:t>175</w:t>
      </w:r>
      <w:r w:rsidRPr="00F34136">
        <w:rPr>
          <w:b/>
          <w:iCs/>
          <w:sz w:val="28"/>
          <w:szCs w:val="28"/>
        </w:rPr>
        <w:t xml:space="preserve"> €</w:t>
      </w:r>
      <w:bookmarkEnd w:id="107"/>
    </w:p>
    <w:p w14:paraId="4C32C900" w14:textId="77777777" w:rsidR="00F34136" w:rsidRPr="00F34136" w:rsidRDefault="00F34136" w:rsidP="00F34136">
      <w:pPr>
        <w:pStyle w:val="ANormal"/>
        <w:jc w:val="both"/>
        <w:rPr>
          <w:u w:val="single"/>
        </w:rPr>
      </w:pPr>
      <w:r w:rsidRPr="00F34136">
        <w:rPr>
          <w:u w:val="single"/>
        </w:rPr>
        <w:t>Namen in cilj</w:t>
      </w:r>
    </w:p>
    <w:p w14:paraId="5355DC71" w14:textId="77777777" w:rsidR="00F34136" w:rsidRPr="00F34136" w:rsidRDefault="00F34136" w:rsidP="00F34136">
      <w:pPr>
        <w:pStyle w:val="ANormal"/>
      </w:pPr>
      <w:r w:rsidRPr="00F34136">
        <w:t>Postavka je načrtovana v finančnem načrtu KS Bukovica - Volčja Draga. PP 16015001</w:t>
      </w:r>
    </w:p>
    <w:p w14:paraId="1FF6B3EB" w14:textId="77777777" w:rsidR="00F34136" w:rsidRPr="00F34136" w:rsidRDefault="00F34136" w:rsidP="00F34136">
      <w:pPr>
        <w:pStyle w:val="ANormal"/>
        <w:jc w:val="both"/>
        <w:rPr>
          <w:u w:val="single"/>
        </w:rPr>
      </w:pPr>
      <w:r w:rsidRPr="00F34136">
        <w:rPr>
          <w:u w:val="single"/>
        </w:rPr>
        <w:t>Stanje projekta</w:t>
      </w:r>
    </w:p>
    <w:p w14:paraId="13D1A900" w14:textId="77777777" w:rsidR="00D36133" w:rsidRPr="00F34136" w:rsidRDefault="00D36133" w:rsidP="00D36133">
      <w:pPr>
        <w:pStyle w:val="ANormal"/>
      </w:pPr>
      <w:r w:rsidRPr="00F34136">
        <w:t>Projekt je v izvajanju.</w:t>
      </w:r>
    </w:p>
    <w:p w14:paraId="2A40BD70" w14:textId="77777777" w:rsidR="00555803" w:rsidRPr="00F34136" w:rsidRDefault="00555803" w:rsidP="00F34136">
      <w:pPr>
        <w:pStyle w:val="ANormal"/>
      </w:pPr>
    </w:p>
    <w:p w14:paraId="629D874F" w14:textId="77777777" w:rsidR="00F34136" w:rsidRPr="004C33C5" w:rsidRDefault="00F34136" w:rsidP="00F34136">
      <w:pPr>
        <w:pStyle w:val="ANormal"/>
        <w:jc w:val="both"/>
        <w:rPr>
          <w:b/>
          <w:iCs/>
          <w:sz w:val="28"/>
          <w:szCs w:val="28"/>
        </w:rPr>
      </w:pPr>
      <w:bookmarkStart w:id="108" w:name="_Toc183702195"/>
      <w:r w:rsidRPr="004C33C5">
        <w:rPr>
          <w:b/>
          <w:iCs/>
          <w:sz w:val="28"/>
          <w:szCs w:val="28"/>
        </w:rPr>
        <w:t>OB201-10-0052 *Ureditev trga v Renčah</w:t>
      </w:r>
      <w:r w:rsidRPr="004C33C5">
        <w:rPr>
          <w:b/>
          <w:iCs/>
          <w:sz w:val="28"/>
          <w:szCs w:val="28"/>
        </w:rPr>
        <w:tab/>
        <w:t>5.000 €</w:t>
      </w:r>
      <w:bookmarkEnd w:id="108"/>
    </w:p>
    <w:p w14:paraId="505CD16B" w14:textId="77777777" w:rsidR="00F34136" w:rsidRPr="006260BA" w:rsidRDefault="00F34136" w:rsidP="00F34136">
      <w:pPr>
        <w:pStyle w:val="ANormal"/>
        <w:jc w:val="both"/>
        <w:rPr>
          <w:u w:val="single"/>
        </w:rPr>
      </w:pPr>
      <w:r w:rsidRPr="006260BA">
        <w:rPr>
          <w:u w:val="single"/>
        </w:rPr>
        <w:t>Namen in cilj</w:t>
      </w:r>
    </w:p>
    <w:p w14:paraId="76BF0AAF" w14:textId="77777777" w:rsidR="004C33C5" w:rsidRPr="00CC4ABC" w:rsidRDefault="004C33C5" w:rsidP="004C33C5">
      <w:pPr>
        <w:pStyle w:val="ANormal"/>
        <w:jc w:val="both"/>
      </w:pPr>
      <w:r w:rsidRPr="00CC4ABC">
        <w:t xml:space="preserve">Sredstva  na tej postavki, so namenjena za odkup zemljišča za parkirišče. </w:t>
      </w:r>
      <w:r>
        <w:t>Pripravit je treba DIP in IP za prijavljanje na razpise za obnovo vaških jeder.</w:t>
      </w:r>
    </w:p>
    <w:p w14:paraId="284A3081" w14:textId="77777777" w:rsidR="00F34136" w:rsidRPr="006260BA" w:rsidRDefault="00F34136" w:rsidP="00F34136">
      <w:pPr>
        <w:pStyle w:val="ANormal"/>
        <w:jc w:val="both"/>
        <w:rPr>
          <w:u w:val="single"/>
        </w:rPr>
      </w:pPr>
      <w:r w:rsidRPr="006260BA">
        <w:rPr>
          <w:u w:val="single"/>
        </w:rPr>
        <w:t>Stanje projekta</w:t>
      </w:r>
    </w:p>
    <w:p w14:paraId="4133981C" w14:textId="001D878B" w:rsidR="00F34136" w:rsidRDefault="00F34136" w:rsidP="00F34136">
      <w:pPr>
        <w:pStyle w:val="ANormal"/>
      </w:pPr>
      <w:r w:rsidRPr="006260BA">
        <w:t>Projekt je v izvajanju</w:t>
      </w:r>
      <w:r w:rsidR="004C33C5">
        <w:t>. PP 13002072</w:t>
      </w:r>
    </w:p>
    <w:p w14:paraId="761FFEDE" w14:textId="588E409E" w:rsidR="005C13B3" w:rsidRPr="00F34136" w:rsidRDefault="00555803" w:rsidP="00F34136">
      <w:pPr>
        <w:pStyle w:val="ANormal"/>
      </w:pPr>
      <w:r w:rsidRPr="00555803">
        <w:rPr>
          <w:noProof/>
        </w:rPr>
        <w:drawing>
          <wp:inline distT="0" distB="0" distL="0" distR="0" wp14:anchorId="2C9B208B" wp14:editId="74A27A13">
            <wp:extent cx="6120130" cy="724535"/>
            <wp:effectExtent l="0" t="0" r="0" b="0"/>
            <wp:docPr id="155799249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735F3C71" w14:textId="47DB38A3" w:rsidR="00F34136" w:rsidRPr="00F34136" w:rsidRDefault="00F34136" w:rsidP="00F34136">
      <w:pPr>
        <w:pStyle w:val="ANormal"/>
        <w:jc w:val="both"/>
        <w:rPr>
          <w:b/>
          <w:iCs/>
          <w:sz w:val="28"/>
          <w:szCs w:val="28"/>
        </w:rPr>
      </w:pPr>
      <w:bookmarkStart w:id="109" w:name="_Toc183702196"/>
      <w:r w:rsidRPr="00F34136">
        <w:rPr>
          <w:b/>
          <w:iCs/>
          <w:sz w:val="28"/>
          <w:szCs w:val="28"/>
        </w:rPr>
        <w:t>OB201-11-0002 Režijski obrat - oprema</w:t>
      </w:r>
      <w:r w:rsidRPr="00F34136">
        <w:rPr>
          <w:b/>
          <w:iCs/>
          <w:sz w:val="28"/>
          <w:szCs w:val="28"/>
        </w:rPr>
        <w:tab/>
      </w:r>
      <w:r w:rsidR="00060306">
        <w:rPr>
          <w:b/>
          <w:iCs/>
          <w:sz w:val="28"/>
          <w:szCs w:val="28"/>
        </w:rPr>
        <w:t>3</w:t>
      </w:r>
      <w:r w:rsidRPr="00F34136">
        <w:rPr>
          <w:b/>
          <w:iCs/>
          <w:sz w:val="28"/>
          <w:szCs w:val="28"/>
        </w:rPr>
        <w:t>6.000 €</w:t>
      </w:r>
      <w:bookmarkEnd w:id="109"/>
    </w:p>
    <w:p w14:paraId="279EA5D3" w14:textId="77777777" w:rsidR="00F34136" w:rsidRPr="00F34136" w:rsidRDefault="00F34136" w:rsidP="00F34136">
      <w:pPr>
        <w:pStyle w:val="ANormal"/>
        <w:jc w:val="both"/>
        <w:rPr>
          <w:u w:val="single"/>
        </w:rPr>
      </w:pPr>
      <w:r w:rsidRPr="00F34136">
        <w:rPr>
          <w:u w:val="single"/>
        </w:rPr>
        <w:t>Namen in cilj</w:t>
      </w:r>
    </w:p>
    <w:p w14:paraId="0C4C635A" w14:textId="77777777" w:rsidR="00F34136" w:rsidRPr="00F34136" w:rsidRDefault="00F34136" w:rsidP="00F34136">
      <w:pPr>
        <w:pStyle w:val="ANormal"/>
      </w:pPr>
      <w:r w:rsidRPr="00F34136">
        <w:t>Nabava razne opreme za delovanje režijskega obrata. PP06009010</w:t>
      </w:r>
    </w:p>
    <w:p w14:paraId="698C230C" w14:textId="77777777" w:rsidR="00F34136" w:rsidRPr="00F34136" w:rsidRDefault="00F34136" w:rsidP="00F34136">
      <w:pPr>
        <w:pStyle w:val="ANormal"/>
        <w:jc w:val="both"/>
        <w:rPr>
          <w:u w:val="single"/>
        </w:rPr>
      </w:pPr>
      <w:r w:rsidRPr="00F34136">
        <w:rPr>
          <w:u w:val="single"/>
        </w:rPr>
        <w:t>Stanje projekta</w:t>
      </w:r>
    </w:p>
    <w:p w14:paraId="40297BC5" w14:textId="77777777" w:rsidR="00F34136" w:rsidRDefault="00F34136" w:rsidP="00F34136">
      <w:pPr>
        <w:pStyle w:val="ANormal"/>
      </w:pPr>
      <w:r w:rsidRPr="00F34136">
        <w:t>Projekt je v izvajanju.</w:t>
      </w:r>
    </w:p>
    <w:p w14:paraId="2A2D3D5F" w14:textId="42F068B1" w:rsidR="00D36133" w:rsidRPr="00F34136" w:rsidRDefault="00D36133" w:rsidP="00F34136">
      <w:pPr>
        <w:pStyle w:val="ANormal"/>
      </w:pPr>
    </w:p>
    <w:p w14:paraId="3D948E00" w14:textId="77777777" w:rsidR="00164A13" w:rsidRDefault="00164A13" w:rsidP="00F34136">
      <w:pPr>
        <w:pStyle w:val="ANormal"/>
        <w:jc w:val="both"/>
        <w:rPr>
          <w:b/>
          <w:iCs/>
          <w:sz w:val="28"/>
          <w:szCs w:val="28"/>
        </w:rPr>
      </w:pPr>
      <w:bookmarkStart w:id="110" w:name="_Toc183702197"/>
    </w:p>
    <w:p w14:paraId="127E0A70" w14:textId="08F16C69" w:rsidR="00F34136" w:rsidRPr="00F34136" w:rsidRDefault="00F34136" w:rsidP="00F34136">
      <w:pPr>
        <w:pStyle w:val="ANormal"/>
        <w:jc w:val="both"/>
        <w:rPr>
          <w:b/>
          <w:iCs/>
          <w:sz w:val="28"/>
          <w:szCs w:val="28"/>
        </w:rPr>
      </w:pPr>
      <w:r w:rsidRPr="00F34136">
        <w:rPr>
          <w:b/>
          <w:iCs/>
          <w:sz w:val="28"/>
          <w:szCs w:val="28"/>
        </w:rPr>
        <w:t>OB201-11-0003 Vzdrževanje vodovodnega omrežja</w:t>
      </w:r>
      <w:r w:rsidRPr="00F34136">
        <w:rPr>
          <w:b/>
          <w:iCs/>
          <w:sz w:val="28"/>
          <w:szCs w:val="28"/>
        </w:rPr>
        <w:tab/>
        <w:t>3</w:t>
      </w:r>
      <w:r w:rsidR="00060306">
        <w:rPr>
          <w:b/>
          <w:iCs/>
          <w:sz w:val="28"/>
          <w:szCs w:val="28"/>
        </w:rPr>
        <w:t>7</w:t>
      </w:r>
      <w:r w:rsidRPr="00F34136">
        <w:rPr>
          <w:b/>
          <w:iCs/>
          <w:sz w:val="28"/>
          <w:szCs w:val="28"/>
        </w:rPr>
        <w:t>.000 €</w:t>
      </w:r>
      <w:bookmarkEnd w:id="110"/>
    </w:p>
    <w:p w14:paraId="08632450" w14:textId="77777777" w:rsidR="00F34136" w:rsidRPr="00F34136" w:rsidRDefault="00F34136" w:rsidP="00F34136">
      <w:pPr>
        <w:pStyle w:val="ANormal"/>
        <w:jc w:val="both"/>
        <w:rPr>
          <w:u w:val="single"/>
        </w:rPr>
      </w:pPr>
      <w:r w:rsidRPr="00F34136">
        <w:rPr>
          <w:u w:val="single"/>
        </w:rPr>
        <w:t>Namen in cilj</w:t>
      </w:r>
    </w:p>
    <w:p w14:paraId="5E74B853" w14:textId="77777777" w:rsidR="00F34136" w:rsidRPr="00F34136" w:rsidRDefault="00F34136" w:rsidP="00F34136">
      <w:pPr>
        <w:pStyle w:val="ANormal"/>
      </w:pPr>
      <w:r w:rsidRPr="00F34136">
        <w:t>Investicijsko vzdrževanje vodovodnega omrežja.</w:t>
      </w:r>
    </w:p>
    <w:p w14:paraId="3ED028E3" w14:textId="77777777" w:rsidR="00F34136" w:rsidRPr="00F34136" w:rsidRDefault="00F34136" w:rsidP="00F34136">
      <w:pPr>
        <w:pStyle w:val="ANormal"/>
        <w:jc w:val="both"/>
        <w:rPr>
          <w:u w:val="single"/>
        </w:rPr>
      </w:pPr>
      <w:r w:rsidRPr="00F34136">
        <w:rPr>
          <w:u w:val="single"/>
        </w:rPr>
        <w:t>Stanje projekta</w:t>
      </w:r>
    </w:p>
    <w:p w14:paraId="52BD530C" w14:textId="07460A52" w:rsidR="00F34136" w:rsidRDefault="00F34136" w:rsidP="00F34136">
      <w:pPr>
        <w:pStyle w:val="ANormal"/>
      </w:pPr>
      <w:r w:rsidRPr="00F34136">
        <w:t>Projekt se izvaja na podlagi letnega predloga, ki ga izdela podjetje VIK Nova Gorica in glede na trenutno stanje – poškodbe vodovodnega omrežja.</w:t>
      </w:r>
      <w:r w:rsidR="002217F3">
        <w:t xml:space="preserve"> PP 13002031</w:t>
      </w:r>
    </w:p>
    <w:p w14:paraId="694D7902" w14:textId="30D8BCC8" w:rsidR="00D36133" w:rsidRPr="00F34136" w:rsidRDefault="00D36133" w:rsidP="00F34136">
      <w:pPr>
        <w:pStyle w:val="ANormal"/>
      </w:pPr>
    </w:p>
    <w:p w14:paraId="098B7661" w14:textId="77777777" w:rsidR="00164A13" w:rsidRDefault="00164A13" w:rsidP="00F34136">
      <w:pPr>
        <w:pStyle w:val="ANormal"/>
        <w:jc w:val="both"/>
        <w:rPr>
          <w:b/>
          <w:iCs/>
          <w:sz w:val="28"/>
          <w:szCs w:val="28"/>
        </w:rPr>
      </w:pPr>
      <w:bookmarkStart w:id="111" w:name="_Toc183702198"/>
    </w:p>
    <w:p w14:paraId="4427D13F" w14:textId="23AB9BF9" w:rsidR="00F34136" w:rsidRPr="00F34136" w:rsidRDefault="00F34136" w:rsidP="00F34136">
      <w:pPr>
        <w:pStyle w:val="ANormal"/>
        <w:jc w:val="both"/>
        <w:rPr>
          <w:b/>
          <w:iCs/>
          <w:sz w:val="28"/>
          <w:szCs w:val="28"/>
        </w:rPr>
      </w:pPr>
      <w:r w:rsidRPr="00F34136">
        <w:rPr>
          <w:b/>
          <w:iCs/>
          <w:sz w:val="28"/>
          <w:szCs w:val="28"/>
        </w:rPr>
        <w:t>OB201-11-0005 Investicijsko vzdrževanje OŠ Kozara</w:t>
      </w:r>
      <w:r w:rsidRPr="00F34136">
        <w:rPr>
          <w:b/>
          <w:iCs/>
          <w:sz w:val="28"/>
          <w:szCs w:val="28"/>
        </w:rPr>
        <w:tab/>
        <w:t>1.562 €</w:t>
      </w:r>
      <w:bookmarkEnd w:id="111"/>
    </w:p>
    <w:p w14:paraId="46932837" w14:textId="77777777" w:rsidR="00F34136" w:rsidRPr="00F34136" w:rsidRDefault="00F34136" w:rsidP="00F34136">
      <w:pPr>
        <w:pStyle w:val="ANormal"/>
        <w:jc w:val="both"/>
        <w:rPr>
          <w:u w:val="single"/>
        </w:rPr>
      </w:pPr>
      <w:r w:rsidRPr="00F34136">
        <w:rPr>
          <w:u w:val="single"/>
        </w:rPr>
        <w:t>Namen in cilj</w:t>
      </w:r>
    </w:p>
    <w:p w14:paraId="167AA704" w14:textId="77777777" w:rsidR="00F34136" w:rsidRPr="00F34136" w:rsidRDefault="00F34136" w:rsidP="00F34136">
      <w:pPr>
        <w:pStyle w:val="ANormal"/>
      </w:pPr>
      <w:r w:rsidRPr="00F34136">
        <w:t>Različna investicijska vzdrževanja in obnove, na podlagi letne pogodbe z drugimi občinami soustanoviteljicami. PP 19002020</w:t>
      </w:r>
    </w:p>
    <w:p w14:paraId="7A66008B" w14:textId="77777777" w:rsidR="00F34136" w:rsidRPr="00F34136" w:rsidRDefault="00F34136" w:rsidP="00F34136">
      <w:pPr>
        <w:pStyle w:val="ANormal"/>
        <w:jc w:val="both"/>
        <w:rPr>
          <w:u w:val="single"/>
        </w:rPr>
      </w:pPr>
      <w:r w:rsidRPr="00F34136">
        <w:rPr>
          <w:u w:val="single"/>
        </w:rPr>
        <w:t>Stanje projekta</w:t>
      </w:r>
    </w:p>
    <w:p w14:paraId="362FC843" w14:textId="26F9E026" w:rsidR="00F34136" w:rsidRDefault="00F34136" w:rsidP="00F34136">
      <w:pPr>
        <w:pStyle w:val="ANormal"/>
      </w:pPr>
      <w:r w:rsidRPr="00F34136">
        <w:t>Projekt je v izvajanju.</w:t>
      </w:r>
      <w:r w:rsidR="005E5BCD">
        <w:t xml:space="preserve"> PP 19002040</w:t>
      </w:r>
    </w:p>
    <w:p w14:paraId="0DD26C05" w14:textId="41223A25" w:rsidR="00D36133" w:rsidRPr="00F34136" w:rsidRDefault="00912CFE" w:rsidP="00F34136">
      <w:pPr>
        <w:pStyle w:val="ANormal"/>
      </w:pPr>
      <w:r w:rsidRPr="00912CFE">
        <w:rPr>
          <w:noProof/>
        </w:rPr>
        <w:lastRenderedPageBreak/>
        <w:drawing>
          <wp:inline distT="0" distB="0" distL="0" distR="0" wp14:anchorId="0258F7B4" wp14:editId="172FE50F">
            <wp:extent cx="6120130" cy="716915"/>
            <wp:effectExtent l="0" t="0" r="0" b="6985"/>
            <wp:docPr id="181581297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169A25B7" w14:textId="77777777" w:rsidR="00912CFE" w:rsidRDefault="00912CFE" w:rsidP="00F34136">
      <w:pPr>
        <w:pStyle w:val="ANormal"/>
        <w:jc w:val="both"/>
        <w:rPr>
          <w:b/>
          <w:iCs/>
          <w:sz w:val="28"/>
          <w:szCs w:val="28"/>
        </w:rPr>
      </w:pPr>
      <w:bookmarkStart w:id="112" w:name="_Toc183702199"/>
    </w:p>
    <w:p w14:paraId="62227E3E" w14:textId="23733A8E" w:rsidR="00F34136" w:rsidRPr="00F34136" w:rsidRDefault="00F34136" w:rsidP="00F34136">
      <w:pPr>
        <w:pStyle w:val="ANormal"/>
        <w:jc w:val="both"/>
        <w:rPr>
          <w:b/>
          <w:iCs/>
          <w:sz w:val="28"/>
          <w:szCs w:val="28"/>
        </w:rPr>
      </w:pPr>
      <w:r w:rsidRPr="00F34136">
        <w:rPr>
          <w:b/>
          <w:iCs/>
          <w:sz w:val="28"/>
          <w:szCs w:val="28"/>
        </w:rPr>
        <w:t>OB201-12-0005 OPN in OPPN</w:t>
      </w:r>
      <w:r w:rsidRPr="00F34136">
        <w:rPr>
          <w:b/>
          <w:iCs/>
          <w:sz w:val="28"/>
          <w:szCs w:val="28"/>
        </w:rPr>
        <w:tab/>
        <w:t>15.000 €</w:t>
      </w:r>
      <w:bookmarkEnd w:id="112"/>
    </w:p>
    <w:p w14:paraId="6051EA70" w14:textId="77777777" w:rsidR="00F34136" w:rsidRPr="00F34136" w:rsidRDefault="00F34136" w:rsidP="00F34136">
      <w:pPr>
        <w:pStyle w:val="ANormal"/>
        <w:jc w:val="both"/>
        <w:rPr>
          <w:u w:val="single"/>
        </w:rPr>
      </w:pPr>
      <w:r w:rsidRPr="00F34136">
        <w:rPr>
          <w:u w:val="single"/>
        </w:rPr>
        <w:t>Namen in cilj</w:t>
      </w:r>
    </w:p>
    <w:p w14:paraId="419BA354" w14:textId="77777777" w:rsidR="00F34136" w:rsidRPr="00F34136" w:rsidRDefault="00F34136" w:rsidP="00F34136">
      <w:pPr>
        <w:pStyle w:val="ANormal"/>
      </w:pPr>
      <w:r w:rsidRPr="00F34136">
        <w:t>Stroški priprave  sprememb OPN Občine Renče – Vogrsko in priprave OPPN.</w:t>
      </w:r>
    </w:p>
    <w:p w14:paraId="40D2C79F" w14:textId="77777777" w:rsidR="00F34136" w:rsidRPr="00F34136" w:rsidRDefault="00F34136" w:rsidP="00F34136">
      <w:pPr>
        <w:pStyle w:val="ANormal"/>
        <w:jc w:val="both"/>
        <w:rPr>
          <w:u w:val="single"/>
        </w:rPr>
      </w:pPr>
      <w:r w:rsidRPr="00F34136">
        <w:rPr>
          <w:u w:val="single"/>
        </w:rPr>
        <w:t>Stanje projekta</w:t>
      </w:r>
    </w:p>
    <w:p w14:paraId="182341F1" w14:textId="5754EC96" w:rsidR="00D36133" w:rsidRDefault="00F34136" w:rsidP="00912CFE">
      <w:pPr>
        <w:pStyle w:val="ANormal"/>
      </w:pPr>
      <w:r w:rsidRPr="00F34136">
        <w:t>Projekt je v izvajanju.</w:t>
      </w:r>
      <w:r w:rsidR="00036289">
        <w:t xml:space="preserve"> PP 16002011</w:t>
      </w:r>
    </w:p>
    <w:p w14:paraId="17DBB478" w14:textId="77777777" w:rsidR="00912CFE" w:rsidRDefault="00912CFE" w:rsidP="00F34136">
      <w:pPr>
        <w:pStyle w:val="ANormal"/>
      </w:pPr>
    </w:p>
    <w:p w14:paraId="4DC06B6B" w14:textId="01BFCF8A" w:rsidR="00912CFE" w:rsidRPr="00F34136" w:rsidRDefault="00912CFE" w:rsidP="00F34136">
      <w:pPr>
        <w:pStyle w:val="ANormal"/>
      </w:pPr>
      <w:r w:rsidRPr="00912CFE">
        <w:rPr>
          <w:noProof/>
        </w:rPr>
        <w:drawing>
          <wp:inline distT="0" distB="0" distL="0" distR="0" wp14:anchorId="388894FC" wp14:editId="7E3877B2">
            <wp:extent cx="6120130" cy="716915"/>
            <wp:effectExtent l="0" t="0" r="0" b="6985"/>
            <wp:docPr id="162328419"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0EA94F09" w14:textId="77777777" w:rsidR="00912CFE" w:rsidRDefault="00912CFE" w:rsidP="00F34136">
      <w:pPr>
        <w:pStyle w:val="ANormal"/>
        <w:jc w:val="both"/>
        <w:rPr>
          <w:b/>
          <w:iCs/>
          <w:sz w:val="28"/>
          <w:szCs w:val="28"/>
        </w:rPr>
      </w:pPr>
      <w:bookmarkStart w:id="113" w:name="_Toc183702200"/>
    </w:p>
    <w:p w14:paraId="61EA7C02" w14:textId="0B8AAC1C" w:rsidR="00F34136" w:rsidRPr="00F34136" w:rsidRDefault="00F34136" w:rsidP="00F34136">
      <w:pPr>
        <w:pStyle w:val="ANormal"/>
        <w:jc w:val="both"/>
        <w:rPr>
          <w:b/>
          <w:iCs/>
          <w:sz w:val="28"/>
          <w:szCs w:val="28"/>
        </w:rPr>
      </w:pPr>
      <w:r w:rsidRPr="00F34136">
        <w:rPr>
          <w:b/>
          <w:iCs/>
          <w:sz w:val="28"/>
          <w:szCs w:val="28"/>
        </w:rPr>
        <w:t>OB201-12-0006 Upravljanje in vzdrževanje občinskih cest</w:t>
      </w:r>
      <w:r w:rsidRPr="00F34136">
        <w:rPr>
          <w:b/>
          <w:iCs/>
          <w:sz w:val="28"/>
          <w:szCs w:val="28"/>
        </w:rPr>
        <w:tab/>
      </w:r>
      <w:r w:rsidR="008E1F19">
        <w:rPr>
          <w:b/>
          <w:iCs/>
          <w:sz w:val="28"/>
          <w:szCs w:val="28"/>
        </w:rPr>
        <w:t>6</w:t>
      </w:r>
      <w:r w:rsidRPr="00F34136">
        <w:rPr>
          <w:b/>
          <w:iCs/>
          <w:sz w:val="28"/>
          <w:szCs w:val="28"/>
        </w:rPr>
        <w:t>0.000 €</w:t>
      </w:r>
      <w:bookmarkEnd w:id="113"/>
    </w:p>
    <w:p w14:paraId="7BA43B8E" w14:textId="77777777" w:rsidR="00F34136" w:rsidRPr="00F34136" w:rsidRDefault="00F34136" w:rsidP="00F34136">
      <w:pPr>
        <w:pStyle w:val="ANormal"/>
        <w:jc w:val="both"/>
        <w:rPr>
          <w:u w:val="single"/>
        </w:rPr>
      </w:pPr>
      <w:r w:rsidRPr="00F34136">
        <w:rPr>
          <w:u w:val="single"/>
        </w:rPr>
        <w:t>Namen in cilj</w:t>
      </w:r>
    </w:p>
    <w:p w14:paraId="668DA6D4" w14:textId="77777777" w:rsidR="00F34136" w:rsidRPr="00F34136" w:rsidRDefault="00F34136" w:rsidP="0003041E">
      <w:pPr>
        <w:pStyle w:val="ANormal"/>
        <w:jc w:val="both"/>
      </w:pPr>
      <w:r w:rsidRPr="00F34136">
        <w:t>Na tej postavki so predvidena sredstva za upravljanje in redno vzdrževanje kategoriziranih občinskih lokalnih cest in javnih poti ter nekategoriziranih javnih poti. Upravljanje občinskih cest in poti zajema: redno pregledniško službo, izdajanje strokovnih mnenj za gradbene in druge posege v varovalnem pasu občinskih cest in poti ter vzdrževanje in ažuriranje katastra in banke cestnih podatkov. Med redno vzdrževanje občinskih cest in poti spada: vzdrževanje prometnih površin in bankin, odvodnjavanje prometnih površin, vzdrževanje vertikalne in horizontalne prometne signalizacije, zagotavljanje preglednosti, čiščenje prometnih površin, intervencijski ukrepi, košnja ter zimska služba.</w:t>
      </w:r>
    </w:p>
    <w:p w14:paraId="6345F0C0" w14:textId="77777777" w:rsidR="00F34136" w:rsidRPr="00F34136" w:rsidRDefault="00F34136" w:rsidP="00F34136">
      <w:pPr>
        <w:pStyle w:val="ANormal"/>
        <w:jc w:val="both"/>
        <w:rPr>
          <w:u w:val="single"/>
        </w:rPr>
      </w:pPr>
      <w:r w:rsidRPr="00F34136">
        <w:rPr>
          <w:u w:val="single"/>
        </w:rPr>
        <w:t>Stanje projekta</w:t>
      </w:r>
    </w:p>
    <w:p w14:paraId="0D31D882" w14:textId="66E4DAD3" w:rsidR="00F34136" w:rsidRDefault="00F34136" w:rsidP="00F34136">
      <w:pPr>
        <w:pStyle w:val="ANormal"/>
      </w:pPr>
      <w:r w:rsidRPr="00F34136">
        <w:t>Projekt je v izvajanju.</w:t>
      </w:r>
      <w:r w:rsidR="00B80454">
        <w:t xml:space="preserve"> PP 13001010</w:t>
      </w:r>
      <w:r w:rsidR="005730BD">
        <w:t xml:space="preserve"> PP 13002063</w:t>
      </w:r>
    </w:p>
    <w:p w14:paraId="33BFFC9F" w14:textId="77777777" w:rsidR="00D36133" w:rsidRDefault="00D36133" w:rsidP="00F34136">
      <w:pPr>
        <w:pStyle w:val="ANormal"/>
      </w:pPr>
    </w:p>
    <w:p w14:paraId="04904A23" w14:textId="3FDCABB5" w:rsidR="005730BD" w:rsidRPr="00F34136" w:rsidRDefault="005730BD" w:rsidP="00F34136">
      <w:pPr>
        <w:pStyle w:val="ANormal"/>
      </w:pPr>
    </w:p>
    <w:p w14:paraId="4C4BB623" w14:textId="1C3AA35D" w:rsidR="00F34136" w:rsidRPr="009A209C" w:rsidRDefault="00F34136" w:rsidP="00F34136">
      <w:pPr>
        <w:pStyle w:val="ANormal"/>
        <w:jc w:val="both"/>
        <w:rPr>
          <w:b/>
          <w:iCs/>
          <w:sz w:val="28"/>
          <w:szCs w:val="28"/>
        </w:rPr>
      </w:pPr>
      <w:bookmarkStart w:id="114" w:name="_Toc183702201"/>
      <w:r w:rsidRPr="009A209C">
        <w:rPr>
          <w:b/>
          <w:iCs/>
          <w:sz w:val="28"/>
          <w:szCs w:val="28"/>
        </w:rPr>
        <w:t>OB201-15-0005 Pločnik in avt.</w:t>
      </w:r>
      <w:r w:rsidR="007171C0" w:rsidRPr="009A209C">
        <w:rPr>
          <w:b/>
          <w:iCs/>
          <w:sz w:val="28"/>
          <w:szCs w:val="28"/>
        </w:rPr>
        <w:t xml:space="preserve"> </w:t>
      </w:r>
      <w:r w:rsidRPr="009A209C">
        <w:rPr>
          <w:b/>
          <w:iCs/>
          <w:sz w:val="28"/>
          <w:szCs w:val="28"/>
        </w:rPr>
        <w:t>postaja Dombrava</w:t>
      </w:r>
      <w:r w:rsidRPr="009A209C">
        <w:rPr>
          <w:b/>
          <w:iCs/>
          <w:sz w:val="28"/>
          <w:szCs w:val="28"/>
        </w:rPr>
        <w:tab/>
        <w:t>5.000 €</w:t>
      </w:r>
      <w:bookmarkEnd w:id="114"/>
    </w:p>
    <w:p w14:paraId="0B914235" w14:textId="77777777" w:rsidR="00D36133" w:rsidRPr="00D21B7E" w:rsidRDefault="00D36133" w:rsidP="00D36133">
      <w:pPr>
        <w:pStyle w:val="Heading11"/>
      </w:pPr>
      <w:r>
        <w:t>Namen in cilj</w:t>
      </w:r>
    </w:p>
    <w:p w14:paraId="79C72A49" w14:textId="77777777" w:rsidR="009A209C" w:rsidRPr="006402E7" w:rsidRDefault="009A209C" w:rsidP="009A209C">
      <w:pPr>
        <w:jc w:val="both"/>
        <w:rPr>
          <w:sz w:val="22"/>
          <w:szCs w:val="22"/>
        </w:rPr>
      </w:pPr>
      <w:r w:rsidRPr="005C7986">
        <w:rPr>
          <w:sz w:val="22"/>
          <w:szCs w:val="22"/>
        </w:rPr>
        <w:t xml:space="preserve">Namen je, da občina sofinancira izgradnjo pločnika in avtobusnega postajališča v Dombravi. Ponovno je vnesena PP, da se izvede pritisk na </w:t>
      </w:r>
      <w:r>
        <w:rPr>
          <w:sz w:val="22"/>
          <w:szCs w:val="22"/>
        </w:rPr>
        <w:t>D</w:t>
      </w:r>
      <w:r w:rsidRPr="005C7986">
        <w:rPr>
          <w:sz w:val="22"/>
          <w:szCs w:val="22"/>
        </w:rPr>
        <w:t>irekcijo za ceste, ki mora izvest javno naročilo za izvedbo del (PIZ), saj je</w:t>
      </w:r>
      <w:r>
        <w:rPr>
          <w:sz w:val="22"/>
          <w:szCs w:val="22"/>
        </w:rPr>
        <w:t xml:space="preserve"> </w:t>
      </w:r>
      <w:r w:rsidRPr="005C7986">
        <w:rPr>
          <w:sz w:val="22"/>
          <w:szCs w:val="22"/>
        </w:rPr>
        <w:t xml:space="preserve">v preteklem mandatu bila že potrjena idejna zasnova. Ter </w:t>
      </w:r>
      <w:r>
        <w:rPr>
          <w:sz w:val="22"/>
          <w:szCs w:val="22"/>
        </w:rPr>
        <w:t xml:space="preserve">da </w:t>
      </w:r>
      <w:r w:rsidRPr="005C7986">
        <w:rPr>
          <w:sz w:val="22"/>
          <w:szCs w:val="22"/>
        </w:rPr>
        <w:t xml:space="preserve">kasneje </w:t>
      </w:r>
      <w:r>
        <w:rPr>
          <w:sz w:val="22"/>
          <w:szCs w:val="22"/>
        </w:rPr>
        <w:t>D</w:t>
      </w:r>
      <w:r w:rsidRPr="005C7986">
        <w:rPr>
          <w:sz w:val="22"/>
          <w:szCs w:val="22"/>
        </w:rPr>
        <w:t xml:space="preserve">irekcija prične </w:t>
      </w:r>
      <w:r>
        <w:rPr>
          <w:sz w:val="22"/>
          <w:szCs w:val="22"/>
        </w:rPr>
        <w:t>s</w:t>
      </w:r>
      <w:r w:rsidRPr="005C7986">
        <w:rPr>
          <w:sz w:val="22"/>
          <w:szCs w:val="22"/>
        </w:rPr>
        <w:t xml:space="preserve"> postopki izbire izvajalca del in prične z gradnjo.</w:t>
      </w:r>
    </w:p>
    <w:p w14:paraId="13B2F301" w14:textId="77777777" w:rsidR="00D36133" w:rsidRDefault="00D36133" w:rsidP="00D36133">
      <w:pPr>
        <w:pStyle w:val="Heading11"/>
      </w:pPr>
      <w:r>
        <w:t>Stanje projekta</w:t>
      </w:r>
    </w:p>
    <w:p w14:paraId="45BEACF7" w14:textId="04FECFF5" w:rsidR="00D36133" w:rsidRPr="00D36133" w:rsidRDefault="00D36133" w:rsidP="00D36133">
      <w:pPr>
        <w:pStyle w:val="ANormal"/>
        <w:jc w:val="both"/>
      </w:pPr>
      <w:r>
        <w:t>Projekt je v pripravi.</w:t>
      </w:r>
      <w:r w:rsidR="007171C0">
        <w:t xml:space="preserve"> PP 13001023</w:t>
      </w:r>
    </w:p>
    <w:p w14:paraId="6DB02CA5" w14:textId="09B4CC97" w:rsidR="00D36133" w:rsidRPr="00F34136" w:rsidRDefault="00DE701B" w:rsidP="00F34136">
      <w:pPr>
        <w:pStyle w:val="ANormal"/>
        <w:jc w:val="both"/>
        <w:rPr>
          <w:b/>
          <w:iCs/>
          <w:sz w:val="28"/>
          <w:szCs w:val="28"/>
        </w:rPr>
      </w:pPr>
      <w:r w:rsidRPr="00DE701B">
        <w:rPr>
          <w:noProof/>
        </w:rPr>
        <w:drawing>
          <wp:inline distT="0" distB="0" distL="0" distR="0" wp14:anchorId="06086E4B" wp14:editId="18076D01">
            <wp:extent cx="6120130" cy="716915"/>
            <wp:effectExtent l="0" t="0" r="0" b="6985"/>
            <wp:docPr id="1476194095"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0F973E6D" w14:textId="7DC34760" w:rsidR="00F34136" w:rsidRPr="00F34136" w:rsidRDefault="00F34136" w:rsidP="00F34136">
      <w:pPr>
        <w:pStyle w:val="ANormal"/>
        <w:jc w:val="both"/>
        <w:rPr>
          <w:b/>
          <w:iCs/>
          <w:sz w:val="28"/>
          <w:szCs w:val="28"/>
        </w:rPr>
      </w:pPr>
      <w:bookmarkStart w:id="115" w:name="_Toc183702202"/>
      <w:r w:rsidRPr="00F34136">
        <w:rPr>
          <w:b/>
          <w:iCs/>
          <w:sz w:val="28"/>
          <w:szCs w:val="28"/>
        </w:rPr>
        <w:lastRenderedPageBreak/>
        <w:t>OB201-17-0001 Upravljanje in tekoče vzdrževanje objektov</w:t>
      </w:r>
      <w:r w:rsidRPr="00F34136">
        <w:rPr>
          <w:b/>
          <w:iCs/>
          <w:sz w:val="28"/>
          <w:szCs w:val="28"/>
        </w:rPr>
        <w:tab/>
      </w:r>
      <w:r w:rsidR="003A1FB3">
        <w:rPr>
          <w:b/>
          <w:iCs/>
          <w:sz w:val="28"/>
          <w:szCs w:val="28"/>
        </w:rPr>
        <w:t>25</w:t>
      </w:r>
      <w:r w:rsidRPr="00F34136">
        <w:rPr>
          <w:b/>
          <w:iCs/>
          <w:sz w:val="28"/>
          <w:szCs w:val="28"/>
        </w:rPr>
        <w:t>.</w:t>
      </w:r>
      <w:r w:rsidR="003A1FB3">
        <w:rPr>
          <w:b/>
          <w:iCs/>
          <w:sz w:val="28"/>
          <w:szCs w:val="28"/>
        </w:rPr>
        <w:t>0</w:t>
      </w:r>
      <w:r w:rsidRPr="00F34136">
        <w:rPr>
          <w:b/>
          <w:iCs/>
          <w:sz w:val="28"/>
          <w:szCs w:val="28"/>
        </w:rPr>
        <w:t>00 €</w:t>
      </w:r>
      <w:bookmarkEnd w:id="115"/>
    </w:p>
    <w:p w14:paraId="384289AE" w14:textId="77777777" w:rsidR="00F34136" w:rsidRPr="00F34136" w:rsidRDefault="00F34136" w:rsidP="00F34136">
      <w:pPr>
        <w:pStyle w:val="ANormal"/>
        <w:jc w:val="both"/>
        <w:rPr>
          <w:u w:val="single"/>
        </w:rPr>
      </w:pPr>
      <w:r w:rsidRPr="00F34136">
        <w:rPr>
          <w:u w:val="single"/>
        </w:rPr>
        <w:t>Namen in cilj</w:t>
      </w:r>
    </w:p>
    <w:p w14:paraId="6BA8A6E2" w14:textId="1F84AB47" w:rsidR="00F34136" w:rsidRPr="007A762A" w:rsidRDefault="00F34136" w:rsidP="00F34136">
      <w:pPr>
        <w:pStyle w:val="ANormal"/>
        <w:rPr>
          <w:color w:val="FF0000"/>
        </w:rPr>
      </w:pPr>
      <w:r w:rsidRPr="00F34136">
        <w:t>Postavka zajema stroške, ki nastajajo v povezavi z razpolaganjem in upravljanjem ter tekočim vzdrževanjem objektov v lasti občine. PP 0400402</w:t>
      </w:r>
      <w:r w:rsidR="00F573EC">
        <w:t>1</w:t>
      </w:r>
      <w:r w:rsidRPr="00F34136">
        <w:t xml:space="preserve"> PP </w:t>
      </w:r>
      <w:r w:rsidR="00F573EC">
        <w:t xml:space="preserve">04004023 </w:t>
      </w:r>
    </w:p>
    <w:p w14:paraId="401721AA" w14:textId="77777777" w:rsidR="00F34136" w:rsidRPr="00F34136" w:rsidRDefault="00F34136" w:rsidP="00F34136">
      <w:pPr>
        <w:pStyle w:val="ANormal"/>
        <w:jc w:val="both"/>
        <w:rPr>
          <w:u w:val="single"/>
        </w:rPr>
      </w:pPr>
      <w:r w:rsidRPr="00F34136">
        <w:rPr>
          <w:u w:val="single"/>
        </w:rPr>
        <w:t>Stanje projekta</w:t>
      </w:r>
    </w:p>
    <w:p w14:paraId="52735072" w14:textId="77777777" w:rsidR="00F34136" w:rsidRDefault="00F34136" w:rsidP="00F34136">
      <w:pPr>
        <w:pStyle w:val="ANormal"/>
      </w:pPr>
      <w:r w:rsidRPr="00F34136">
        <w:t>Projekti so v izvajanju.</w:t>
      </w:r>
    </w:p>
    <w:p w14:paraId="6A8EB59D" w14:textId="77777777" w:rsidR="007A762A" w:rsidRDefault="007A762A" w:rsidP="00F34136">
      <w:pPr>
        <w:pStyle w:val="ANormal"/>
        <w:jc w:val="both"/>
        <w:rPr>
          <w:b/>
          <w:iCs/>
          <w:sz w:val="28"/>
          <w:szCs w:val="28"/>
        </w:rPr>
      </w:pPr>
      <w:bookmarkStart w:id="116" w:name="_Toc183702203"/>
    </w:p>
    <w:p w14:paraId="098A212B" w14:textId="77777777" w:rsidR="000F7C27" w:rsidRPr="00177D31" w:rsidRDefault="000F7C27" w:rsidP="000F7C27">
      <w:pPr>
        <w:pStyle w:val="ANormal"/>
        <w:jc w:val="both"/>
        <w:rPr>
          <w:b/>
          <w:iCs/>
          <w:sz w:val="28"/>
          <w:szCs w:val="28"/>
        </w:rPr>
      </w:pPr>
      <w:bookmarkStart w:id="117" w:name="_Toc187238327"/>
      <w:r w:rsidRPr="00177D31">
        <w:rPr>
          <w:b/>
          <w:iCs/>
          <w:sz w:val="28"/>
          <w:szCs w:val="28"/>
        </w:rPr>
        <w:t>OB201-17-0003 Vozilo za pomoč na domu</w:t>
      </w:r>
      <w:r w:rsidRPr="00177D31">
        <w:rPr>
          <w:b/>
          <w:iCs/>
          <w:sz w:val="28"/>
          <w:szCs w:val="28"/>
        </w:rPr>
        <w:tab/>
        <w:t>15.000 €</w:t>
      </w:r>
      <w:bookmarkEnd w:id="117"/>
    </w:p>
    <w:p w14:paraId="1E19B7CA" w14:textId="77777777" w:rsidR="000F7C27" w:rsidRDefault="000F7C27" w:rsidP="000F7C27">
      <w:pPr>
        <w:pStyle w:val="ANormal"/>
        <w:jc w:val="both"/>
        <w:rPr>
          <w:u w:val="single"/>
        </w:rPr>
      </w:pPr>
      <w:r w:rsidRPr="00F34136">
        <w:rPr>
          <w:u w:val="single"/>
        </w:rPr>
        <w:t>Namen in cilj</w:t>
      </w:r>
    </w:p>
    <w:p w14:paraId="66882ECD" w14:textId="69EFF608" w:rsidR="000F7C27" w:rsidRPr="000303A7" w:rsidRDefault="000303A7" w:rsidP="000303A7">
      <w:pPr>
        <w:pStyle w:val="ANormal"/>
        <w:jc w:val="both"/>
      </w:pPr>
      <w:r>
        <w:t xml:space="preserve">Nabava vozila za izvajanje storitve pomoč družini na domu. </w:t>
      </w:r>
    </w:p>
    <w:p w14:paraId="05E7C26E" w14:textId="77777777" w:rsidR="000F7C27" w:rsidRPr="00F34136" w:rsidRDefault="000F7C27" w:rsidP="000F7C27">
      <w:pPr>
        <w:pStyle w:val="ANormal"/>
        <w:jc w:val="both"/>
        <w:rPr>
          <w:u w:val="single"/>
        </w:rPr>
      </w:pPr>
      <w:r w:rsidRPr="00F34136">
        <w:rPr>
          <w:u w:val="single"/>
        </w:rPr>
        <w:t>Stanje projekta</w:t>
      </w:r>
    </w:p>
    <w:p w14:paraId="733C1546" w14:textId="76099D99" w:rsidR="000F7C27" w:rsidRPr="00945717" w:rsidRDefault="000F7C27" w:rsidP="00C72981">
      <w:pPr>
        <w:pStyle w:val="ANormal"/>
      </w:pPr>
      <w:r w:rsidRPr="00945717">
        <w:t>Projekt je v pripravi. PP 2000301</w:t>
      </w:r>
      <w:r>
        <w:t>1</w:t>
      </w:r>
    </w:p>
    <w:p w14:paraId="15F73A2F" w14:textId="77777777" w:rsidR="007A762A" w:rsidRDefault="007A762A" w:rsidP="007A762A">
      <w:pPr>
        <w:pStyle w:val="ANormal"/>
        <w:ind w:left="0"/>
        <w:jc w:val="both"/>
        <w:rPr>
          <w:b/>
          <w:iCs/>
          <w:sz w:val="28"/>
          <w:szCs w:val="28"/>
        </w:rPr>
      </w:pPr>
    </w:p>
    <w:p w14:paraId="2CE20F84" w14:textId="1AD5C51A" w:rsidR="00F34136" w:rsidRPr="009F36E7" w:rsidRDefault="00F34136" w:rsidP="00F34136">
      <w:pPr>
        <w:pStyle w:val="ANormal"/>
        <w:jc w:val="both"/>
        <w:rPr>
          <w:b/>
          <w:iCs/>
          <w:sz w:val="28"/>
          <w:szCs w:val="28"/>
        </w:rPr>
      </w:pPr>
      <w:r w:rsidRPr="009F36E7">
        <w:rPr>
          <w:b/>
          <w:iCs/>
          <w:sz w:val="28"/>
          <w:szCs w:val="28"/>
        </w:rPr>
        <w:t>OB201-18-0021 Dnevni center za starejše</w:t>
      </w:r>
      <w:r w:rsidRPr="009F36E7">
        <w:rPr>
          <w:b/>
          <w:iCs/>
          <w:sz w:val="28"/>
          <w:szCs w:val="28"/>
        </w:rPr>
        <w:tab/>
        <w:t>50.000 €</w:t>
      </w:r>
      <w:bookmarkEnd w:id="116"/>
    </w:p>
    <w:p w14:paraId="7779F638" w14:textId="77777777" w:rsidR="00F34136" w:rsidRPr="00945717" w:rsidRDefault="00F34136" w:rsidP="00F34136">
      <w:pPr>
        <w:pStyle w:val="ANormal"/>
        <w:jc w:val="both"/>
        <w:rPr>
          <w:u w:val="single"/>
        </w:rPr>
      </w:pPr>
      <w:r w:rsidRPr="00945717">
        <w:rPr>
          <w:u w:val="single"/>
        </w:rPr>
        <w:t>Namen in cilj</w:t>
      </w:r>
    </w:p>
    <w:p w14:paraId="034FE3F2" w14:textId="58C93EBC" w:rsidR="009F36E7" w:rsidRPr="006D67FD" w:rsidRDefault="009F36E7" w:rsidP="009F36E7">
      <w:pPr>
        <w:pStyle w:val="ANormal"/>
        <w:jc w:val="both"/>
      </w:pPr>
      <w:r w:rsidRPr="006D67FD">
        <w:t xml:space="preserve">Sredstva na proračunski postavki so predvidena za izdelavo dokumentacije za vzpostavitev </w:t>
      </w:r>
      <w:r>
        <w:t>medgeneracijskega</w:t>
      </w:r>
      <w:r w:rsidRPr="006D67FD">
        <w:t xml:space="preserve"> centra </w:t>
      </w:r>
      <w:r>
        <w:t xml:space="preserve">v Bukovici. Idejna zasnova je bila pripravljena v sodelovanju z društvom upokojencev Bukovica Volčja Draga. Namen sredstev je pridobit gradbeno dovoljenje izdelat </w:t>
      </w:r>
      <w:proofErr w:type="spellStart"/>
      <w:r>
        <w:t>PZIje</w:t>
      </w:r>
      <w:proofErr w:type="spellEnd"/>
      <w:r>
        <w:t xml:space="preserve"> in se prijavit na državni razpis v letu 2025.</w:t>
      </w:r>
    </w:p>
    <w:p w14:paraId="0044FC06" w14:textId="77777777" w:rsidR="00F34136" w:rsidRPr="00945717" w:rsidRDefault="00F34136" w:rsidP="00F34136">
      <w:pPr>
        <w:pStyle w:val="ANormal"/>
        <w:jc w:val="both"/>
        <w:rPr>
          <w:u w:val="single"/>
        </w:rPr>
      </w:pPr>
      <w:r w:rsidRPr="00945717">
        <w:rPr>
          <w:u w:val="single"/>
        </w:rPr>
        <w:t>Stanje projekta</w:t>
      </w:r>
    </w:p>
    <w:p w14:paraId="71852893" w14:textId="2AE8724A" w:rsidR="00F34136" w:rsidRDefault="00F34136" w:rsidP="00F34136">
      <w:pPr>
        <w:pStyle w:val="ANormal"/>
      </w:pPr>
      <w:r w:rsidRPr="00945717">
        <w:t xml:space="preserve">Projekt je v pripravi. </w:t>
      </w:r>
    </w:p>
    <w:p w14:paraId="387AEC8E" w14:textId="77777777" w:rsidR="0034396F" w:rsidRPr="00945717" w:rsidRDefault="0034396F" w:rsidP="0034396F">
      <w:pPr>
        <w:pStyle w:val="ANormal"/>
      </w:pPr>
      <w:r w:rsidRPr="00945717">
        <w:t>PP 20003012</w:t>
      </w:r>
    </w:p>
    <w:p w14:paraId="74B8F2C3" w14:textId="77777777" w:rsidR="00945717" w:rsidRPr="00F34136" w:rsidRDefault="00945717" w:rsidP="00F34136">
      <w:pPr>
        <w:pStyle w:val="ANormal"/>
      </w:pPr>
    </w:p>
    <w:p w14:paraId="1C728AAA" w14:textId="77777777" w:rsidR="00F34136" w:rsidRPr="00BA0492" w:rsidRDefault="00F34136" w:rsidP="00F34136">
      <w:pPr>
        <w:pStyle w:val="ANormal"/>
        <w:jc w:val="both"/>
        <w:rPr>
          <w:b/>
          <w:iCs/>
          <w:sz w:val="28"/>
          <w:szCs w:val="28"/>
        </w:rPr>
      </w:pPr>
      <w:bookmarkStart w:id="118" w:name="_Toc183702204"/>
      <w:r w:rsidRPr="00BA0492">
        <w:rPr>
          <w:b/>
          <w:iCs/>
          <w:sz w:val="28"/>
          <w:szCs w:val="28"/>
        </w:rPr>
        <w:t>OB201-18-0022 Razširitev telovadnice Renče</w:t>
      </w:r>
      <w:r w:rsidRPr="00BA0492">
        <w:rPr>
          <w:b/>
          <w:iCs/>
          <w:sz w:val="28"/>
          <w:szCs w:val="28"/>
        </w:rPr>
        <w:tab/>
        <w:t>10.000 €</w:t>
      </w:r>
      <w:bookmarkEnd w:id="118"/>
    </w:p>
    <w:p w14:paraId="713E55F9" w14:textId="77777777" w:rsidR="00F34136" w:rsidRPr="00F34136" w:rsidRDefault="00F34136" w:rsidP="00F34136">
      <w:pPr>
        <w:pStyle w:val="ANormal"/>
        <w:jc w:val="both"/>
        <w:rPr>
          <w:u w:val="single"/>
        </w:rPr>
      </w:pPr>
      <w:r w:rsidRPr="00F34136">
        <w:rPr>
          <w:u w:val="single"/>
        </w:rPr>
        <w:t>Namen in cilj</w:t>
      </w:r>
    </w:p>
    <w:p w14:paraId="55211FBE" w14:textId="77777777" w:rsidR="00BA0492" w:rsidRPr="005509AF" w:rsidRDefault="00BA0492" w:rsidP="00BA0492">
      <w:pPr>
        <w:pStyle w:val="ANormal"/>
        <w:jc w:val="both"/>
      </w:pPr>
      <w:r w:rsidRPr="005509AF">
        <w:t>V proračunski postavki so zajeta sredstva za ureditev območja izgradnje.</w:t>
      </w:r>
    </w:p>
    <w:p w14:paraId="1E0D6EB6" w14:textId="77777777" w:rsidR="00F34136" w:rsidRPr="00F34136" w:rsidRDefault="00F34136" w:rsidP="00F34136">
      <w:pPr>
        <w:pStyle w:val="ANormal"/>
        <w:jc w:val="both"/>
        <w:rPr>
          <w:u w:val="single"/>
        </w:rPr>
      </w:pPr>
      <w:r w:rsidRPr="00F34136">
        <w:rPr>
          <w:u w:val="single"/>
        </w:rPr>
        <w:t>Stanje projekta</w:t>
      </w:r>
    </w:p>
    <w:p w14:paraId="045D0FF7" w14:textId="5DF3ED2E" w:rsidR="00F34136" w:rsidRDefault="00F34136" w:rsidP="00F34136">
      <w:pPr>
        <w:pStyle w:val="ANormal"/>
      </w:pPr>
      <w:r w:rsidRPr="00F34136">
        <w:t>Projekt je v pripravi.</w:t>
      </w:r>
      <w:r w:rsidR="00A50EB5">
        <w:t xml:space="preserve"> PP 18009043</w:t>
      </w:r>
    </w:p>
    <w:p w14:paraId="26B9DA20" w14:textId="1F482589" w:rsidR="00BE2F55" w:rsidRDefault="00270A46" w:rsidP="00BE2F55">
      <w:pPr>
        <w:pStyle w:val="ANormal"/>
        <w:ind w:left="0"/>
      </w:pPr>
      <w:r w:rsidRPr="00270A46">
        <w:rPr>
          <w:noProof/>
        </w:rPr>
        <w:drawing>
          <wp:inline distT="0" distB="0" distL="0" distR="0" wp14:anchorId="3A0D9663" wp14:editId="41E1FFD6">
            <wp:extent cx="6120130" cy="716915"/>
            <wp:effectExtent l="0" t="0" r="0" b="6985"/>
            <wp:docPr id="1392466058"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2312A628" w14:textId="37CEE973" w:rsidR="00BE2F55" w:rsidRPr="004A2BC5" w:rsidRDefault="00BE2F55" w:rsidP="004A2BC5">
      <w:pPr>
        <w:pStyle w:val="ANormal"/>
        <w:jc w:val="both"/>
        <w:rPr>
          <w:b/>
          <w:iCs/>
          <w:sz w:val="28"/>
          <w:szCs w:val="28"/>
        </w:rPr>
      </w:pPr>
      <w:bookmarkStart w:id="119" w:name="_Toc183772176"/>
      <w:bookmarkStart w:id="120" w:name="_Hlk183772722"/>
      <w:r w:rsidRPr="004A2BC5">
        <w:rPr>
          <w:b/>
          <w:iCs/>
          <w:sz w:val="28"/>
          <w:szCs w:val="28"/>
        </w:rPr>
        <w:t>OB201-18-0029 Park v Volčji Dragi</w:t>
      </w:r>
      <w:r w:rsidRPr="004A2BC5">
        <w:rPr>
          <w:b/>
          <w:iCs/>
          <w:sz w:val="28"/>
          <w:szCs w:val="28"/>
        </w:rPr>
        <w:tab/>
      </w:r>
      <w:bookmarkEnd w:id="119"/>
    </w:p>
    <w:bookmarkEnd w:id="120"/>
    <w:p w14:paraId="2CD5D763" w14:textId="77777777" w:rsidR="004A2BC5" w:rsidRPr="004A2BC5" w:rsidRDefault="004A2BC5" w:rsidP="004A2BC5">
      <w:pPr>
        <w:pStyle w:val="ANormal"/>
        <w:jc w:val="both"/>
        <w:rPr>
          <w:u w:val="single"/>
        </w:rPr>
      </w:pPr>
      <w:r w:rsidRPr="004A2BC5">
        <w:rPr>
          <w:u w:val="single"/>
        </w:rPr>
        <w:t>Namen in cilj</w:t>
      </w:r>
    </w:p>
    <w:p w14:paraId="22B4C244" w14:textId="77777777" w:rsidR="004A2BC5" w:rsidRPr="004A2BC5" w:rsidRDefault="004A2BC5" w:rsidP="004A2BC5">
      <w:pPr>
        <w:pStyle w:val="ANormal"/>
        <w:jc w:val="both"/>
      </w:pPr>
      <w:r w:rsidRPr="004A2BC5">
        <w:t>Sredstva so predvidena za parkovno ureditev območja parka ob jezeru. Predvidena je izvedba otroškega igrišča in malega športne ploščadi za nogomet ter košarko.</w:t>
      </w:r>
    </w:p>
    <w:p w14:paraId="0B8D6141" w14:textId="77777777" w:rsidR="004A2BC5" w:rsidRPr="004A2BC5" w:rsidRDefault="004A2BC5" w:rsidP="004A2BC5">
      <w:pPr>
        <w:pStyle w:val="ANormal"/>
        <w:jc w:val="both"/>
        <w:rPr>
          <w:u w:val="single"/>
        </w:rPr>
      </w:pPr>
      <w:r w:rsidRPr="004A2BC5">
        <w:rPr>
          <w:u w:val="single"/>
        </w:rPr>
        <w:t>Stanje projekta</w:t>
      </w:r>
    </w:p>
    <w:p w14:paraId="49D8B715" w14:textId="22F83B89" w:rsidR="004A2BC5" w:rsidRPr="004A2BC5" w:rsidRDefault="004A2BC5" w:rsidP="004A2BC5">
      <w:pPr>
        <w:pStyle w:val="ANormal"/>
        <w:jc w:val="both"/>
      </w:pPr>
      <w:r w:rsidRPr="004A2BC5">
        <w:t>Projekt je v pripravi in se usklajuj z direkcijo za vode.</w:t>
      </w:r>
      <w:r w:rsidR="00D02894">
        <w:t xml:space="preserve"> PP 14002020</w:t>
      </w:r>
    </w:p>
    <w:p w14:paraId="19F46A83" w14:textId="77777777" w:rsidR="004A2BC5" w:rsidRPr="004A2BC5" w:rsidRDefault="004A2BC5" w:rsidP="004A2BC5">
      <w:pPr>
        <w:pStyle w:val="ANormal"/>
        <w:rPr>
          <w:color w:val="FF0000"/>
          <w:u w:val="single"/>
        </w:rPr>
      </w:pPr>
    </w:p>
    <w:p w14:paraId="21CAF2B2" w14:textId="6E921CD5" w:rsidR="00BE2F55" w:rsidRPr="00F34136" w:rsidRDefault="00D02894" w:rsidP="00BE2F55">
      <w:pPr>
        <w:pStyle w:val="ANormal"/>
        <w:ind w:left="0"/>
      </w:pPr>
      <w:r w:rsidRPr="00D02894">
        <w:rPr>
          <w:noProof/>
        </w:rPr>
        <w:drawing>
          <wp:inline distT="0" distB="0" distL="0" distR="0" wp14:anchorId="647552F5" wp14:editId="295C4C90">
            <wp:extent cx="6120130" cy="716915"/>
            <wp:effectExtent l="0" t="0" r="0" b="6985"/>
            <wp:docPr id="1556307522"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013A3407" w14:textId="77777777" w:rsidR="00F34136" w:rsidRPr="00F34136" w:rsidRDefault="00F34136" w:rsidP="00F34136">
      <w:pPr>
        <w:pStyle w:val="ANormal"/>
        <w:jc w:val="both"/>
        <w:rPr>
          <w:b/>
          <w:iCs/>
          <w:sz w:val="28"/>
          <w:szCs w:val="28"/>
        </w:rPr>
      </w:pPr>
      <w:bookmarkStart w:id="121" w:name="_Toc183702205"/>
      <w:r w:rsidRPr="00F34136">
        <w:rPr>
          <w:b/>
          <w:iCs/>
          <w:sz w:val="28"/>
          <w:szCs w:val="28"/>
        </w:rPr>
        <w:t>OB201-18-0040 Socialna stanovanja</w:t>
      </w:r>
      <w:r w:rsidRPr="00F34136">
        <w:rPr>
          <w:b/>
          <w:iCs/>
          <w:sz w:val="28"/>
          <w:szCs w:val="28"/>
        </w:rPr>
        <w:tab/>
        <w:t>28.000 €</w:t>
      </w:r>
      <w:bookmarkEnd w:id="121"/>
    </w:p>
    <w:p w14:paraId="30EA93FC" w14:textId="77777777" w:rsidR="00F34136" w:rsidRPr="00F34136" w:rsidRDefault="00F34136" w:rsidP="00F34136">
      <w:pPr>
        <w:pStyle w:val="ANormal"/>
        <w:jc w:val="both"/>
        <w:rPr>
          <w:u w:val="single"/>
        </w:rPr>
      </w:pPr>
      <w:r w:rsidRPr="00F34136">
        <w:rPr>
          <w:u w:val="single"/>
        </w:rPr>
        <w:t>Namen in cilj</w:t>
      </w:r>
    </w:p>
    <w:p w14:paraId="323C012B" w14:textId="578A832B" w:rsidR="00F34136" w:rsidRPr="00F34136" w:rsidRDefault="00F34136" w:rsidP="00F5309F">
      <w:pPr>
        <w:pStyle w:val="ANormal"/>
        <w:jc w:val="both"/>
      </w:pPr>
      <w:r w:rsidRPr="00F34136">
        <w:t>Sredstva rezervirana za vzdrževanje in druga dela na socialnih stanovanjih v občini.</w:t>
      </w:r>
      <w:r w:rsidR="00F5309F">
        <w:t xml:space="preserve"> PP 16009011</w:t>
      </w:r>
    </w:p>
    <w:p w14:paraId="43058CB3" w14:textId="77777777" w:rsidR="00F34136" w:rsidRPr="00F34136" w:rsidRDefault="00F34136" w:rsidP="00F34136">
      <w:pPr>
        <w:pStyle w:val="ANormal"/>
        <w:jc w:val="both"/>
        <w:rPr>
          <w:u w:val="single"/>
        </w:rPr>
      </w:pPr>
      <w:r w:rsidRPr="00F34136">
        <w:rPr>
          <w:u w:val="single"/>
        </w:rPr>
        <w:t>Stanje projekta</w:t>
      </w:r>
    </w:p>
    <w:p w14:paraId="46F38874" w14:textId="5F6EDB90" w:rsidR="00F34136" w:rsidRDefault="00F34136" w:rsidP="00F34136">
      <w:pPr>
        <w:pStyle w:val="ANormal"/>
      </w:pPr>
      <w:r w:rsidRPr="00F34136">
        <w:t xml:space="preserve">Projekt je </w:t>
      </w:r>
      <w:r w:rsidR="00F5309F">
        <w:t>v izvajanju.</w:t>
      </w:r>
      <w:r w:rsidR="00E97490">
        <w:t xml:space="preserve"> PP 16009011</w:t>
      </w:r>
    </w:p>
    <w:p w14:paraId="6EEEFF52" w14:textId="77777777" w:rsidR="008D6021" w:rsidRDefault="008D6021" w:rsidP="008D6021">
      <w:pPr>
        <w:pStyle w:val="ANormal"/>
        <w:ind w:left="0"/>
      </w:pPr>
    </w:p>
    <w:p w14:paraId="5FD0F739" w14:textId="58A4E902" w:rsidR="008D6021" w:rsidRPr="00F34136" w:rsidRDefault="008D6021" w:rsidP="00F34136">
      <w:pPr>
        <w:pStyle w:val="ANormal"/>
      </w:pPr>
      <w:r w:rsidRPr="008D6021">
        <w:rPr>
          <w:noProof/>
        </w:rPr>
        <w:drawing>
          <wp:inline distT="0" distB="0" distL="0" distR="0" wp14:anchorId="2FA3AA7C" wp14:editId="3063BF13">
            <wp:extent cx="6120130" cy="716915"/>
            <wp:effectExtent l="0" t="0" r="0" b="6985"/>
            <wp:docPr id="192638938"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07C6AEFF" w14:textId="77777777" w:rsidR="00F34136" w:rsidRPr="00CF1AE7" w:rsidRDefault="00F34136" w:rsidP="00F34136">
      <w:pPr>
        <w:pStyle w:val="ANormal"/>
        <w:jc w:val="both"/>
        <w:rPr>
          <w:b/>
          <w:iCs/>
          <w:sz w:val="28"/>
          <w:szCs w:val="28"/>
        </w:rPr>
      </w:pPr>
      <w:bookmarkStart w:id="122" w:name="_Toc183702206"/>
      <w:r w:rsidRPr="00CF1AE7">
        <w:rPr>
          <w:b/>
          <w:iCs/>
          <w:sz w:val="28"/>
          <w:szCs w:val="28"/>
        </w:rPr>
        <w:t>OB201-18-0041 Subvencije za nakup MČN</w:t>
      </w:r>
      <w:r w:rsidRPr="00CF1AE7">
        <w:rPr>
          <w:b/>
          <w:iCs/>
          <w:sz w:val="28"/>
          <w:szCs w:val="28"/>
        </w:rPr>
        <w:tab/>
        <w:t>5.000 €</w:t>
      </w:r>
      <w:bookmarkEnd w:id="122"/>
    </w:p>
    <w:p w14:paraId="6C3432D8" w14:textId="77777777" w:rsidR="00F34136" w:rsidRPr="00F34136" w:rsidRDefault="00F34136" w:rsidP="00F34136">
      <w:pPr>
        <w:pStyle w:val="ANormal"/>
        <w:jc w:val="both"/>
        <w:rPr>
          <w:u w:val="single"/>
        </w:rPr>
      </w:pPr>
      <w:r w:rsidRPr="00F34136">
        <w:rPr>
          <w:u w:val="single"/>
        </w:rPr>
        <w:t>Namen in cilj</w:t>
      </w:r>
    </w:p>
    <w:p w14:paraId="298F69E1" w14:textId="77777777" w:rsidR="00F34136" w:rsidRPr="00F34136" w:rsidRDefault="00F34136" w:rsidP="00BE2F55">
      <w:pPr>
        <w:pStyle w:val="ANormal"/>
        <w:jc w:val="both"/>
      </w:pPr>
      <w:r w:rsidRPr="00F34136">
        <w:t>Namen in cilj dodeljevanja proračunskih sredstev za nakup in vgradnje male komunalne čistilne naprave je pospešiti izvedbo sistemov za odvajanja in čiščenja komunalnih odpadnih voda na območjih v Občini Renče-Vogrsko, ki ležijo izven meja aglomeracij, na katerih se predvideva izgradnja kanalizacije in čistilnih naprav skladno z Operativnim programom odvajanja in čiščenja komunalne odpadne vode v Republiki Slovenji, ki ga je sprejela vlada RS.  Namen in cilj dodeljevanja sredstev je torej spodbujanje k varstvu okolja z zmanjševanjem onesnaževanja s komunalnimi odpadnimi vodami.</w:t>
      </w:r>
    </w:p>
    <w:p w14:paraId="7DDD954E" w14:textId="77777777" w:rsidR="00F34136" w:rsidRPr="00F34136" w:rsidRDefault="00F34136" w:rsidP="00F34136">
      <w:pPr>
        <w:pStyle w:val="ANormal"/>
        <w:jc w:val="both"/>
        <w:rPr>
          <w:u w:val="single"/>
        </w:rPr>
      </w:pPr>
      <w:r w:rsidRPr="00F34136">
        <w:rPr>
          <w:u w:val="single"/>
        </w:rPr>
        <w:t>Stanje projekta</w:t>
      </w:r>
    </w:p>
    <w:p w14:paraId="38B5D6DC" w14:textId="67B76E01" w:rsidR="00F34136" w:rsidRDefault="00F34136" w:rsidP="00F34136">
      <w:pPr>
        <w:pStyle w:val="ANormal"/>
      </w:pPr>
      <w:r w:rsidRPr="00F34136">
        <w:t>Projekt v izvajanju</w:t>
      </w:r>
      <w:r w:rsidR="002F6B10">
        <w:t>. PP 15002022</w:t>
      </w:r>
    </w:p>
    <w:p w14:paraId="3CC843A4" w14:textId="41CEC9E3" w:rsidR="00CF1AE7" w:rsidRPr="00F34136" w:rsidRDefault="005F21E0" w:rsidP="00F34136">
      <w:pPr>
        <w:pStyle w:val="ANormal"/>
      </w:pPr>
      <w:r w:rsidRPr="005F21E0">
        <w:rPr>
          <w:noProof/>
        </w:rPr>
        <w:drawing>
          <wp:inline distT="0" distB="0" distL="0" distR="0" wp14:anchorId="380899CC" wp14:editId="4497822B">
            <wp:extent cx="6120130" cy="716915"/>
            <wp:effectExtent l="0" t="0" r="0" b="6985"/>
            <wp:docPr id="645698209"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330083C6" w14:textId="74F015D3" w:rsidR="00F34136" w:rsidRPr="00D37E68" w:rsidRDefault="00F34136" w:rsidP="00F34136">
      <w:pPr>
        <w:pStyle w:val="ANormal"/>
        <w:jc w:val="both"/>
        <w:rPr>
          <w:b/>
          <w:iCs/>
          <w:sz w:val="28"/>
          <w:szCs w:val="28"/>
        </w:rPr>
      </w:pPr>
      <w:bookmarkStart w:id="123" w:name="_Toc183702207"/>
      <w:r w:rsidRPr="00D37E68">
        <w:rPr>
          <w:b/>
          <w:iCs/>
          <w:sz w:val="28"/>
          <w:szCs w:val="28"/>
        </w:rPr>
        <w:t>OB201-19-0015 Obrtna cona Renče</w:t>
      </w:r>
      <w:r w:rsidRPr="00D37E68">
        <w:rPr>
          <w:b/>
          <w:iCs/>
          <w:sz w:val="28"/>
          <w:szCs w:val="28"/>
        </w:rPr>
        <w:tab/>
      </w:r>
      <w:r w:rsidR="009429B6">
        <w:rPr>
          <w:b/>
          <w:iCs/>
          <w:sz w:val="28"/>
          <w:szCs w:val="28"/>
        </w:rPr>
        <w:t>1</w:t>
      </w:r>
      <w:r w:rsidRPr="00D37E68">
        <w:rPr>
          <w:b/>
          <w:iCs/>
          <w:sz w:val="28"/>
          <w:szCs w:val="28"/>
        </w:rPr>
        <w:t>0.000 €</w:t>
      </w:r>
      <w:bookmarkEnd w:id="123"/>
    </w:p>
    <w:p w14:paraId="35CC1234" w14:textId="77777777" w:rsidR="00F34136" w:rsidRPr="00F34136" w:rsidRDefault="00F34136" w:rsidP="00F34136">
      <w:pPr>
        <w:pStyle w:val="ANormal"/>
        <w:jc w:val="both"/>
        <w:rPr>
          <w:u w:val="single"/>
        </w:rPr>
      </w:pPr>
      <w:r w:rsidRPr="00F34136">
        <w:rPr>
          <w:u w:val="single"/>
        </w:rPr>
        <w:t>Namen in cilj</w:t>
      </w:r>
    </w:p>
    <w:p w14:paraId="177E789D" w14:textId="77777777" w:rsidR="00D37E68" w:rsidRPr="009D0DC4" w:rsidRDefault="00D37E68" w:rsidP="00D37E68">
      <w:pPr>
        <w:shd w:val="clear" w:color="auto" w:fill="FFFFFF"/>
        <w:jc w:val="both"/>
        <w:rPr>
          <w:color w:val="222222"/>
          <w:sz w:val="24"/>
          <w:szCs w:val="24"/>
          <w:lang w:eastAsia="sl-SI"/>
        </w:rPr>
      </w:pPr>
      <w:r w:rsidRPr="000D486A">
        <w:rPr>
          <w:color w:val="222222"/>
          <w:sz w:val="24"/>
          <w:szCs w:val="24"/>
          <w:lang w:eastAsia="sl-SI"/>
        </w:rPr>
        <w:t xml:space="preserve">Namen </w:t>
      </w:r>
      <w:r w:rsidRPr="009D0DC4">
        <w:rPr>
          <w:color w:val="222222"/>
          <w:sz w:val="24"/>
          <w:szCs w:val="24"/>
          <w:lang w:eastAsia="sl-SI"/>
        </w:rPr>
        <w:t xml:space="preserve">PP </w:t>
      </w:r>
      <w:r w:rsidRPr="000D486A">
        <w:rPr>
          <w:color w:val="222222"/>
          <w:sz w:val="24"/>
          <w:szCs w:val="24"/>
          <w:lang w:eastAsia="sl-SI"/>
        </w:rPr>
        <w:t xml:space="preserve">je </w:t>
      </w:r>
      <w:r w:rsidRPr="009D0DC4">
        <w:rPr>
          <w:color w:val="222222"/>
          <w:sz w:val="24"/>
          <w:szCs w:val="24"/>
          <w:lang w:eastAsia="sl-SI"/>
        </w:rPr>
        <w:t>vzpostavitev</w:t>
      </w:r>
      <w:r w:rsidRPr="000D486A">
        <w:rPr>
          <w:color w:val="222222"/>
          <w:sz w:val="24"/>
          <w:szCs w:val="24"/>
          <w:lang w:eastAsia="sl-SI"/>
        </w:rPr>
        <w:t xml:space="preserve"> obrtne cone v Renčah</w:t>
      </w:r>
      <w:r w:rsidRPr="009D0DC4">
        <w:rPr>
          <w:color w:val="222222"/>
          <w:sz w:val="24"/>
          <w:szCs w:val="24"/>
          <w:lang w:eastAsia="sl-SI"/>
        </w:rPr>
        <w:t>, pri Goriških opekarnah</w:t>
      </w:r>
      <w:r w:rsidRPr="000D486A">
        <w:rPr>
          <w:color w:val="222222"/>
          <w:sz w:val="24"/>
          <w:szCs w:val="24"/>
          <w:lang w:eastAsia="sl-SI"/>
        </w:rPr>
        <w:t xml:space="preserve">. </w:t>
      </w:r>
      <w:r w:rsidRPr="009D0DC4">
        <w:rPr>
          <w:color w:val="222222"/>
          <w:sz w:val="24"/>
          <w:szCs w:val="24"/>
          <w:lang w:eastAsia="sl-SI"/>
        </w:rPr>
        <w:t xml:space="preserve">Sredstva bodo namenjena potrebni projektni dokumentaciji za pridobitev gradbenega dovoljenja ter prijavi na morebitne razpise za pridobitev dodatnih ne proračunskih sredstev za izgradnjo potrebne komunalne infrastrukture. </w:t>
      </w:r>
    </w:p>
    <w:p w14:paraId="578741F7" w14:textId="77777777" w:rsidR="00F34136" w:rsidRPr="00F34136" w:rsidRDefault="00F34136" w:rsidP="00F34136">
      <w:pPr>
        <w:pStyle w:val="ANormal"/>
        <w:jc w:val="both"/>
        <w:rPr>
          <w:u w:val="single"/>
        </w:rPr>
      </w:pPr>
      <w:r w:rsidRPr="00F34136">
        <w:rPr>
          <w:u w:val="single"/>
        </w:rPr>
        <w:t>Stanje projekta</w:t>
      </w:r>
    </w:p>
    <w:p w14:paraId="5D478436" w14:textId="331D5241" w:rsidR="00D37E68" w:rsidRPr="009D0DC4" w:rsidRDefault="00D37E68" w:rsidP="00D37E68">
      <w:pPr>
        <w:shd w:val="clear" w:color="auto" w:fill="FFFFFF"/>
        <w:jc w:val="both"/>
        <w:rPr>
          <w:color w:val="222222"/>
          <w:sz w:val="24"/>
          <w:szCs w:val="24"/>
          <w:lang w:eastAsia="sl-SI"/>
        </w:rPr>
      </w:pPr>
      <w:r>
        <w:rPr>
          <w:color w:val="222222"/>
          <w:sz w:val="24"/>
          <w:szCs w:val="24"/>
          <w:lang w:eastAsia="sl-SI"/>
        </w:rPr>
        <w:t>V pripravi. PP 14001014</w:t>
      </w:r>
    </w:p>
    <w:p w14:paraId="342E7011" w14:textId="39822F99" w:rsidR="002F3DAE" w:rsidRPr="00F34136" w:rsidRDefault="002F3DAE" w:rsidP="003A1FB3">
      <w:pPr>
        <w:pStyle w:val="ANormal"/>
        <w:ind w:left="0"/>
      </w:pPr>
    </w:p>
    <w:p w14:paraId="78146F80" w14:textId="77777777" w:rsidR="00F34136" w:rsidRPr="004731E3" w:rsidRDefault="00F34136" w:rsidP="00F34136">
      <w:pPr>
        <w:pStyle w:val="ANormal"/>
        <w:jc w:val="both"/>
        <w:rPr>
          <w:b/>
          <w:iCs/>
          <w:sz w:val="28"/>
          <w:szCs w:val="28"/>
        </w:rPr>
      </w:pPr>
      <w:bookmarkStart w:id="124" w:name="_Toc183702208"/>
      <w:r w:rsidRPr="004731E3">
        <w:rPr>
          <w:b/>
          <w:iCs/>
          <w:sz w:val="28"/>
          <w:szCs w:val="28"/>
        </w:rPr>
        <w:t>OB201-19-0016 Večnamenska dvorana Vogrsko</w:t>
      </w:r>
      <w:r w:rsidRPr="004731E3">
        <w:rPr>
          <w:b/>
          <w:iCs/>
          <w:sz w:val="28"/>
          <w:szCs w:val="28"/>
        </w:rPr>
        <w:tab/>
        <w:t>20.000 €</w:t>
      </w:r>
      <w:bookmarkEnd w:id="124"/>
    </w:p>
    <w:p w14:paraId="430669BA" w14:textId="77777777" w:rsidR="00F34136" w:rsidRPr="00F34136" w:rsidRDefault="00F34136" w:rsidP="00F34136">
      <w:pPr>
        <w:pStyle w:val="ANormal"/>
        <w:jc w:val="both"/>
        <w:rPr>
          <w:u w:val="single"/>
        </w:rPr>
      </w:pPr>
      <w:r w:rsidRPr="00F34136">
        <w:rPr>
          <w:u w:val="single"/>
        </w:rPr>
        <w:t>Namen in cilj</w:t>
      </w:r>
    </w:p>
    <w:p w14:paraId="71093FE2" w14:textId="77777777" w:rsidR="004731E3" w:rsidRDefault="004731E3" w:rsidP="004731E3">
      <w:pPr>
        <w:pStyle w:val="Heading11"/>
        <w:jc w:val="both"/>
        <w:rPr>
          <w:sz w:val="24"/>
          <w:u w:val="none"/>
        </w:rPr>
      </w:pPr>
      <w:r w:rsidRPr="005C5119">
        <w:rPr>
          <w:sz w:val="24"/>
          <w:u w:val="none"/>
        </w:rPr>
        <w:lastRenderedPageBreak/>
        <w:t xml:space="preserve">Umestitev v prostor dvorane ob šolskem objektu. Priprava ideje zasnove. Potrditev idejne zasnove na zboru krajanov in KS Vogrsko. Priprava dokumentacije za fazno gradnjo in podlage za </w:t>
      </w:r>
      <w:proofErr w:type="spellStart"/>
      <w:r w:rsidRPr="005C5119">
        <w:rPr>
          <w:sz w:val="24"/>
          <w:u w:val="none"/>
        </w:rPr>
        <w:t>DGDje</w:t>
      </w:r>
      <w:proofErr w:type="spellEnd"/>
      <w:r w:rsidRPr="005C5119">
        <w:rPr>
          <w:sz w:val="24"/>
          <w:u w:val="none"/>
        </w:rPr>
        <w:t>. Predviden delni odkup zemljišč za povezovalno pot do objekta iz spodnje strani.</w:t>
      </w:r>
    </w:p>
    <w:p w14:paraId="2192B8C7" w14:textId="77777777" w:rsidR="00F34136" w:rsidRPr="00F34136" w:rsidRDefault="00F34136" w:rsidP="00F34136">
      <w:pPr>
        <w:pStyle w:val="ANormal"/>
        <w:jc w:val="both"/>
        <w:rPr>
          <w:u w:val="single"/>
        </w:rPr>
      </w:pPr>
      <w:r w:rsidRPr="00F34136">
        <w:rPr>
          <w:u w:val="single"/>
        </w:rPr>
        <w:t>Stanje projekta</w:t>
      </w:r>
    </w:p>
    <w:p w14:paraId="14C76DF5" w14:textId="6F909CAB" w:rsidR="00F34136" w:rsidRDefault="004731E3" w:rsidP="00F34136">
      <w:pPr>
        <w:pStyle w:val="ANormal"/>
      </w:pPr>
      <w:r>
        <w:t xml:space="preserve">V pripravi. PP </w:t>
      </w:r>
      <w:r w:rsidR="006313A1">
        <w:t>18009046</w:t>
      </w:r>
    </w:p>
    <w:p w14:paraId="2E71AE94" w14:textId="50E43036" w:rsidR="00CF1AE7" w:rsidRPr="00F34136" w:rsidRDefault="006313A1" w:rsidP="00F34136">
      <w:pPr>
        <w:pStyle w:val="ANormal"/>
      </w:pPr>
      <w:r w:rsidRPr="006313A1">
        <w:rPr>
          <w:noProof/>
        </w:rPr>
        <w:drawing>
          <wp:inline distT="0" distB="0" distL="0" distR="0" wp14:anchorId="2DEA6D00" wp14:editId="7E3939D9">
            <wp:extent cx="6120130" cy="716915"/>
            <wp:effectExtent l="0" t="0" r="0" b="6985"/>
            <wp:docPr id="975796994"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6475E969" w14:textId="77777777" w:rsidR="003A1FB3" w:rsidRDefault="003A1FB3" w:rsidP="00F34136">
      <w:pPr>
        <w:pStyle w:val="ANormal"/>
        <w:jc w:val="both"/>
        <w:rPr>
          <w:b/>
          <w:iCs/>
          <w:sz w:val="28"/>
          <w:szCs w:val="28"/>
        </w:rPr>
      </w:pPr>
      <w:bookmarkStart w:id="125" w:name="_Toc183702209"/>
    </w:p>
    <w:p w14:paraId="41D2044E" w14:textId="1C742630" w:rsidR="00F34136" w:rsidRPr="00F34136" w:rsidRDefault="00F34136" w:rsidP="00F34136">
      <w:pPr>
        <w:pStyle w:val="ANormal"/>
        <w:jc w:val="both"/>
        <w:rPr>
          <w:b/>
          <w:iCs/>
          <w:sz w:val="28"/>
          <w:szCs w:val="28"/>
        </w:rPr>
      </w:pPr>
      <w:r w:rsidRPr="00F34136">
        <w:rPr>
          <w:b/>
          <w:iCs/>
          <w:sz w:val="28"/>
          <w:szCs w:val="28"/>
        </w:rPr>
        <w:t>OB201-19-0020 Prostori KS Renče</w:t>
      </w:r>
      <w:r w:rsidRPr="00F34136">
        <w:rPr>
          <w:b/>
          <w:iCs/>
          <w:sz w:val="28"/>
          <w:szCs w:val="28"/>
        </w:rPr>
        <w:tab/>
      </w:r>
      <w:r w:rsidR="003A1FB3">
        <w:rPr>
          <w:b/>
          <w:iCs/>
          <w:sz w:val="28"/>
          <w:szCs w:val="28"/>
        </w:rPr>
        <w:t>27.395</w:t>
      </w:r>
      <w:r w:rsidRPr="00F34136">
        <w:rPr>
          <w:b/>
          <w:iCs/>
          <w:sz w:val="28"/>
          <w:szCs w:val="28"/>
        </w:rPr>
        <w:t xml:space="preserve"> €</w:t>
      </w:r>
      <w:bookmarkEnd w:id="125"/>
    </w:p>
    <w:p w14:paraId="30FBF5EF" w14:textId="77777777" w:rsidR="00F34136" w:rsidRPr="00F34136" w:rsidRDefault="00F34136" w:rsidP="00F34136">
      <w:pPr>
        <w:pStyle w:val="ANormal"/>
        <w:jc w:val="both"/>
        <w:rPr>
          <w:u w:val="single"/>
        </w:rPr>
      </w:pPr>
      <w:r w:rsidRPr="00F34136">
        <w:rPr>
          <w:u w:val="single"/>
        </w:rPr>
        <w:t>Namen in cilj</w:t>
      </w:r>
    </w:p>
    <w:p w14:paraId="4D16A43F" w14:textId="36928081" w:rsidR="00F34136" w:rsidRPr="00F34136" w:rsidRDefault="00F34136" w:rsidP="00F34136">
      <w:pPr>
        <w:pStyle w:val="ANormal"/>
      </w:pPr>
      <w:r w:rsidRPr="00F34136">
        <w:t>Tekoče vzdrževanje in obnova prostorov KS</w:t>
      </w:r>
      <w:r w:rsidR="00973C1F">
        <w:t>, vključeno v Finančni načrt KS Renče.</w:t>
      </w:r>
    </w:p>
    <w:p w14:paraId="78A7D73B" w14:textId="77777777" w:rsidR="00F34136" w:rsidRPr="00F34136" w:rsidRDefault="00F34136" w:rsidP="00F34136">
      <w:pPr>
        <w:pStyle w:val="ANormal"/>
        <w:jc w:val="both"/>
        <w:rPr>
          <w:u w:val="single"/>
        </w:rPr>
      </w:pPr>
      <w:r w:rsidRPr="00F34136">
        <w:rPr>
          <w:u w:val="single"/>
        </w:rPr>
        <w:t>Stanje projekta</w:t>
      </w:r>
    </w:p>
    <w:p w14:paraId="59F8E42C" w14:textId="542C7D5F" w:rsidR="00F34136" w:rsidRDefault="00F34136" w:rsidP="00F34136">
      <w:pPr>
        <w:pStyle w:val="ANormal"/>
      </w:pPr>
      <w:r w:rsidRPr="00F34136">
        <w:t>V izvajanju</w:t>
      </w:r>
      <w:r w:rsidR="00CF1AE7">
        <w:t>.</w:t>
      </w:r>
    </w:p>
    <w:p w14:paraId="554BD513" w14:textId="77777777" w:rsidR="00CF1AE7" w:rsidRDefault="00CF1AE7" w:rsidP="00F34136">
      <w:pPr>
        <w:pStyle w:val="ANormal"/>
      </w:pPr>
    </w:p>
    <w:p w14:paraId="6E16A15B" w14:textId="77777777" w:rsidR="00DD036F" w:rsidRPr="00F34136" w:rsidRDefault="00DD036F" w:rsidP="00F34136">
      <w:pPr>
        <w:pStyle w:val="ANormal"/>
      </w:pPr>
    </w:p>
    <w:p w14:paraId="3C5661FF" w14:textId="77777777" w:rsidR="00F34136" w:rsidRPr="00F34136" w:rsidRDefault="00F34136" w:rsidP="00F34136">
      <w:pPr>
        <w:pStyle w:val="ANormal"/>
        <w:jc w:val="both"/>
        <w:rPr>
          <w:b/>
          <w:iCs/>
          <w:sz w:val="28"/>
          <w:szCs w:val="28"/>
        </w:rPr>
      </w:pPr>
      <w:bookmarkStart w:id="126" w:name="_Toc183702210"/>
      <w:r w:rsidRPr="00F34136">
        <w:rPr>
          <w:b/>
          <w:iCs/>
          <w:sz w:val="28"/>
          <w:szCs w:val="28"/>
        </w:rPr>
        <w:t>OB201-19-0021 Nabava kamiona GVC</w:t>
      </w:r>
      <w:r w:rsidRPr="00F34136">
        <w:rPr>
          <w:b/>
          <w:iCs/>
          <w:sz w:val="28"/>
          <w:szCs w:val="28"/>
        </w:rPr>
        <w:tab/>
        <w:t>34.500 €</w:t>
      </w:r>
      <w:bookmarkEnd w:id="126"/>
    </w:p>
    <w:p w14:paraId="58FA50B2" w14:textId="77777777" w:rsidR="00F34136" w:rsidRPr="00F34136" w:rsidRDefault="00F34136" w:rsidP="00F34136">
      <w:pPr>
        <w:pStyle w:val="ANormal"/>
        <w:jc w:val="both"/>
        <w:rPr>
          <w:u w:val="single"/>
        </w:rPr>
      </w:pPr>
      <w:r w:rsidRPr="00F34136">
        <w:rPr>
          <w:u w:val="single"/>
        </w:rPr>
        <w:t>Namen in cilj</w:t>
      </w:r>
    </w:p>
    <w:p w14:paraId="15F6AD6F" w14:textId="77777777" w:rsidR="00F34136" w:rsidRPr="00F34136" w:rsidRDefault="00F34136" w:rsidP="00F34136">
      <w:pPr>
        <w:pStyle w:val="ANormal"/>
      </w:pPr>
      <w:r w:rsidRPr="00F34136">
        <w:t>Sredstva smo načrtovali na podlagi predloženega finančnega načrta PGD Renče-Vogrsko. V tem znesku je upoštevan znesek obrokov lizinga za nakup cisterne.</w:t>
      </w:r>
    </w:p>
    <w:p w14:paraId="33683CF6" w14:textId="77777777" w:rsidR="00F34136" w:rsidRPr="00F34136" w:rsidRDefault="00F34136" w:rsidP="00F34136">
      <w:pPr>
        <w:pStyle w:val="ANormal"/>
        <w:jc w:val="both"/>
        <w:rPr>
          <w:u w:val="single"/>
        </w:rPr>
      </w:pPr>
      <w:r w:rsidRPr="00F34136">
        <w:rPr>
          <w:u w:val="single"/>
        </w:rPr>
        <w:t>Stanje projekta</w:t>
      </w:r>
    </w:p>
    <w:p w14:paraId="40F787B4" w14:textId="4DEDF6B4" w:rsidR="00F34136" w:rsidRDefault="00F34136" w:rsidP="00F34136">
      <w:pPr>
        <w:pStyle w:val="ANormal"/>
      </w:pPr>
      <w:r w:rsidRPr="00F34136">
        <w:t>V izvajanju.</w:t>
      </w:r>
      <w:r w:rsidR="00DD036F">
        <w:t xml:space="preserve"> PP 07002051</w:t>
      </w:r>
    </w:p>
    <w:p w14:paraId="5814D0E4" w14:textId="77777777" w:rsidR="00DD036F" w:rsidRDefault="00DD036F" w:rsidP="00F34136">
      <w:pPr>
        <w:pStyle w:val="ANormal"/>
      </w:pPr>
    </w:p>
    <w:p w14:paraId="3248F206" w14:textId="7C311F82" w:rsidR="00DD036F" w:rsidRPr="00F34136" w:rsidRDefault="00DD036F" w:rsidP="00F34136">
      <w:pPr>
        <w:pStyle w:val="ANormal"/>
      </w:pPr>
      <w:r w:rsidRPr="00DD036F">
        <w:rPr>
          <w:noProof/>
        </w:rPr>
        <w:drawing>
          <wp:inline distT="0" distB="0" distL="0" distR="0" wp14:anchorId="08304239" wp14:editId="17EC864E">
            <wp:extent cx="6120130" cy="716915"/>
            <wp:effectExtent l="0" t="0" r="0" b="6985"/>
            <wp:docPr id="1441679196"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731DD22A" w14:textId="77777777" w:rsidR="00F34136" w:rsidRPr="00F34136" w:rsidRDefault="00F34136" w:rsidP="00F34136">
      <w:pPr>
        <w:pStyle w:val="ANormal"/>
        <w:jc w:val="both"/>
        <w:rPr>
          <w:b/>
          <w:iCs/>
          <w:sz w:val="28"/>
          <w:szCs w:val="28"/>
        </w:rPr>
      </w:pPr>
      <w:bookmarkStart w:id="127" w:name="_Toc183702211"/>
      <w:r w:rsidRPr="00F34136">
        <w:rPr>
          <w:b/>
          <w:iCs/>
          <w:sz w:val="28"/>
          <w:szCs w:val="28"/>
        </w:rPr>
        <w:t>OB201-19-0022 Ureditev ceste R3-615/5740 VD-Gornji Miren od km 2</w:t>
      </w:r>
      <w:r w:rsidRPr="00F34136">
        <w:rPr>
          <w:b/>
          <w:iCs/>
          <w:sz w:val="28"/>
          <w:szCs w:val="28"/>
        </w:rPr>
        <w:tab/>
        <w:t>16.150 €</w:t>
      </w:r>
      <w:bookmarkEnd w:id="127"/>
    </w:p>
    <w:p w14:paraId="5A1483ED" w14:textId="77777777" w:rsidR="00F34136" w:rsidRPr="00F34136" w:rsidRDefault="00F34136" w:rsidP="00F34136">
      <w:pPr>
        <w:pStyle w:val="ANormal"/>
        <w:jc w:val="both"/>
        <w:rPr>
          <w:u w:val="single"/>
        </w:rPr>
      </w:pPr>
      <w:r w:rsidRPr="00F34136">
        <w:rPr>
          <w:u w:val="single"/>
        </w:rPr>
        <w:t>Namen in cilj</w:t>
      </w:r>
    </w:p>
    <w:p w14:paraId="6015FFE0" w14:textId="77777777" w:rsidR="00F34136" w:rsidRPr="00F34136" w:rsidRDefault="00F34136" w:rsidP="00267590">
      <w:pPr>
        <w:pStyle w:val="ANormal"/>
        <w:jc w:val="both"/>
      </w:pPr>
      <w:r w:rsidRPr="00F34136">
        <w:t>Projekt obsega ureditev državne ceste R3- 615/5740 od km 2,235 do km 2,840. Predvidena je ureditev hodnikov za pešce, prehoda za pešce, avtobusno postajališče, priključki, prometna signalizacija, izvedba prepustov, cestne razsvetljave.</w:t>
      </w:r>
    </w:p>
    <w:p w14:paraId="470619FA" w14:textId="77777777" w:rsidR="00F34136" w:rsidRPr="00F34136" w:rsidRDefault="00F34136" w:rsidP="00F34136">
      <w:pPr>
        <w:pStyle w:val="ANormal"/>
        <w:jc w:val="both"/>
        <w:rPr>
          <w:u w:val="single"/>
        </w:rPr>
      </w:pPr>
      <w:r w:rsidRPr="00F34136">
        <w:rPr>
          <w:u w:val="single"/>
        </w:rPr>
        <w:t>Stanje projekta</w:t>
      </w:r>
    </w:p>
    <w:p w14:paraId="501F7159" w14:textId="4A43EE98" w:rsidR="00F34136" w:rsidRDefault="00F34136" w:rsidP="00F34136">
      <w:pPr>
        <w:pStyle w:val="ANormal"/>
      </w:pPr>
      <w:r w:rsidRPr="00F34136">
        <w:t xml:space="preserve">V </w:t>
      </w:r>
      <w:r w:rsidR="00CF1AE7">
        <w:t>zaključevanju.</w:t>
      </w:r>
      <w:r w:rsidR="00D24D40">
        <w:t xml:space="preserve"> PP 13002085</w:t>
      </w:r>
    </w:p>
    <w:p w14:paraId="5A1BF155" w14:textId="77777777" w:rsidR="00CF1AE7" w:rsidRDefault="00CF1AE7" w:rsidP="00F34136">
      <w:pPr>
        <w:pStyle w:val="ANormal"/>
      </w:pPr>
    </w:p>
    <w:p w14:paraId="3016EE69" w14:textId="3AD29E18" w:rsidR="007D27FB" w:rsidRDefault="007D27FB" w:rsidP="00F34136">
      <w:pPr>
        <w:pStyle w:val="ANormal"/>
      </w:pPr>
      <w:r w:rsidRPr="007D27FB">
        <w:rPr>
          <w:noProof/>
        </w:rPr>
        <w:lastRenderedPageBreak/>
        <w:drawing>
          <wp:inline distT="0" distB="0" distL="0" distR="0" wp14:anchorId="0C8BA6CA" wp14:editId="63A5E72B">
            <wp:extent cx="6120130" cy="716915"/>
            <wp:effectExtent l="0" t="0" r="0" b="6985"/>
            <wp:docPr id="1694889169"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70112644" w14:textId="77777777" w:rsidR="007D27FB" w:rsidRPr="00F34136" w:rsidRDefault="007D27FB" w:rsidP="00F34136">
      <w:pPr>
        <w:pStyle w:val="ANormal"/>
      </w:pPr>
    </w:p>
    <w:p w14:paraId="614C41E4" w14:textId="2640D6D3" w:rsidR="00F34136" w:rsidRPr="00CF1AE7" w:rsidRDefault="00F34136" w:rsidP="00F34136">
      <w:pPr>
        <w:pStyle w:val="ANormal"/>
        <w:jc w:val="both"/>
        <w:rPr>
          <w:b/>
          <w:iCs/>
          <w:sz w:val="28"/>
          <w:szCs w:val="28"/>
        </w:rPr>
      </w:pPr>
      <w:bookmarkStart w:id="128" w:name="_Toc183702212"/>
      <w:r w:rsidRPr="00CF1AE7">
        <w:rPr>
          <w:b/>
          <w:iCs/>
          <w:sz w:val="28"/>
          <w:szCs w:val="28"/>
        </w:rPr>
        <w:t>OB201-20-0006 Cesta Zmajna</w:t>
      </w:r>
      <w:r w:rsidRPr="00CF1AE7">
        <w:rPr>
          <w:b/>
          <w:iCs/>
          <w:sz w:val="28"/>
          <w:szCs w:val="28"/>
        </w:rPr>
        <w:tab/>
      </w:r>
      <w:r w:rsidR="007C7241">
        <w:rPr>
          <w:b/>
          <w:iCs/>
          <w:sz w:val="28"/>
          <w:szCs w:val="28"/>
        </w:rPr>
        <w:t>65</w:t>
      </w:r>
      <w:r w:rsidRPr="00CF1AE7">
        <w:rPr>
          <w:b/>
          <w:iCs/>
          <w:sz w:val="28"/>
          <w:szCs w:val="28"/>
        </w:rPr>
        <w:t>.000 €</w:t>
      </w:r>
      <w:bookmarkEnd w:id="128"/>
    </w:p>
    <w:p w14:paraId="4588AA82" w14:textId="77777777" w:rsidR="00F34136" w:rsidRPr="00F34136" w:rsidRDefault="00F34136" w:rsidP="00F34136">
      <w:pPr>
        <w:pStyle w:val="ANormal"/>
        <w:jc w:val="both"/>
        <w:rPr>
          <w:u w:val="single"/>
        </w:rPr>
      </w:pPr>
      <w:r w:rsidRPr="00F34136">
        <w:rPr>
          <w:u w:val="single"/>
        </w:rPr>
        <w:t>Namen in cilj</w:t>
      </w:r>
    </w:p>
    <w:p w14:paraId="22393C57" w14:textId="77777777" w:rsidR="00322164" w:rsidRDefault="00322164" w:rsidP="00322164">
      <w:pPr>
        <w:pStyle w:val="ANormal"/>
        <w:jc w:val="both"/>
      </w:pPr>
      <w:r>
        <w:t xml:space="preserve">Načrtuje se asfaltacija ceste Zmajna - JP 285262, parcela 3465 k.o. Šempeter, na odseku v dolžini </w:t>
      </w:r>
      <w:proofErr w:type="spellStart"/>
      <w:r>
        <w:t>caa</w:t>
      </w:r>
      <w:proofErr w:type="spellEnd"/>
      <w:r>
        <w:t>. 150 m od državne ceste (R3 615/5736) navzgor. Obenem se po delno uredilo tudi vodovodno napeljavo, meteorno odvodnjavanje cestišča ter napeljavo in temelje za javno razsvetljavo.</w:t>
      </w:r>
    </w:p>
    <w:p w14:paraId="7EEF5DD7" w14:textId="77777777" w:rsidR="00F34136" w:rsidRPr="00F34136" w:rsidRDefault="00F34136" w:rsidP="00F34136">
      <w:pPr>
        <w:pStyle w:val="ANormal"/>
        <w:jc w:val="both"/>
        <w:rPr>
          <w:u w:val="single"/>
        </w:rPr>
      </w:pPr>
      <w:r w:rsidRPr="00F34136">
        <w:rPr>
          <w:u w:val="single"/>
        </w:rPr>
        <w:t>Stanje projekta</w:t>
      </w:r>
    </w:p>
    <w:p w14:paraId="3FF00B46" w14:textId="5784F1B3" w:rsidR="00F34136" w:rsidRDefault="00602314" w:rsidP="00F34136">
      <w:pPr>
        <w:pStyle w:val="ANormal"/>
      </w:pPr>
      <w:r>
        <w:t>V izvajanju.</w:t>
      </w:r>
      <w:r w:rsidR="00322164">
        <w:t xml:space="preserve"> PP13001018</w:t>
      </w:r>
    </w:p>
    <w:p w14:paraId="00BFCF29" w14:textId="77777777" w:rsidR="00575305" w:rsidRDefault="00575305" w:rsidP="004C07F5">
      <w:pPr>
        <w:pStyle w:val="ANormal"/>
        <w:ind w:left="0"/>
        <w:jc w:val="both"/>
        <w:rPr>
          <w:b/>
          <w:iCs/>
          <w:sz w:val="28"/>
          <w:szCs w:val="28"/>
        </w:rPr>
      </w:pPr>
      <w:bookmarkStart w:id="129" w:name="_Toc183702213"/>
    </w:p>
    <w:p w14:paraId="76ED542B" w14:textId="755A9B4A" w:rsidR="00F34136" w:rsidRPr="00641839" w:rsidRDefault="00F34136" w:rsidP="00F34136">
      <w:pPr>
        <w:pStyle w:val="ANormal"/>
        <w:jc w:val="both"/>
        <w:rPr>
          <w:b/>
          <w:iCs/>
          <w:sz w:val="28"/>
          <w:szCs w:val="28"/>
        </w:rPr>
      </w:pPr>
      <w:r w:rsidRPr="00641839">
        <w:rPr>
          <w:b/>
          <w:iCs/>
          <w:sz w:val="28"/>
          <w:szCs w:val="28"/>
        </w:rPr>
        <w:t>OB201-20-0011 Cestna infrastruktura Oševljek</w:t>
      </w:r>
      <w:r w:rsidR="00572D98">
        <w:rPr>
          <w:b/>
          <w:iCs/>
          <w:sz w:val="28"/>
          <w:szCs w:val="28"/>
        </w:rPr>
        <w:t>1</w:t>
      </w:r>
      <w:r w:rsidRPr="00641839">
        <w:rPr>
          <w:b/>
          <w:iCs/>
          <w:sz w:val="28"/>
          <w:szCs w:val="28"/>
        </w:rPr>
        <w:t>5.000 €</w:t>
      </w:r>
      <w:bookmarkEnd w:id="129"/>
      <w:r w:rsidR="001B38C7" w:rsidRPr="00641839">
        <w:rPr>
          <w:b/>
          <w:iCs/>
          <w:sz w:val="28"/>
          <w:szCs w:val="28"/>
        </w:rPr>
        <w:t xml:space="preserve"> (Most Oševljek)</w:t>
      </w:r>
    </w:p>
    <w:p w14:paraId="09C2EA5D" w14:textId="77777777" w:rsidR="00F34136" w:rsidRPr="00F34136" w:rsidRDefault="00F34136" w:rsidP="00F34136">
      <w:pPr>
        <w:pStyle w:val="ANormal"/>
        <w:jc w:val="both"/>
        <w:rPr>
          <w:u w:val="single"/>
        </w:rPr>
      </w:pPr>
      <w:r w:rsidRPr="00F34136">
        <w:rPr>
          <w:u w:val="single"/>
        </w:rPr>
        <w:t>Namen in cilj</w:t>
      </w:r>
    </w:p>
    <w:p w14:paraId="15A5A544" w14:textId="18F98C91" w:rsidR="00F34136" w:rsidRPr="00641839" w:rsidRDefault="00641839" w:rsidP="00641839">
      <w:pPr>
        <w:tabs>
          <w:tab w:val="decimal" w:pos="9200"/>
        </w:tabs>
        <w:jc w:val="both"/>
        <w:rPr>
          <w:sz w:val="24"/>
        </w:rPr>
      </w:pPr>
      <w:r w:rsidRPr="00633FBC">
        <w:rPr>
          <w:sz w:val="24"/>
        </w:rPr>
        <w:t xml:space="preserve">V ta namen se bo pridobilo dokončno mnenje statika za obnovo mostu. </w:t>
      </w:r>
      <w:r>
        <w:rPr>
          <w:sz w:val="24"/>
        </w:rPr>
        <w:t>Projektne pogoje iz strani direkcije za vode smo pridobili. Statik bo pripravil projekt za obnovo mostu.</w:t>
      </w:r>
    </w:p>
    <w:p w14:paraId="0EC1CD04" w14:textId="77777777" w:rsidR="00F34136" w:rsidRPr="00F34136" w:rsidRDefault="00F34136" w:rsidP="00F34136">
      <w:pPr>
        <w:pStyle w:val="ANormal"/>
        <w:jc w:val="both"/>
        <w:rPr>
          <w:u w:val="single"/>
        </w:rPr>
      </w:pPr>
      <w:r w:rsidRPr="00F34136">
        <w:rPr>
          <w:u w:val="single"/>
        </w:rPr>
        <w:t>Stanje projekta</w:t>
      </w:r>
    </w:p>
    <w:p w14:paraId="3BE2C57B" w14:textId="30ADE472" w:rsidR="00F34136" w:rsidRDefault="00F34136" w:rsidP="00F34136">
      <w:pPr>
        <w:pStyle w:val="ANormal"/>
      </w:pPr>
      <w:r w:rsidRPr="00F34136">
        <w:t>V pripravi.</w:t>
      </w:r>
      <w:r w:rsidR="00641839">
        <w:t xml:space="preserve"> 13001025</w:t>
      </w:r>
    </w:p>
    <w:p w14:paraId="32E4564A" w14:textId="77777777" w:rsidR="004C07F5" w:rsidRDefault="004C07F5" w:rsidP="00F34136">
      <w:pPr>
        <w:pStyle w:val="ANormal"/>
      </w:pPr>
    </w:p>
    <w:p w14:paraId="05BECDEA" w14:textId="77777777" w:rsidR="00F34136" w:rsidRPr="00F34136" w:rsidRDefault="00F34136" w:rsidP="00F34136">
      <w:pPr>
        <w:pStyle w:val="ANormal"/>
        <w:jc w:val="both"/>
        <w:rPr>
          <w:b/>
          <w:iCs/>
          <w:sz w:val="28"/>
          <w:szCs w:val="28"/>
        </w:rPr>
      </w:pPr>
      <w:bookmarkStart w:id="130" w:name="_Toc183702214"/>
      <w:r w:rsidRPr="00F34136">
        <w:rPr>
          <w:b/>
          <w:iCs/>
          <w:sz w:val="28"/>
          <w:szCs w:val="28"/>
        </w:rPr>
        <w:t>OB201-20-0026 LAS - Konjeniške poti</w:t>
      </w:r>
      <w:r w:rsidRPr="00F34136">
        <w:rPr>
          <w:b/>
          <w:iCs/>
          <w:sz w:val="28"/>
          <w:szCs w:val="28"/>
        </w:rPr>
        <w:tab/>
        <w:t>11.668 €</w:t>
      </w:r>
      <w:bookmarkEnd w:id="130"/>
    </w:p>
    <w:p w14:paraId="03EE2F67" w14:textId="77777777" w:rsidR="00F34136" w:rsidRPr="00F34136" w:rsidRDefault="00F34136" w:rsidP="00F34136">
      <w:pPr>
        <w:pStyle w:val="ANormal"/>
        <w:jc w:val="both"/>
        <w:rPr>
          <w:u w:val="single"/>
        </w:rPr>
      </w:pPr>
      <w:r w:rsidRPr="00F34136">
        <w:rPr>
          <w:u w:val="single"/>
        </w:rPr>
        <w:t>Namen in cilj</w:t>
      </w:r>
    </w:p>
    <w:p w14:paraId="639D2808" w14:textId="77777777" w:rsidR="00F34136" w:rsidRPr="00F34136" w:rsidRDefault="00F34136" w:rsidP="00EB21BF">
      <w:pPr>
        <w:pStyle w:val="ANormal"/>
        <w:jc w:val="both"/>
      </w:pPr>
      <w:r w:rsidRPr="00F34136">
        <w:t>Konjeniške poti 2 - Nadaljevanje obstoječega projekta Konjeniške poti kjer so predvidena naslednja dela in oprema:</w:t>
      </w:r>
    </w:p>
    <w:p w14:paraId="1F159BCA" w14:textId="77777777" w:rsidR="00F34136" w:rsidRPr="00F34136" w:rsidRDefault="00F34136" w:rsidP="00EB21BF">
      <w:pPr>
        <w:pStyle w:val="ANormal"/>
        <w:jc w:val="both"/>
      </w:pPr>
      <w:r w:rsidRPr="00F34136">
        <w:t xml:space="preserve">Urbana oprema: dva pitnika, en koš za odpadke in ena klop.  </w:t>
      </w:r>
    </w:p>
    <w:p w14:paraId="1B0668E8" w14:textId="77777777" w:rsidR="00F34136" w:rsidRPr="00F34136" w:rsidRDefault="00F34136" w:rsidP="00EB21BF">
      <w:pPr>
        <w:pStyle w:val="ANormal"/>
        <w:jc w:val="both"/>
      </w:pPr>
      <w:r w:rsidRPr="00F34136">
        <w:t xml:space="preserve">Gradbena dela se nanašajo na izdelavo javnih pip, izkop zasip komplet z vodovodnimi jaški in priklopom na vodovodno omrežje z vsemi deli. </w:t>
      </w:r>
    </w:p>
    <w:p w14:paraId="5FF33B8F" w14:textId="77777777" w:rsidR="00F34136" w:rsidRPr="00F34136" w:rsidRDefault="00F34136" w:rsidP="00EB21BF">
      <w:pPr>
        <w:pStyle w:val="ANormal"/>
        <w:jc w:val="both"/>
      </w:pPr>
      <w:r w:rsidRPr="00F34136">
        <w:t xml:space="preserve">Vezano na posodobitev materiala: "Po 10 letih obstoja Konjeniških poti, so le te potrebne celostne posodobitve, ki vključuje; posodobitev podatkov na obstoječi spletni strani www.konjeniskepoti.info , izdelava zemljevida območja trase konjeniških poti, izdelava markacij za označitev območja, posodobitev in izdelava tabel na območju vseh 3h občin, priprava vsebin ter pridobitev foto materiala za vsebine."   </w:t>
      </w:r>
    </w:p>
    <w:p w14:paraId="1140CE65" w14:textId="77777777" w:rsidR="00F34136" w:rsidRPr="00F34136" w:rsidRDefault="00F34136" w:rsidP="00EB21BF">
      <w:pPr>
        <w:pStyle w:val="ANormal"/>
        <w:jc w:val="both"/>
      </w:pPr>
      <w:r w:rsidRPr="00F34136">
        <w:t>Predvideno je tudi fotografiranje zaradi pridobitve novih fotografij za potrebe promocije, študijska tura ter izdelava promocijskega videa.</w:t>
      </w:r>
    </w:p>
    <w:p w14:paraId="7E3AAC50" w14:textId="77777777" w:rsidR="00F34136" w:rsidRPr="00F34136" w:rsidRDefault="00F34136" w:rsidP="00EB21BF">
      <w:pPr>
        <w:pStyle w:val="ANormal"/>
        <w:jc w:val="both"/>
        <w:rPr>
          <w:u w:val="single"/>
        </w:rPr>
      </w:pPr>
      <w:r w:rsidRPr="00F34136">
        <w:rPr>
          <w:u w:val="single"/>
        </w:rPr>
        <w:t>Stanje projekta</w:t>
      </w:r>
    </w:p>
    <w:p w14:paraId="6AA34D6A" w14:textId="0B08630E" w:rsidR="00F34136" w:rsidRDefault="00F34136" w:rsidP="00EB21BF">
      <w:pPr>
        <w:pStyle w:val="ANormal"/>
        <w:jc w:val="both"/>
      </w:pPr>
      <w:r w:rsidRPr="00F34136">
        <w:t>Rezervirana sredstva na podlagi prijavnice oz. stroškovnika. Možno pa je sofinanciranje v obsegu do 75 % upravičenih stroškov.</w:t>
      </w:r>
      <w:r w:rsidR="00EB21BF">
        <w:t xml:space="preserve"> </w:t>
      </w:r>
      <w:r w:rsidRPr="00F34136">
        <w:t>Na prihodkovni strani smo načrtovali prihodke iz tega projekta v znesku 12.364,86€</w:t>
      </w:r>
    </w:p>
    <w:p w14:paraId="60789B82" w14:textId="4A7C35A6" w:rsidR="001B38C7" w:rsidRDefault="005A0E4C" w:rsidP="00EB21BF">
      <w:pPr>
        <w:pStyle w:val="ANormal"/>
        <w:jc w:val="both"/>
      </w:pPr>
      <w:r w:rsidRPr="005A0E4C">
        <w:rPr>
          <w:noProof/>
        </w:rPr>
        <w:lastRenderedPageBreak/>
        <w:drawing>
          <wp:inline distT="0" distB="0" distL="0" distR="0" wp14:anchorId="4B935164" wp14:editId="612BFA58">
            <wp:extent cx="6120130" cy="716915"/>
            <wp:effectExtent l="0" t="0" r="0" b="6985"/>
            <wp:docPr id="127135118"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4FFF35A6" w14:textId="77777777" w:rsidR="005A0E4C" w:rsidRPr="00F34136" w:rsidRDefault="005A0E4C" w:rsidP="005A0E4C">
      <w:pPr>
        <w:pStyle w:val="ANormal"/>
        <w:ind w:left="0"/>
        <w:jc w:val="both"/>
      </w:pPr>
    </w:p>
    <w:p w14:paraId="26306B8C" w14:textId="77777777" w:rsidR="005A0E4C" w:rsidRDefault="005A0E4C" w:rsidP="00F34136">
      <w:pPr>
        <w:pStyle w:val="ANormal"/>
        <w:jc w:val="both"/>
        <w:rPr>
          <w:b/>
          <w:iCs/>
          <w:sz w:val="28"/>
          <w:szCs w:val="28"/>
        </w:rPr>
      </w:pPr>
    </w:p>
    <w:p w14:paraId="79A1D98A" w14:textId="2A44028F" w:rsidR="00F34136" w:rsidRPr="00CF753E" w:rsidRDefault="00F34136" w:rsidP="00F34136">
      <w:pPr>
        <w:pStyle w:val="ANormal"/>
        <w:jc w:val="both"/>
        <w:rPr>
          <w:b/>
          <w:iCs/>
          <w:sz w:val="28"/>
          <w:szCs w:val="28"/>
        </w:rPr>
      </w:pPr>
      <w:bookmarkStart w:id="131" w:name="_Toc183702216"/>
      <w:r w:rsidRPr="00CF753E">
        <w:rPr>
          <w:b/>
          <w:iCs/>
          <w:sz w:val="28"/>
          <w:szCs w:val="28"/>
        </w:rPr>
        <w:t>OB201-21-0002 Kolesarska proga Kras-Renče</w:t>
      </w:r>
      <w:r w:rsidRPr="00CF753E">
        <w:rPr>
          <w:b/>
          <w:iCs/>
          <w:sz w:val="28"/>
          <w:szCs w:val="28"/>
        </w:rPr>
        <w:tab/>
      </w:r>
      <w:r w:rsidR="004C07F5">
        <w:rPr>
          <w:b/>
          <w:iCs/>
          <w:sz w:val="28"/>
          <w:szCs w:val="28"/>
        </w:rPr>
        <w:t>10</w:t>
      </w:r>
      <w:r w:rsidRPr="00CF753E">
        <w:rPr>
          <w:b/>
          <w:iCs/>
          <w:sz w:val="28"/>
          <w:szCs w:val="28"/>
        </w:rPr>
        <w:t>.000 €</w:t>
      </w:r>
      <w:bookmarkEnd w:id="131"/>
    </w:p>
    <w:p w14:paraId="512372A0" w14:textId="77777777" w:rsidR="00F34136" w:rsidRPr="00F34136" w:rsidRDefault="00F34136" w:rsidP="00F34136">
      <w:pPr>
        <w:pStyle w:val="ANormal"/>
        <w:jc w:val="both"/>
        <w:rPr>
          <w:u w:val="single"/>
        </w:rPr>
      </w:pPr>
      <w:r w:rsidRPr="00F34136">
        <w:rPr>
          <w:u w:val="single"/>
        </w:rPr>
        <w:t>Namen in cilj</w:t>
      </w:r>
    </w:p>
    <w:p w14:paraId="113048A4" w14:textId="77777777" w:rsidR="00CF753E" w:rsidRDefault="00CF753E" w:rsidP="00CF753E">
      <w:pPr>
        <w:pStyle w:val="ANormal"/>
        <w:jc w:val="both"/>
      </w:pPr>
      <w:r>
        <w:t>V zaključni fazi izvedbe je gorsko kolesarska proga Kras - Renče, ki se navezuje na vzpostavljen spominski park na Viniščah. Predvidena sredstva so za nadaljevanje urejanja trase še v zgornjem delu proge nad Francosko potjo. Ter za postavitev potrebnih tabel in označitev.</w:t>
      </w:r>
    </w:p>
    <w:p w14:paraId="07CE86A0" w14:textId="77777777" w:rsidR="00F34136" w:rsidRPr="00F34136" w:rsidRDefault="00F34136" w:rsidP="00F34136">
      <w:pPr>
        <w:pStyle w:val="ANormal"/>
        <w:jc w:val="both"/>
        <w:rPr>
          <w:u w:val="single"/>
        </w:rPr>
      </w:pPr>
      <w:r w:rsidRPr="00F34136">
        <w:rPr>
          <w:u w:val="single"/>
        </w:rPr>
        <w:t>Stanje projekta</w:t>
      </w:r>
    </w:p>
    <w:p w14:paraId="190F6B7D" w14:textId="73A161C2" w:rsidR="00F34136" w:rsidRDefault="00F34136" w:rsidP="00F34136">
      <w:pPr>
        <w:pStyle w:val="ANormal"/>
      </w:pPr>
      <w:r w:rsidRPr="00F34136">
        <w:t>Projekt je v izvajanju.</w:t>
      </w:r>
      <w:r w:rsidR="00CF753E">
        <w:t xml:space="preserve"> PP 14002008</w:t>
      </w:r>
    </w:p>
    <w:p w14:paraId="3A933B86" w14:textId="77777777" w:rsidR="005A0E4C" w:rsidRDefault="005A0E4C" w:rsidP="005A0E4C">
      <w:pPr>
        <w:pStyle w:val="ANormal"/>
        <w:ind w:left="0"/>
      </w:pPr>
    </w:p>
    <w:p w14:paraId="39154F6E" w14:textId="7CCF30BE" w:rsidR="005A0E4C" w:rsidRPr="00F34136" w:rsidRDefault="005A0E4C" w:rsidP="00F34136">
      <w:pPr>
        <w:pStyle w:val="ANormal"/>
      </w:pPr>
    </w:p>
    <w:p w14:paraId="7F9B5932" w14:textId="77777777" w:rsidR="00F34136" w:rsidRPr="00F34136" w:rsidRDefault="00F34136" w:rsidP="00F34136">
      <w:pPr>
        <w:pStyle w:val="ANormal"/>
        <w:jc w:val="both"/>
        <w:rPr>
          <w:b/>
          <w:iCs/>
          <w:sz w:val="28"/>
          <w:szCs w:val="28"/>
        </w:rPr>
      </w:pPr>
      <w:bookmarkStart w:id="132" w:name="_Toc183702217"/>
      <w:r w:rsidRPr="00F34136">
        <w:rPr>
          <w:b/>
          <w:iCs/>
          <w:sz w:val="28"/>
          <w:szCs w:val="28"/>
        </w:rPr>
        <w:t xml:space="preserve">OB201-21-0005 Investicijsko vzdrževanje in izboljšave-KS </w:t>
      </w:r>
      <w:proofErr w:type="spellStart"/>
      <w:r w:rsidRPr="00F34136">
        <w:rPr>
          <w:b/>
          <w:iCs/>
          <w:sz w:val="28"/>
          <w:szCs w:val="28"/>
        </w:rPr>
        <w:t>Buk</w:t>
      </w:r>
      <w:proofErr w:type="spellEnd"/>
      <w:r w:rsidRPr="00F34136">
        <w:rPr>
          <w:b/>
          <w:iCs/>
          <w:sz w:val="28"/>
          <w:szCs w:val="28"/>
        </w:rPr>
        <w:t>-VD</w:t>
      </w:r>
      <w:r w:rsidRPr="00F34136">
        <w:rPr>
          <w:b/>
          <w:iCs/>
          <w:sz w:val="28"/>
          <w:szCs w:val="28"/>
        </w:rPr>
        <w:tab/>
        <w:t>3.500 €</w:t>
      </w:r>
      <w:bookmarkEnd w:id="132"/>
    </w:p>
    <w:p w14:paraId="05B9DB9D" w14:textId="77777777" w:rsidR="00F34136" w:rsidRPr="00F34136" w:rsidRDefault="00F34136" w:rsidP="00F34136">
      <w:pPr>
        <w:pStyle w:val="ANormal"/>
        <w:jc w:val="both"/>
        <w:rPr>
          <w:u w:val="single"/>
        </w:rPr>
      </w:pPr>
      <w:r w:rsidRPr="00F34136">
        <w:rPr>
          <w:u w:val="single"/>
        </w:rPr>
        <w:t>Namen in cilj</w:t>
      </w:r>
    </w:p>
    <w:p w14:paraId="462AC0AB" w14:textId="3D9CFEA0" w:rsidR="00F34136" w:rsidRPr="00F34136" w:rsidRDefault="006A193C" w:rsidP="006A193C">
      <w:pPr>
        <w:pStyle w:val="ANormal"/>
        <w:jc w:val="both"/>
      </w:pPr>
      <w:r>
        <w:t>Sredstva za investicijsko vzdrževanje in izboljšave v finančnem načrtu KS Bukovica- Volčja Draga.</w:t>
      </w:r>
    </w:p>
    <w:p w14:paraId="712E4785" w14:textId="77777777" w:rsidR="00F34136" w:rsidRPr="00F34136" w:rsidRDefault="00F34136" w:rsidP="00F34136">
      <w:pPr>
        <w:pStyle w:val="ANormal"/>
        <w:jc w:val="both"/>
        <w:rPr>
          <w:u w:val="single"/>
        </w:rPr>
      </w:pPr>
      <w:r w:rsidRPr="00F34136">
        <w:rPr>
          <w:u w:val="single"/>
        </w:rPr>
        <w:t>Stanje projekta</w:t>
      </w:r>
    </w:p>
    <w:p w14:paraId="177AACA2" w14:textId="1A561EE2" w:rsidR="00F34136" w:rsidRDefault="00F34136" w:rsidP="00F34136">
      <w:pPr>
        <w:pStyle w:val="ANormal"/>
      </w:pPr>
      <w:r w:rsidRPr="00F34136">
        <w:t xml:space="preserve">V </w:t>
      </w:r>
      <w:r w:rsidR="006A193C">
        <w:t>izvajanju.</w:t>
      </w:r>
    </w:p>
    <w:p w14:paraId="0D1163FF" w14:textId="77777777" w:rsidR="006A193C" w:rsidRPr="00F34136" w:rsidRDefault="006A193C" w:rsidP="00F34136">
      <w:pPr>
        <w:pStyle w:val="ANormal"/>
      </w:pPr>
    </w:p>
    <w:p w14:paraId="583D8B4E" w14:textId="77777777" w:rsidR="00F34136" w:rsidRPr="00F34136" w:rsidRDefault="00F34136" w:rsidP="00F34136">
      <w:pPr>
        <w:pStyle w:val="ANormal"/>
        <w:jc w:val="both"/>
        <w:rPr>
          <w:b/>
          <w:iCs/>
          <w:sz w:val="28"/>
          <w:szCs w:val="28"/>
        </w:rPr>
      </w:pPr>
      <w:bookmarkStart w:id="133" w:name="_Toc183702218"/>
      <w:r w:rsidRPr="00F34136">
        <w:rPr>
          <w:b/>
          <w:iCs/>
          <w:sz w:val="28"/>
          <w:szCs w:val="28"/>
        </w:rPr>
        <w:t>OB201-22-0004 Subvencije komunalnega prispevka za mlade in mlade</w:t>
      </w:r>
      <w:r w:rsidRPr="00F34136">
        <w:rPr>
          <w:b/>
          <w:iCs/>
          <w:sz w:val="28"/>
          <w:szCs w:val="28"/>
        </w:rPr>
        <w:tab/>
        <w:t>10.000 €</w:t>
      </w:r>
      <w:bookmarkEnd w:id="133"/>
    </w:p>
    <w:p w14:paraId="4C1621FA" w14:textId="77777777" w:rsidR="00F34136" w:rsidRPr="00F34136" w:rsidRDefault="00F34136" w:rsidP="00F34136">
      <w:pPr>
        <w:pStyle w:val="ANormal"/>
        <w:jc w:val="both"/>
        <w:rPr>
          <w:u w:val="single"/>
        </w:rPr>
      </w:pPr>
      <w:r w:rsidRPr="00F34136">
        <w:rPr>
          <w:u w:val="single"/>
        </w:rPr>
        <w:t>Namen in cilj</w:t>
      </w:r>
    </w:p>
    <w:p w14:paraId="08224A37" w14:textId="77777777" w:rsidR="00F34136" w:rsidRPr="00F34136" w:rsidRDefault="00F34136" w:rsidP="006A193C">
      <w:pPr>
        <w:pStyle w:val="ANormal"/>
        <w:jc w:val="both"/>
      </w:pPr>
      <w:r w:rsidRPr="00F34136">
        <w:t>Subvencija je enkratna denarna pomoč, ki pripada upravičenim prosilcem – mladim in mladim družinam, kot spodbuda za reševanje prvega stanovanjskega vprašanja z gradnjo novega stanovanjskega objekta ali z rekonstrukcijo obstoječega stanovanjskega objekta na območju občine Renče-Vogrsko.</w:t>
      </w:r>
    </w:p>
    <w:p w14:paraId="2685E404" w14:textId="77777777" w:rsidR="00F34136" w:rsidRPr="00F34136" w:rsidRDefault="00F34136" w:rsidP="00F34136">
      <w:pPr>
        <w:pStyle w:val="ANormal"/>
        <w:jc w:val="both"/>
        <w:rPr>
          <w:u w:val="single"/>
        </w:rPr>
      </w:pPr>
      <w:r w:rsidRPr="00F34136">
        <w:rPr>
          <w:u w:val="single"/>
        </w:rPr>
        <w:t>Stanje projekta</w:t>
      </w:r>
    </w:p>
    <w:p w14:paraId="79894497" w14:textId="7281FDF3" w:rsidR="00F34136" w:rsidRDefault="00F34136" w:rsidP="00F34136">
      <w:pPr>
        <w:pStyle w:val="ANormal"/>
      </w:pPr>
      <w:r w:rsidRPr="00F34136">
        <w:t>V izvajanju.</w:t>
      </w:r>
      <w:r w:rsidR="00413A5A">
        <w:t xml:space="preserve"> PP 16009012</w:t>
      </w:r>
    </w:p>
    <w:p w14:paraId="0907D19D" w14:textId="3FDA65DA" w:rsidR="00413A5A" w:rsidRDefault="005A0E4C" w:rsidP="00F34136">
      <w:pPr>
        <w:pStyle w:val="ANormal"/>
      </w:pPr>
      <w:r w:rsidRPr="005A0E4C">
        <w:rPr>
          <w:noProof/>
        </w:rPr>
        <w:drawing>
          <wp:inline distT="0" distB="0" distL="0" distR="0" wp14:anchorId="072084B4" wp14:editId="7EEA30A6">
            <wp:extent cx="6120130" cy="716915"/>
            <wp:effectExtent l="0" t="0" r="0" b="6985"/>
            <wp:docPr id="598948623"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6C16D3EC" w14:textId="77777777" w:rsidR="005A0E4C" w:rsidRPr="00F34136" w:rsidRDefault="005A0E4C" w:rsidP="005A0E4C">
      <w:pPr>
        <w:pStyle w:val="ANormal"/>
        <w:ind w:left="0"/>
      </w:pPr>
    </w:p>
    <w:p w14:paraId="22195E93" w14:textId="77777777" w:rsidR="00F34136" w:rsidRPr="00AA161C" w:rsidRDefault="00F34136" w:rsidP="00F34136">
      <w:pPr>
        <w:pStyle w:val="ANormal"/>
        <w:jc w:val="both"/>
        <w:rPr>
          <w:b/>
          <w:iCs/>
          <w:sz w:val="28"/>
          <w:szCs w:val="28"/>
        </w:rPr>
      </w:pPr>
      <w:bookmarkStart w:id="134" w:name="_Toc183702219"/>
      <w:r w:rsidRPr="00AA161C">
        <w:rPr>
          <w:b/>
          <w:iCs/>
          <w:sz w:val="28"/>
          <w:szCs w:val="28"/>
        </w:rPr>
        <w:t>OB201-23-0001 Namakalni sistem Vogršček</w:t>
      </w:r>
      <w:r w:rsidRPr="00AA161C">
        <w:rPr>
          <w:b/>
          <w:iCs/>
          <w:sz w:val="28"/>
          <w:szCs w:val="28"/>
        </w:rPr>
        <w:tab/>
        <w:t>60.000 €</w:t>
      </w:r>
      <w:bookmarkEnd w:id="134"/>
    </w:p>
    <w:p w14:paraId="424E01D9" w14:textId="77777777" w:rsidR="00F34136" w:rsidRPr="00F34136" w:rsidRDefault="00F34136" w:rsidP="00F34136">
      <w:pPr>
        <w:pStyle w:val="ANormal"/>
        <w:jc w:val="both"/>
        <w:rPr>
          <w:u w:val="single"/>
        </w:rPr>
      </w:pPr>
      <w:r w:rsidRPr="00F34136">
        <w:rPr>
          <w:u w:val="single"/>
        </w:rPr>
        <w:t>Namen in cilj</w:t>
      </w:r>
    </w:p>
    <w:p w14:paraId="45A9B082" w14:textId="77777777" w:rsidR="00F34136" w:rsidRPr="00F34136" w:rsidRDefault="00F34136" w:rsidP="006A193C">
      <w:pPr>
        <w:pStyle w:val="ANormal"/>
        <w:jc w:val="both"/>
      </w:pPr>
      <w:r w:rsidRPr="00F34136">
        <w:t xml:space="preserve">Na postavki so rezervirana sredstva skladno s pogodbo o prenosu lastninske pravice. Občina Šempeter – Vrtojba je v lanskem letu že pričela s pripravljalnimi aktivnostmi za izvedbo </w:t>
      </w:r>
      <w:r w:rsidRPr="00F34136">
        <w:lastRenderedPageBreak/>
        <w:t>obveznosti po Pogodbi o prenosu lastninske pravice ter upravljanja in vzdrževanja državnega namakalnega sistema Namakalni razvod Vogršček.</w:t>
      </w:r>
    </w:p>
    <w:p w14:paraId="19E53A6E" w14:textId="77777777" w:rsidR="00F34136" w:rsidRPr="00F34136" w:rsidRDefault="00F34136" w:rsidP="00F34136">
      <w:pPr>
        <w:pStyle w:val="ANormal"/>
        <w:jc w:val="both"/>
        <w:rPr>
          <w:u w:val="single"/>
        </w:rPr>
      </w:pPr>
      <w:r w:rsidRPr="00F34136">
        <w:rPr>
          <w:u w:val="single"/>
        </w:rPr>
        <w:t>Stanje projekta</w:t>
      </w:r>
    </w:p>
    <w:p w14:paraId="09FF4137" w14:textId="0A114FB3" w:rsidR="00F34136" w:rsidRDefault="00F34136" w:rsidP="00F34136">
      <w:pPr>
        <w:pStyle w:val="ANormal"/>
      </w:pPr>
      <w:r w:rsidRPr="00F34136">
        <w:t>V izvajanju.</w:t>
      </w:r>
      <w:r w:rsidR="002D35F4">
        <w:t xml:space="preserve"> PP </w:t>
      </w:r>
      <w:r w:rsidR="002D35F4" w:rsidRPr="008E5CDA">
        <w:t>11002029</w:t>
      </w:r>
    </w:p>
    <w:p w14:paraId="45EBEAA6" w14:textId="77777777" w:rsidR="00623059" w:rsidRDefault="00623059" w:rsidP="00F34136">
      <w:pPr>
        <w:pStyle w:val="ANormal"/>
      </w:pPr>
    </w:p>
    <w:p w14:paraId="742FE900" w14:textId="77777777" w:rsidR="005A0E4C" w:rsidRDefault="005A0E4C" w:rsidP="00F34136">
      <w:pPr>
        <w:pStyle w:val="ANormal"/>
      </w:pPr>
    </w:p>
    <w:p w14:paraId="4ABBA14B" w14:textId="3C3AC97E" w:rsidR="005A0E4C" w:rsidRPr="00F34136" w:rsidRDefault="005A0E4C" w:rsidP="00F34136">
      <w:pPr>
        <w:pStyle w:val="ANormal"/>
      </w:pPr>
      <w:r w:rsidRPr="005A0E4C">
        <w:rPr>
          <w:noProof/>
        </w:rPr>
        <w:drawing>
          <wp:inline distT="0" distB="0" distL="0" distR="0" wp14:anchorId="7473F3AA" wp14:editId="30B8D816">
            <wp:extent cx="6120130" cy="716915"/>
            <wp:effectExtent l="0" t="0" r="0" b="6985"/>
            <wp:docPr id="2018055507"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207597C0" w14:textId="31C926CC" w:rsidR="00F34136" w:rsidRPr="00F34136" w:rsidRDefault="00F34136" w:rsidP="00F34136">
      <w:pPr>
        <w:pStyle w:val="ANormal"/>
        <w:jc w:val="both"/>
        <w:rPr>
          <w:b/>
          <w:iCs/>
          <w:sz w:val="28"/>
          <w:szCs w:val="28"/>
        </w:rPr>
      </w:pPr>
      <w:bookmarkStart w:id="135" w:name="_Toc183702220"/>
      <w:r w:rsidRPr="00F34136">
        <w:rPr>
          <w:b/>
          <w:iCs/>
          <w:sz w:val="28"/>
          <w:szCs w:val="28"/>
        </w:rPr>
        <w:t>OB201-23-0006 Cesta Renče-Temnica</w:t>
      </w:r>
      <w:r w:rsidRPr="00F34136">
        <w:rPr>
          <w:b/>
          <w:iCs/>
          <w:sz w:val="28"/>
          <w:szCs w:val="28"/>
        </w:rPr>
        <w:tab/>
      </w:r>
      <w:r w:rsidR="00516E5A">
        <w:rPr>
          <w:b/>
          <w:iCs/>
          <w:sz w:val="28"/>
          <w:szCs w:val="28"/>
        </w:rPr>
        <w:t xml:space="preserve">       </w:t>
      </w:r>
      <w:r w:rsidRPr="00F34136">
        <w:rPr>
          <w:b/>
          <w:iCs/>
          <w:sz w:val="28"/>
          <w:szCs w:val="28"/>
        </w:rPr>
        <w:t>10.000 €</w:t>
      </w:r>
      <w:bookmarkEnd w:id="135"/>
    </w:p>
    <w:p w14:paraId="5A4B6023" w14:textId="77777777" w:rsidR="00F34136" w:rsidRPr="00F34136" w:rsidRDefault="00F34136" w:rsidP="00F34136">
      <w:pPr>
        <w:pStyle w:val="ANormal"/>
        <w:jc w:val="both"/>
        <w:rPr>
          <w:u w:val="single"/>
        </w:rPr>
      </w:pPr>
      <w:r w:rsidRPr="00F34136">
        <w:rPr>
          <w:u w:val="single"/>
        </w:rPr>
        <w:t>Namen in cilj</w:t>
      </w:r>
    </w:p>
    <w:p w14:paraId="1051DDD6" w14:textId="77777777" w:rsidR="00623059" w:rsidRPr="00D23987" w:rsidRDefault="00623059" w:rsidP="00623059">
      <w:pPr>
        <w:pStyle w:val="ANormal"/>
        <w:jc w:val="both"/>
      </w:pPr>
      <w:r w:rsidRPr="00D23987">
        <w:t>Predvidena je pričetek razširitve lokalne ceste 260034 Temnica-Renče, v dolžini 4,5 km, razširitev ozkih odsekov in ovinkov. Sredstva za obnovo tega cestišča so bila obljubljena iz strani države po požaru, za katere še vedno čakamo razpis ali poziv za prijavo. Projektna nalogo in mejno obdelavo za rekonstrukcijo te ceste smo pa že izvedli.</w:t>
      </w:r>
    </w:p>
    <w:p w14:paraId="23A700FA" w14:textId="77777777" w:rsidR="00F34136" w:rsidRPr="00F34136" w:rsidRDefault="00F34136" w:rsidP="00F34136">
      <w:pPr>
        <w:pStyle w:val="ANormal"/>
        <w:jc w:val="both"/>
        <w:rPr>
          <w:u w:val="single"/>
        </w:rPr>
      </w:pPr>
      <w:r w:rsidRPr="00F34136">
        <w:rPr>
          <w:u w:val="single"/>
        </w:rPr>
        <w:t>Stanje projekta</w:t>
      </w:r>
    </w:p>
    <w:p w14:paraId="58DD2BB8" w14:textId="37A13A34" w:rsidR="00F34136" w:rsidRPr="006319E1" w:rsidRDefault="00F34136" w:rsidP="00F34136">
      <w:pPr>
        <w:pStyle w:val="ANormal"/>
      </w:pPr>
      <w:r w:rsidRPr="006319E1">
        <w:t>V pripravi.</w:t>
      </w:r>
      <w:r w:rsidR="006319E1" w:rsidRPr="006319E1">
        <w:t xml:space="preserve"> PP 13001024</w:t>
      </w:r>
    </w:p>
    <w:p w14:paraId="3F836787" w14:textId="6F323CA2" w:rsidR="00E711F4" w:rsidRDefault="005A0E4C" w:rsidP="00F34136">
      <w:pPr>
        <w:pStyle w:val="ANormal"/>
      </w:pPr>
      <w:r w:rsidRPr="005A0E4C">
        <w:rPr>
          <w:noProof/>
        </w:rPr>
        <w:drawing>
          <wp:inline distT="0" distB="0" distL="0" distR="0" wp14:anchorId="6DC8DEA2" wp14:editId="4CCFE807">
            <wp:extent cx="6120130" cy="716915"/>
            <wp:effectExtent l="0" t="0" r="0" b="6985"/>
            <wp:docPr id="994962485"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229B9BC1" w14:textId="77777777" w:rsidR="005A0E4C" w:rsidRPr="00F34136" w:rsidRDefault="005A0E4C" w:rsidP="005A0E4C">
      <w:pPr>
        <w:pStyle w:val="ANormal"/>
        <w:ind w:left="0"/>
      </w:pPr>
    </w:p>
    <w:p w14:paraId="37E314D3" w14:textId="71E2A8F4" w:rsidR="00F34136" w:rsidRPr="00516E5A" w:rsidRDefault="00F34136" w:rsidP="00F34136">
      <w:pPr>
        <w:pStyle w:val="ANormal"/>
        <w:jc w:val="both"/>
        <w:rPr>
          <w:b/>
          <w:iCs/>
          <w:sz w:val="28"/>
          <w:szCs w:val="28"/>
        </w:rPr>
      </w:pPr>
      <w:bookmarkStart w:id="136" w:name="_Toc183702221"/>
      <w:r w:rsidRPr="00516E5A">
        <w:rPr>
          <w:b/>
          <w:iCs/>
          <w:sz w:val="28"/>
          <w:szCs w:val="28"/>
        </w:rPr>
        <w:t>OB201-23-0007 Center za zaščito in reševanje ORV</w:t>
      </w:r>
      <w:r w:rsidR="00516E5A">
        <w:rPr>
          <w:b/>
          <w:iCs/>
          <w:sz w:val="28"/>
          <w:szCs w:val="28"/>
        </w:rPr>
        <w:t xml:space="preserve">     </w:t>
      </w:r>
      <w:r w:rsidRPr="00516E5A">
        <w:rPr>
          <w:b/>
          <w:iCs/>
          <w:sz w:val="28"/>
          <w:szCs w:val="28"/>
        </w:rPr>
        <w:tab/>
      </w:r>
      <w:r w:rsidR="00E76DF7">
        <w:rPr>
          <w:b/>
          <w:iCs/>
          <w:sz w:val="28"/>
          <w:szCs w:val="28"/>
        </w:rPr>
        <w:t>3</w:t>
      </w:r>
      <w:r w:rsidRPr="00516E5A">
        <w:rPr>
          <w:b/>
          <w:iCs/>
          <w:sz w:val="28"/>
          <w:szCs w:val="28"/>
        </w:rPr>
        <w:t>.000 €</w:t>
      </w:r>
      <w:bookmarkEnd w:id="136"/>
    </w:p>
    <w:p w14:paraId="1DA2BA79" w14:textId="77777777" w:rsidR="00F34136" w:rsidRPr="00F34136" w:rsidRDefault="00F34136" w:rsidP="00F34136">
      <w:pPr>
        <w:pStyle w:val="ANormal"/>
        <w:jc w:val="both"/>
        <w:rPr>
          <w:u w:val="single"/>
        </w:rPr>
      </w:pPr>
      <w:r w:rsidRPr="00F34136">
        <w:rPr>
          <w:u w:val="single"/>
        </w:rPr>
        <w:t>Namen in cilj</w:t>
      </w:r>
    </w:p>
    <w:p w14:paraId="06D862F1" w14:textId="1F9DF941" w:rsidR="00F34136" w:rsidRPr="00F34136" w:rsidRDefault="00F34136" w:rsidP="00E711F4">
      <w:pPr>
        <w:pStyle w:val="ANormal"/>
        <w:jc w:val="both"/>
      </w:pPr>
      <w:r w:rsidRPr="00F34136">
        <w:t>Proračunska postavka vključuje pripravo dokumentacije, idejne zasnove za pripravo intervencijskega centra na lokaciji občinskega zemljišča pri Goriških Opekarnah. Umestitev tega centra je v sklopu idejne zasnove obrtne cone. Namen objekta je postavitev enovitega centra, kjer bodo imeli prostore PGD Renče-Vogrsko in CZ Renče-Vogrsko.</w:t>
      </w:r>
      <w:r w:rsidR="00F77F33">
        <w:t xml:space="preserve"> </w:t>
      </w:r>
    </w:p>
    <w:p w14:paraId="365866C2" w14:textId="77777777" w:rsidR="00F34136" w:rsidRPr="00F34136" w:rsidRDefault="00F34136" w:rsidP="00F34136">
      <w:pPr>
        <w:pStyle w:val="ANormal"/>
        <w:jc w:val="both"/>
        <w:rPr>
          <w:u w:val="single"/>
        </w:rPr>
      </w:pPr>
      <w:r w:rsidRPr="00F34136">
        <w:rPr>
          <w:u w:val="single"/>
        </w:rPr>
        <w:t>Stanje projekta</w:t>
      </w:r>
    </w:p>
    <w:p w14:paraId="6BA630DE" w14:textId="77777777" w:rsidR="001B38C7" w:rsidRDefault="00F34136" w:rsidP="006319E1">
      <w:pPr>
        <w:pStyle w:val="ANormal"/>
        <w:jc w:val="both"/>
      </w:pPr>
      <w:r w:rsidRPr="00F34136">
        <w:t>Projekt je v idejni osnovi. Po potrditvi idejnega projekta umestitve v prostor, sledi javna razgrnitev in potrditev na občinskem svetu. Zemljišče, kjer bi se nahaja objekt je že v lasti občine in ima že urejeno namensko rabo zemljišča.</w:t>
      </w:r>
      <w:r w:rsidR="006319E1">
        <w:t xml:space="preserve"> </w:t>
      </w:r>
    </w:p>
    <w:p w14:paraId="6B6DBFF5" w14:textId="1F78965F" w:rsidR="002563C3" w:rsidRDefault="006319E1" w:rsidP="00E76DF7">
      <w:pPr>
        <w:pStyle w:val="ANormal"/>
        <w:jc w:val="both"/>
      </w:pPr>
      <w:r>
        <w:t>PP 07002047</w:t>
      </w:r>
    </w:p>
    <w:p w14:paraId="11CD2FC9" w14:textId="77777777" w:rsidR="002563C3" w:rsidRDefault="002563C3" w:rsidP="00F77F33">
      <w:pPr>
        <w:pStyle w:val="ANormal"/>
        <w:jc w:val="both"/>
      </w:pPr>
    </w:p>
    <w:p w14:paraId="264129F0" w14:textId="5B6531F9" w:rsidR="00BE2F55" w:rsidRPr="00FE56A5" w:rsidRDefault="00BE2F55" w:rsidP="00BE2F55">
      <w:pPr>
        <w:pStyle w:val="ANormal"/>
        <w:jc w:val="both"/>
        <w:rPr>
          <w:b/>
          <w:iCs/>
          <w:sz w:val="28"/>
          <w:szCs w:val="28"/>
        </w:rPr>
      </w:pPr>
      <w:bookmarkStart w:id="137" w:name="_Toc183772194"/>
      <w:bookmarkStart w:id="138" w:name="_Hlk183772539"/>
      <w:r w:rsidRPr="00FE56A5">
        <w:rPr>
          <w:b/>
          <w:iCs/>
          <w:sz w:val="28"/>
          <w:szCs w:val="28"/>
        </w:rPr>
        <w:t>OB201-23-0009 Izgradnja gozdnih cest in poti</w:t>
      </w:r>
      <w:r w:rsidRPr="00FE56A5">
        <w:rPr>
          <w:b/>
          <w:iCs/>
          <w:sz w:val="28"/>
          <w:szCs w:val="28"/>
        </w:rPr>
        <w:tab/>
      </w:r>
      <w:bookmarkEnd w:id="137"/>
    </w:p>
    <w:bookmarkEnd w:id="138"/>
    <w:p w14:paraId="08ED9CF7" w14:textId="77777777" w:rsidR="00FE56A5" w:rsidRPr="00FE56A5" w:rsidRDefault="00FE56A5" w:rsidP="00FE56A5">
      <w:pPr>
        <w:pStyle w:val="ANormal"/>
        <w:rPr>
          <w:u w:val="single"/>
        </w:rPr>
      </w:pPr>
      <w:r w:rsidRPr="00FE56A5">
        <w:rPr>
          <w:u w:val="single"/>
        </w:rPr>
        <w:t>Namen in cilj</w:t>
      </w:r>
    </w:p>
    <w:p w14:paraId="1EAB774A" w14:textId="77777777" w:rsidR="00FE56A5" w:rsidRPr="00FE56A5" w:rsidRDefault="00FE56A5" w:rsidP="00FE56A5">
      <w:pPr>
        <w:pStyle w:val="ANormal"/>
        <w:jc w:val="both"/>
      </w:pPr>
      <w:r w:rsidRPr="00FE56A5">
        <w:t>Sredstva so namenjena za prijavo na morebiten razpis države pri urejanje gozdnih cest in poti. Dosedanji razpisi so bili namenjeni za ceste in poti katere je občina 100% lastnik in v širini izgradnje  5-6m. Ker je v večina predelov izgradnja ali obnova takih cest na privat zemljiščih, se pričakuje razpis države, ki bo omogočal tudi poseganje na ta zemljišča v korist vseh.</w:t>
      </w:r>
    </w:p>
    <w:p w14:paraId="330C1744" w14:textId="77777777" w:rsidR="00FE56A5" w:rsidRPr="00FE56A5" w:rsidRDefault="00FE56A5" w:rsidP="00FE56A5">
      <w:pPr>
        <w:pStyle w:val="ANormal"/>
        <w:rPr>
          <w:u w:val="single"/>
        </w:rPr>
      </w:pPr>
      <w:r w:rsidRPr="00FE56A5">
        <w:rPr>
          <w:u w:val="single"/>
        </w:rPr>
        <w:t>Stanje projekta</w:t>
      </w:r>
    </w:p>
    <w:p w14:paraId="71E56D2F" w14:textId="77777777" w:rsidR="00FE56A5" w:rsidRPr="00FE56A5" w:rsidRDefault="00FE56A5" w:rsidP="00FE56A5">
      <w:pPr>
        <w:pStyle w:val="ANormal"/>
      </w:pPr>
      <w:r w:rsidRPr="00FE56A5">
        <w:lastRenderedPageBreak/>
        <w:t>V pripravi in sodelovanju z zavodom za gozdove Sežana.</w:t>
      </w:r>
    </w:p>
    <w:p w14:paraId="099A89FB" w14:textId="4AEABE86" w:rsidR="00FE56A5" w:rsidRPr="00FE56A5" w:rsidRDefault="00A74629" w:rsidP="00FE56A5">
      <w:pPr>
        <w:pStyle w:val="ANormal"/>
        <w:rPr>
          <w:color w:val="FF0000"/>
          <w:u w:val="single"/>
        </w:rPr>
      </w:pPr>
      <w:r w:rsidRPr="00A74629">
        <w:rPr>
          <w:noProof/>
        </w:rPr>
        <w:drawing>
          <wp:inline distT="0" distB="0" distL="0" distR="0" wp14:anchorId="1D12FB85" wp14:editId="6F9EE54B">
            <wp:extent cx="6120130" cy="716915"/>
            <wp:effectExtent l="0" t="0" r="0" b="6985"/>
            <wp:docPr id="1253949538"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65ECE844" w14:textId="77777777" w:rsidR="00E711F4" w:rsidRPr="00F34136" w:rsidRDefault="00E711F4" w:rsidP="00F34136">
      <w:pPr>
        <w:pStyle w:val="ANormal"/>
      </w:pPr>
    </w:p>
    <w:p w14:paraId="37D02C9A" w14:textId="77777777" w:rsidR="00F34136" w:rsidRPr="00113259" w:rsidRDefault="00F34136" w:rsidP="00F34136">
      <w:pPr>
        <w:pStyle w:val="ANormal"/>
        <w:jc w:val="both"/>
        <w:rPr>
          <w:b/>
          <w:iCs/>
          <w:sz w:val="28"/>
          <w:szCs w:val="28"/>
        </w:rPr>
      </w:pPr>
      <w:bookmarkStart w:id="139" w:name="_Toc183702222"/>
      <w:r w:rsidRPr="00113259">
        <w:rPr>
          <w:b/>
          <w:iCs/>
          <w:sz w:val="28"/>
          <w:szCs w:val="28"/>
        </w:rPr>
        <w:t>OB201-23-0011 Sofinanciranje tlačnega voda Bilje Križ Cijan</w:t>
      </w:r>
      <w:r w:rsidRPr="00113259">
        <w:rPr>
          <w:b/>
          <w:iCs/>
          <w:sz w:val="28"/>
          <w:szCs w:val="28"/>
        </w:rPr>
        <w:tab/>
        <w:t>150.000 €</w:t>
      </w:r>
      <w:bookmarkEnd w:id="139"/>
    </w:p>
    <w:p w14:paraId="5E43DF15" w14:textId="77777777" w:rsidR="00E711F4" w:rsidRDefault="00E711F4" w:rsidP="00E711F4">
      <w:pPr>
        <w:pStyle w:val="Heading11"/>
      </w:pPr>
      <w:r>
        <w:t>Namen in cilj</w:t>
      </w:r>
    </w:p>
    <w:p w14:paraId="27670FDA" w14:textId="77777777" w:rsidR="00113259" w:rsidRDefault="00113259" w:rsidP="00113259">
      <w:pPr>
        <w:jc w:val="both"/>
        <w:rPr>
          <w:sz w:val="24"/>
          <w:szCs w:val="24"/>
        </w:rPr>
      </w:pPr>
      <w:r>
        <w:rPr>
          <w:sz w:val="24"/>
          <w:szCs w:val="24"/>
        </w:rPr>
        <w:t xml:space="preserve">Namen je postavit tlačni vod v Biljah od trgovine do Križ Cijana. V ta namen bodo v Biljah ukinili čistilno napravo in bo vsa fekalna kanalizacija bila čiščena v centralni čistilni napravi v Vrtojbi. </w:t>
      </w:r>
    </w:p>
    <w:p w14:paraId="4064F492" w14:textId="77777777" w:rsidR="00E711F4" w:rsidRDefault="00E711F4" w:rsidP="00E711F4">
      <w:pPr>
        <w:pStyle w:val="Heading11"/>
      </w:pPr>
      <w:r>
        <w:t>Stanje projekta</w:t>
      </w:r>
    </w:p>
    <w:p w14:paraId="7C07531C" w14:textId="3D5DCF70" w:rsidR="00E711F4" w:rsidRPr="00EE4E16" w:rsidRDefault="00E711F4" w:rsidP="00E711F4">
      <w:pPr>
        <w:pStyle w:val="ANormal"/>
        <w:jc w:val="both"/>
      </w:pPr>
      <w:r w:rsidRPr="00EE4E16">
        <w:t>V pripravi.</w:t>
      </w:r>
      <w:r w:rsidR="00EE4E16" w:rsidRPr="00EE4E16">
        <w:t xml:space="preserve"> PP 15002033</w:t>
      </w:r>
    </w:p>
    <w:p w14:paraId="0B91D02E" w14:textId="77777777" w:rsidR="00A74629" w:rsidRDefault="00A74629" w:rsidP="00EE4E16">
      <w:pPr>
        <w:pStyle w:val="ANormal"/>
        <w:ind w:left="0"/>
        <w:jc w:val="both"/>
        <w:rPr>
          <w:b/>
          <w:iCs/>
          <w:sz w:val="28"/>
          <w:szCs w:val="28"/>
        </w:rPr>
      </w:pPr>
    </w:p>
    <w:p w14:paraId="61ED72AC" w14:textId="77777777" w:rsidR="00A74629" w:rsidRPr="00F34136" w:rsidRDefault="00A74629" w:rsidP="00EE4E16">
      <w:pPr>
        <w:pStyle w:val="ANormal"/>
        <w:ind w:left="0"/>
        <w:jc w:val="both"/>
        <w:rPr>
          <w:b/>
          <w:iCs/>
          <w:sz w:val="28"/>
          <w:szCs w:val="28"/>
        </w:rPr>
      </w:pPr>
    </w:p>
    <w:p w14:paraId="484BEF2E" w14:textId="359661FE" w:rsidR="00F34136" w:rsidRDefault="00F34136" w:rsidP="00F34136">
      <w:pPr>
        <w:pStyle w:val="ANormal"/>
        <w:jc w:val="both"/>
        <w:rPr>
          <w:b/>
          <w:iCs/>
          <w:sz w:val="28"/>
          <w:szCs w:val="28"/>
        </w:rPr>
      </w:pPr>
      <w:bookmarkStart w:id="140" w:name="_Toc183702223"/>
      <w:r w:rsidRPr="00F34136">
        <w:rPr>
          <w:b/>
          <w:iCs/>
          <w:sz w:val="28"/>
          <w:szCs w:val="28"/>
        </w:rPr>
        <w:t>OB201-23-0015 Protipoplavne ureditve na območju občine Renče–Vog</w:t>
      </w:r>
      <w:r w:rsidR="00C16D8A">
        <w:rPr>
          <w:b/>
          <w:iCs/>
          <w:sz w:val="28"/>
          <w:szCs w:val="28"/>
        </w:rPr>
        <w:t>rsko</w:t>
      </w:r>
      <w:r w:rsidRPr="00F34136">
        <w:rPr>
          <w:b/>
          <w:iCs/>
          <w:sz w:val="28"/>
          <w:szCs w:val="28"/>
        </w:rPr>
        <w:tab/>
        <w:t>274.751 €</w:t>
      </w:r>
      <w:bookmarkEnd w:id="140"/>
    </w:p>
    <w:p w14:paraId="03484703" w14:textId="77777777" w:rsidR="00B57202" w:rsidRDefault="00B57202" w:rsidP="00B57202">
      <w:pPr>
        <w:pStyle w:val="Heading11"/>
      </w:pPr>
      <w:r>
        <w:t>Namen in cilj</w:t>
      </w:r>
    </w:p>
    <w:p w14:paraId="38BB6E8D" w14:textId="77777777" w:rsidR="00FD3315" w:rsidRPr="00F539FF" w:rsidRDefault="00FD3315" w:rsidP="00FD3315">
      <w:pPr>
        <w:pStyle w:val="xmsonormal"/>
        <w:jc w:val="both"/>
        <w:rPr>
          <w:rFonts w:ascii="Times New Roman" w:eastAsia="Times New Roman" w:hAnsi="Times New Roman" w:cs="Times New Roman"/>
          <w:sz w:val="24"/>
          <w:szCs w:val="24"/>
        </w:rPr>
      </w:pPr>
      <w:r w:rsidRPr="00F539FF">
        <w:rPr>
          <w:rFonts w:ascii="Times New Roman" w:eastAsia="Times New Roman" w:hAnsi="Times New Roman" w:cs="Times New Roman"/>
          <w:sz w:val="24"/>
          <w:szCs w:val="24"/>
        </w:rPr>
        <w:t xml:space="preserve">Občina Renče-Vogrsko je s projektom Protipoplavne ureditve na območju občine Renče–Vogrsko skupaj z Direkcijo Republike Slovenije za vode (DRSV) in Ministrstvom za naravne vire in prostor pristopila k izvajanju zmanjšanja poplavne ogroženosti, kot narekuje Načrt za okrevanje in odpornost (NOO). NOO je nacionalni program reform in naložb, s katerimi želimo ublažiti gospodarske in socialne posledice pandemije Covida-19 v Sloveniji. </w:t>
      </w:r>
    </w:p>
    <w:p w14:paraId="098CFA0F" w14:textId="77777777" w:rsidR="00FD3315" w:rsidRPr="00F539FF" w:rsidRDefault="00FD3315" w:rsidP="00FD3315">
      <w:pPr>
        <w:pStyle w:val="xmsonormal"/>
        <w:jc w:val="both"/>
        <w:rPr>
          <w:rFonts w:ascii="Times New Roman" w:eastAsia="Times New Roman" w:hAnsi="Times New Roman" w:cs="Times New Roman"/>
          <w:sz w:val="24"/>
          <w:szCs w:val="24"/>
        </w:rPr>
      </w:pPr>
      <w:r w:rsidRPr="00F539FF">
        <w:rPr>
          <w:rFonts w:ascii="Times New Roman" w:eastAsia="Times New Roman" w:hAnsi="Times New Roman" w:cs="Times New Roman"/>
          <w:sz w:val="24"/>
          <w:szCs w:val="24"/>
        </w:rPr>
        <w:t xml:space="preserve">Cilj je zmanjšati škodljive posledice poplav z izvedbo ukrepov na celotnem državnem ozemlju. Investicije so namenjene celovitemu reševanju območij pomembnega vpliva poplav (OPVP) in bodo obsegale predvsem ureditve sistemov zadrževanja, vzpostavitev in ohranjanje razlivnih površin, zaščito gosto poseljenih območij s protipoplavnimi ukrepi kjer zadrževanje ni možno, ureditvijo vodotokov s širitvijo pretočnih profilov, zamenjavo hidravlično neustreznih premostitev in drugo. </w:t>
      </w:r>
    </w:p>
    <w:p w14:paraId="5382F68B" w14:textId="61B1478B" w:rsidR="00B57202" w:rsidRPr="00FD3315" w:rsidRDefault="00FD3315" w:rsidP="00FD3315">
      <w:pPr>
        <w:pStyle w:val="xmsonormal"/>
        <w:jc w:val="both"/>
        <w:rPr>
          <w:rFonts w:ascii="Times New Roman" w:eastAsia="Times New Roman" w:hAnsi="Times New Roman" w:cs="Times New Roman"/>
          <w:sz w:val="24"/>
          <w:szCs w:val="24"/>
        </w:rPr>
      </w:pPr>
      <w:r w:rsidRPr="00F539FF">
        <w:rPr>
          <w:rFonts w:ascii="Times New Roman" w:eastAsia="Times New Roman" w:hAnsi="Times New Roman" w:cs="Times New Roman"/>
          <w:sz w:val="24"/>
          <w:szCs w:val="24"/>
        </w:rPr>
        <w:t xml:space="preserve">Občine so se s podpisom sporazuma obvezale, da izdelajo vso potrebno tehnično dokumentacijo za pridobitev gradbenega dovoljenja, na osnovi potrjene projektne naloge s strani DRSV; pridobijo pravico graditi in pravnomočno gradbeno dovoljenje, ki bo glasilo na investitorja (DRSV) v zahtevanem roku in mesečno pisno poročajo o napredku priprave dokumentacije in gradbenega dovoljenja za investicijo. Proračunska postavka bo zagotavljala kritje stroškov, ki so vezani na pridobivanje gradbene dokumentacije, pridobivanje pravice graditi in pridobitev gradbenega dovoljenja.  </w:t>
      </w:r>
    </w:p>
    <w:p w14:paraId="662983DE" w14:textId="77777777" w:rsidR="00B57202" w:rsidRDefault="00B57202" w:rsidP="00B57202">
      <w:pPr>
        <w:pStyle w:val="Heading11"/>
      </w:pPr>
      <w:r>
        <w:t>Stanje projekta</w:t>
      </w:r>
    </w:p>
    <w:p w14:paraId="69127A28" w14:textId="3B8153C0" w:rsidR="00A74629" w:rsidRPr="00FD3315" w:rsidRDefault="00A74629" w:rsidP="00A74629">
      <w:pPr>
        <w:pStyle w:val="xmsonormal"/>
        <w:jc w:val="both"/>
        <w:rPr>
          <w:rFonts w:ascii="Times New Roman" w:eastAsia="Times New Roman" w:hAnsi="Times New Roman" w:cs="Times New Roman"/>
          <w:sz w:val="24"/>
          <w:szCs w:val="24"/>
        </w:rPr>
      </w:pPr>
      <w:r w:rsidRPr="00CF2CD4">
        <w:rPr>
          <w:rFonts w:ascii="Times New Roman" w:eastAsia="Times New Roman" w:hAnsi="Times New Roman" w:cs="Times New Roman"/>
          <w:sz w:val="24"/>
          <w:szCs w:val="24"/>
        </w:rPr>
        <w:t xml:space="preserve"> </w:t>
      </w:r>
      <w:r w:rsidR="00FD3315" w:rsidRPr="00CF2CD4">
        <w:rPr>
          <w:rFonts w:ascii="Times New Roman" w:eastAsia="Times New Roman" w:hAnsi="Times New Roman" w:cs="Times New Roman"/>
          <w:sz w:val="24"/>
          <w:szCs w:val="24"/>
        </w:rPr>
        <w:t>V izvajanju</w:t>
      </w:r>
      <w:r w:rsidRPr="00CF2C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PP 15001062</w:t>
      </w:r>
    </w:p>
    <w:p w14:paraId="415862B0" w14:textId="04E5487F" w:rsidR="00B57202" w:rsidRPr="00FD3315" w:rsidRDefault="00B57202" w:rsidP="00FD3315">
      <w:pPr>
        <w:pStyle w:val="ANormal"/>
      </w:pPr>
    </w:p>
    <w:p w14:paraId="42258540" w14:textId="77777777" w:rsidR="00B57202" w:rsidRDefault="00B57202" w:rsidP="00F34136">
      <w:pPr>
        <w:pStyle w:val="ANormal"/>
        <w:jc w:val="both"/>
        <w:rPr>
          <w:b/>
          <w:iCs/>
          <w:sz w:val="28"/>
          <w:szCs w:val="28"/>
        </w:rPr>
      </w:pPr>
    </w:p>
    <w:p w14:paraId="47D4FCC5" w14:textId="61CCDAB3" w:rsidR="00A74629" w:rsidRDefault="00CF2CD4" w:rsidP="00F34136">
      <w:pPr>
        <w:pStyle w:val="ANormal"/>
        <w:jc w:val="both"/>
        <w:rPr>
          <w:b/>
          <w:iCs/>
          <w:sz w:val="28"/>
          <w:szCs w:val="28"/>
        </w:rPr>
      </w:pPr>
      <w:r w:rsidRPr="00CF2CD4">
        <w:rPr>
          <w:noProof/>
        </w:rPr>
        <w:drawing>
          <wp:inline distT="0" distB="0" distL="0" distR="0" wp14:anchorId="229DE38D" wp14:editId="2574C38B">
            <wp:extent cx="6120130" cy="716915"/>
            <wp:effectExtent l="0" t="0" r="0" b="6985"/>
            <wp:docPr id="1908535107"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739DAD5C" w14:textId="77777777" w:rsidR="00A74629" w:rsidRPr="00F34136" w:rsidRDefault="00A74629" w:rsidP="00F34136">
      <w:pPr>
        <w:pStyle w:val="ANormal"/>
        <w:jc w:val="both"/>
        <w:rPr>
          <w:b/>
          <w:iCs/>
          <w:sz w:val="28"/>
          <w:szCs w:val="28"/>
        </w:rPr>
      </w:pPr>
    </w:p>
    <w:p w14:paraId="24238C62" w14:textId="77777777" w:rsidR="00F34136" w:rsidRPr="00F34136" w:rsidRDefault="00F34136" w:rsidP="00F34136">
      <w:pPr>
        <w:pStyle w:val="ANormal"/>
        <w:jc w:val="both"/>
        <w:rPr>
          <w:b/>
          <w:iCs/>
          <w:sz w:val="28"/>
          <w:szCs w:val="28"/>
        </w:rPr>
      </w:pPr>
      <w:bookmarkStart w:id="141" w:name="_Toc183702224"/>
      <w:r w:rsidRPr="00F34136">
        <w:rPr>
          <w:b/>
          <w:iCs/>
          <w:sz w:val="28"/>
          <w:szCs w:val="28"/>
        </w:rPr>
        <w:lastRenderedPageBreak/>
        <w:t>OB201-23-0016 Projekt KARST ADAPT</w:t>
      </w:r>
      <w:r w:rsidRPr="00F34136">
        <w:rPr>
          <w:b/>
          <w:iCs/>
          <w:sz w:val="28"/>
          <w:szCs w:val="28"/>
        </w:rPr>
        <w:tab/>
        <w:t>146.000 €</w:t>
      </w:r>
      <w:bookmarkEnd w:id="141"/>
    </w:p>
    <w:p w14:paraId="02CD48D2" w14:textId="77777777" w:rsidR="00F34136" w:rsidRPr="00F34136" w:rsidRDefault="00F34136" w:rsidP="00F34136">
      <w:pPr>
        <w:pStyle w:val="ANormal"/>
        <w:jc w:val="both"/>
        <w:rPr>
          <w:u w:val="single"/>
        </w:rPr>
      </w:pPr>
      <w:r w:rsidRPr="00F34136">
        <w:rPr>
          <w:u w:val="single"/>
        </w:rPr>
        <w:t>Namen in cilj</w:t>
      </w:r>
    </w:p>
    <w:p w14:paraId="043A9D5F" w14:textId="131BFEC4" w:rsidR="00F34136" w:rsidRPr="00F34136" w:rsidRDefault="00F34136" w:rsidP="004A025F">
      <w:pPr>
        <w:pStyle w:val="ANormal"/>
        <w:spacing w:before="0" w:after="0"/>
        <w:jc w:val="both"/>
      </w:pPr>
      <w:r w:rsidRPr="00F34136">
        <w:t xml:space="preserve">Projekt KARST ADAPT je bil prijavljen na Razpis za standardne projekte št. 2 programa </w:t>
      </w:r>
      <w:r w:rsidR="004A025F">
        <w:t xml:space="preserve"> </w:t>
      </w:r>
      <w:r w:rsidRPr="00F34136">
        <w:t>Interreg Italija-Slovenija 2021-2027.</w:t>
      </w:r>
    </w:p>
    <w:p w14:paraId="357D2CCA" w14:textId="77777777" w:rsidR="00F34136" w:rsidRPr="00F34136" w:rsidRDefault="00F34136" w:rsidP="00AF2202">
      <w:pPr>
        <w:pStyle w:val="ANormal"/>
        <w:spacing w:before="0" w:after="0"/>
        <w:jc w:val="both"/>
      </w:pPr>
    </w:p>
    <w:p w14:paraId="03A17C4F" w14:textId="729D9F37" w:rsidR="00F34136" w:rsidRPr="00F34136" w:rsidRDefault="00F34136" w:rsidP="00AF2202">
      <w:pPr>
        <w:pStyle w:val="ANormal"/>
        <w:spacing w:before="0" w:after="0"/>
        <w:jc w:val="both"/>
      </w:pPr>
      <w:r w:rsidRPr="00F34136">
        <w:t>ORV bo izvedel investicijo v kombinirano vozilo 4x4 za namene izvajanja nalog civilne zaščite. Posebej bo pomembno za hitre prevoze do 9 oseb na kraje reševanja ali zaščite. Kupil bo še črpalko velikih pretokov, ki se je prevaža na prikolici, ki jo vleče lahko tudi kombinirano vozilo. Služila bo za ukrepanje ob poplavah, ko se voda izliva na večjem področju (popuščanje nasipa, razlitje rek). Tovrstne opreme še nima in je nujna, saj nobeden drugi ukrep ne more nadomestiti črpanja. Z namenom izboljšanja organiziranja posredovanj, se bo kupil še štabni šotor in dve enoti namestitvenega šotora za primere, ko je potrebno zagotavljati namestitev prebivalcem, ki trenutno ne morejo bivati v svojih bivališčih. ORV mora zgraditi nov občinski intervencijski center, saj obstoječi prostori niso več ustrezni. V okvirju tega razpisa bomo pripravili projektno dokumentacijo. Še pred njeno pripravo, pa si bomo ogledali nov, sodoben intervencijski center dežele FVG v Palmanovi (pridružen partner).</w:t>
      </w:r>
    </w:p>
    <w:p w14:paraId="652A8730" w14:textId="77777777" w:rsidR="00F34136" w:rsidRPr="00F34136" w:rsidRDefault="00F34136" w:rsidP="00AF2202">
      <w:pPr>
        <w:pStyle w:val="ANormal"/>
        <w:spacing w:before="0" w:after="0"/>
        <w:jc w:val="both"/>
        <w:rPr>
          <w:u w:val="single"/>
        </w:rPr>
      </w:pPr>
      <w:r w:rsidRPr="00F34136">
        <w:rPr>
          <w:u w:val="single"/>
        </w:rPr>
        <w:t>Stanje projekta</w:t>
      </w:r>
    </w:p>
    <w:p w14:paraId="2B9127E3" w14:textId="34F8CC1E" w:rsidR="00F34136" w:rsidRPr="00F34136" w:rsidRDefault="00F34136" w:rsidP="00AF2202">
      <w:pPr>
        <w:pStyle w:val="ANormal"/>
        <w:spacing w:before="0" w:after="0"/>
        <w:jc w:val="both"/>
      </w:pPr>
      <w:r w:rsidRPr="00F34136">
        <w:t xml:space="preserve">Projekt je bil prijavljen na razpis Interreg Italija </w:t>
      </w:r>
      <w:r w:rsidR="00AF2202">
        <w:t>–</w:t>
      </w:r>
      <w:r w:rsidRPr="00F34136">
        <w:t xml:space="preserve"> Slovenija</w:t>
      </w:r>
      <w:r w:rsidR="00AF2202">
        <w:t xml:space="preserve"> in v letu 2024 tudi potrjen</w:t>
      </w:r>
      <w:r w:rsidR="00A33993">
        <w:t>.</w:t>
      </w:r>
    </w:p>
    <w:p w14:paraId="7AB3F512" w14:textId="77777777" w:rsidR="00F34136" w:rsidRDefault="00F34136" w:rsidP="00AF2202">
      <w:pPr>
        <w:pStyle w:val="ANormal"/>
        <w:spacing w:before="0" w:after="0"/>
        <w:jc w:val="both"/>
      </w:pPr>
      <w:r w:rsidRPr="00F34136">
        <w:t>Predvidenih je 224.078€ upravičenih stroškov. Na prihodkovni strani predvidenih 179.262,40€</w:t>
      </w:r>
    </w:p>
    <w:p w14:paraId="3EACFA79" w14:textId="707E7468" w:rsidR="00AF2202" w:rsidRDefault="004A025F" w:rsidP="00AF2202">
      <w:pPr>
        <w:pStyle w:val="ANormal"/>
        <w:spacing w:before="0" w:after="0"/>
        <w:jc w:val="both"/>
      </w:pPr>
      <w:r>
        <w:t>PP 07001012</w:t>
      </w:r>
    </w:p>
    <w:p w14:paraId="7F9E9606" w14:textId="77777777" w:rsidR="00A33993" w:rsidRDefault="00A33993" w:rsidP="00AF2202">
      <w:pPr>
        <w:pStyle w:val="ANormal"/>
        <w:spacing w:before="0" w:after="0"/>
        <w:jc w:val="both"/>
      </w:pPr>
    </w:p>
    <w:p w14:paraId="245D93B8" w14:textId="3ECA9DE8" w:rsidR="00A33993" w:rsidRDefault="00A33993" w:rsidP="00AF2202">
      <w:pPr>
        <w:pStyle w:val="ANormal"/>
        <w:spacing w:before="0" w:after="0"/>
        <w:jc w:val="both"/>
      </w:pPr>
      <w:r w:rsidRPr="00A33993">
        <w:rPr>
          <w:noProof/>
        </w:rPr>
        <w:drawing>
          <wp:inline distT="0" distB="0" distL="0" distR="0" wp14:anchorId="145BDD27" wp14:editId="722C12F6">
            <wp:extent cx="6120130" cy="716915"/>
            <wp:effectExtent l="0" t="0" r="0" b="6985"/>
            <wp:docPr id="789498824"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7BD22227" w14:textId="77777777" w:rsidR="00AF2202" w:rsidRPr="00F34136" w:rsidRDefault="00AF2202" w:rsidP="00AF2202">
      <w:pPr>
        <w:pStyle w:val="ANormal"/>
        <w:spacing w:before="0" w:after="0"/>
        <w:jc w:val="both"/>
      </w:pPr>
    </w:p>
    <w:p w14:paraId="64CDA9ED" w14:textId="77777777" w:rsidR="00F34136" w:rsidRPr="00A33993" w:rsidRDefault="00F34136" w:rsidP="00F34136">
      <w:pPr>
        <w:pStyle w:val="ANormal"/>
        <w:jc w:val="both"/>
        <w:rPr>
          <w:b/>
          <w:iCs/>
          <w:sz w:val="28"/>
          <w:szCs w:val="28"/>
        </w:rPr>
      </w:pPr>
      <w:bookmarkStart w:id="142" w:name="_Toc183702225"/>
      <w:r w:rsidRPr="00A33993">
        <w:rPr>
          <w:b/>
          <w:iCs/>
          <w:sz w:val="28"/>
          <w:szCs w:val="28"/>
        </w:rPr>
        <w:t>OB201-23-0018 Popravilo streh šolskih objektov</w:t>
      </w:r>
      <w:r w:rsidRPr="00A33993">
        <w:rPr>
          <w:b/>
          <w:iCs/>
          <w:sz w:val="28"/>
          <w:szCs w:val="28"/>
        </w:rPr>
        <w:tab/>
        <w:t>123.477 €</w:t>
      </w:r>
      <w:bookmarkEnd w:id="142"/>
    </w:p>
    <w:p w14:paraId="3F958186" w14:textId="77777777" w:rsidR="00D57984" w:rsidRPr="002C12D7" w:rsidRDefault="00D57984" w:rsidP="00D57984">
      <w:pPr>
        <w:pStyle w:val="Heading11"/>
      </w:pPr>
      <w:r>
        <w:t>Namen in cilj</w:t>
      </w:r>
      <w:r w:rsidRPr="00A61C74">
        <w:rPr>
          <w:color w:val="FF0000"/>
        </w:rPr>
        <w:tab/>
      </w:r>
    </w:p>
    <w:p w14:paraId="6596D0C3" w14:textId="77777777" w:rsidR="00D57984" w:rsidRPr="00732B5A" w:rsidRDefault="00D57984" w:rsidP="00D57984">
      <w:pPr>
        <w:pStyle w:val="ANormal"/>
        <w:jc w:val="both"/>
      </w:pPr>
      <w:r w:rsidRPr="00732B5A">
        <w:t>Sanacija streh po toči. Škoda je nastala za 80% celotne površine. V ta namen se bo odstranilo celotno ostrešje in ponovno prekrilo objekt. Namakanje zadržuje sekundarna kritina, ki je ostala nepoškodovana. Del vira financiranja je predviden iz strani zavarovanja objekta.</w:t>
      </w:r>
    </w:p>
    <w:p w14:paraId="65D3B5EF" w14:textId="77777777" w:rsidR="00D57984" w:rsidRDefault="00D57984" w:rsidP="00D57984">
      <w:pPr>
        <w:pStyle w:val="Heading11"/>
      </w:pPr>
      <w:r>
        <w:t>Stanje projekta</w:t>
      </w:r>
    </w:p>
    <w:p w14:paraId="05F77DA6" w14:textId="4C93C76E" w:rsidR="00D57984" w:rsidRDefault="00D57984" w:rsidP="00D57984">
      <w:pPr>
        <w:tabs>
          <w:tab w:val="decimal" w:pos="9200"/>
        </w:tabs>
        <w:rPr>
          <w:sz w:val="24"/>
        </w:rPr>
      </w:pPr>
      <w:r>
        <w:rPr>
          <w:sz w:val="24"/>
        </w:rPr>
        <w:t>V izvajanju</w:t>
      </w:r>
      <w:r w:rsidR="002004B3">
        <w:rPr>
          <w:sz w:val="24"/>
        </w:rPr>
        <w:t>. PP 19002065</w:t>
      </w:r>
    </w:p>
    <w:p w14:paraId="6150D8B1" w14:textId="77777777" w:rsidR="00A819A8" w:rsidRDefault="00A819A8" w:rsidP="00AA161C">
      <w:pPr>
        <w:pStyle w:val="ANormal"/>
        <w:ind w:left="0"/>
        <w:jc w:val="both"/>
        <w:rPr>
          <w:b/>
          <w:iCs/>
          <w:sz w:val="28"/>
          <w:szCs w:val="28"/>
        </w:rPr>
      </w:pPr>
    </w:p>
    <w:p w14:paraId="798E1C62" w14:textId="77777777" w:rsidR="00A819A8" w:rsidRPr="00F34136" w:rsidRDefault="00A819A8" w:rsidP="00AA161C">
      <w:pPr>
        <w:pStyle w:val="ANormal"/>
        <w:ind w:left="0"/>
        <w:jc w:val="both"/>
        <w:rPr>
          <w:b/>
          <w:iCs/>
          <w:sz w:val="28"/>
          <w:szCs w:val="28"/>
        </w:rPr>
      </w:pPr>
    </w:p>
    <w:p w14:paraId="40FCC2A3" w14:textId="77777777" w:rsidR="00F34136" w:rsidRDefault="00F34136" w:rsidP="00F34136">
      <w:pPr>
        <w:pStyle w:val="ANormal"/>
        <w:jc w:val="both"/>
        <w:rPr>
          <w:b/>
          <w:iCs/>
          <w:sz w:val="28"/>
          <w:szCs w:val="28"/>
        </w:rPr>
      </w:pPr>
      <w:bookmarkStart w:id="143" w:name="_Toc183702226"/>
      <w:r w:rsidRPr="00F34136">
        <w:rPr>
          <w:b/>
          <w:iCs/>
          <w:sz w:val="28"/>
          <w:szCs w:val="28"/>
        </w:rPr>
        <w:t>OB201-23-0020 Krožna pot v Občini Renče-Vogrsko</w:t>
      </w:r>
      <w:r w:rsidRPr="00F34136">
        <w:rPr>
          <w:b/>
          <w:iCs/>
          <w:sz w:val="28"/>
          <w:szCs w:val="28"/>
        </w:rPr>
        <w:tab/>
        <w:t>5.000 €</w:t>
      </w:r>
      <w:bookmarkEnd w:id="143"/>
    </w:p>
    <w:p w14:paraId="576AAC91" w14:textId="77777777" w:rsidR="00202CC7" w:rsidRDefault="00202CC7" w:rsidP="00202CC7">
      <w:pPr>
        <w:pStyle w:val="Heading11"/>
        <w:rPr>
          <w:color w:val="FF0000"/>
        </w:rPr>
      </w:pPr>
      <w:r>
        <w:t>Namen in cilj</w:t>
      </w:r>
      <w:r w:rsidRPr="00A61C74">
        <w:rPr>
          <w:color w:val="FF0000"/>
        </w:rPr>
        <w:tab/>
      </w:r>
    </w:p>
    <w:p w14:paraId="326B0F51" w14:textId="77777777" w:rsidR="00202CC7" w:rsidRPr="00ED2A7C" w:rsidRDefault="00202CC7" w:rsidP="00202CC7">
      <w:pPr>
        <w:jc w:val="both"/>
        <w:rPr>
          <w:sz w:val="24"/>
        </w:rPr>
      </w:pPr>
      <w:r w:rsidRPr="00ED2A7C">
        <w:rPr>
          <w:sz w:val="24"/>
        </w:rPr>
        <w:t xml:space="preserve">V občini Renče-Vogrsko  se načrtuje urediti okoli 30 kilometrov dolgo krožno peš, kolesarsko in konjeniško pot, ki bo vodila do osrednjih občinskih  turističnih zanimivosti. Na krajših odsekih bi ta segla tudi čez občinske meje. Približno štiri kilometre  poti je letos poleg obstoječih že urejenih, ostaja jih še okoli 3 km za urejanje (2 km </w:t>
      </w:r>
      <w:proofErr w:type="spellStart"/>
      <w:r w:rsidRPr="00ED2A7C">
        <w:rPr>
          <w:sz w:val="24"/>
        </w:rPr>
        <w:t>Mandrija</w:t>
      </w:r>
      <w:proofErr w:type="spellEnd"/>
      <w:r w:rsidRPr="00ED2A7C">
        <w:rPr>
          <w:sz w:val="24"/>
        </w:rPr>
        <w:t xml:space="preserve"> – Oševljek in 1 km Kremance – Ozrenj).</w:t>
      </w:r>
    </w:p>
    <w:p w14:paraId="50376BB2" w14:textId="77777777" w:rsidR="00202CC7" w:rsidRPr="00ED2A7C" w:rsidRDefault="00202CC7" w:rsidP="00202CC7">
      <w:pPr>
        <w:jc w:val="both"/>
        <w:rPr>
          <w:sz w:val="24"/>
        </w:rPr>
      </w:pPr>
      <w:r w:rsidRPr="00ED2A7C">
        <w:rPr>
          <w:sz w:val="24"/>
        </w:rPr>
        <w:t>Krožno pot se trasira tako, da njen glavni del zajema čim večji del občine, nanjo pa se navezuje še krajše krožne sprehajalne poti, ki zaobjemajo pomembne turistično zgodovinske in naravne točke, vredne ogleda ter informativno, lokalne ponudnike v bližini poti (vinarji, čebelarji idr.).</w:t>
      </w:r>
      <w:r>
        <w:rPr>
          <w:sz w:val="24"/>
        </w:rPr>
        <w:t xml:space="preserve"> </w:t>
      </w:r>
      <w:r w:rsidRPr="00ED2A7C">
        <w:rPr>
          <w:sz w:val="24"/>
        </w:rPr>
        <w:t xml:space="preserve">Gre za  večji projekt, ki se razvija postopoma. </w:t>
      </w:r>
    </w:p>
    <w:p w14:paraId="792B5A43" w14:textId="77777777" w:rsidR="00202CC7" w:rsidRPr="00ED2A7C" w:rsidRDefault="00202CC7" w:rsidP="00202CC7">
      <w:pPr>
        <w:jc w:val="both"/>
        <w:rPr>
          <w:sz w:val="24"/>
        </w:rPr>
      </w:pPr>
      <w:r w:rsidRPr="00ED2A7C">
        <w:rPr>
          <w:sz w:val="24"/>
        </w:rPr>
        <w:t>Izhodišče okoli 30 kilometrov dolge krožne poti,  bo kjerkoli na krožnem obodu te.</w:t>
      </w:r>
    </w:p>
    <w:p w14:paraId="0F32AAF0" w14:textId="77777777" w:rsidR="00202CC7" w:rsidRPr="00ED2A7C" w:rsidRDefault="00202CC7" w:rsidP="00202CC7">
      <w:pPr>
        <w:jc w:val="both"/>
        <w:rPr>
          <w:sz w:val="24"/>
        </w:rPr>
      </w:pPr>
      <w:r w:rsidRPr="00ED2A7C">
        <w:rPr>
          <w:sz w:val="24"/>
        </w:rPr>
        <w:lastRenderedPageBreak/>
        <w:t xml:space="preserve">Če pri opisu izhajamo npr. iz Vinišč, bo pot vodila k tematskemu parku oziroma muzeju prve svetovne vojne na prostem z jarki, bunkerji in kaverno. Muzej na prostem bo imel dva ali  tri urejene piknik prostore. Obiskovalci si bodo lahko  ogledali tudi  kamnolome v bližini, kjer so včasih pridobivali kamnit drobljenec za traso železniške proge “soški koridor”. Nato se bodo  lahko odpravili na Kremance, se spustili  v renški zaselek  Ozrenj, pot  nadaljevali  v Martinuče, od tam  do lesene ptičje opazovalnice v opuščenem glinokopu  in  do centra Renč, kjer je med drugim znamenita renška mostna tehtnica (vaga) iz leta 1900, vpisana v register nepremične kulturne dediščine. </w:t>
      </w:r>
    </w:p>
    <w:p w14:paraId="25D47090" w14:textId="77777777" w:rsidR="00202CC7" w:rsidRPr="009058A6" w:rsidRDefault="00202CC7" w:rsidP="00202CC7">
      <w:pPr>
        <w:jc w:val="both"/>
        <w:rPr>
          <w:sz w:val="24"/>
        </w:rPr>
      </w:pPr>
      <w:r w:rsidRPr="00ED2A7C">
        <w:rPr>
          <w:sz w:val="24"/>
        </w:rPr>
        <w:t xml:space="preserve">Pot bo vodila do rimskih izkopanin in  vojaškega pokopališča iz prve svetovne vojne v Bukovici, prek vrtojbensko-biljenskih  gričev  do   senčne gozdne ceste, ki pelje do naselja Lamovo, nato  po  gozdni stezi  proti Stari Gori,  ob hitri cesti bi se spustila k </w:t>
      </w:r>
      <w:proofErr w:type="spellStart"/>
      <w:r w:rsidRPr="00ED2A7C">
        <w:rPr>
          <w:sz w:val="24"/>
        </w:rPr>
        <w:t>Frlanovi</w:t>
      </w:r>
      <w:proofErr w:type="spellEnd"/>
      <w:r w:rsidRPr="00ED2A7C">
        <w:rPr>
          <w:sz w:val="24"/>
        </w:rPr>
        <w:t xml:space="preserve"> kmetij na Vogrskem, nato skozi zanimivo vas Vogrsko, do desnega  obrežja Vipave. Po dveh kilometrih ob  Vipavi, po Renških poljanah,  pridemo do črpališča, kjer je nadhod čez reko in se ga bi izkoristilo za peš in kolesarsko brv. Ko se pride do renškega zaselka  Arčoni in  muzeja sanitete, se nadaljuje   na  že urejeno  Gregorčičevo pot in  na  Gradišče, od tam   do treh   razglednih točk nad Oševljekom in po  “francoski poti” na greben Kraške planote, po njemu do treh napisov - Tito, srp in  kladivo in  FLRJ,  ki se jih bo  povezalo s stezo. Pot se nato spusti na Kremance in zaključi krog na Viniščah.   </w:t>
      </w:r>
    </w:p>
    <w:p w14:paraId="61EF00B4" w14:textId="77777777" w:rsidR="00202CC7" w:rsidRDefault="00202CC7" w:rsidP="00202CC7">
      <w:pPr>
        <w:pStyle w:val="Heading11"/>
      </w:pPr>
      <w:r>
        <w:t>Stanje projekta</w:t>
      </w:r>
    </w:p>
    <w:p w14:paraId="28FAE2AB" w14:textId="0A3C5EBD" w:rsidR="00202CC7" w:rsidRPr="00B23EC3" w:rsidRDefault="00202CC7" w:rsidP="00202CC7">
      <w:pPr>
        <w:tabs>
          <w:tab w:val="decimal" w:pos="9200"/>
        </w:tabs>
        <w:rPr>
          <w:sz w:val="24"/>
        </w:rPr>
      </w:pPr>
      <w:r>
        <w:rPr>
          <w:sz w:val="24"/>
        </w:rPr>
        <w:t>V pripravi. PP 14002021</w:t>
      </w:r>
    </w:p>
    <w:p w14:paraId="4841DBFB" w14:textId="42E1FFCF" w:rsidR="00E711F4" w:rsidRDefault="00A819A8" w:rsidP="000A57BD">
      <w:pPr>
        <w:pStyle w:val="ANormal"/>
        <w:ind w:left="0"/>
        <w:jc w:val="both"/>
        <w:rPr>
          <w:b/>
          <w:iCs/>
          <w:sz w:val="28"/>
          <w:szCs w:val="28"/>
        </w:rPr>
      </w:pPr>
      <w:r w:rsidRPr="00A819A8">
        <w:rPr>
          <w:noProof/>
        </w:rPr>
        <w:drawing>
          <wp:inline distT="0" distB="0" distL="0" distR="0" wp14:anchorId="73295884" wp14:editId="450E23E1">
            <wp:extent cx="6120130" cy="724535"/>
            <wp:effectExtent l="0" t="0" r="0" b="0"/>
            <wp:docPr id="867443150"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1C65672D" w14:textId="77777777" w:rsidR="00A819A8" w:rsidRPr="00F34136" w:rsidRDefault="00A819A8" w:rsidP="000A57BD">
      <w:pPr>
        <w:pStyle w:val="ANormal"/>
        <w:ind w:left="0"/>
        <w:jc w:val="both"/>
        <w:rPr>
          <w:b/>
          <w:iCs/>
          <w:sz w:val="28"/>
          <w:szCs w:val="28"/>
        </w:rPr>
      </w:pPr>
    </w:p>
    <w:p w14:paraId="3BC3C361" w14:textId="47E364AC" w:rsidR="00F34136" w:rsidRDefault="00F34136" w:rsidP="00F34136">
      <w:pPr>
        <w:pStyle w:val="ANormal"/>
        <w:jc w:val="both"/>
        <w:rPr>
          <w:b/>
          <w:iCs/>
          <w:sz w:val="28"/>
          <w:szCs w:val="28"/>
        </w:rPr>
      </w:pPr>
      <w:bookmarkStart w:id="144" w:name="_Toc183702227"/>
      <w:r w:rsidRPr="00F34136">
        <w:rPr>
          <w:b/>
          <w:iCs/>
          <w:sz w:val="28"/>
          <w:szCs w:val="28"/>
        </w:rPr>
        <w:t>OB201-24-0001 Ureditev Gregorčičeve poti</w:t>
      </w:r>
      <w:r w:rsidRPr="00F34136">
        <w:rPr>
          <w:b/>
          <w:iCs/>
          <w:sz w:val="28"/>
          <w:szCs w:val="28"/>
        </w:rPr>
        <w:tab/>
      </w:r>
      <w:r w:rsidR="002A5FAF">
        <w:rPr>
          <w:b/>
          <w:iCs/>
          <w:sz w:val="28"/>
          <w:szCs w:val="28"/>
        </w:rPr>
        <w:t>10</w:t>
      </w:r>
      <w:r w:rsidRPr="00F34136">
        <w:rPr>
          <w:b/>
          <w:iCs/>
          <w:sz w:val="28"/>
          <w:szCs w:val="28"/>
        </w:rPr>
        <w:t>.000 €</w:t>
      </w:r>
      <w:bookmarkEnd w:id="144"/>
    </w:p>
    <w:p w14:paraId="18E91A5F" w14:textId="77777777" w:rsidR="004E1D14" w:rsidRDefault="004E1D14" w:rsidP="004E1D14">
      <w:pPr>
        <w:pStyle w:val="Heading11"/>
        <w:rPr>
          <w:color w:val="FF0000"/>
        </w:rPr>
      </w:pPr>
      <w:r>
        <w:t>Namen in cilj</w:t>
      </w:r>
      <w:r w:rsidRPr="00A61C74">
        <w:rPr>
          <w:color w:val="FF0000"/>
        </w:rPr>
        <w:tab/>
      </w:r>
    </w:p>
    <w:p w14:paraId="41A5782B" w14:textId="77777777" w:rsidR="004E1D14" w:rsidRPr="003E54A0" w:rsidRDefault="004E1D14" w:rsidP="004E1D14">
      <w:pPr>
        <w:jc w:val="both"/>
        <w:rPr>
          <w:sz w:val="22"/>
          <w:szCs w:val="22"/>
        </w:rPr>
      </w:pPr>
      <w:r w:rsidRPr="00A61AF0">
        <w:rPr>
          <w:sz w:val="22"/>
          <w:szCs w:val="22"/>
        </w:rPr>
        <w:t xml:space="preserve">Obnova </w:t>
      </w:r>
      <w:r>
        <w:rPr>
          <w:sz w:val="22"/>
          <w:szCs w:val="22"/>
        </w:rPr>
        <w:t>G</w:t>
      </w:r>
      <w:r w:rsidRPr="00A61AF0">
        <w:rPr>
          <w:sz w:val="22"/>
          <w:szCs w:val="22"/>
        </w:rPr>
        <w:t>regorčičeve poti v začetnem vznožju</w:t>
      </w:r>
      <w:r>
        <w:rPr>
          <w:sz w:val="22"/>
          <w:szCs w:val="22"/>
        </w:rPr>
        <w:t>, zaradi erozije tal in ob močnih padavinah nastaja škoda z izplakovanjem cestišča. Predvideno je ureditev meteorne vode, postavitev prepustov za vodo ter utrjevanje cestišča.</w:t>
      </w:r>
    </w:p>
    <w:p w14:paraId="03FFD24E" w14:textId="77777777" w:rsidR="004E1D14" w:rsidRDefault="004E1D14" w:rsidP="004E1D14">
      <w:pPr>
        <w:pStyle w:val="Heading11"/>
      </w:pPr>
      <w:r>
        <w:t>Stanje projekta</w:t>
      </w:r>
    </w:p>
    <w:p w14:paraId="0833B529" w14:textId="0224D70B" w:rsidR="004E1D14" w:rsidRPr="00B23EC3" w:rsidRDefault="004E1D14" w:rsidP="004E1D14">
      <w:pPr>
        <w:tabs>
          <w:tab w:val="decimal" w:pos="9200"/>
        </w:tabs>
        <w:rPr>
          <w:sz w:val="24"/>
        </w:rPr>
      </w:pPr>
      <w:r>
        <w:rPr>
          <w:sz w:val="24"/>
        </w:rPr>
        <w:t>V izvajanju. PP13001026</w:t>
      </w:r>
    </w:p>
    <w:p w14:paraId="6AAC49D4" w14:textId="77777777" w:rsidR="00E711F4" w:rsidRDefault="00E711F4" w:rsidP="000A57BD">
      <w:pPr>
        <w:pStyle w:val="ANormal"/>
        <w:ind w:left="0"/>
        <w:jc w:val="both"/>
        <w:rPr>
          <w:b/>
          <w:iCs/>
          <w:sz w:val="28"/>
          <w:szCs w:val="28"/>
        </w:rPr>
      </w:pPr>
    </w:p>
    <w:p w14:paraId="28A3F187" w14:textId="799A063B" w:rsidR="00A819A8" w:rsidRPr="00F34136" w:rsidRDefault="00A819A8" w:rsidP="000A57BD">
      <w:pPr>
        <w:pStyle w:val="ANormal"/>
        <w:ind w:left="0"/>
        <w:jc w:val="both"/>
        <w:rPr>
          <w:b/>
          <w:iCs/>
          <w:sz w:val="28"/>
          <w:szCs w:val="28"/>
        </w:rPr>
      </w:pPr>
    </w:p>
    <w:p w14:paraId="16F321C9" w14:textId="77777777" w:rsidR="00A819A8" w:rsidRDefault="00A819A8" w:rsidP="00F34136">
      <w:pPr>
        <w:pStyle w:val="ANormal"/>
        <w:jc w:val="both"/>
        <w:rPr>
          <w:b/>
          <w:iCs/>
          <w:sz w:val="28"/>
          <w:szCs w:val="28"/>
        </w:rPr>
      </w:pPr>
      <w:bookmarkStart w:id="145" w:name="_Toc183702228"/>
    </w:p>
    <w:p w14:paraId="602B23BF" w14:textId="2C0A01C8" w:rsidR="00F34136" w:rsidRDefault="00F34136" w:rsidP="00F34136">
      <w:pPr>
        <w:pStyle w:val="ANormal"/>
        <w:jc w:val="both"/>
        <w:rPr>
          <w:b/>
          <w:iCs/>
          <w:sz w:val="28"/>
          <w:szCs w:val="28"/>
        </w:rPr>
      </w:pPr>
      <w:r w:rsidRPr="00F34136">
        <w:rPr>
          <w:b/>
          <w:iCs/>
          <w:sz w:val="28"/>
          <w:szCs w:val="28"/>
        </w:rPr>
        <w:t xml:space="preserve">OB201-24-0002 Vodovod Lamovo od križišča do </w:t>
      </w:r>
      <w:proofErr w:type="spellStart"/>
      <w:r w:rsidRPr="00F34136">
        <w:rPr>
          <w:b/>
          <w:iCs/>
          <w:sz w:val="28"/>
          <w:szCs w:val="28"/>
        </w:rPr>
        <w:t>h.š</w:t>
      </w:r>
      <w:proofErr w:type="spellEnd"/>
      <w:r w:rsidRPr="00F34136">
        <w:rPr>
          <w:b/>
          <w:iCs/>
          <w:sz w:val="28"/>
          <w:szCs w:val="28"/>
        </w:rPr>
        <w:t>. 72b</w:t>
      </w:r>
      <w:r w:rsidRPr="00F34136">
        <w:rPr>
          <w:b/>
          <w:iCs/>
          <w:sz w:val="28"/>
          <w:szCs w:val="28"/>
        </w:rPr>
        <w:tab/>
        <w:t>0 €</w:t>
      </w:r>
      <w:bookmarkEnd w:id="145"/>
    </w:p>
    <w:p w14:paraId="4E01B42F" w14:textId="77777777" w:rsidR="000A57BD" w:rsidRDefault="000A57BD" w:rsidP="000A57BD">
      <w:pPr>
        <w:pStyle w:val="Heading11"/>
        <w:rPr>
          <w:color w:val="FF0000"/>
        </w:rPr>
      </w:pPr>
      <w:r>
        <w:t>Namen in cilj</w:t>
      </w:r>
      <w:r w:rsidRPr="00A61C74">
        <w:rPr>
          <w:color w:val="FF0000"/>
        </w:rPr>
        <w:tab/>
      </w:r>
    </w:p>
    <w:p w14:paraId="326A4505" w14:textId="77777777" w:rsidR="000A57BD" w:rsidRPr="00976B3A" w:rsidRDefault="000A57BD" w:rsidP="000A57BD">
      <w:pPr>
        <w:tabs>
          <w:tab w:val="decimal" w:pos="9200"/>
        </w:tabs>
        <w:jc w:val="both"/>
        <w:rPr>
          <w:sz w:val="22"/>
          <w:szCs w:val="22"/>
        </w:rPr>
      </w:pPr>
      <w:r>
        <w:rPr>
          <w:sz w:val="22"/>
          <w:szCs w:val="22"/>
        </w:rPr>
        <w:t xml:space="preserve">Obnova vodovoda v zaselku Lamovo od križišča državne ceste do </w:t>
      </w:r>
      <w:proofErr w:type="spellStart"/>
      <w:r>
        <w:rPr>
          <w:sz w:val="22"/>
          <w:szCs w:val="22"/>
        </w:rPr>
        <w:t>hš</w:t>
      </w:r>
      <w:proofErr w:type="spellEnd"/>
      <w:r>
        <w:rPr>
          <w:sz w:val="22"/>
          <w:szCs w:val="22"/>
        </w:rPr>
        <w:t>. Volčja Draga 75. Obnova primarnega voda, ker je dotrajan in je bilo v letu 2023 izvedenih več kot tri popravila.</w:t>
      </w:r>
    </w:p>
    <w:p w14:paraId="31E69168" w14:textId="77777777" w:rsidR="000A57BD" w:rsidRDefault="000A57BD" w:rsidP="000A57BD">
      <w:pPr>
        <w:pStyle w:val="Heading11"/>
      </w:pPr>
      <w:r>
        <w:t>Stanje projekta</w:t>
      </w:r>
    </w:p>
    <w:p w14:paraId="13865932" w14:textId="75030381" w:rsidR="00E711F4" w:rsidRPr="000A57BD" w:rsidRDefault="000A57BD" w:rsidP="000A57BD">
      <w:pPr>
        <w:tabs>
          <w:tab w:val="decimal" w:pos="9200"/>
        </w:tabs>
        <w:rPr>
          <w:sz w:val="24"/>
        </w:rPr>
      </w:pPr>
      <w:r>
        <w:rPr>
          <w:sz w:val="24"/>
        </w:rPr>
        <w:t>V pripravi.</w:t>
      </w:r>
    </w:p>
    <w:p w14:paraId="7B40E898" w14:textId="77777777" w:rsidR="00A819A8" w:rsidRDefault="00A819A8" w:rsidP="00A819A8">
      <w:pPr>
        <w:pStyle w:val="ANormal"/>
        <w:ind w:left="0"/>
        <w:jc w:val="both"/>
        <w:rPr>
          <w:b/>
          <w:iCs/>
          <w:sz w:val="28"/>
          <w:szCs w:val="28"/>
        </w:rPr>
      </w:pPr>
    </w:p>
    <w:p w14:paraId="3922F72D" w14:textId="17D4A5F9" w:rsidR="00A819A8" w:rsidRPr="00F34136" w:rsidRDefault="00A819A8" w:rsidP="00F34136">
      <w:pPr>
        <w:pStyle w:val="ANormal"/>
        <w:jc w:val="both"/>
        <w:rPr>
          <w:b/>
          <w:iCs/>
          <w:sz w:val="28"/>
          <w:szCs w:val="28"/>
        </w:rPr>
      </w:pPr>
      <w:r w:rsidRPr="00A819A8">
        <w:rPr>
          <w:noProof/>
        </w:rPr>
        <w:lastRenderedPageBreak/>
        <w:drawing>
          <wp:inline distT="0" distB="0" distL="0" distR="0" wp14:anchorId="3CC9D374" wp14:editId="42A79712">
            <wp:extent cx="6120130" cy="724535"/>
            <wp:effectExtent l="0" t="0" r="0" b="0"/>
            <wp:docPr id="1321630176"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72074979" w14:textId="77777777" w:rsidR="00F34136" w:rsidRDefault="00F34136" w:rsidP="00F34136">
      <w:pPr>
        <w:pStyle w:val="ANormal"/>
        <w:jc w:val="both"/>
        <w:rPr>
          <w:b/>
          <w:iCs/>
          <w:sz w:val="28"/>
          <w:szCs w:val="28"/>
        </w:rPr>
      </w:pPr>
      <w:bookmarkStart w:id="146" w:name="_Toc183702229"/>
      <w:r w:rsidRPr="00F34136">
        <w:rPr>
          <w:b/>
          <w:iCs/>
          <w:sz w:val="28"/>
          <w:szCs w:val="28"/>
        </w:rPr>
        <w:t>OB201-24-0004 Protipožarni ukrepi-oskrba z vodo</w:t>
      </w:r>
      <w:r w:rsidRPr="00F34136">
        <w:rPr>
          <w:b/>
          <w:iCs/>
          <w:sz w:val="28"/>
          <w:szCs w:val="28"/>
        </w:rPr>
        <w:tab/>
        <w:t>94.600 €</w:t>
      </w:r>
      <w:bookmarkEnd w:id="146"/>
    </w:p>
    <w:p w14:paraId="1CBCC0DC" w14:textId="77777777" w:rsidR="00057352" w:rsidRDefault="00057352" w:rsidP="00057352">
      <w:pPr>
        <w:pStyle w:val="Heading11"/>
        <w:rPr>
          <w:color w:val="FF0000"/>
        </w:rPr>
      </w:pPr>
      <w:r>
        <w:t>Namen in cilj</w:t>
      </w:r>
      <w:r w:rsidRPr="00A61C74">
        <w:rPr>
          <w:color w:val="FF0000"/>
        </w:rPr>
        <w:tab/>
      </w:r>
    </w:p>
    <w:p w14:paraId="3C28E3FA" w14:textId="77777777" w:rsidR="00057352" w:rsidRPr="00390373" w:rsidRDefault="00057352" w:rsidP="00057352">
      <w:pPr>
        <w:tabs>
          <w:tab w:val="decimal" w:pos="9200"/>
        </w:tabs>
        <w:jc w:val="both"/>
        <w:rPr>
          <w:sz w:val="24"/>
        </w:rPr>
      </w:pPr>
      <w:r w:rsidRPr="00390373">
        <w:rPr>
          <w:sz w:val="24"/>
        </w:rPr>
        <w:t>Bili smo uspešni razpisu: Javni razpis za podukrep podpora za preprečevanje škode v gozdovih zaradi gozdnih požarov ter naravnih nesreč in katastrofičnih dogodkov iz Programa razvoja podeželja Republike Slovenije za obdobje 2014–2020 za leto 2024. Pridobili smo 100% sofinanciranje. Postavila se bodo 4 polnilna mesta. Lokacije polnilnih mest so določene tako, da omogočajo lažji dostop večjim gasilskim vozilom. Na eni lokaciji  je tudi možna izvedba mesta za zajem vode s helikopterji. Lokacije: Renče – zaselek Mohorini, Renče – zaselek Renški Podkraj, Renče – zaselek Žigoni, Renče – zaselek Ozrenj</w:t>
      </w:r>
    </w:p>
    <w:p w14:paraId="7E4E4D83" w14:textId="77777777" w:rsidR="00057352" w:rsidRDefault="00057352" w:rsidP="00057352">
      <w:pPr>
        <w:pStyle w:val="Heading11"/>
      </w:pPr>
      <w:r>
        <w:t>Stanje projekta</w:t>
      </w:r>
    </w:p>
    <w:p w14:paraId="1D009B2B" w14:textId="21731198" w:rsidR="00057352" w:rsidRPr="00B23EC3" w:rsidRDefault="00057352" w:rsidP="00057352">
      <w:pPr>
        <w:tabs>
          <w:tab w:val="decimal" w:pos="9200"/>
        </w:tabs>
        <w:rPr>
          <w:sz w:val="24"/>
        </w:rPr>
      </w:pPr>
      <w:r>
        <w:rPr>
          <w:sz w:val="24"/>
        </w:rPr>
        <w:t>V pripravi.</w:t>
      </w:r>
      <w:r w:rsidR="00423D92">
        <w:rPr>
          <w:sz w:val="24"/>
        </w:rPr>
        <w:t xml:space="preserve"> PP 16003014</w:t>
      </w:r>
    </w:p>
    <w:p w14:paraId="1BDECBF2" w14:textId="7CE69EC8" w:rsidR="00E711F4" w:rsidRDefault="00A819A8" w:rsidP="00666B46">
      <w:pPr>
        <w:pStyle w:val="ANormal"/>
        <w:ind w:left="0"/>
        <w:jc w:val="both"/>
        <w:rPr>
          <w:b/>
          <w:iCs/>
          <w:sz w:val="28"/>
          <w:szCs w:val="28"/>
        </w:rPr>
      </w:pPr>
      <w:r w:rsidRPr="00A819A8">
        <w:rPr>
          <w:noProof/>
        </w:rPr>
        <w:drawing>
          <wp:inline distT="0" distB="0" distL="0" distR="0" wp14:anchorId="70F6E1FE" wp14:editId="15363F28">
            <wp:extent cx="6120130" cy="724535"/>
            <wp:effectExtent l="0" t="0" r="0" b="0"/>
            <wp:docPr id="959325440"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77AB0522" w14:textId="77777777" w:rsidR="00A819A8" w:rsidRPr="00F34136" w:rsidRDefault="00A819A8" w:rsidP="00666B46">
      <w:pPr>
        <w:pStyle w:val="ANormal"/>
        <w:ind w:left="0"/>
        <w:jc w:val="both"/>
        <w:rPr>
          <w:b/>
          <w:iCs/>
          <w:sz w:val="28"/>
          <w:szCs w:val="28"/>
        </w:rPr>
      </w:pPr>
    </w:p>
    <w:p w14:paraId="1C9AA729" w14:textId="77777777" w:rsidR="00F34136" w:rsidRDefault="00F34136" w:rsidP="00F34136">
      <w:pPr>
        <w:pStyle w:val="ANormal"/>
        <w:jc w:val="both"/>
        <w:rPr>
          <w:b/>
          <w:iCs/>
          <w:sz w:val="28"/>
          <w:szCs w:val="28"/>
        </w:rPr>
      </w:pPr>
      <w:bookmarkStart w:id="147" w:name="_Toc183702230"/>
      <w:r w:rsidRPr="00F34136">
        <w:rPr>
          <w:b/>
          <w:iCs/>
          <w:sz w:val="28"/>
          <w:szCs w:val="28"/>
        </w:rPr>
        <w:t>OB201-24-0005 Protipožarni ukrepi-gozdne poti</w:t>
      </w:r>
      <w:r w:rsidRPr="00F34136">
        <w:rPr>
          <w:b/>
          <w:iCs/>
          <w:sz w:val="28"/>
          <w:szCs w:val="28"/>
        </w:rPr>
        <w:tab/>
        <w:t>200.000 €</w:t>
      </w:r>
      <w:bookmarkEnd w:id="147"/>
    </w:p>
    <w:p w14:paraId="5FAAB606" w14:textId="77777777" w:rsidR="00B57202" w:rsidRDefault="00B57202" w:rsidP="00B57202">
      <w:pPr>
        <w:pStyle w:val="Heading11"/>
      </w:pPr>
      <w:r>
        <w:t>Namen in cilj</w:t>
      </w:r>
    </w:p>
    <w:p w14:paraId="3315F626" w14:textId="0D10ABC6" w:rsidR="00B57202" w:rsidRPr="006552C5" w:rsidRDefault="006552C5" w:rsidP="006552C5">
      <w:pPr>
        <w:tabs>
          <w:tab w:val="decimal" w:pos="9200"/>
        </w:tabs>
        <w:jc w:val="both"/>
        <w:rPr>
          <w:sz w:val="24"/>
        </w:rPr>
      </w:pPr>
      <w:r w:rsidRPr="0006232F">
        <w:rPr>
          <w:sz w:val="24"/>
        </w:rPr>
        <w:t>Predvideno je urediti gozdno pot, ki služi tudi kot protipožarna preseka. Poseg je na območju kraškega pobočja kjer se iglavci stikajo z listavci na že obstoječi poti, ki pa ni bila vzdrževana in je potrebna celovite prenove. Čakamo še elaborate s strani Zavoda za gozdove Sežana, za izbrane odseke poti, na podlagi elaboratov bomo potem pridobivali potrebna soglasja ter se prijavili na razpis: JR za podukrep Podpora za preprečevanje škode v gozdovih zaradi požarov ter naravnih nesreč in katastrofičnih dogodkov za leto 25</w:t>
      </w:r>
    </w:p>
    <w:p w14:paraId="6C90CDD8" w14:textId="77777777" w:rsidR="00B57202" w:rsidRDefault="00B57202" w:rsidP="00B57202">
      <w:pPr>
        <w:pStyle w:val="Heading11"/>
      </w:pPr>
      <w:r>
        <w:t>Stanje projekta</w:t>
      </w:r>
    </w:p>
    <w:p w14:paraId="0A35C099" w14:textId="49DBB738" w:rsidR="00B57202" w:rsidRPr="006552C5" w:rsidRDefault="006552C5" w:rsidP="00B57202">
      <w:pPr>
        <w:pStyle w:val="ANormal"/>
        <w:jc w:val="both"/>
      </w:pPr>
      <w:r>
        <w:t xml:space="preserve">V pripravi. </w:t>
      </w:r>
      <w:r w:rsidRPr="006552C5">
        <w:t>PP 11004012</w:t>
      </w:r>
    </w:p>
    <w:p w14:paraId="38B0C998" w14:textId="11F54492" w:rsidR="00E711F4" w:rsidRPr="00F34136" w:rsidRDefault="00A819A8" w:rsidP="00EE4E16">
      <w:pPr>
        <w:pStyle w:val="ANormal"/>
        <w:ind w:left="0"/>
        <w:jc w:val="both"/>
        <w:rPr>
          <w:b/>
          <w:iCs/>
          <w:sz w:val="28"/>
          <w:szCs w:val="28"/>
        </w:rPr>
      </w:pPr>
      <w:r w:rsidRPr="00A819A8">
        <w:rPr>
          <w:noProof/>
        </w:rPr>
        <w:drawing>
          <wp:inline distT="0" distB="0" distL="0" distR="0" wp14:anchorId="2D688C03" wp14:editId="75C1C7D6">
            <wp:extent cx="6120130" cy="724535"/>
            <wp:effectExtent l="0" t="0" r="0" b="0"/>
            <wp:docPr id="1571593423"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740BA1A3" w14:textId="77777777" w:rsidR="00F34136" w:rsidRDefault="00F34136" w:rsidP="00F34136">
      <w:pPr>
        <w:pStyle w:val="ANormal"/>
        <w:jc w:val="both"/>
        <w:rPr>
          <w:b/>
          <w:iCs/>
          <w:sz w:val="28"/>
          <w:szCs w:val="28"/>
        </w:rPr>
      </w:pPr>
      <w:bookmarkStart w:id="148" w:name="_Toc183702231"/>
      <w:r w:rsidRPr="00F34136">
        <w:rPr>
          <w:b/>
          <w:iCs/>
          <w:sz w:val="28"/>
          <w:szCs w:val="28"/>
        </w:rPr>
        <w:t>OB201-24-0006 Ureditev zelene infrastrukture v  Občini  Renče - Vogrsko</w:t>
      </w:r>
      <w:r w:rsidRPr="00F34136">
        <w:rPr>
          <w:b/>
          <w:iCs/>
          <w:sz w:val="28"/>
          <w:szCs w:val="28"/>
        </w:rPr>
        <w:tab/>
        <w:t>171.361 €</w:t>
      </w:r>
      <w:bookmarkEnd w:id="148"/>
    </w:p>
    <w:p w14:paraId="28C767C8" w14:textId="77777777" w:rsidR="00B57202" w:rsidRDefault="00B57202" w:rsidP="00B57202">
      <w:pPr>
        <w:pStyle w:val="Heading11"/>
      </w:pPr>
      <w:r>
        <w:t>Namen in cilj</w:t>
      </w:r>
    </w:p>
    <w:p w14:paraId="04E5206D" w14:textId="1DD6E914" w:rsidR="00B57202" w:rsidRPr="00666B46" w:rsidRDefault="00666B46" w:rsidP="00666B46">
      <w:pPr>
        <w:pStyle w:val="ANormal"/>
        <w:jc w:val="both"/>
      </w:pPr>
      <w:r w:rsidRPr="003404D4">
        <w:t>Občina Renče-Vogrsko želi na območju občinskega središča urediti javno dostopne zelene površine. Z ureditvami želimo na novo ustvariti zelene površine oz. revitalizirati območja, zvišati vizualno kakovost prostora ter posledično kakovost življenjskega okolja v celotni občini, spodbuditi k trajni mobilnosti -hoji in večji uporabi prostora, blažiti negativne vplive podnebnih sprememb in pozitivno vplivati na biotsko pestrost. Urejene in dostopne zelene površine prispevajo k podobi, prepoznavnosti prostora in izoblikovanju prostora druženja za vse generacije, ki omogoča prebivalcem izbiro izvajanja različnih dejavnosti.          </w:t>
      </w:r>
    </w:p>
    <w:p w14:paraId="6519B4FC" w14:textId="77777777" w:rsidR="00B57202" w:rsidRDefault="00B57202" w:rsidP="00B57202">
      <w:pPr>
        <w:pStyle w:val="Heading11"/>
      </w:pPr>
      <w:r>
        <w:lastRenderedPageBreak/>
        <w:t>Stanje projekta</w:t>
      </w:r>
    </w:p>
    <w:p w14:paraId="26411B03" w14:textId="502E5DF2" w:rsidR="00B57202" w:rsidRPr="00666B46" w:rsidRDefault="00666B46" w:rsidP="00B57202">
      <w:pPr>
        <w:pStyle w:val="ANormal"/>
        <w:jc w:val="both"/>
      </w:pPr>
      <w:r>
        <w:t xml:space="preserve">V pripravi. </w:t>
      </w:r>
      <w:r w:rsidRPr="00666B46">
        <w:t>PP 15001063</w:t>
      </w:r>
    </w:p>
    <w:p w14:paraId="1035E8DC" w14:textId="47DE1E33" w:rsidR="00F33C22" w:rsidRPr="00F34136" w:rsidRDefault="00E85A3E" w:rsidP="00423D92">
      <w:pPr>
        <w:pStyle w:val="ANormal"/>
        <w:ind w:left="0"/>
        <w:jc w:val="both"/>
        <w:rPr>
          <w:b/>
          <w:iCs/>
          <w:sz w:val="28"/>
          <w:szCs w:val="28"/>
        </w:rPr>
      </w:pPr>
      <w:r w:rsidRPr="00E85A3E">
        <w:rPr>
          <w:noProof/>
        </w:rPr>
        <w:drawing>
          <wp:inline distT="0" distB="0" distL="0" distR="0" wp14:anchorId="36443455" wp14:editId="7E068D36">
            <wp:extent cx="6120130" cy="724535"/>
            <wp:effectExtent l="0" t="0" r="0" b="0"/>
            <wp:docPr id="622537720"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7D44F0EF" w14:textId="77777777" w:rsidR="00F34136" w:rsidRDefault="00F34136" w:rsidP="00F34136">
      <w:pPr>
        <w:pStyle w:val="ANormal"/>
        <w:jc w:val="both"/>
        <w:rPr>
          <w:b/>
          <w:iCs/>
          <w:sz w:val="28"/>
          <w:szCs w:val="28"/>
        </w:rPr>
      </w:pPr>
      <w:bookmarkStart w:id="149" w:name="_Toc183702232"/>
      <w:r w:rsidRPr="00F34136">
        <w:rPr>
          <w:b/>
          <w:iCs/>
          <w:sz w:val="28"/>
          <w:szCs w:val="28"/>
        </w:rPr>
        <w:t>OB201-24-0007 Regionalna oskrba s pitno vodo iz VS Mrzlek</w:t>
      </w:r>
      <w:r w:rsidRPr="00F34136">
        <w:rPr>
          <w:b/>
          <w:iCs/>
          <w:sz w:val="28"/>
          <w:szCs w:val="28"/>
        </w:rPr>
        <w:tab/>
        <w:t>132.500 €</w:t>
      </w:r>
      <w:bookmarkEnd w:id="149"/>
    </w:p>
    <w:p w14:paraId="2AB61869" w14:textId="77777777" w:rsidR="00B57202" w:rsidRDefault="00B57202" w:rsidP="00B57202">
      <w:pPr>
        <w:pStyle w:val="Heading11"/>
      </w:pPr>
      <w:r>
        <w:t>Namen in cilj</w:t>
      </w:r>
    </w:p>
    <w:p w14:paraId="26D33137" w14:textId="7F32F258" w:rsidR="00B57202" w:rsidRPr="00F33C22" w:rsidRDefault="00B86B54" w:rsidP="00F33C22">
      <w:pPr>
        <w:pStyle w:val="ANormal"/>
        <w:jc w:val="both"/>
      </w:pPr>
      <w:r w:rsidRPr="00F408B6">
        <w:t>V Občini Renče-Vogrsko se predvidi rekonstrukcijo treh odsekov magistralnega vodovoda in rekonstrukcija krakov Volčja Draga-Dombrava, Merljaki in Lukežiči. Z rekonstrukcijo se bo zmanjšalo izgube, zagotovilo večjo kvaliteto pitne vode ter povezalo dva vodna vira, Mrzlek in Hubelj.</w:t>
      </w:r>
    </w:p>
    <w:p w14:paraId="0F13BFE2" w14:textId="77777777" w:rsidR="00B57202" w:rsidRDefault="00B57202" w:rsidP="00B57202">
      <w:pPr>
        <w:pStyle w:val="Heading11"/>
      </w:pPr>
      <w:r>
        <w:t>Stanje projekta</w:t>
      </w:r>
    </w:p>
    <w:p w14:paraId="30F1F500" w14:textId="0C773369" w:rsidR="00E711F4" w:rsidRPr="00E85A3E" w:rsidRDefault="00B86B54" w:rsidP="00E85A3E">
      <w:pPr>
        <w:pStyle w:val="ANormal"/>
        <w:jc w:val="both"/>
      </w:pPr>
      <w:r w:rsidRPr="00B86B54">
        <w:t xml:space="preserve">  V pripravi. PP 16002035</w:t>
      </w:r>
    </w:p>
    <w:p w14:paraId="0FD0B637" w14:textId="77777777" w:rsidR="00E85A3E" w:rsidRDefault="00E85A3E" w:rsidP="00F34136">
      <w:pPr>
        <w:pStyle w:val="ANormal"/>
        <w:jc w:val="both"/>
        <w:rPr>
          <w:b/>
          <w:iCs/>
          <w:sz w:val="28"/>
          <w:szCs w:val="28"/>
        </w:rPr>
      </w:pPr>
    </w:p>
    <w:p w14:paraId="79BD513B" w14:textId="74DCE562" w:rsidR="00E85A3E" w:rsidRPr="00F34136" w:rsidRDefault="00E85A3E" w:rsidP="00F34136">
      <w:pPr>
        <w:pStyle w:val="ANormal"/>
        <w:jc w:val="both"/>
        <w:rPr>
          <w:b/>
          <w:iCs/>
          <w:sz w:val="28"/>
          <w:szCs w:val="28"/>
        </w:rPr>
      </w:pPr>
      <w:r w:rsidRPr="00E85A3E">
        <w:rPr>
          <w:noProof/>
        </w:rPr>
        <w:drawing>
          <wp:inline distT="0" distB="0" distL="0" distR="0" wp14:anchorId="4FB04046" wp14:editId="089D0FE3">
            <wp:extent cx="6120130" cy="724535"/>
            <wp:effectExtent l="0" t="0" r="0" b="0"/>
            <wp:docPr id="167169877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58DBF171" w14:textId="77777777" w:rsidR="00F34136" w:rsidRDefault="00F34136" w:rsidP="00F34136">
      <w:pPr>
        <w:pStyle w:val="ANormal"/>
        <w:jc w:val="both"/>
        <w:rPr>
          <w:b/>
          <w:iCs/>
          <w:sz w:val="28"/>
          <w:szCs w:val="28"/>
        </w:rPr>
      </w:pPr>
      <w:bookmarkStart w:id="150" w:name="_Toc183702233"/>
      <w:r w:rsidRPr="00F34136">
        <w:rPr>
          <w:b/>
          <w:iCs/>
          <w:sz w:val="28"/>
          <w:szCs w:val="28"/>
        </w:rPr>
        <w:t>OB201-24-0008 Sanacija brežine Vogrsko</w:t>
      </w:r>
      <w:r w:rsidRPr="00F34136">
        <w:rPr>
          <w:b/>
          <w:iCs/>
          <w:sz w:val="28"/>
          <w:szCs w:val="28"/>
        </w:rPr>
        <w:tab/>
        <w:t>30.000 €</w:t>
      </w:r>
      <w:bookmarkEnd w:id="150"/>
    </w:p>
    <w:p w14:paraId="00D2F49C" w14:textId="77777777" w:rsidR="00B57202" w:rsidRDefault="00B57202" w:rsidP="00B57202">
      <w:pPr>
        <w:pStyle w:val="Heading11"/>
      </w:pPr>
      <w:r>
        <w:t>Namen in cilj</w:t>
      </w:r>
    </w:p>
    <w:p w14:paraId="37FEBD8B" w14:textId="3C5F4AF3" w:rsidR="00B57202" w:rsidRPr="00F33C22" w:rsidRDefault="00F33C22" w:rsidP="00F33C22">
      <w:pPr>
        <w:jc w:val="both"/>
        <w:rPr>
          <w:sz w:val="24"/>
          <w:szCs w:val="24"/>
        </w:rPr>
      </w:pPr>
      <w:r w:rsidRPr="00563C73">
        <w:rPr>
          <w:sz w:val="24"/>
          <w:szCs w:val="24"/>
        </w:rPr>
        <w:t xml:space="preserve">Zemljina nad občinsko javno pot na relaciji Vogrsko-Stara Gora na lokaciji med hišnima številkama Vogrsko 143 in Vogrsko 144 se že dlje časa podaja in v enem delu pot postaja neprevozna. </w:t>
      </w:r>
      <w:r>
        <w:rPr>
          <w:sz w:val="24"/>
          <w:szCs w:val="24"/>
        </w:rPr>
        <w:t xml:space="preserve">Civilna zaščita ORV je naredila dva zaznamka o preteči nevarnosti. </w:t>
      </w:r>
      <w:r w:rsidRPr="00563C73">
        <w:rPr>
          <w:sz w:val="24"/>
          <w:szCs w:val="24"/>
        </w:rPr>
        <w:t>Občina je v letu 2024 z mejaši uredila meje parcel v katastrskem postopku</w:t>
      </w:r>
      <w:r>
        <w:t xml:space="preserve">. </w:t>
      </w:r>
      <w:r>
        <w:rPr>
          <w:sz w:val="24"/>
          <w:szCs w:val="24"/>
        </w:rPr>
        <w:t xml:space="preserve">V bližini hišnih številk Vogrsko 144 in 144a se planira izgradnjo kamnite zložbe, na relaciji od hišne številke 143 in 144 pa </w:t>
      </w:r>
      <w:proofErr w:type="spellStart"/>
      <w:r>
        <w:rPr>
          <w:sz w:val="24"/>
          <w:szCs w:val="24"/>
        </w:rPr>
        <w:t>terasiranje</w:t>
      </w:r>
      <w:proofErr w:type="spellEnd"/>
      <w:r>
        <w:rPr>
          <w:sz w:val="24"/>
          <w:szCs w:val="24"/>
        </w:rPr>
        <w:t xml:space="preserve"> brežine.</w:t>
      </w:r>
    </w:p>
    <w:p w14:paraId="42BA522B" w14:textId="77777777" w:rsidR="00B57202" w:rsidRDefault="00B57202" w:rsidP="00B57202">
      <w:pPr>
        <w:pStyle w:val="Heading11"/>
      </w:pPr>
      <w:r>
        <w:t>Stanje projekta</w:t>
      </w:r>
    </w:p>
    <w:p w14:paraId="00EF044E" w14:textId="12962937" w:rsidR="00B57202" w:rsidRPr="00F33C22" w:rsidRDefault="00F33C22" w:rsidP="00B57202">
      <w:pPr>
        <w:pStyle w:val="ANormal"/>
        <w:jc w:val="both"/>
        <w:rPr>
          <w:szCs w:val="24"/>
        </w:rPr>
      </w:pPr>
      <w:r w:rsidRPr="00F33C22">
        <w:rPr>
          <w:szCs w:val="24"/>
        </w:rPr>
        <w:t>V pripravi. PP 13002058</w:t>
      </w:r>
    </w:p>
    <w:p w14:paraId="661021E6" w14:textId="14EB0B35" w:rsidR="00E711F4" w:rsidRPr="00F34136" w:rsidRDefault="00E85A3E" w:rsidP="00F1501D">
      <w:pPr>
        <w:pStyle w:val="ANormal"/>
        <w:ind w:left="0"/>
        <w:jc w:val="both"/>
        <w:rPr>
          <w:b/>
          <w:iCs/>
          <w:sz w:val="28"/>
          <w:szCs w:val="28"/>
        </w:rPr>
      </w:pPr>
      <w:r w:rsidRPr="00E85A3E">
        <w:rPr>
          <w:noProof/>
        </w:rPr>
        <w:drawing>
          <wp:inline distT="0" distB="0" distL="0" distR="0" wp14:anchorId="2B08F461" wp14:editId="08D554E9">
            <wp:extent cx="6120130" cy="724535"/>
            <wp:effectExtent l="0" t="0" r="0" b="0"/>
            <wp:docPr id="757469444"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76156623" w14:textId="77777777" w:rsidR="00DC371F" w:rsidRDefault="00DC371F" w:rsidP="00F34136">
      <w:pPr>
        <w:pStyle w:val="ANormal"/>
        <w:jc w:val="both"/>
        <w:rPr>
          <w:b/>
          <w:iCs/>
          <w:sz w:val="28"/>
          <w:szCs w:val="28"/>
        </w:rPr>
      </w:pPr>
      <w:bookmarkStart w:id="151" w:name="_Toc183702234"/>
    </w:p>
    <w:p w14:paraId="08CA5631" w14:textId="7130BED2" w:rsidR="00F34136" w:rsidRPr="00F34136" w:rsidRDefault="00F34136" w:rsidP="00F34136">
      <w:pPr>
        <w:pStyle w:val="ANormal"/>
        <w:jc w:val="both"/>
        <w:rPr>
          <w:b/>
          <w:iCs/>
          <w:sz w:val="28"/>
          <w:szCs w:val="28"/>
        </w:rPr>
      </w:pPr>
      <w:r w:rsidRPr="00F34136">
        <w:rPr>
          <w:b/>
          <w:iCs/>
          <w:sz w:val="28"/>
          <w:szCs w:val="28"/>
        </w:rPr>
        <w:t xml:space="preserve">OB201-24-0009 Projekt </w:t>
      </w:r>
      <w:proofErr w:type="spellStart"/>
      <w:r w:rsidRPr="00F34136">
        <w:rPr>
          <w:b/>
          <w:iCs/>
          <w:sz w:val="28"/>
          <w:szCs w:val="28"/>
        </w:rPr>
        <w:t>FloodGuard</w:t>
      </w:r>
      <w:proofErr w:type="spellEnd"/>
      <w:r w:rsidRPr="00F34136">
        <w:rPr>
          <w:b/>
          <w:iCs/>
          <w:sz w:val="28"/>
          <w:szCs w:val="28"/>
        </w:rPr>
        <w:tab/>
        <w:t>30.000 €</w:t>
      </w:r>
      <w:bookmarkEnd w:id="151"/>
    </w:p>
    <w:p w14:paraId="55595CFB" w14:textId="77777777" w:rsidR="00F34136" w:rsidRPr="00F34136" w:rsidRDefault="00F34136" w:rsidP="00423D92">
      <w:pPr>
        <w:pStyle w:val="ANormal"/>
        <w:ind w:left="0"/>
        <w:jc w:val="both"/>
      </w:pPr>
    </w:p>
    <w:p w14:paraId="517653A9" w14:textId="77777777" w:rsidR="00B57202" w:rsidRDefault="00B57202" w:rsidP="00B57202">
      <w:pPr>
        <w:pStyle w:val="Heading11"/>
      </w:pPr>
      <w:r>
        <w:t>Namen in cilj</w:t>
      </w:r>
    </w:p>
    <w:p w14:paraId="48BB9E38" w14:textId="77777777" w:rsidR="00FF1817" w:rsidRPr="0038265D" w:rsidRDefault="00FF1817" w:rsidP="00FF1817">
      <w:pPr>
        <w:spacing w:before="0" w:after="0"/>
        <w:rPr>
          <w:sz w:val="24"/>
        </w:rPr>
      </w:pPr>
      <w:r w:rsidRPr="0038265D">
        <w:rPr>
          <w:sz w:val="24"/>
        </w:rPr>
        <w:t>Izvedba investicije:</w:t>
      </w:r>
    </w:p>
    <w:p w14:paraId="60B1A2E8" w14:textId="77777777" w:rsidR="00FF1817" w:rsidRPr="0038265D" w:rsidRDefault="00FF1817" w:rsidP="00F12F91">
      <w:pPr>
        <w:spacing w:before="0" w:after="0"/>
        <w:jc w:val="both"/>
        <w:rPr>
          <w:sz w:val="24"/>
        </w:rPr>
      </w:pPr>
      <w:r w:rsidRPr="0038265D">
        <w:rPr>
          <w:sz w:val="24"/>
        </w:rPr>
        <w:t>UREDITEV BREŽIN REKE VIPAVE OB JEZU V RENČAH - III. faza: ureditev leve brežine reke Vipave med mlinom in novim mostom v Renčah.</w:t>
      </w:r>
    </w:p>
    <w:p w14:paraId="19C392F2" w14:textId="77777777" w:rsidR="00FF1817" w:rsidRPr="0038265D" w:rsidRDefault="00FF1817" w:rsidP="00FF1817">
      <w:pPr>
        <w:spacing w:before="0" w:after="0"/>
        <w:rPr>
          <w:sz w:val="24"/>
        </w:rPr>
      </w:pPr>
      <w:r w:rsidRPr="0038265D">
        <w:rPr>
          <w:sz w:val="24"/>
        </w:rPr>
        <w:t>Nabava opreme</w:t>
      </w:r>
    </w:p>
    <w:p w14:paraId="43744FBD" w14:textId="5095D512" w:rsidR="00B57202" w:rsidRPr="00FF1817" w:rsidRDefault="00FF1817" w:rsidP="00FF1817">
      <w:pPr>
        <w:spacing w:before="0" w:after="0"/>
        <w:rPr>
          <w:sz w:val="24"/>
        </w:rPr>
      </w:pPr>
      <w:r w:rsidRPr="0038265D">
        <w:rPr>
          <w:sz w:val="24"/>
        </w:rPr>
        <w:t>Nabava in montaža merilnikov na reki Vipavi</w:t>
      </w:r>
    </w:p>
    <w:p w14:paraId="5A9E2A8B" w14:textId="63D6DFB7" w:rsidR="00B57202" w:rsidRPr="00F1501D" w:rsidRDefault="00B57202" w:rsidP="00F1501D">
      <w:pPr>
        <w:pStyle w:val="Heading11"/>
      </w:pPr>
      <w:r>
        <w:lastRenderedPageBreak/>
        <w:t>Stanje projekta</w:t>
      </w:r>
    </w:p>
    <w:p w14:paraId="4AD00396" w14:textId="71F87614" w:rsidR="00F34136" w:rsidRDefault="00F1501D" w:rsidP="00A81C45">
      <w:pPr>
        <w:pStyle w:val="ANormal"/>
        <w:jc w:val="both"/>
      </w:pPr>
      <w:r>
        <w:t xml:space="preserve">V pripravi. PP </w:t>
      </w:r>
      <w:r w:rsidRPr="00C232B6">
        <w:t>1500</w:t>
      </w:r>
      <w:r>
        <w:t>3</w:t>
      </w:r>
      <w:r w:rsidRPr="00C232B6">
        <w:t>0</w:t>
      </w:r>
      <w:r>
        <w:t>36</w:t>
      </w:r>
    </w:p>
    <w:p w14:paraId="6B955EAE" w14:textId="77777777" w:rsidR="00EF3FE9" w:rsidRDefault="00EF3FE9" w:rsidP="00A81C45">
      <w:pPr>
        <w:pStyle w:val="ANormal"/>
        <w:jc w:val="both"/>
      </w:pPr>
    </w:p>
    <w:p w14:paraId="57E062F5" w14:textId="3D20B54C" w:rsidR="00EF3FE9" w:rsidRDefault="008F2236" w:rsidP="00A81C45">
      <w:pPr>
        <w:pStyle w:val="ANormal"/>
        <w:jc w:val="both"/>
      </w:pPr>
      <w:r w:rsidRPr="008F2236">
        <w:rPr>
          <w:noProof/>
        </w:rPr>
        <w:drawing>
          <wp:inline distT="0" distB="0" distL="0" distR="0" wp14:anchorId="303AEC95" wp14:editId="44EC90A3">
            <wp:extent cx="6120130" cy="724535"/>
            <wp:effectExtent l="0" t="0" r="0" b="0"/>
            <wp:docPr id="21852807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36B4A8CA" w14:textId="77777777" w:rsidR="008F2236" w:rsidRPr="008F2236" w:rsidRDefault="008F2236" w:rsidP="008F2236"/>
    <w:p w14:paraId="19D019C4" w14:textId="77777777" w:rsidR="008F2236" w:rsidRPr="008F2236" w:rsidRDefault="008F2236" w:rsidP="00F92083">
      <w:pPr>
        <w:ind w:left="0"/>
      </w:pPr>
    </w:p>
    <w:p w14:paraId="7179DBFC" w14:textId="77777777" w:rsidR="008F2236" w:rsidRPr="008F2236" w:rsidRDefault="008F2236" w:rsidP="008F2236">
      <w:pPr>
        <w:pStyle w:val="ANormal"/>
        <w:jc w:val="both"/>
        <w:rPr>
          <w:b/>
          <w:iCs/>
          <w:sz w:val="28"/>
          <w:szCs w:val="28"/>
        </w:rPr>
      </w:pPr>
      <w:bookmarkStart w:id="152" w:name="_Toc152146536"/>
      <w:bookmarkStart w:id="153" w:name="_Toc152589617"/>
      <w:r w:rsidRPr="008F2236">
        <w:rPr>
          <w:b/>
          <w:iCs/>
          <w:sz w:val="28"/>
          <w:szCs w:val="28"/>
        </w:rPr>
        <w:t>OB201-09-0008 Obvoznica Volčja Draga-Bazara</w:t>
      </w:r>
      <w:bookmarkEnd w:id="152"/>
      <w:bookmarkEnd w:id="153"/>
    </w:p>
    <w:p w14:paraId="6AF9536C" w14:textId="77777777" w:rsidR="008F2236" w:rsidRDefault="008F2236" w:rsidP="008F2236">
      <w:pPr>
        <w:tabs>
          <w:tab w:val="decimal" w:pos="9200"/>
        </w:tabs>
      </w:pPr>
      <w:r>
        <w:tab/>
      </w:r>
    </w:p>
    <w:p w14:paraId="7A024041" w14:textId="77777777" w:rsidR="008F2236" w:rsidRDefault="008F2236" w:rsidP="008F2236">
      <w:pPr>
        <w:pStyle w:val="Heading11"/>
      </w:pPr>
      <w:r>
        <w:t>Namen in cilj</w:t>
      </w:r>
    </w:p>
    <w:p w14:paraId="4367FEB7" w14:textId="749C2E39" w:rsidR="008F2236" w:rsidRDefault="008F2236" w:rsidP="008F2236">
      <w:pPr>
        <w:pStyle w:val="ANormal"/>
        <w:jc w:val="both"/>
      </w:pPr>
      <w:r>
        <w:t xml:space="preserve">Priprava investicijske in projektne dokumentacije ter odkupa potrebnih zemljišč. Izdelan je projekt PZI za fazo I. </w:t>
      </w:r>
    </w:p>
    <w:p w14:paraId="07A38B20" w14:textId="77777777" w:rsidR="008F2236" w:rsidRDefault="008F2236" w:rsidP="008F2236">
      <w:pPr>
        <w:pStyle w:val="Heading11"/>
      </w:pPr>
      <w:r>
        <w:t>Stanje projekta</w:t>
      </w:r>
    </w:p>
    <w:p w14:paraId="281CF988" w14:textId="77777777" w:rsidR="008F2236" w:rsidRDefault="008F2236" w:rsidP="008F2236">
      <w:pPr>
        <w:pStyle w:val="ANormal"/>
        <w:jc w:val="both"/>
      </w:pPr>
      <w:r>
        <w:t>Projekt je v pripravi</w:t>
      </w:r>
    </w:p>
    <w:p w14:paraId="4863D3D2" w14:textId="6FE0DF5F" w:rsidR="008F2236" w:rsidRDefault="008F2236" w:rsidP="008F2236">
      <w:pPr>
        <w:rPr>
          <w:sz w:val="24"/>
        </w:rPr>
      </w:pPr>
      <w:r w:rsidRPr="008F2236">
        <w:rPr>
          <w:noProof/>
        </w:rPr>
        <w:drawing>
          <wp:inline distT="0" distB="0" distL="0" distR="0" wp14:anchorId="254A0620" wp14:editId="2A088960">
            <wp:extent cx="6120130" cy="724535"/>
            <wp:effectExtent l="0" t="0" r="0" b="0"/>
            <wp:docPr id="32481007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2ED75675" w14:textId="77777777" w:rsidR="008F2236" w:rsidRPr="008F2236" w:rsidRDefault="008F2236" w:rsidP="008F2236">
      <w:pPr>
        <w:tabs>
          <w:tab w:val="left" w:pos="1290"/>
        </w:tabs>
      </w:pPr>
      <w:r>
        <w:tab/>
      </w:r>
    </w:p>
    <w:p w14:paraId="5625B645" w14:textId="77777777" w:rsidR="00006967" w:rsidRDefault="00006967" w:rsidP="00006967">
      <w:pPr>
        <w:pStyle w:val="ANormal"/>
        <w:jc w:val="both"/>
        <w:rPr>
          <w:b/>
          <w:iCs/>
          <w:sz w:val="28"/>
          <w:szCs w:val="28"/>
        </w:rPr>
      </w:pPr>
      <w:bookmarkStart w:id="154" w:name="_Toc187238362"/>
      <w:r w:rsidRPr="00177D31">
        <w:rPr>
          <w:b/>
          <w:iCs/>
          <w:sz w:val="28"/>
          <w:szCs w:val="28"/>
        </w:rPr>
        <w:t>OB201-25-0001 Sanacija poti Jerabišče JP759301-JP784841</w:t>
      </w:r>
      <w:r w:rsidRPr="00177D31">
        <w:rPr>
          <w:b/>
          <w:iCs/>
          <w:sz w:val="28"/>
          <w:szCs w:val="28"/>
        </w:rPr>
        <w:tab/>
        <w:t>30.000 €</w:t>
      </w:r>
      <w:bookmarkEnd w:id="154"/>
    </w:p>
    <w:p w14:paraId="1C50BEDF" w14:textId="77777777" w:rsidR="00006967" w:rsidRDefault="00006967" w:rsidP="00006967">
      <w:pPr>
        <w:pStyle w:val="Heading11"/>
      </w:pPr>
      <w:r>
        <w:t>Namen in cilj</w:t>
      </w:r>
    </w:p>
    <w:p w14:paraId="4E1DC8F5" w14:textId="45F305D0" w:rsidR="00006967" w:rsidRPr="00DC371F" w:rsidRDefault="00DC371F" w:rsidP="00DC371F">
      <w:pPr>
        <w:pStyle w:val="ANormal"/>
        <w:jc w:val="both"/>
      </w:pPr>
      <w:r>
        <w:t xml:space="preserve">Sredstva so namenjena za </w:t>
      </w:r>
      <w:r w:rsidRPr="006E0712">
        <w:t>preplastitev makadamske poti 6cm enoslojnim asfaltom v dolžini 320m</w:t>
      </w:r>
    </w:p>
    <w:p w14:paraId="22BBDFD5" w14:textId="77777777" w:rsidR="00006967" w:rsidRDefault="00006967" w:rsidP="00006967">
      <w:pPr>
        <w:pStyle w:val="Heading11"/>
      </w:pPr>
      <w:r>
        <w:t>Stanje projekta</w:t>
      </w:r>
    </w:p>
    <w:p w14:paraId="20BD39BA" w14:textId="5E3A4260" w:rsidR="00006967" w:rsidRDefault="00006967" w:rsidP="00006967">
      <w:pPr>
        <w:pStyle w:val="ANormal"/>
        <w:jc w:val="both"/>
      </w:pPr>
      <w:r>
        <w:t xml:space="preserve">V pripravi. PP </w:t>
      </w:r>
      <w:r w:rsidRPr="00C232B6">
        <w:t>1</w:t>
      </w:r>
      <w:r w:rsidR="003365AE">
        <w:t>3</w:t>
      </w:r>
      <w:r w:rsidRPr="00C232B6">
        <w:t>00</w:t>
      </w:r>
      <w:r w:rsidR="003365AE">
        <w:t>1028</w:t>
      </w:r>
    </w:p>
    <w:p w14:paraId="6398311E" w14:textId="77777777" w:rsidR="00006967" w:rsidRPr="00177D31" w:rsidRDefault="00006967" w:rsidP="00006967">
      <w:pPr>
        <w:pStyle w:val="ANormal"/>
        <w:jc w:val="both"/>
        <w:rPr>
          <w:b/>
          <w:iCs/>
          <w:sz w:val="28"/>
          <w:szCs w:val="28"/>
        </w:rPr>
      </w:pPr>
    </w:p>
    <w:p w14:paraId="7FCE57BE" w14:textId="77777777" w:rsidR="00006967" w:rsidRDefault="00006967" w:rsidP="00006967">
      <w:pPr>
        <w:pStyle w:val="ANormal"/>
        <w:jc w:val="both"/>
        <w:rPr>
          <w:b/>
          <w:iCs/>
          <w:sz w:val="28"/>
          <w:szCs w:val="28"/>
        </w:rPr>
      </w:pPr>
      <w:bookmarkStart w:id="155" w:name="_Toc187238363"/>
      <w:r w:rsidRPr="00177D31">
        <w:rPr>
          <w:b/>
          <w:iCs/>
          <w:sz w:val="28"/>
          <w:szCs w:val="28"/>
        </w:rPr>
        <w:t xml:space="preserve">OB201-25-0002 Ureditev javne poti </w:t>
      </w:r>
      <w:proofErr w:type="spellStart"/>
      <w:r w:rsidRPr="00177D31">
        <w:rPr>
          <w:b/>
          <w:iCs/>
          <w:sz w:val="28"/>
          <w:szCs w:val="28"/>
        </w:rPr>
        <w:t>Tureli</w:t>
      </w:r>
      <w:proofErr w:type="spellEnd"/>
      <w:r w:rsidRPr="00177D31">
        <w:rPr>
          <w:b/>
          <w:iCs/>
          <w:sz w:val="28"/>
          <w:szCs w:val="28"/>
        </w:rPr>
        <w:tab/>
        <w:t>25.000 €</w:t>
      </w:r>
      <w:bookmarkEnd w:id="155"/>
    </w:p>
    <w:p w14:paraId="60B7326C" w14:textId="77777777" w:rsidR="00006967" w:rsidRDefault="00006967" w:rsidP="00006967">
      <w:pPr>
        <w:pStyle w:val="Heading11"/>
      </w:pPr>
      <w:r>
        <w:t>Namen in cilj</w:t>
      </w:r>
    </w:p>
    <w:p w14:paraId="7B3A4644" w14:textId="77777777" w:rsidR="0065335B" w:rsidRDefault="0065335B" w:rsidP="0065335B">
      <w:pPr>
        <w:jc w:val="both"/>
        <w:rPr>
          <w:sz w:val="24"/>
          <w:szCs w:val="24"/>
        </w:rPr>
      </w:pPr>
      <w:r>
        <w:rPr>
          <w:sz w:val="24"/>
          <w:szCs w:val="24"/>
        </w:rPr>
        <w:t>Namen je p</w:t>
      </w:r>
      <w:r w:rsidRPr="007B7926">
        <w:rPr>
          <w:sz w:val="24"/>
          <w:szCs w:val="24"/>
        </w:rPr>
        <w:t xml:space="preserve">ostavitev fekalnega kanal, meteornega in preplastitev makadamske poti od </w:t>
      </w:r>
      <w:proofErr w:type="spellStart"/>
      <w:r w:rsidRPr="007B7926">
        <w:rPr>
          <w:sz w:val="24"/>
          <w:szCs w:val="24"/>
        </w:rPr>
        <w:t>Tureli</w:t>
      </w:r>
      <w:proofErr w:type="spellEnd"/>
      <w:r w:rsidRPr="007B7926">
        <w:rPr>
          <w:sz w:val="24"/>
          <w:szCs w:val="24"/>
        </w:rPr>
        <w:t xml:space="preserve"> 28 do </w:t>
      </w:r>
      <w:proofErr w:type="spellStart"/>
      <w:r w:rsidRPr="007B7926">
        <w:rPr>
          <w:sz w:val="24"/>
          <w:szCs w:val="24"/>
        </w:rPr>
        <w:t>Tureli</w:t>
      </w:r>
      <w:proofErr w:type="spellEnd"/>
      <w:r w:rsidRPr="007B7926">
        <w:rPr>
          <w:sz w:val="24"/>
          <w:szCs w:val="24"/>
        </w:rPr>
        <w:t xml:space="preserve"> 30 v dolžini 30m</w:t>
      </w:r>
    </w:p>
    <w:p w14:paraId="2728B0D6" w14:textId="77777777" w:rsidR="00006967" w:rsidRDefault="00006967" w:rsidP="00006967">
      <w:pPr>
        <w:pStyle w:val="ANormal"/>
        <w:jc w:val="both"/>
        <w:rPr>
          <w:b/>
          <w:iCs/>
          <w:sz w:val="28"/>
          <w:szCs w:val="28"/>
        </w:rPr>
      </w:pPr>
    </w:p>
    <w:p w14:paraId="1C86BE41" w14:textId="77777777" w:rsidR="00006967" w:rsidRDefault="00006967" w:rsidP="00006967">
      <w:pPr>
        <w:pStyle w:val="Heading11"/>
      </w:pPr>
      <w:r>
        <w:t>Stanje projekta</w:t>
      </w:r>
    </w:p>
    <w:p w14:paraId="165C686B" w14:textId="1E9A7276" w:rsidR="00006967" w:rsidRDefault="00006967" w:rsidP="00006967">
      <w:pPr>
        <w:pStyle w:val="ANormal"/>
        <w:jc w:val="both"/>
      </w:pPr>
      <w:r>
        <w:t xml:space="preserve">V pripravi. PP </w:t>
      </w:r>
      <w:r w:rsidRPr="00C232B6">
        <w:t>1500</w:t>
      </w:r>
      <w:r w:rsidR="00DE17EF">
        <w:t>2034</w:t>
      </w:r>
    </w:p>
    <w:p w14:paraId="3E4B9D0B" w14:textId="77777777" w:rsidR="00006967" w:rsidRPr="00177D31" w:rsidRDefault="00006967" w:rsidP="00006967">
      <w:pPr>
        <w:pStyle w:val="ANormal"/>
        <w:jc w:val="both"/>
        <w:rPr>
          <w:b/>
          <w:iCs/>
          <w:sz w:val="28"/>
          <w:szCs w:val="28"/>
        </w:rPr>
      </w:pPr>
    </w:p>
    <w:p w14:paraId="2A091CB2" w14:textId="2B9CFC4D" w:rsidR="00006967" w:rsidRPr="00177D31" w:rsidRDefault="00006967" w:rsidP="00006967">
      <w:pPr>
        <w:pStyle w:val="ANormal"/>
        <w:jc w:val="both"/>
        <w:rPr>
          <w:b/>
          <w:iCs/>
          <w:sz w:val="28"/>
          <w:szCs w:val="28"/>
        </w:rPr>
      </w:pPr>
      <w:bookmarkStart w:id="156" w:name="_Toc187238364"/>
      <w:r w:rsidRPr="00177D31">
        <w:rPr>
          <w:b/>
          <w:iCs/>
          <w:sz w:val="28"/>
          <w:szCs w:val="28"/>
        </w:rPr>
        <w:t>OB201-25-0003 Sanacija poti Vogrsko JP785294</w:t>
      </w:r>
      <w:r w:rsidRPr="00177D31">
        <w:rPr>
          <w:b/>
          <w:iCs/>
          <w:sz w:val="28"/>
          <w:szCs w:val="28"/>
        </w:rPr>
        <w:tab/>
      </w:r>
      <w:r w:rsidR="003D395C">
        <w:rPr>
          <w:b/>
          <w:iCs/>
          <w:sz w:val="28"/>
          <w:szCs w:val="28"/>
        </w:rPr>
        <w:t>4</w:t>
      </w:r>
      <w:r w:rsidRPr="00177D31">
        <w:rPr>
          <w:b/>
          <w:iCs/>
          <w:sz w:val="28"/>
          <w:szCs w:val="28"/>
        </w:rPr>
        <w:t>0.000 €</w:t>
      </w:r>
      <w:bookmarkEnd w:id="156"/>
    </w:p>
    <w:p w14:paraId="6F164906" w14:textId="77777777" w:rsidR="00006967" w:rsidRDefault="00006967" w:rsidP="00006967">
      <w:pPr>
        <w:pStyle w:val="Heading11"/>
      </w:pPr>
      <w:r>
        <w:lastRenderedPageBreak/>
        <w:t>Namen in cilj</w:t>
      </w:r>
    </w:p>
    <w:p w14:paraId="591A4989" w14:textId="77777777" w:rsidR="00A479C9" w:rsidRDefault="00A479C9" w:rsidP="00A479C9">
      <w:pPr>
        <w:pStyle w:val="Heading11"/>
        <w:ind w:left="0"/>
        <w:rPr>
          <w:sz w:val="24"/>
          <w:szCs w:val="24"/>
          <w:u w:val="none"/>
        </w:rPr>
      </w:pPr>
      <w:r>
        <w:rPr>
          <w:sz w:val="24"/>
          <w:szCs w:val="24"/>
          <w:u w:val="none"/>
        </w:rPr>
        <w:t xml:space="preserve">     Na proračunski postavki so sredstva namenjena za </w:t>
      </w:r>
      <w:r w:rsidRPr="004B61A8">
        <w:rPr>
          <w:sz w:val="24"/>
          <w:szCs w:val="24"/>
          <w:u w:val="none"/>
        </w:rPr>
        <w:t xml:space="preserve">utrditev terna ter preplastitev poti z enojno </w:t>
      </w:r>
      <w:r>
        <w:rPr>
          <w:sz w:val="24"/>
          <w:szCs w:val="24"/>
          <w:u w:val="none"/>
        </w:rPr>
        <w:t xml:space="preserve"> </w:t>
      </w:r>
    </w:p>
    <w:p w14:paraId="3A9E9821" w14:textId="41776638" w:rsidR="00006967" w:rsidRPr="00A479C9" w:rsidRDefault="00A479C9" w:rsidP="00A479C9">
      <w:pPr>
        <w:pStyle w:val="Heading11"/>
        <w:ind w:left="0"/>
        <w:rPr>
          <w:sz w:val="24"/>
          <w:szCs w:val="24"/>
          <w:u w:val="none"/>
        </w:rPr>
      </w:pPr>
      <w:r>
        <w:rPr>
          <w:sz w:val="24"/>
          <w:szCs w:val="24"/>
          <w:u w:val="none"/>
        </w:rPr>
        <w:t xml:space="preserve">     </w:t>
      </w:r>
      <w:r w:rsidRPr="004B61A8">
        <w:rPr>
          <w:sz w:val="24"/>
          <w:szCs w:val="24"/>
          <w:u w:val="none"/>
        </w:rPr>
        <w:t xml:space="preserve">plastjo 6cm v dolžini 400m </w:t>
      </w:r>
    </w:p>
    <w:p w14:paraId="783D8F36" w14:textId="77777777" w:rsidR="00006967" w:rsidRDefault="00006967" w:rsidP="00006967">
      <w:pPr>
        <w:pStyle w:val="Heading11"/>
      </w:pPr>
      <w:r>
        <w:t>Stanje projekta</w:t>
      </w:r>
    </w:p>
    <w:p w14:paraId="721E8E29" w14:textId="0B852EAF" w:rsidR="00006967" w:rsidRDefault="00006967" w:rsidP="00006967">
      <w:pPr>
        <w:pStyle w:val="ANormal"/>
        <w:jc w:val="both"/>
      </w:pPr>
      <w:r>
        <w:t xml:space="preserve">V pripravi. PP </w:t>
      </w:r>
      <w:r w:rsidRPr="00C232B6">
        <w:t>1</w:t>
      </w:r>
      <w:r>
        <w:t>3</w:t>
      </w:r>
      <w:r w:rsidRPr="00C232B6">
        <w:t>00</w:t>
      </w:r>
      <w:r>
        <w:t>2059</w:t>
      </w:r>
    </w:p>
    <w:p w14:paraId="02A4EE01" w14:textId="0AB72371" w:rsidR="008F2236" w:rsidRPr="008F2236" w:rsidRDefault="008F2236" w:rsidP="008F2236">
      <w:pPr>
        <w:tabs>
          <w:tab w:val="left" w:pos="1290"/>
        </w:tabs>
      </w:pPr>
    </w:p>
    <w:sectPr w:rsidR="008F2236" w:rsidRPr="008F2236" w:rsidSect="0088600C">
      <w:headerReference w:type="even" r:id="rId91"/>
      <w:headerReference w:type="default" r:id="rId92"/>
      <w:footerReference w:type="even" r:id="rId93"/>
      <w:footerReference w:type="default" r:id="rId94"/>
      <w:headerReference w:type="first" r:id="rId95"/>
      <w:footerReference w:type="first" r:id="rId96"/>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F797A" w14:textId="77777777" w:rsidR="00A81C45" w:rsidRDefault="00A81C45">
      <w:r>
        <w:separator/>
      </w:r>
    </w:p>
  </w:endnote>
  <w:endnote w:type="continuationSeparator" w:id="0">
    <w:p w14:paraId="049FD428" w14:textId="77777777" w:rsidR="00A81C45" w:rsidRDefault="00A81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9577A" w14:textId="1A5CDEC0" w:rsidR="00A81C45" w:rsidRDefault="00A81C45" w:rsidP="003D57B7">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2</w:t>
    </w:r>
    <w:r>
      <w:rPr>
        <w:rStyle w:val="tevilkastrani"/>
      </w:rPr>
      <w:fldChar w:fldCharType="end"/>
    </w:r>
  </w:p>
  <w:p w14:paraId="2908B93D" w14:textId="77777777" w:rsidR="003E0E47" w:rsidRPr="00DE38B8" w:rsidRDefault="003E0E47" w:rsidP="00A81C4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DCFAB" w14:textId="396C820F" w:rsidR="00A81C45" w:rsidRDefault="00A81C45" w:rsidP="003D57B7">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w:t>
    </w:r>
    <w:r>
      <w:rPr>
        <w:rStyle w:val="tevilkastrani"/>
      </w:rPr>
      <w:fldChar w:fldCharType="end"/>
    </w:r>
  </w:p>
  <w:p w14:paraId="62523985" w14:textId="77777777" w:rsidR="003E0E47" w:rsidRPr="00DE38B8" w:rsidRDefault="003E0E47" w:rsidP="00A81C45">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3C9C5" w14:textId="77777777" w:rsidR="00DE38B8" w:rsidRDefault="00DE38B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4B8C1" w14:textId="77777777" w:rsidR="00A81C45" w:rsidRDefault="00A81C45">
      <w:r>
        <w:separator/>
      </w:r>
    </w:p>
  </w:footnote>
  <w:footnote w:type="continuationSeparator" w:id="0">
    <w:p w14:paraId="300B6624" w14:textId="77777777" w:rsidR="00A81C45" w:rsidRDefault="00A81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43317" w14:textId="77777777" w:rsidR="003E0E47" w:rsidRPr="00747EBA" w:rsidRDefault="003E0E47" w:rsidP="00747EBA">
    <w:pPr>
      <w:pStyle w:val="Glav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0FF3B" w14:textId="77777777" w:rsidR="003E0E47" w:rsidRDefault="003E0E47" w:rsidP="00747EBA">
    <w:pPr>
      <w:pStyle w:val="Glava"/>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A719" w14:textId="77777777" w:rsidR="003E0E47" w:rsidRDefault="003E0E47" w:rsidP="00747EBA">
    <w:pPr>
      <w:pStyle w:val="Glav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58CB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101B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1ADD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D466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0493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6AF4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CE84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2AAD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271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B0BC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315A3"/>
    <w:multiLevelType w:val="multilevel"/>
    <w:tmpl w:val="901AB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AA4DAC"/>
    <w:multiLevelType w:val="multilevel"/>
    <w:tmpl w:val="21226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B80A80"/>
    <w:multiLevelType w:val="hybridMultilevel"/>
    <w:tmpl w:val="167CDB88"/>
    <w:lvl w:ilvl="0" w:tplc="0424000D">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Times New Roman"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Times New Roman" w:hint="default"/>
      </w:rPr>
    </w:lvl>
    <w:lvl w:ilvl="8" w:tplc="04240005">
      <w:start w:val="1"/>
      <w:numFmt w:val="bullet"/>
      <w:lvlText w:val=""/>
      <w:lvlJc w:val="left"/>
      <w:pPr>
        <w:ind w:left="6480" w:hanging="360"/>
      </w:pPr>
      <w:rPr>
        <w:rFonts w:ascii="Wingdings" w:hAnsi="Wingdings" w:hint="default"/>
      </w:rPr>
    </w:lvl>
  </w:abstractNum>
  <w:abstractNum w:abstractNumId="13" w15:restartNumberingAfterBreak="0">
    <w:nsid w:val="119411BF"/>
    <w:multiLevelType w:val="hybridMultilevel"/>
    <w:tmpl w:val="C298BC96"/>
    <w:lvl w:ilvl="0" w:tplc="CEDEB51E">
      <w:start w:val="1"/>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4" w15:restartNumberingAfterBreak="0">
    <w:nsid w:val="143745A6"/>
    <w:multiLevelType w:val="multilevel"/>
    <w:tmpl w:val="670A6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832958"/>
    <w:multiLevelType w:val="multilevel"/>
    <w:tmpl w:val="8126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6F1E94"/>
    <w:multiLevelType w:val="hybridMultilevel"/>
    <w:tmpl w:val="79C64802"/>
    <w:lvl w:ilvl="0" w:tplc="CFCA0A96">
      <w:start w:val="4"/>
      <w:numFmt w:val="bullet"/>
      <w:lvlText w:val="-"/>
      <w:lvlJc w:val="left"/>
      <w:pPr>
        <w:ind w:left="644" w:hanging="360"/>
      </w:pPr>
      <w:rPr>
        <w:rFonts w:ascii="Times New Roman" w:eastAsia="Times New Roman" w:hAnsi="Times New Roman" w:cs="Times New Roman" w:hint="default"/>
      </w:rPr>
    </w:lvl>
    <w:lvl w:ilvl="1" w:tplc="04240003">
      <w:start w:val="1"/>
      <w:numFmt w:val="bullet"/>
      <w:lvlText w:val="o"/>
      <w:lvlJc w:val="left"/>
      <w:pPr>
        <w:ind w:left="1364" w:hanging="360"/>
      </w:pPr>
      <w:rPr>
        <w:rFonts w:ascii="Courier New" w:hAnsi="Courier New" w:cs="Courier New" w:hint="default"/>
      </w:rPr>
    </w:lvl>
    <w:lvl w:ilvl="2" w:tplc="04240005">
      <w:start w:val="1"/>
      <w:numFmt w:val="bullet"/>
      <w:lvlText w:val=""/>
      <w:lvlJc w:val="left"/>
      <w:pPr>
        <w:ind w:left="2084" w:hanging="360"/>
      </w:pPr>
      <w:rPr>
        <w:rFonts w:ascii="Wingdings" w:hAnsi="Wingdings" w:hint="default"/>
      </w:rPr>
    </w:lvl>
    <w:lvl w:ilvl="3" w:tplc="04240001">
      <w:start w:val="1"/>
      <w:numFmt w:val="bullet"/>
      <w:lvlText w:val=""/>
      <w:lvlJc w:val="left"/>
      <w:pPr>
        <w:ind w:left="2804" w:hanging="360"/>
      </w:pPr>
      <w:rPr>
        <w:rFonts w:ascii="Symbol" w:hAnsi="Symbol" w:hint="default"/>
      </w:rPr>
    </w:lvl>
    <w:lvl w:ilvl="4" w:tplc="04240003">
      <w:start w:val="1"/>
      <w:numFmt w:val="bullet"/>
      <w:lvlText w:val="o"/>
      <w:lvlJc w:val="left"/>
      <w:pPr>
        <w:ind w:left="3524" w:hanging="360"/>
      </w:pPr>
      <w:rPr>
        <w:rFonts w:ascii="Courier New" w:hAnsi="Courier New" w:cs="Courier New" w:hint="default"/>
      </w:rPr>
    </w:lvl>
    <w:lvl w:ilvl="5" w:tplc="04240005">
      <w:start w:val="1"/>
      <w:numFmt w:val="bullet"/>
      <w:lvlText w:val=""/>
      <w:lvlJc w:val="left"/>
      <w:pPr>
        <w:ind w:left="4244" w:hanging="360"/>
      </w:pPr>
      <w:rPr>
        <w:rFonts w:ascii="Wingdings" w:hAnsi="Wingdings" w:hint="default"/>
      </w:rPr>
    </w:lvl>
    <w:lvl w:ilvl="6" w:tplc="04240001">
      <w:start w:val="1"/>
      <w:numFmt w:val="bullet"/>
      <w:lvlText w:val=""/>
      <w:lvlJc w:val="left"/>
      <w:pPr>
        <w:ind w:left="4964" w:hanging="360"/>
      </w:pPr>
      <w:rPr>
        <w:rFonts w:ascii="Symbol" w:hAnsi="Symbol" w:hint="default"/>
      </w:rPr>
    </w:lvl>
    <w:lvl w:ilvl="7" w:tplc="04240003">
      <w:start w:val="1"/>
      <w:numFmt w:val="bullet"/>
      <w:lvlText w:val="o"/>
      <w:lvlJc w:val="left"/>
      <w:pPr>
        <w:ind w:left="5684" w:hanging="360"/>
      </w:pPr>
      <w:rPr>
        <w:rFonts w:ascii="Courier New" w:hAnsi="Courier New" w:cs="Courier New" w:hint="default"/>
      </w:rPr>
    </w:lvl>
    <w:lvl w:ilvl="8" w:tplc="04240005">
      <w:start w:val="1"/>
      <w:numFmt w:val="bullet"/>
      <w:lvlText w:val=""/>
      <w:lvlJc w:val="left"/>
      <w:pPr>
        <w:ind w:left="6404" w:hanging="360"/>
      </w:pPr>
      <w:rPr>
        <w:rFonts w:ascii="Wingdings" w:hAnsi="Wingdings" w:hint="default"/>
      </w:rPr>
    </w:lvl>
  </w:abstractNum>
  <w:abstractNum w:abstractNumId="17" w15:restartNumberingAfterBreak="0">
    <w:nsid w:val="2AAA644A"/>
    <w:multiLevelType w:val="hybridMultilevel"/>
    <w:tmpl w:val="845C4940"/>
    <w:lvl w:ilvl="0" w:tplc="F8AEC6F0">
      <w:numFmt w:val="bullet"/>
      <w:lvlText w:val="-"/>
      <w:lvlJc w:val="left"/>
      <w:pPr>
        <w:tabs>
          <w:tab w:val="num" w:pos="1170"/>
        </w:tabs>
        <w:ind w:left="1170" w:hanging="81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0819AF"/>
    <w:multiLevelType w:val="hybridMultilevel"/>
    <w:tmpl w:val="7A6AD248"/>
    <w:lvl w:ilvl="0" w:tplc="F8AEC6F0">
      <w:numFmt w:val="bullet"/>
      <w:lvlText w:val="-"/>
      <w:lvlJc w:val="left"/>
      <w:pPr>
        <w:tabs>
          <w:tab w:val="num" w:pos="1170"/>
        </w:tabs>
        <w:ind w:left="1170" w:hanging="81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8E057F"/>
    <w:multiLevelType w:val="multilevel"/>
    <w:tmpl w:val="258CB716"/>
    <w:styleLink w:val="ListStyleNumber"/>
    <w:lvl w:ilvl="0">
      <w:start w:val="1"/>
      <w:numFmt w:val="decimal"/>
      <w:lvlText w:val="%1."/>
      <w:lvlJc w:val="left"/>
      <w:pPr>
        <w:tabs>
          <w:tab w:val="num" w:pos="1492"/>
        </w:tabs>
        <w:ind w:left="1492"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ABF754D"/>
    <w:multiLevelType w:val="multilevel"/>
    <w:tmpl w:val="A2C6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A779B3"/>
    <w:multiLevelType w:val="hybridMultilevel"/>
    <w:tmpl w:val="64F45B46"/>
    <w:lvl w:ilvl="0" w:tplc="20582756">
      <w:numFmt w:val="bullet"/>
      <w:lvlText w:val="-"/>
      <w:lvlJc w:val="left"/>
      <w:pPr>
        <w:tabs>
          <w:tab w:val="num" w:pos="1080"/>
        </w:tabs>
        <w:ind w:left="1080" w:hanging="72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806353"/>
    <w:multiLevelType w:val="multilevel"/>
    <w:tmpl w:val="8334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A058E7"/>
    <w:multiLevelType w:val="hybridMultilevel"/>
    <w:tmpl w:val="5404B288"/>
    <w:lvl w:ilvl="0" w:tplc="371A3FA6">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4" w15:restartNumberingAfterBreak="0">
    <w:nsid w:val="4DDA6399"/>
    <w:multiLevelType w:val="hybridMultilevel"/>
    <w:tmpl w:val="CEBEE120"/>
    <w:lvl w:ilvl="0" w:tplc="3B9653D2">
      <w:start w:val="1"/>
      <w:numFmt w:val="upperRoman"/>
      <w:lvlText w:val="%1."/>
      <w:lvlJc w:val="left"/>
      <w:pPr>
        <w:tabs>
          <w:tab w:val="num" w:pos="1080"/>
        </w:tabs>
        <w:ind w:left="1080" w:hanging="720"/>
      </w:pPr>
    </w:lvl>
    <w:lvl w:ilvl="1" w:tplc="F74E1F4A">
      <w:start w:val="1"/>
      <w:numFmt w:val="upperLetter"/>
      <w:lvlText w:val="%2."/>
      <w:lvlJc w:val="left"/>
      <w:pPr>
        <w:tabs>
          <w:tab w:val="num" w:pos="1440"/>
        </w:tabs>
        <w:ind w:left="1440" w:hanging="360"/>
      </w:pPr>
    </w:lvl>
    <w:lvl w:ilvl="2" w:tplc="E8C8FFA8">
      <w:start w:val="1"/>
      <w:numFmt w:val="decimal"/>
      <w:lvlText w:val="%3."/>
      <w:lvlJc w:val="left"/>
      <w:pPr>
        <w:tabs>
          <w:tab w:val="num" w:pos="2340"/>
        </w:tabs>
        <w:ind w:left="2340" w:hanging="360"/>
      </w:pPr>
    </w:lvl>
    <w:lvl w:ilvl="3" w:tplc="261C89FE">
      <w:start w:val="9"/>
      <w:numFmt w:val="decimalZero"/>
      <w:lvlText w:val="%4"/>
      <w:lvlJc w:val="left"/>
      <w:pPr>
        <w:tabs>
          <w:tab w:val="num" w:pos="3330"/>
        </w:tabs>
        <w:ind w:left="3330" w:hanging="81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5019185B"/>
    <w:multiLevelType w:val="multilevel"/>
    <w:tmpl w:val="2AE87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26721E"/>
    <w:multiLevelType w:val="hybridMultilevel"/>
    <w:tmpl w:val="6F30F8FE"/>
    <w:lvl w:ilvl="0" w:tplc="0424000D">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Times New Roman"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Times New Roman" w:hint="default"/>
      </w:rPr>
    </w:lvl>
    <w:lvl w:ilvl="8" w:tplc="04240005">
      <w:start w:val="1"/>
      <w:numFmt w:val="bullet"/>
      <w:lvlText w:val=""/>
      <w:lvlJc w:val="left"/>
      <w:pPr>
        <w:ind w:left="6480" w:hanging="360"/>
      </w:pPr>
      <w:rPr>
        <w:rFonts w:ascii="Wingdings" w:hAnsi="Wingdings" w:hint="default"/>
      </w:rPr>
    </w:lvl>
  </w:abstractNum>
  <w:abstractNum w:abstractNumId="27" w15:restartNumberingAfterBreak="0">
    <w:nsid w:val="5B231BBC"/>
    <w:multiLevelType w:val="hybridMultilevel"/>
    <w:tmpl w:val="7FAC7C5C"/>
    <w:lvl w:ilvl="0" w:tplc="0424000B">
      <w:start w:val="1"/>
      <w:numFmt w:val="bullet"/>
      <w:lvlText w:val=""/>
      <w:lvlJc w:val="left"/>
      <w:pPr>
        <w:tabs>
          <w:tab w:val="num" w:pos="780"/>
        </w:tabs>
        <w:ind w:left="780" w:hanging="360"/>
      </w:pPr>
      <w:rPr>
        <w:rFonts w:ascii="Wingdings" w:hAnsi="Wingdings" w:hint="default"/>
      </w:rPr>
    </w:lvl>
    <w:lvl w:ilvl="1" w:tplc="04240003">
      <w:start w:val="1"/>
      <w:numFmt w:val="bullet"/>
      <w:lvlText w:val="o"/>
      <w:lvlJc w:val="left"/>
      <w:pPr>
        <w:tabs>
          <w:tab w:val="num" w:pos="1500"/>
        </w:tabs>
        <w:ind w:left="1500" w:hanging="360"/>
      </w:pPr>
      <w:rPr>
        <w:rFonts w:ascii="Courier New" w:hAnsi="Courier New" w:cs="Times New Roman" w:hint="default"/>
      </w:rPr>
    </w:lvl>
    <w:lvl w:ilvl="2" w:tplc="04240005">
      <w:start w:val="1"/>
      <w:numFmt w:val="bullet"/>
      <w:lvlText w:val=""/>
      <w:lvlJc w:val="left"/>
      <w:pPr>
        <w:tabs>
          <w:tab w:val="num" w:pos="2220"/>
        </w:tabs>
        <w:ind w:left="2220" w:hanging="360"/>
      </w:pPr>
      <w:rPr>
        <w:rFonts w:ascii="Wingdings" w:hAnsi="Wingdings" w:hint="default"/>
      </w:rPr>
    </w:lvl>
    <w:lvl w:ilvl="3" w:tplc="04240001">
      <w:start w:val="1"/>
      <w:numFmt w:val="bullet"/>
      <w:lvlText w:val=""/>
      <w:lvlJc w:val="left"/>
      <w:pPr>
        <w:tabs>
          <w:tab w:val="num" w:pos="2940"/>
        </w:tabs>
        <w:ind w:left="2940" w:hanging="360"/>
      </w:pPr>
      <w:rPr>
        <w:rFonts w:ascii="Symbol" w:hAnsi="Symbol" w:hint="default"/>
      </w:rPr>
    </w:lvl>
    <w:lvl w:ilvl="4" w:tplc="04240003">
      <w:start w:val="1"/>
      <w:numFmt w:val="bullet"/>
      <w:lvlText w:val="o"/>
      <w:lvlJc w:val="left"/>
      <w:pPr>
        <w:tabs>
          <w:tab w:val="num" w:pos="3660"/>
        </w:tabs>
        <w:ind w:left="3660" w:hanging="360"/>
      </w:pPr>
      <w:rPr>
        <w:rFonts w:ascii="Courier New" w:hAnsi="Courier New" w:cs="Times New Roman" w:hint="default"/>
      </w:rPr>
    </w:lvl>
    <w:lvl w:ilvl="5" w:tplc="04240005">
      <w:start w:val="1"/>
      <w:numFmt w:val="bullet"/>
      <w:lvlText w:val=""/>
      <w:lvlJc w:val="left"/>
      <w:pPr>
        <w:tabs>
          <w:tab w:val="num" w:pos="4380"/>
        </w:tabs>
        <w:ind w:left="4380" w:hanging="360"/>
      </w:pPr>
      <w:rPr>
        <w:rFonts w:ascii="Wingdings" w:hAnsi="Wingdings" w:hint="default"/>
      </w:rPr>
    </w:lvl>
    <w:lvl w:ilvl="6" w:tplc="04240001">
      <w:start w:val="1"/>
      <w:numFmt w:val="bullet"/>
      <w:lvlText w:val=""/>
      <w:lvlJc w:val="left"/>
      <w:pPr>
        <w:tabs>
          <w:tab w:val="num" w:pos="5100"/>
        </w:tabs>
        <w:ind w:left="5100" w:hanging="360"/>
      </w:pPr>
      <w:rPr>
        <w:rFonts w:ascii="Symbol" w:hAnsi="Symbol" w:hint="default"/>
      </w:rPr>
    </w:lvl>
    <w:lvl w:ilvl="7" w:tplc="04240003">
      <w:start w:val="1"/>
      <w:numFmt w:val="bullet"/>
      <w:lvlText w:val="o"/>
      <w:lvlJc w:val="left"/>
      <w:pPr>
        <w:tabs>
          <w:tab w:val="num" w:pos="5820"/>
        </w:tabs>
        <w:ind w:left="5820" w:hanging="360"/>
      </w:pPr>
      <w:rPr>
        <w:rFonts w:ascii="Courier New" w:hAnsi="Courier New" w:cs="Times New Roman" w:hint="default"/>
      </w:rPr>
    </w:lvl>
    <w:lvl w:ilvl="8" w:tplc="04240005">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642A6FA8"/>
    <w:multiLevelType w:val="hybridMultilevel"/>
    <w:tmpl w:val="9F7616CE"/>
    <w:lvl w:ilvl="0" w:tplc="D7382840">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9" w15:restartNumberingAfterBreak="0">
    <w:nsid w:val="69BC2AD7"/>
    <w:multiLevelType w:val="hybridMultilevel"/>
    <w:tmpl w:val="E36651A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7B2F13CC"/>
    <w:multiLevelType w:val="multilevel"/>
    <w:tmpl w:val="47E2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5788021">
    <w:abstractNumId w:val="14"/>
  </w:num>
  <w:num w:numId="2" w16cid:durableId="109125759">
    <w:abstractNumId w:val="20"/>
  </w:num>
  <w:num w:numId="3" w16cid:durableId="20858863">
    <w:abstractNumId w:val="10"/>
  </w:num>
  <w:num w:numId="4" w16cid:durableId="1577594335">
    <w:abstractNumId w:val="15"/>
  </w:num>
  <w:num w:numId="5" w16cid:durableId="1049382402">
    <w:abstractNumId w:val="25"/>
  </w:num>
  <w:num w:numId="6" w16cid:durableId="1333603654">
    <w:abstractNumId w:val="22"/>
  </w:num>
  <w:num w:numId="7" w16cid:durableId="2056351886">
    <w:abstractNumId w:val="11"/>
  </w:num>
  <w:num w:numId="8" w16cid:durableId="1394237412">
    <w:abstractNumId w:val="30"/>
  </w:num>
  <w:num w:numId="9" w16cid:durableId="818690694">
    <w:abstractNumId w:val="9"/>
  </w:num>
  <w:num w:numId="10" w16cid:durableId="450977804">
    <w:abstractNumId w:val="7"/>
  </w:num>
  <w:num w:numId="11" w16cid:durableId="1817183079">
    <w:abstractNumId w:val="6"/>
  </w:num>
  <w:num w:numId="12" w16cid:durableId="337193469">
    <w:abstractNumId w:val="5"/>
  </w:num>
  <w:num w:numId="13" w16cid:durableId="643900032">
    <w:abstractNumId w:val="4"/>
  </w:num>
  <w:num w:numId="14" w16cid:durableId="89013991">
    <w:abstractNumId w:val="8"/>
  </w:num>
  <w:num w:numId="15" w16cid:durableId="1209151625">
    <w:abstractNumId w:val="3"/>
  </w:num>
  <w:num w:numId="16" w16cid:durableId="210728177">
    <w:abstractNumId w:val="2"/>
  </w:num>
  <w:num w:numId="17" w16cid:durableId="493306491">
    <w:abstractNumId w:val="1"/>
  </w:num>
  <w:num w:numId="18" w16cid:durableId="1983926496">
    <w:abstractNumId w:val="0"/>
  </w:num>
  <w:num w:numId="19" w16cid:durableId="1646885552">
    <w:abstractNumId w:val="19"/>
  </w:num>
  <w:num w:numId="20" w16cid:durableId="1071849270">
    <w:abstractNumId w:val="29"/>
  </w:num>
  <w:num w:numId="21" w16cid:durableId="1005398287">
    <w:abstractNumId w:val="28"/>
  </w:num>
  <w:num w:numId="22" w16cid:durableId="773020443">
    <w:abstractNumId w:val="13"/>
  </w:num>
  <w:num w:numId="23" w16cid:durableId="823275153">
    <w:abstractNumId w:val="23"/>
  </w:num>
  <w:num w:numId="24" w16cid:durableId="1680767275">
    <w:abstractNumId w:val="21"/>
  </w:num>
  <w:num w:numId="25" w16cid:durableId="356350895">
    <w:abstractNumId w:val="26"/>
  </w:num>
  <w:num w:numId="26" w16cid:durableId="71859113">
    <w:abstractNumId w:val="12"/>
  </w:num>
  <w:num w:numId="27" w16cid:durableId="592514525">
    <w:abstractNumId w:val="16"/>
  </w:num>
  <w:num w:numId="28" w16cid:durableId="434328323">
    <w:abstractNumId w:val="27"/>
  </w:num>
  <w:num w:numId="29" w16cid:durableId="229192124">
    <w:abstractNumId w:val="18"/>
  </w:num>
  <w:num w:numId="30" w16cid:durableId="1857693411">
    <w:abstractNumId w:val="24"/>
    <w:lvlOverride w:ilvl="0">
      <w:startOverride w:val="1"/>
    </w:lvlOverride>
    <w:lvlOverride w:ilvl="1">
      <w:startOverride w:val="1"/>
    </w:lvlOverride>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3017680">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C45"/>
    <w:rsid w:val="000027D9"/>
    <w:rsid w:val="00004877"/>
    <w:rsid w:val="00006967"/>
    <w:rsid w:val="00007B10"/>
    <w:rsid w:val="00015351"/>
    <w:rsid w:val="000204A9"/>
    <w:rsid w:val="000206CF"/>
    <w:rsid w:val="000250D4"/>
    <w:rsid w:val="000303A7"/>
    <w:rsid w:val="0003041E"/>
    <w:rsid w:val="00036289"/>
    <w:rsid w:val="0004290D"/>
    <w:rsid w:val="00042F9E"/>
    <w:rsid w:val="00044F64"/>
    <w:rsid w:val="00047446"/>
    <w:rsid w:val="0005259D"/>
    <w:rsid w:val="00057352"/>
    <w:rsid w:val="00057873"/>
    <w:rsid w:val="00060306"/>
    <w:rsid w:val="0006232F"/>
    <w:rsid w:val="00066D76"/>
    <w:rsid w:val="00071158"/>
    <w:rsid w:val="00073018"/>
    <w:rsid w:val="00075C38"/>
    <w:rsid w:val="00081901"/>
    <w:rsid w:val="00081A71"/>
    <w:rsid w:val="00082096"/>
    <w:rsid w:val="000827F7"/>
    <w:rsid w:val="00090FE0"/>
    <w:rsid w:val="000937D9"/>
    <w:rsid w:val="00093E7E"/>
    <w:rsid w:val="00095E99"/>
    <w:rsid w:val="000A120B"/>
    <w:rsid w:val="000A199B"/>
    <w:rsid w:val="000A2E9C"/>
    <w:rsid w:val="000A57BD"/>
    <w:rsid w:val="000B39FF"/>
    <w:rsid w:val="000B4273"/>
    <w:rsid w:val="000B6B73"/>
    <w:rsid w:val="000C1513"/>
    <w:rsid w:val="000C2C15"/>
    <w:rsid w:val="000C40B8"/>
    <w:rsid w:val="000C5D7B"/>
    <w:rsid w:val="000C71FC"/>
    <w:rsid w:val="000D45CB"/>
    <w:rsid w:val="000D47D8"/>
    <w:rsid w:val="000D5F86"/>
    <w:rsid w:val="000D66D9"/>
    <w:rsid w:val="000E6D16"/>
    <w:rsid w:val="000E7580"/>
    <w:rsid w:val="000F071A"/>
    <w:rsid w:val="000F262E"/>
    <w:rsid w:val="000F3E30"/>
    <w:rsid w:val="000F64CE"/>
    <w:rsid w:val="000F67D8"/>
    <w:rsid w:val="000F76A2"/>
    <w:rsid w:val="000F79FA"/>
    <w:rsid w:val="000F7C27"/>
    <w:rsid w:val="000F7EE9"/>
    <w:rsid w:val="001017EE"/>
    <w:rsid w:val="00103CF5"/>
    <w:rsid w:val="0011075F"/>
    <w:rsid w:val="00113259"/>
    <w:rsid w:val="0011575A"/>
    <w:rsid w:val="0012142E"/>
    <w:rsid w:val="00121A34"/>
    <w:rsid w:val="0012277A"/>
    <w:rsid w:val="0012340B"/>
    <w:rsid w:val="0012453B"/>
    <w:rsid w:val="00124A2E"/>
    <w:rsid w:val="0012625C"/>
    <w:rsid w:val="00133C3C"/>
    <w:rsid w:val="00142A93"/>
    <w:rsid w:val="00144ACF"/>
    <w:rsid w:val="00144BE1"/>
    <w:rsid w:val="001475B6"/>
    <w:rsid w:val="00147938"/>
    <w:rsid w:val="00150AA5"/>
    <w:rsid w:val="001519EB"/>
    <w:rsid w:val="00153C57"/>
    <w:rsid w:val="00157AF0"/>
    <w:rsid w:val="00163B1A"/>
    <w:rsid w:val="00164A13"/>
    <w:rsid w:val="00164CCA"/>
    <w:rsid w:val="001661FF"/>
    <w:rsid w:val="00170EE3"/>
    <w:rsid w:val="00172FC0"/>
    <w:rsid w:val="001827D9"/>
    <w:rsid w:val="0018292C"/>
    <w:rsid w:val="0018304D"/>
    <w:rsid w:val="00183E88"/>
    <w:rsid w:val="00186F25"/>
    <w:rsid w:val="001A06AD"/>
    <w:rsid w:val="001A34B1"/>
    <w:rsid w:val="001A3755"/>
    <w:rsid w:val="001A5A22"/>
    <w:rsid w:val="001B159C"/>
    <w:rsid w:val="001B16BD"/>
    <w:rsid w:val="001B38C7"/>
    <w:rsid w:val="001B3E68"/>
    <w:rsid w:val="001B4B85"/>
    <w:rsid w:val="001C1D2F"/>
    <w:rsid w:val="001D0187"/>
    <w:rsid w:val="001D333C"/>
    <w:rsid w:val="001D3E47"/>
    <w:rsid w:val="001D49DB"/>
    <w:rsid w:val="001E00C7"/>
    <w:rsid w:val="001E1A73"/>
    <w:rsid w:val="001F22D2"/>
    <w:rsid w:val="002004B3"/>
    <w:rsid w:val="00201F1E"/>
    <w:rsid w:val="002029AA"/>
    <w:rsid w:val="00202CC7"/>
    <w:rsid w:val="00206243"/>
    <w:rsid w:val="002074FF"/>
    <w:rsid w:val="0022103E"/>
    <w:rsid w:val="002217F3"/>
    <w:rsid w:val="00226805"/>
    <w:rsid w:val="00231352"/>
    <w:rsid w:val="00240052"/>
    <w:rsid w:val="00242A81"/>
    <w:rsid w:val="00245B69"/>
    <w:rsid w:val="00246DF4"/>
    <w:rsid w:val="002501A1"/>
    <w:rsid w:val="00251AB5"/>
    <w:rsid w:val="00252208"/>
    <w:rsid w:val="002548B1"/>
    <w:rsid w:val="002563C3"/>
    <w:rsid w:val="00261683"/>
    <w:rsid w:val="002617A4"/>
    <w:rsid w:val="00264229"/>
    <w:rsid w:val="00266642"/>
    <w:rsid w:val="00267590"/>
    <w:rsid w:val="002704DA"/>
    <w:rsid w:val="00270A46"/>
    <w:rsid w:val="002748FD"/>
    <w:rsid w:val="002752A1"/>
    <w:rsid w:val="002851F1"/>
    <w:rsid w:val="0028644C"/>
    <w:rsid w:val="00286E95"/>
    <w:rsid w:val="00296062"/>
    <w:rsid w:val="00297D1D"/>
    <w:rsid w:val="002A2084"/>
    <w:rsid w:val="002A517B"/>
    <w:rsid w:val="002A5984"/>
    <w:rsid w:val="002A5C29"/>
    <w:rsid w:val="002A5F9E"/>
    <w:rsid w:val="002A5FAF"/>
    <w:rsid w:val="002B21FE"/>
    <w:rsid w:val="002B504C"/>
    <w:rsid w:val="002B64ED"/>
    <w:rsid w:val="002B6615"/>
    <w:rsid w:val="002C11B7"/>
    <w:rsid w:val="002C1A8F"/>
    <w:rsid w:val="002C2C09"/>
    <w:rsid w:val="002C2CF6"/>
    <w:rsid w:val="002C6CC0"/>
    <w:rsid w:val="002D08DA"/>
    <w:rsid w:val="002D35F4"/>
    <w:rsid w:val="002D5AA0"/>
    <w:rsid w:val="002D7932"/>
    <w:rsid w:val="002E18ED"/>
    <w:rsid w:val="002E1E7A"/>
    <w:rsid w:val="002E40FC"/>
    <w:rsid w:val="002E5462"/>
    <w:rsid w:val="002E6BD6"/>
    <w:rsid w:val="002F3DAE"/>
    <w:rsid w:val="002F60F6"/>
    <w:rsid w:val="002F6B10"/>
    <w:rsid w:val="002F6C89"/>
    <w:rsid w:val="0030228D"/>
    <w:rsid w:val="00303644"/>
    <w:rsid w:val="0030605C"/>
    <w:rsid w:val="00307F78"/>
    <w:rsid w:val="003127BE"/>
    <w:rsid w:val="00313CC3"/>
    <w:rsid w:val="00314637"/>
    <w:rsid w:val="00317931"/>
    <w:rsid w:val="00317A76"/>
    <w:rsid w:val="003218B7"/>
    <w:rsid w:val="00321C0C"/>
    <w:rsid w:val="00322164"/>
    <w:rsid w:val="00323458"/>
    <w:rsid w:val="00324882"/>
    <w:rsid w:val="00332065"/>
    <w:rsid w:val="0033305B"/>
    <w:rsid w:val="003365AE"/>
    <w:rsid w:val="003404D4"/>
    <w:rsid w:val="0034396F"/>
    <w:rsid w:val="0034587E"/>
    <w:rsid w:val="00352988"/>
    <w:rsid w:val="00353CBA"/>
    <w:rsid w:val="00356DBD"/>
    <w:rsid w:val="00363569"/>
    <w:rsid w:val="00367B2D"/>
    <w:rsid w:val="00376503"/>
    <w:rsid w:val="0037715D"/>
    <w:rsid w:val="0038265D"/>
    <w:rsid w:val="0038744A"/>
    <w:rsid w:val="00390373"/>
    <w:rsid w:val="003906FE"/>
    <w:rsid w:val="00392965"/>
    <w:rsid w:val="00394178"/>
    <w:rsid w:val="00394FC8"/>
    <w:rsid w:val="00397CEC"/>
    <w:rsid w:val="003A1FB3"/>
    <w:rsid w:val="003B0C7A"/>
    <w:rsid w:val="003B3821"/>
    <w:rsid w:val="003B42F4"/>
    <w:rsid w:val="003B6C35"/>
    <w:rsid w:val="003C0F05"/>
    <w:rsid w:val="003C4C5A"/>
    <w:rsid w:val="003C64E5"/>
    <w:rsid w:val="003C735B"/>
    <w:rsid w:val="003D14A0"/>
    <w:rsid w:val="003D368E"/>
    <w:rsid w:val="003D395C"/>
    <w:rsid w:val="003D54FB"/>
    <w:rsid w:val="003E085A"/>
    <w:rsid w:val="003E0E47"/>
    <w:rsid w:val="003E21C5"/>
    <w:rsid w:val="003E2347"/>
    <w:rsid w:val="003E575A"/>
    <w:rsid w:val="003E6F44"/>
    <w:rsid w:val="003F3DE7"/>
    <w:rsid w:val="003F3E68"/>
    <w:rsid w:val="003F494C"/>
    <w:rsid w:val="003F4A02"/>
    <w:rsid w:val="00401486"/>
    <w:rsid w:val="00403331"/>
    <w:rsid w:val="004036C6"/>
    <w:rsid w:val="00405850"/>
    <w:rsid w:val="00406432"/>
    <w:rsid w:val="00413A5A"/>
    <w:rsid w:val="00414D1C"/>
    <w:rsid w:val="00422FC8"/>
    <w:rsid w:val="00423D92"/>
    <w:rsid w:val="00427ECA"/>
    <w:rsid w:val="004318BB"/>
    <w:rsid w:val="00444293"/>
    <w:rsid w:val="00444B4B"/>
    <w:rsid w:val="00445DC7"/>
    <w:rsid w:val="004510F2"/>
    <w:rsid w:val="00453E92"/>
    <w:rsid w:val="00463310"/>
    <w:rsid w:val="004667A5"/>
    <w:rsid w:val="00467328"/>
    <w:rsid w:val="00467837"/>
    <w:rsid w:val="00470C08"/>
    <w:rsid w:val="004731E3"/>
    <w:rsid w:val="004741D2"/>
    <w:rsid w:val="004751F4"/>
    <w:rsid w:val="004803B3"/>
    <w:rsid w:val="0048243E"/>
    <w:rsid w:val="00482AA9"/>
    <w:rsid w:val="00483FE6"/>
    <w:rsid w:val="00484423"/>
    <w:rsid w:val="00484703"/>
    <w:rsid w:val="00485B6D"/>
    <w:rsid w:val="00486C6E"/>
    <w:rsid w:val="00487589"/>
    <w:rsid w:val="00487918"/>
    <w:rsid w:val="00492455"/>
    <w:rsid w:val="004A025F"/>
    <w:rsid w:val="004A1E37"/>
    <w:rsid w:val="004A2BC5"/>
    <w:rsid w:val="004A58FF"/>
    <w:rsid w:val="004B094D"/>
    <w:rsid w:val="004B16A0"/>
    <w:rsid w:val="004B3707"/>
    <w:rsid w:val="004B4651"/>
    <w:rsid w:val="004B61A8"/>
    <w:rsid w:val="004B7FE3"/>
    <w:rsid w:val="004C07F5"/>
    <w:rsid w:val="004C183E"/>
    <w:rsid w:val="004C33C5"/>
    <w:rsid w:val="004C379D"/>
    <w:rsid w:val="004D0D0F"/>
    <w:rsid w:val="004D111D"/>
    <w:rsid w:val="004D130F"/>
    <w:rsid w:val="004D21AC"/>
    <w:rsid w:val="004D63BB"/>
    <w:rsid w:val="004D7CC4"/>
    <w:rsid w:val="004E1D14"/>
    <w:rsid w:val="004E310F"/>
    <w:rsid w:val="004E5FCB"/>
    <w:rsid w:val="004E7AAD"/>
    <w:rsid w:val="004F1C56"/>
    <w:rsid w:val="004F2C43"/>
    <w:rsid w:val="004F516A"/>
    <w:rsid w:val="004F6B9C"/>
    <w:rsid w:val="004F7851"/>
    <w:rsid w:val="00507EC7"/>
    <w:rsid w:val="00513ED6"/>
    <w:rsid w:val="00515058"/>
    <w:rsid w:val="00515B49"/>
    <w:rsid w:val="005161E8"/>
    <w:rsid w:val="00516E5A"/>
    <w:rsid w:val="00517D4A"/>
    <w:rsid w:val="00521DDA"/>
    <w:rsid w:val="005237B9"/>
    <w:rsid w:val="00527F2B"/>
    <w:rsid w:val="0053266E"/>
    <w:rsid w:val="005453BB"/>
    <w:rsid w:val="005509AF"/>
    <w:rsid w:val="005527E1"/>
    <w:rsid w:val="00554784"/>
    <w:rsid w:val="00555803"/>
    <w:rsid w:val="0055613E"/>
    <w:rsid w:val="0056513E"/>
    <w:rsid w:val="00565D7C"/>
    <w:rsid w:val="0056754E"/>
    <w:rsid w:val="0057135E"/>
    <w:rsid w:val="00572D98"/>
    <w:rsid w:val="005730BD"/>
    <w:rsid w:val="005739E3"/>
    <w:rsid w:val="00575305"/>
    <w:rsid w:val="00575BF0"/>
    <w:rsid w:val="00576023"/>
    <w:rsid w:val="0058311A"/>
    <w:rsid w:val="00583AE1"/>
    <w:rsid w:val="00584645"/>
    <w:rsid w:val="00585051"/>
    <w:rsid w:val="005861F2"/>
    <w:rsid w:val="00590813"/>
    <w:rsid w:val="00592C2F"/>
    <w:rsid w:val="00592C99"/>
    <w:rsid w:val="00592DE3"/>
    <w:rsid w:val="005A0E4C"/>
    <w:rsid w:val="005B0D76"/>
    <w:rsid w:val="005B10E8"/>
    <w:rsid w:val="005C13B3"/>
    <w:rsid w:val="005C1674"/>
    <w:rsid w:val="005C3923"/>
    <w:rsid w:val="005C5119"/>
    <w:rsid w:val="005C5256"/>
    <w:rsid w:val="005C72FC"/>
    <w:rsid w:val="005C7971"/>
    <w:rsid w:val="005D097C"/>
    <w:rsid w:val="005D108A"/>
    <w:rsid w:val="005D25B1"/>
    <w:rsid w:val="005E2342"/>
    <w:rsid w:val="005E5BCD"/>
    <w:rsid w:val="005E68E2"/>
    <w:rsid w:val="005F1048"/>
    <w:rsid w:val="005F21E0"/>
    <w:rsid w:val="005F4BD8"/>
    <w:rsid w:val="00602314"/>
    <w:rsid w:val="006123B8"/>
    <w:rsid w:val="006150DE"/>
    <w:rsid w:val="0061547D"/>
    <w:rsid w:val="006156FD"/>
    <w:rsid w:val="006221F7"/>
    <w:rsid w:val="00623059"/>
    <w:rsid w:val="006260BA"/>
    <w:rsid w:val="00630A65"/>
    <w:rsid w:val="006313A1"/>
    <w:rsid w:val="006319E1"/>
    <w:rsid w:val="00633326"/>
    <w:rsid w:val="00634976"/>
    <w:rsid w:val="00637989"/>
    <w:rsid w:val="00640668"/>
    <w:rsid w:val="00641839"/>
    <w:rsid w:val="00644921"/>
    <w:rsid w:val="006455D1"/>
    <w:rsid w:val="006467B9"/>
    <w:rsid w:val="00650030"/>
    <w:rsid w:val="00651436"/>
    <w:rsid w:val="0065335B"/>
    <w:rsid w:val="0065374A"/>
    <w:rsid w:val="00653ECF"/>
    <w:rsid w:val="00655028"/>
    <w:rsid w:val="006552C5"/>
    <w:rsid w:val="0065564A"/>
    <w:rsid w:val="0066579E"/>
    <w:rsid w:val="00666B46"/>
    <w:rsid w:val="006716FB"/>
    <w:rsid w:val="0067346B"/>
    <w:rsid w:val="00674098"/>
    <w:rsid w:val="00675561"/>
    <w:rsid w:val="006800A0"/>
    <w:rsid w:val="006819FF"/>
    <w:rsid w:val="006908EB"/>
    <w:rsid w:val="00690C20"/>
    <w:rsid w:val="00690F0E"/>
    <w:rsid w:val="006948FA"/>
    <w:rsid w:val="00695A61"/>
    <w:rsid w:val="00696BF7"/>
    <w:rsid w:val="006A193C"/>
    <w:rsid w:val="006A3475"/>
    <w:rsid w:val="006A42C2"/>
    <w:rsid w:val="006A471A"/>
    <w:rsid w:val="006A59FA"/>
    <w:rsid w:val="006B0A9F"/>
    <w:rsid w:val="006B2135"/>
    <w:rsid w:val="006B7C6E"/>
    <w:rsid w:val="006C1013"/>
    <w:rsid w:val="006C2B38"/>
    <w:rsid w:val="006C4230"/>
    <w:rsid w:val="006D3C69"/>
    <w:rsid w:val="006D4158"/>
    <w:rsid w:val="006D4545"/>
    <w:rsid w:val="006D67FD"/>
    <w:rsid w:val="006D7DF4"/>
    <w:rsid w:val="006E0712"/>
    <w:rsid w:val="006E0714"/>
    <w:rsid w:val="006E3867"/>
    <w:rsid w:val="006E4792"/>
    <w:rsid w:val="006E5209"/>
    <w:rsid w:val="006E6BE4"/>
    <w:rsid w:val="006E7203"/>
    <w:rsid w:val="006F0403"/>
    <w:rsid w:val="006F62FB"/>
    <w:rsid w:val="006F7A81"/>
    <w:rsid w:val="0070196B"/>
    <w:rsid w:val="007022ED"/>
    <w:rsid w:val="00710E68"/>
    <w:rsid w:val="0071665A"/>
    <w:rsid w:val="007171C0"/>
    <w:rsid w:val="00725C60"/>
    <w:rsid w:val="007303D2"/>
    <w:rsid w:val="00730EC7"/>
    <w:rsid w:val="00733D81"/>
    <w:rsid w:val="00734291"/>
    <w:rsid w:val="0074041D"/>
    <w:rsid w:val="00741A07"/>
    <w:rsid w:val="007439D3"/>
    <w:rsid w:val="00743BB5"/>
    <w:rsid w:val="00743F09"/>
    <w:rsid w:val="00744187"/>
    <w:rsid w:val="007452BA"/>
    <w:rsid w:val="00747EBA"/>
    <w:rsid w:val="00750903"/>
    <w:rsid w:val="007521B0"/>
    <w:rsid w:val="007528C2"/>
    <w:rsid w:val="0076091F"/>
    <w:rsid w:val="007706AB"/>
    <w:rsid w:val="007730C7"/>
    <w:rsid w:val="00773182"/>
    <w:rsid w:val="00774242"/>
    <w:rsid w:val="00775175"/>
    <w:rsid w:val="00776F31"/>
    <w:rsid w:val="0078149A"/>
    <w:rsid w:val="00782FA6"/>
    <w:rsid w:val="007859D2"/>
    <w:rsid w:val="007867BE"/>
    <w:rsid w:val="00787774"/>
    <w:rsid w:val="007904B1"/>
    <w:rsid w:val="00794CCD"/>
    <w:rsid w:val="007A15F0"/>
    <w:rsid w:val="007A344F"/>
    <w:rsid w:val="007A56AE"/>
    <w:rsid w:val="007A6A74"/>
    <w:rsid w:val="007A7579"/>
    <w:rsid w:val="007A762A"/>
    <w:rsid w:val="007B089A"/>
    <w:rsid w:val="007B13F3"/>
    <w:rsid w:val="007B1500"/>
    <w:rsid w:val="007B2FD9"/>
    <w:rsid w:val="007B3CCD"/>
    <w:rsid w:val="007B63D2"/>
    <w:rsid w:val="007B77E6"/>
    <w:rsid w:val="007B7926"/>
    <w:rsid w:val="007C058F"/>
    <w:rsid w:val="007C4946"/>
    <w:rsid w:val="007C62F2"/>
    <w:rsid w:val="007C6FCB"/>
    <w:rsid w:val="007C7241"/>
    <w:rsid w:val="007D05ED"/>
    <w:rsid w:val="007D0B71"/>
    <w:rsid w:val="007D27FB"/>
    <w:rsid w:val="007D4B09"/>
    <w:rsid w:val="007D73EE"/>
    <w:rsid w:val="007E02CF"/>
    <w:rsid w:val="007E0FB9"/>
    <w:rsid w:val="007E6404"/>
    <w:rsid w:val="007F0BAF"/>
    <w:rsid w:val="007F17DC"/>
    <w:rsid w:val="007F493A"/>
    <w:rsid w:val="007F4F71"/>
    <w:rsid w:val="007F5595"/>
    <w:rsid w:val="007F7CE9"/>
    <w:rsid w:val="00801FD1"/>
    <w:rsid w:val="00802DB7"/>
    <w:rsid w:val="00805F8D"/>
    <w:rsid w:val="00806B71"/>
    <w:rsid w:val="00806F9D"/>
    <w:rsid w:val="00812365"/>
    <w:rsid w:val="008164EA"/>
    <w:rsid w:val="008206C4"/>
    <w:rsid w:val="008217C9"/>
    <w:rsid w:val="00821816"/>
    <w:rsid w:val="00822BA9"/>
    <w:rsid w:val="00824CF5"/>
    <w:rsid w:val="00826D6E"/>
    <w:rsid w:val="00827B4C"/>
    <w:rsid w:val="008339FC"/>
    <w:rsid w:val="00835B22"/>
    <w:rsid w:val="008400DD"/>
    <w:rsid w:val="008417A5"/>
    <w:rsid w:val="00841A67"/>
    <w:rsid w:val="008516C5"/>
    <w:rsid w:val="008536F6"/>
    <w:rsid w:val="00857C89"/>
    <w:rsid w:val="00857D45"/>
    <w:rsid w:val="00860E93"/>
    <w:rsid w:val="008621B4"/>
    <w:rsid w:val="008626A6"/>
    <w:rsid w:val="00863013"/>
    <w:rsid w:val="00866600"/>
    <w:rsid w:val="00867E66"/>
    <w:rsid w:val="00871B6B"/>
    <w:rsid w:val="0087210A"/>
    <w:rsid w:val="00876A71"/>
    <w:rsid w:val="0088076E"/>
    <w:rsid w:val="00881EDF"/>
    <w:rsid w:val="008839B1"/>
    <w:rsid w:val="00884F5F"/>
    <w:rsid w:val="0088544F"/>
    <w:rsid w:val="0088600C"/>
    <w:rsid w:val="00886374"/>
    <w:rsid w:val="00886DE7"/>
    <w:rsid w:val="00890638"/>
    <w:rsid w:val="008912F1"/>
    <w:rsid w:val="00891D80"/>
    <w:rsid w:val="00892CC6"/>
    <w:rsid w:val="00895964"/>
    <w:rsid w:val="00897EF5"/>
    <w:rsid w:val="008A4603"/>
    <w:rsid w:val="008A60E0"/>
    <w:rsid w:val="008B017E"/>
    <w:rsid w:val="008B062A"/>
    <w:rsid w:val="008B3141"/>
    <w:rsid w:val="008B383B"/>
    <w:rsid w:val="008B5E33"/>
    <w:rsid w:val="008B6121"/>
    <w:rsid w:val="008B7AE9"/>
    <w:rsid w:val="008C02AC"/>
    <w:rsid w:val="008C0932"/>
    <w:rsid w:val="008C335D"/>
    <w:rsid w:val="008D6021"/>
    <w:rsid w:val="008E1F19"/>
    <w:rsid w:val="008E2169"/>
    <w:rsid w:val="008E3336"/>
    <w:rsid w:val="008E5CDA"/>
    <w:rsid w:val="008E6616"/>
    <w:rsid w:val="008E7787"/>
    <w:rsid w:val="008F0DBA"/>
    <w:rsid w:val="008F2236"/>
    <w:rsid w:val="008F2893"/>
    <w:rsid w:val="008F4966"/>
    <w:rsid w:val="008F7BFE"/>
    <w:rsid w:val="00902D95"/>
    <w:rsid w:val="009042AF"/>
    <w:rsid w:val="00907BDE"/>
    <w:rsid w:val="00907C76"/>
    <w:rsid w:val="0091008A"/>
    <w:rsid w:val="009128C4"/>
    <w:rsid w:val="00912CFE"/>
    <w:rsid w:val="00916409"/>
    <w:rsid w:val="00916AD0"/>
    <w:rsid w:val="009243D3"/>
    <w:rsid w:val="00925745"/>
    <w:rsid w:val="00927DB5"/>
    <w:rsid w:val="00935223"/>
    <w:rsid w:val="0094007D"/>
    <w:rsid w:val="009429B6"/>
    <w:rsid w:val="00945717"/>
    <w:rsid w:val="00945B3D"/>
    <w:rsid w:val="0094636A"/>
    <w:rsid w:val="00953844"/>
    <w:rsid w:val="0095542C"/>
    <w:rsid w:val="00957AC3"/>
    <w:rsid w:val="009666A8"/>
    <w:rsid w:val="00967BFC"/>
    <w:rsid w:val="00967D06"/>
    <w:rsid w:val="00970279"/>
    <w:rsid w:val="009732CB"/>
    <w:rsid w:val="00973931"/>
    <w:rsid w:val="00973C1F"/>
    <w:rsid w:val="009833C5"/>
    <w:rsid w:val="00983CB0"/>
    <w:rsid w:val="009868C9"/>
    <w:rsid w:val="00986AE1"/>
    <w:rsid w:val="00986DFD"/>
    <w:rsid w:val="00990AD6"/>
    <w:rsid w:val="00993EF5"/>
    <w:rsid w:val="00997F12"/>
    <w:rsid w:val="009A145A"/>
    <w:rsid w:val="009A209C"/>
    <w:rsid w:val="009A2197"/>
    <w:rsid w:val="009A4AC7"/>
    <w:rsid w:val="009A51AD"/>
    <w:rsid w:val="009A5DC2"/>
    <w:rsid w:val="009A6540"/>
    <w:rsid w:val="009B2D09"/>
    <w:rsid w:val="009B3B9B"/>
    <w:rsid w:val="009B5DF0"/>
    <w:rsid w:val="009B7D87"/>
    <w:rsid w:val="009C3A1B"/>
    <w:rsid w:val="009C67E5"/>
    <w:rsid w:val="009D0CBC"/>
    <w:rsid w:val="009D2255"/>
    <w:rsid w:val="009D511C"/>
    <w:rsid w:val="009D51F1"/>
    <w:rsid w:val="009D6906"/>
    <w:rsid w:val="009D7A62"/>
    <w:rsid w:val="009E3571"/>
    <w:rsid w:val="009E3B92"/>
    <w:rsid w:val="009E623E"/>
    <w:rsid w:val="009F0367"/>
    <w:rsid w:val="009F16C1"/>
    <w:rsid w:val="009F34F7"/>
    <w:rsid w:val="009F36E7"/>
    <w:rsid w:val="009F525D"/>
    <w:rsid w:val="009F7CBD"/>
    <w:rsid w:val="00A0067D"/>
    <w:rsid w:val="00A01A2C"/>
    <w:rsid w:val="00A01C5E"/>
    <w:rsid w:val="00A03692"/>
    <w:rsid w:val="00A0445D"/>
    <w:rsid w:val="00A061C4"/>
    <w:rsid w:val="00A075ED"/>
    <w:rsid w:val="00A12EB1"/>
    <w:rsid w:val="00A144DE"/>
    <w:rsid w:val="00A156F9"/>
    <w:rsid w:val="00A16C96"/>
    <w:rsid w:val="00A30553"/>
    <w:rsid w:val="00A3311E"/>
    <w:rsid w:val="00A33993"/>
    <w:rsid w:val="00A34D09"/>
    <w:rsid w:val="00A355E4"/>
    <w:rsid w:val="00A36EFB"/>
    <w:rsid w:val="00A420BF"/>
    <w:rsid w:val="00A43BFB"/>
    <w:rsid w:val="00A44D1F"/>
    <w:rsid w:val="00A47589"/>
    <w:rsid w:val="00A479C9"/>
    <w:rsid w:val="00A50EB5"/>
    <w:rsid w:val="00A52653"/>
    <w:rsid w:val="00A52F75"/>
    <w:rsid w:val="00A53A42"/>
    <w:rsid w:val="00A54906"/>
    <w:rsid w:val="00A55F04"/>
    <w:rsid w:val="00A61260"/>
    <w:rsid w:val="00A62004"/>
    <w:rsid w:val="00A628B1"/>
    <w:rsid w:val="00A63D13"/>
    <w:rsid w:val="00A645D3"/>
    <w:rsid w:val="00A70325"/>
    <w:rsid w:val="00A74629"/>
    <w:rsid w:val="00A75BCE"/>
    <w:rsid w:val="00A803E8"/>
    <w:rsid w:val="00A819A8"/>
    <w:rsid w:val="00A81C45"/>
    <w:rsid w:val="00A8366B"/>
    <w:rsid w:val="00A8598A"/>
    <w:rsid w:val="00A87AAC"/>
    <w:rsid w:val="00A90C3D"/>
    <w:rsid w:val="00A9112A"/>
    <w:rsid w:val="00A95167"/>
    <w:rsid w:val="00A969D7"/>
    <w:rsid w:val="00A97E65"/>
    <w:rsid w:val="00AA0E5F"/>
    <w:rsid w:val="00AA0F94"/>
    <w:rsid w:val="00AA161C"/>
    <w:rsid w:val="00AA47EA"/>
    <w:rsid w:val="00AA4A4A"/>
    <w:rsid w:val="00AA5ABF"/>
    <w:rsid w:val="00AA69F5"/>
    <w:rsid w:val="00AA78D8"/>
    <w:rsid w:val="00AB065E"/>
    <w:rsid w:val="00AB09AF"/>
    <w:rsid w:val="00AB3742"/>
    <w:rsid w:val="00AB55CC"/>
    <w:rsid w:val="00AB7E5D"/>
    <w:rsid w:val="00AC003E"/>
    <w:rsid w:val="00AC36AB"/>
    <w:rsid w:val="00AC6CFC"/>
    <w:rsid w:val="00AC7E92"/>
    <w:rsid w:val="00AD1800"/>
    <w:rsid w:val="00AD5590"/>
    <w:rsid w:val="00AD6138"/>
    <w:rsid w:val="00AE0AAB"/>
    <w:rsid w:val="00AE3B7D"/>
    <w:rsid w:val="00AE618E"/>
    <w:rsid w:val="00AE734F"/>
    <w:rsid w:val="00AF0D03"/>
    <w:rsid w:val="00AF2202"/>
    <w:rsid w:val="00AF2C7F"/>
    <w:rsid w:val="00AF32BA"/>
    <w:rsid w:val="00AF56ED"/>
    <w:rsid w:val="00AF7008"/>
    <w:rsid w:val="00B00897"/>
    <w:rsid w:val="00B04493"/>
    <w:rsid w:val="00B06BC9"/>
    <w:rsid w:val="00B06ED0"/>
    <w:rsid w:val="00B074C7"/>
    <w:rsid w:val="00B0760E"/>
    <w:rsid w:val="00B107D3"/>
    <w:rsid w:val="00B1208A"/>
    <w:rsid w:val="00B12849"/>
    <w:rsid w:val="00B2026E"/>
    <w:rsid w:val="00B243AB"/>
    <w:rsid w:val="00B2761D"/>
    <w:rsid w:val="00B33359"/>
    <w:rsid w:val="00B3647E"/>
    <w:rsid w:val="00B3798D"/>
    <w:rsid w:val="00B37AB4"/>
    <w:rsid w:val="00B40DAE"/>
    <w:rsid w:val="00B46151"/>
    <w:rsid w:val="00B529EF"/>
    <w:rsid w:val="00B52A78"/>
    <w:rsid w:val="00B57202"/>
    <w:rsid w:val="00B64F9C"/>
    <w:rsid w:val="00B71ED0"/>
    <w:rsid w:val="00B76E82"/>
    <w:rsid w:val="00B77BA6"/>
    <w:rsid w:val="00B80454"/>
    <w:rsid w:val="00B824E4"/>
    <w:rsid w:val="00B82BAC"/>
    <w:rsid w:val="00B84B4D"/>
    <w:rsid w:val="00B86B54"/>
    <w:rsid w:val="00B96A65"/>
    <w:rsid w:val="00BA0492"/>
    <w:rsid w:val="00BA78D2"/>
    <w:rsid w:val="00BB2976"/>
    <w:rsid w:val="00BB4B6C"/>
    <w:rsid w:val="00BC0812"/>
    <w:rsid w:val="00BC6314"/>
    <w:rsid w:val="00BC6526"/>
    <w:rsid w:val="00BC69FD"/>
    <w:rsid w:val="00BC71ED"/>
    <w:rsid w:val="00BD0E06"/>
    <w:rsid w:val="00BD4125"/>
    <w:rsid w:val="00BE1C0D"/>
    <w:rsid w:val="00BE2F55"/>
    <w:rsid w:val="00BE5126"/>
    <w:rsid w:val="00BE63EE"/>
    <w:rsid w:val="00BF6BF0"/>
    <w:rsid w:val="00BF745C"/>
    <w:rsid w:val="00C0041C"/>
    <w:rsid w:val="00C0585B"/>
    <w:rsid w:val="00C10748"/>
    <w:rsid w:val="00C107C4"/>
    <w:rsid w:val="00C11918"/>
    <w:rsid w:val="00C11C67"/>
    <w:rsid w:val="00C129F2"/>
    <w:rsid w:val="00C148A5"/>
    <w:rsid w:val="00C154FC"/>
    <w:rsid w:val="00C168CB"/>
    <w:rsid w:val="00C16D8A"/>
    <w:rsid w:val="00C17EDC"/>
    <w:rsid w:val="00C20130"/>
    <w:rsid w:val="00C2080F"/>
    <w:rsid w:val="00C210F7"/>
    <w:rsid w:val="00C21E3A"/>
    <w:rsid w:val="00C232B6"/>
    <w:rsid w:val="00C23C6B"/>
    <w:rsid w:val="00C248F4"/>
    <w:rsid w:val="00C24FA5"/>
    <w:rsid w:val="00C25F92"/>
    <w:rsid w:val="00C302CA"/>
    <w:rsid w:val="00C30A46"/>
    <w:rsid w:val="00C31CBD"/>
    <w:rsid w:val="00C337E5"/>
    <w:rsid w:val="00C35562"/>
    <w:rsid w:val="00C378BB"/>
    <w:rsid w:val="00C40880"/>
    <w:rsid w:val="00C465F5"/>
    <w:rsid w:val="00C518CA"/>
    <w:rsid w:val="00C541CC"/>
    <w:rsid w:val="00C54968"/>
    <w:rsid w:val="00C553F5"/>
    <w:rsid w:val="00C5548C"/>
    <w:rsid w:val="00C57DEC"/>
    <w:rsid w:val="00C67AC9"/>
    <w:rsid w:val="00C7108D"/>
    <w:rsid w:val="00C72981"/>
    <w:rsid w:val="00C75909"/>
    <w:rsid w:val="00C80F62"/>
    <w:rsid w:val="00C826A2"/>
    <w:rsid w:val="00C83AD5"/>
    <w:rsid w:val="00C858B2"/>
    <w:rsid w:val="00C86F11"/>
    <w:rsid w:val="00C913E0"/>
    <w:rsid w:val="00C91AB2"/>
    <w:rsid w:val="00C9320A"/>
    <w:rsid w:val="00C93992"/>
    <w:rsid w:val="00C93C64"/>
    <w:rsid w:val="00CA0387"/>
    <w:rsid w:val="00CA0498"/>
    <w:rsid w:val="00CA1762"/>
    <w:rsid w:val="00CB699B"/>
    <w:rsid w:val="00CB6FF9"/>
    <w:rsid w:val="00CC440F"/>
    <w:rsid w:val="00CD07C4"/>
    <w:rsid w:val="00CD1AA9"/>
    <w:rsid w:val="00CD254A"/>
    <w:rsid w:val="00CD5BAF"/>
    <w:rsid w:val="00CD69E7"/>
    <w:rsid w:val="00CD6CA2"/>
    <w:rsid w:val="00CD7271"/>
    <w:rsid w:val="00CD732D"/>
    <w:rsid w:val="00CE1288"/>
    <w:rsid w:val="00CE2067"/>
    <w:rsid w:val="00CE2EF5"/>
    <w:rsid w:val="00CF1AE7"/>
    <w:rsid w:val="00CF2CD4"/>
    <w:rsid w:val="00CF337A"/>
    <w:rsid w:val="00CF4A1F"/>
    <w:rsid w:val="00CF6236"/>
    <w:rsid w:val="00CF753E"/>
    <w:rsid w:val="00D01262"/>
    <w:rsid w:val="00D01E2E"/>
    <w:rsid w:val="00D026BA"/>
    <w:rsid w:val="00D02894"/>
    <w:rsid w:val="00D03F40"/>
    <w:rsid w:val="00D07E79"/>
    <w:rsid w:val="00D10577"/>
    <w:rsid w:val="00D120B3"/>
    <w:rsid w:val="00D21B75"/>
    <w:rsid w:val="00D23987"/>
    <w:rsid w:val="00D24D40"/>
    <w:rsid w:val="00D25093"/>
    <w:rsid w:val="00D2597B"/>
    <w:rsid w:val="00D3335D"/>
    <w:rsid w:val="00D34DC8"/>
    <w:rsid w:val="00D350D4"/>
    <w:rsid w:val="00D35549"/>
    <w:rsid w:val="00D36133"/>
    <w:rsid w:val="00D37E68"/>
    <w:rsid w:val="00D44873"/>
    <w:rsid w:val="00D45A8B"/>
    <w:rsid w:val="00D47297"/>
    <w:rsid w:val="00D52052"/>
    <w:rsid w:val="00D53DF8"/>
    <w:rsid w:val="00D54DE4"/>
    <w:rsid w:val="00D55EA9"/>
    <w:rsid w:val="00D57719"/>
    <w:rsid w:val="00D57984"/>
    <w:rsid w:val="00D609CA"/>
    <w:rsid w:val="00D60D7A"/>
    <w:rsid w:val="00D62459"/>
    <w:rsid w:val="00D663A3"/>
    <w:rsid w:val="00D70789"/>
    <w:rsid w:val="00D7170B"/>
    <w:rsid w:val="00D7306D"/>
    <w:rsid w:val="00D7368E"/>
    <w:rsid w:val="00D7591B"/>
    <w:rsid w:val="00D778F8"/>
    <w:rsid w:val="00D8126B"/>
    <w:rsid w:val="00D8430C"/>
    <w:rsid w:val="00D856F1"/>
    <w:rsid w:val="00D87724"/>
    <w:rsid w:val="00D94429"/>
    <w:rsid w:val="00D97011"/>
    <w:rsid w:val="00DA0CFA"/>
    <w:rsid w:val="00DA3EB1"/>
    <w:rsid w:val="00DA3F60"/>
    <w:rsid w:val="00DA51A4"/>
    <w:rsid w:val="00DA7815"/>
    <w:rsid w:val="00DB064B"/>
    <w:rsid w:val="00DB0C3E"/>
    <w:rsid w:val="00DB132A"/>
    <w:rsid w:val="00DB1FC0"/>
    <w:rsid w:val="00DB4AA2"/>
    <w:rsid w:val="00DC2E42"/>
    <w:rsid w:val="00DC371F"/>
    <w:rsid w:val="00DC3BF9"/>
    <w:rsid w:val="00DC4EB1"/>
    <w:rsid w:val="00DD036F"/>
    <w:rsid w:val="00DD2A50"/>
    <w:rsid w:val="00DD3DD4"/>
    <w:rsid w:val="00DE0B6C"/>
    <w:rsid w:val="00DE17EF"/>
    <w:rsid w:val="00DE38B8"/>
    <w:rsid w:val="00DE5C37"/>
    <w:rsid w:val="00DE701B"/>
    <w:rsid w:val="00DF0EDE"/>
    <w:rsid w:val="00DF0F30"/>
    <w:rsid w:val="00DF3545"/>
    <w:rsid w:val="00DF5452"/>
    <w:rsid w:val="00DF5614"/>
    <w:rsid w:val="00DF5B7F"/>
    <w:rsid w:val="00DF5E7A"/>
    <w:rsid w:val="00E0281F"/>
    <w:rsid w:val="00E1068A"/>
    <w:rsid w:val="00E11746"/>
    <w:rsid w:val="00E12BDB"/>
    <w:rsid w:val="00E13935"/>
    <w:rsid w:val="00E15D10"/>
    <w:rsid w:val="00E16088"/>
    <w:rsid w:val="00E16DC1"/>
    <w:rsid w:val="00E16EFF"/>
    <w:rsid w:val="00E16F53"/>
    <w:rsid w:val="00E210E1"/>
    <w:rsid w:val="00E22F48"/>
    <w:rsid w:val="00E24D12"/>
    <w:rsid w:val="00E24F81"/>
    <w:rsid w:val="00E26F2A"/>
    <w:rsid w:val="00E27BD2"/>
    <w:rsid w:val="00E33B9C"/>
    <w:rsid w:val="00E35858"/>
    <w:rsid w:val="00E36664"/>
    <w:rsid w:val="00E40403"/>
    <w:rsid w:val="00E411AD"/>
    <w:rsid w:val="00E43B05"/>
    <w:rsid w:val="00E43D8D"/>
    <w:rsid w:val="00E45149"/>
    <w:rsid w:val="00E51867"/>
    <w:rsid w:val="00E55A77"/>
    <w:rsid w:val="00E55DF2"/>
    <w:rsid w:val="00E56CB9"/>
    <w:rsid w:val="00E57B55"/>
    <w:rsid w:val="00E6430B"/>
    <w:rsid w:val="00E65E7B"/>
    <w:rsid w:val="00E65E8B"/>
    <w:rsid w:val="00E7117A"/>
    <w:rsid w:val="00E711F4"/>
    <w:rsid w:val="00E71C1E"/>
    <w:rsid w:val="00E736FE"/>
    <w:rsid w:val="00E75410"/>
    <w:rsid w:val="00E76DF7"/>
    <w:rsid w:val="00E770AB"/>
    <w:rsid w:val="00E83BA6"/>
    <w:rsid w:val="00E83BB9"/>
    <w:rsid w:val="00E85A3E"/>
    <w:rsid w:val="00E94FCA"/>
    <w:rsid w:val="00E95CF9"/>
    <w:rsid w:val="00E9651F"/>
    <w:rsid w:val="00E97490"/>
    <w:rsid w:val="00EA02D9"/>
    <w:rsid w:val="00EA263B"/>
    <w:rsid w:val="00EA3531"/>
    <w:rsid w:val="00EA483B"/>
    <w:rsid w:val="00EA4898"/>
    <w:rsid w:val="00EA56F0"/>
    <w:rsid w:val="00EA6249"/>
    <w:rsid w:val="00EB1339"/>
    <w:rsid w:val="00EB21BF"/>
    <w:rsid w:val="00EB56B4"/>
    <w:rsid w:val="00EB57D8"/>
    <w:rsid w:val="00EB7EFC"/>
    <w:rsid w:val="00EC04B0"/>
    <w:rsid w:val="00EC0D8E"/>
    <w:rsid w:val="00EC469F"/>
    <w:rsid w:val="00EC54BB"/>
    <w:rsid w:val="00EC6E0D"/>
    <w:rsid w:val="00ED1335"/>
    <w:rsid w:val="00ED3B10"/>
    <w:rsid w:val="00ED5EF2"/>
    <w:rsid w:val="00ED7822"/>
    <w:rsid w:val="00ED79F6"/>
    <w:rsid w:val="00EE4E16"/>
    <w:rsid w:val="00EE5492"/>
    <w:rsid w:val="00EE7632"/>
    <w:rsid w:val="00EF0CBA"/>
    <w:rsid w:val="00EF1718"/>
    <w:rsid w:val="00EF3FE9"/>
    <w:rsid w:val="00F00051"/>
    <w:rsid w:val="00F03439"/>
    <w:rsid w:val="00F044E6"/>
    <w:rsid w:val="00F053A8"/>
    <w:rsid w:val="00F07DC8"/>
    <w:rsid w:val="00F12F91"/>
    <w:rsid w:val="00F13082"/>
    <w:rsid w:val="00F13860"/>
    <w:rsid w:val="00F14614"/>
    <w:rsid w:val="00F14D44"/>
    <w:rsid w:val="00F1501D"/>
    <w:rsid w:val="00F16296"/>
    <w:rsid w:val="00F2377C"/>
    <w:rsid w:val="00F247CE"/>
    <w:rsid w:val="00F25E0D"/>
    <w:rsid w:val="00F30D50"/>
    <w:rsid w:val="00F33367"/>
    <w:rsid w:val="00F33C22"/>
    <w:rsid w:val="00F34136"/>
    <w:rsid w:val="00F366B0"/>
    <w:rsid w:val="00F36CB9"/>
    <w:rsid w:val="00F408B6"/>
    <w:rsid w:val="00F42149"/>
    <w:rsid w:val="00F42177"/>
    <w:rsid w:val="00F42732"/>
    <w:rsid w:val="00F45F0A"/>
    <w:rsid w:val="00F473B3"/>
    <w:rsid w:val="00F5252B"/>
    <w:rsid w:val="00F5309F"/>
    <w:rsid w:val="00F53962"/>
    <w:rsid w:val="00F54265"/>
    <w:rsid w:val="00F573EC"/>
    <w:rsid w:val="00F60CD9"/>
    <w:rsid w:val="00F64586"/>
    <w:rsid w:val="00F73495"/>
    <w:rsid w:val="00F7523C"/>
    <w:rsid w:val="00F76514"/>
    <w:rsid w:val="00F76FA0"/>
    <w:rsid w:val="00F77F33"/>
    <w:rsid w:val="00F80858"/>
    <w:rsid w:val="00F837C6"/>
    <w:rsid w:val="00F87368"/>
    <w:rsid w:val="00F875CC"/>
    <w:rsid w:val="00F877E1"/>
    <w:rsid w:val="00F87C96"/>
    <w:rsid w:val="00F90AAE"/>
    <w:rsid w:val="00F92083"/>
    <w:rsid w:val="00F9653E"/>
    <w:rsid w:val="00FA0736"/>
    <w:rsid w:val="00FA5F86"/>
    <w:rsid w:val="00FA75F6"/>
    <w:rsid w:val="00FA7792"/>
    <w:rsid w:val="00FA7872"/>
    <w:rsid w:val="00FB0BB9"/>
    <w:rsid w:val="00FB212F"/>
    <w:rsid w:val="00FB499D"/>
    <w:rsid w:val="00FB5C9A"/>
    <w:rsid w:val="00FB7A1F"/>
    <w:rsid w:val="00FC03BC"/>
    <w:rsid w:val="00FC3EAC"/>
    <w:rsid w:val="00FC594E"/>
    <w:rsid w:val="00FC5A67"/>
    <w:rsid w:val="00FC62A1"/>
    <w:rsid w:val="00FC70DD"/>
    <w:rsid w:val="00FD22B4"/>
    <w:rsid w:val="00FD3315"/>
    <w:rsid w:val="00FD596C"/>
    <w:rsid w:val="00FD5D96"/>
    <w:rsid w:val="00FE56A5"/>
    <w:rsid w:val="00FF1817"/>
    <w:rsid w:val="00FF1FBB"/>
    <w:rsid w:val="00FF4631"/>
    <w:rsid w:val="00FF4E8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C55AEC"/>
  <w15:docId w15:val="{F4E7FAE9-5808-4F09-865D-2A9E2F29A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7A15F0"/>
    <w:pPr>
      <w:overflowPunct w:val="0"/>
      <w:autoSpaceDE w:val="0"/>
      <w:autoSpaceDN w:val="0"/>
      <w:adjustRightInd w:val="0"/>
      <w:spacing w:before="60" w:after="120"/>
      <w:ind w:left="284"/>
      <w:textAlignment w:val="baseline"/>
    </w:pPr>
    <w:rPr>
      <w:lang w:eastAsia="en-US"/>
    </w:rPr>
  </w:style>
  <w:style w:type="paragraph" w:styleId="Naslov1">
    <w:name w:val="heading 1"/>
    <w:basedOn w:val="Navaden"/>
    <w:next w:val="Navaden"/>
    <w:qFormat/>
    <w:rsid w:val="00805F8D"/>
    <w:pPr>
      <w:keepNext/>
      <w:keepLines/>
      <w:spacing w:after="240"/>
      <w:ind w:left="0"/>
      <w:jc w:val="center"/>
      <w:outlineLvl w:val="0"/>
    </w:pPr>
    <w:rPr>
      <w:b/>
      <w:bCs/>
      <w:iCs/>
      <w:spacing w:val="60"/>
      <w:kern w:val="32"/>
      <w:sz w:val="44"/>
    </w:rPr>
  </w:style>
  <w:style w:type="paragraph" w:styleId="Naslov2">
    <w:name w:val="heading 2"/>
    <w:basedOn w:val="Navaden"/>
    <w:next w:val="Navaden"/>
    <w:qFormat/>
    <w:rsid w:val="00CE2067"/>
    <w:pPr>
      <w:keepNext/>
      <w:spacing w:before="240"/>
      <w:ind w:left="0"/>
      <w:outlineLvl w:val="1"/>
    </w:pPr>
    <w:rPr>
      <w:b/>
      <w:spacing w:val="30"/>
      <w:sz w:val="40"/>
    </w:rPr>
  </w:style>
  <w:style w:type="paragraph" w:styleId="Naslov3">
    <w:name w:val="heading 3"/>
    <w:basedOn w:val="Navaden"/>
    <w:next w:val="Navaden"/>
    <w:qFormat/>
    <w:rsid w:val="00805F8D"/>
    <w:pPr>
      <w:keepNext/>
      <w:keepLines/>
      <w:overflowPunct/>
      <w:autoSpaceDE/>
      <w:autoSpaceDN/>
      <w:adjustRightInd/>
      <w:spacing w:before="120" w:after="240"/>
      <w:ind w:left="0"/>
      <w:textAlignment w:val="auto"/>
      <w:outlineLvl w:val="2"/>
    </w:pPr>
    <w:rPr>
      <w:rFonts w:cs="Arial"/>
      <w:b/>
      <w:iCs/>
      <w:spacing w:val="30"/>
      <w:sz w:val="40"/>
      <w:szCs w:val="26"/>
    </w:rPr>
  </w:style>
  <w:style w:type="paragraph" w:styleId="Naslov4">
    <w:name w:val="heading 4"/>
    <w:basedOn w:val="Navaden"/>
    <w:next w:val="Navaden"/>
    <w:qFormat/>
    <w:rsid w:val="006D4158"/>
    <w:pPr>
      <w:keepNext/>
      <w:keepLines/>
      <w:overflowPunct/>
      <w:autoSpaceDE/>
      <w:autoSpaceDN/>
      <w:adjustRightInd/>
      <w:spacing w:after="240"/>
      <w:ind w:left="0"/>
      <w:textAlignment w:val="auto"/>
      <w:outlineLvl w:val="3"/>
    </w:pPr>
    <w:rPr>
      <w:b/>
      <w:bCs/>
      <w:spacing w:val="20"/>
      <w:sz w:val="36"/>
      <w:szCs w:val="28"/>
    </w:rPr>
  </w:style>
  <w:style w:type="paragraph" w:styleId="Naslov5">
    <w:name w:val="heading 5"/>
    <w:basedOn w:val="Navaden"/>
    <w:next w:val="Navaden"/>
    <w:qFormat/>
    <w:rsid w:val="00C7108D"/>
    <w:pPr>
      <w:keepNext/>
      <w:keepLines/>
      <w:pBdr>
        <w:top w:val="single" w:sz="4" w:space="1" w:color="auto"/>
        <w:bottom w:val="single" w:sz="4" w:space="1" w:color="auto"/>
      </w:pBdr>
      <w:ind w:left="0"/>
      <w:outlineLvl w:val="4"/>
    </w:pPr>
    <w:rPr>
      <w:b/>
      <w:sz w:val="32"/>
    </w:rPr>
  </w:style>
  <w:style w:type="paragraph" w:styleId="Naslov6">
    <w:name w:val="heading 6"/>
    <w:basedOn w:val="Navaden"/>
    <w:next w:val="Navaden"/>
    <w:qFormat/>
    <w:rsid w:val="00C7108D"/>
    <w:pPr>
      <w:keepNext/>
      <w:keepLines/>
      <w:pBdr>
        <w:top w:val="single" w:sz="4" w:space="1" w:color="auto"/>
        <w:bottom w:val="single" w:sz="4" w:space="1" w:color="auto"/>
      </w:pBdr>
      <w:spacing w:before="240"/>
      <w:ind w:left="0"/>
      <w:outlineLvl w:val="5"/>
    </w:pPr>
    <w:rPr>
      <w:b/>
      <w:iCs/>
      <w:sz w:val="32"/>
    </w:rPr>
  </w:style>
  <w:style w:type="paragraph" w:styleId="Naslov7">
    <w:name w:val="heading 7"/>
    <w:basedOn w:val="Navaden"/>
    <w:next w:val="Navaden"/>
    <w:qFormat/>
    <w:rsid w:val="00AC7E92"/>
    <w:pPr>
      <w:keepNext/>
      <w:keepLines/>
      <w:pBdr>
        <w:top w:val="single" w:sz="4" w:space="1" w:color="auto"/>
        <w:bottom w:val="single" w:sz="4" w:space="1" w:color="auto"/>
      </w:pBdr>
      <w:spacing w:before="120"/>
      <w:ind w:left="0"/>
      <w:outlineLvl w:val="6"/>
    </w:pPr>
    <w:rPr>
      <w:b/>
      <w:bCs/>
      <w:sz w:val="28"/>
    </w:rPr>
  </w:style>
  <w:style w:type="paragraph" w:styleId="Naslov8">
    <w:name w:val="heading 8"/>
    <w:basedOn w:val="Navaden"/>
    <w:next w:val="Navaden"/>
    <w:qFormat/>
    <w:rsid w:val="00C7108D"/>
    <w:pPr>
      <w:keepNext/>
      <w:keepLines/>
      <w:spacing w:before="240"/>
      <w:ind w:left="0"/>
      <w:outlineLvl w:val="7"/>
    </w:pPr>
    <w:rPr>
      <w:b/>
      <w:sz w:val="28"/>
    </w:rPr>
  </w:style>
  <w:style w:type="paragraph" w:styleId="Naslov9">
    <w:name w:val="heading 9"/>
    <w:basedOn w:val="Naslov6"/>
    <w:next w:val="Navaden"/>
    <w:qFormat/>
    <w:rsid w:val="00805F8D"/>
    <w:pPr>
      <w:pBdr>
        <w:top w:val="none" w:sz="0" w:space="0" w:color="auto"/>
        <w:bottom w:val="none" w:sz="0" w:space="0" w:color="auto"/>
      </w:pBdr>
      <w:ind w:left="284"/>
      <w:outlineLvl w:val="8"/>
    </w:pPr>
    <w:rPr>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HeadingSPU">
    <w:name w:val="Heading SPU"/>
    <w:basedOn w:val="Navaden"/>
    <w:next w:val="Navaden"/>
    <w:pPr>
      <w:keepNext/>
      <w:pBdr>
        <w:top w:val="single" w:sz="4" w:space="1" w:color="auto"/>
        <w:bottom w:val="single" w:sz="4" w:space="1" w:color="auto"/>
      </w:pBdr>
      <w:shd w:val="clear" w:color="auto" w:fill="E0E0E0"/>
    </w:pPr>
    <w:rPr>
      <w:b/>
      <w:bCs/>
      <w:sz w:val="32"/>
    </w:rPr>
  </w:style>
  <w:style w:type="paragraph" w:customStyle="1" w:styleId="Bullet">
    <w:name w:val="Bullet"/>
    <w:basedOn w:val="Bullet1"/>
    <w:rsid w:val="008516C5"/>
    <w:pPr>
      <w:tabs>
        <w:tab w:val="clear" w:pos="900"/>
        <w:tab w:val="left" w:pos="540"/>
      </w:tabs>
      <w:ind w:left="556" w:hanging="278"/>
    </w:pPr>
  </w:style>
  <w:style w:type="paragraph" w:customStyle="1" w:styleId="Bullet1">
    <w:name w:val="Bullet 1"/>
    <w:basedOn w:val="Navaden"/>
    <w:pPr>
      <w:tabs>
        <w:tab w:val="left" w:pos="900"/>
      </w:tabs>
      <w:spacing w:before="0"/>
      <w:ind w:left="900" w:hanging="294"/>
    </w:pPr>
  </w:style>
  <w:style w:type="paragraph" w:customStyle="1" w:styleId="KAZALO">
    <w:name w:val="KAZALO"/>
    <w:basedOn w:val="Navaden"/>
    <w:next w:val="Navaden"/>
    <w:pPr>
      <w:keepNext/>
      <w:spacing w:after="240"/>
      <w:jc w:val="center"/>
    </w:pPr>
    <w:rPr>
      <w:b/>
      <w:bCs/>
      <w:sz w:val="28"/>
    </w:rPr>
  </w:style>
  <w:style w:type="paragraph" w:customStyle="1" w:styleId="Bullet2">
    <w:name w:val="Bullet 2"/>
    <w:basedOn w:val="Navaden"/>
    <w:pPr>
      <w:tabs>
        <w:tab w:val="left" w:pos="1148"/>
      </w:tabs>
      <w:spacing w:before="0"/>
      <w:ind w:left="1162" w:hanging="262"/>
    </w:pPr>
  </w:style>
  <w:style w:type="paragraph" w:styleId="Glava">
    <w:name w:val="header"/>
    <w:basedOn w:val="Navaden"/>
    <w:pPr>
      <w:pBdr>
        <w:bottom w:val="single" w:sz="4" w:space="1" w:color="auto"/>
      </w:pBdr>
      <w:tabs>
        <w:tab w:val="center" w:pos="4536"/>
        <w:tab w:val="right" w:pos="9072"/>
      </w:tabs>
    </w:pPr>
    <w:rPr>
      <w:sz w:val="16"/>
    </w:rPr>
  </w:style>
  <w:style w:type="paragraph" w:styleId="Noga">
    <w:name w:val="footer"/>
    <w:basedOn w:val="Navaden"/>
    <w:pPr>
      <w:tabs>
        <w:tab w:val="center" w:pos="4536"/>
        <w:tab w:val="right" w:pos="9072"/>
      </w:tabs>
    </w:pPr>
  </w:style>
  <w:style w:type="paragraph" w:styleId="Kazalovsebine1">
    <w:name w:val="toc 1"/>
    <w:basedOn w:val="Navaden"/>
    <w:next w:val="Navaden"/>
    <w:autoRedefine/>
    <w:semiHidden/>
    <w:rsid w:val="00863013"/>
    <w:pPr>
      <w:spacing w:before="120"/>
      <w:ind w:left="0"/>
    </w:pPr>
    <w:rPr>
      <w:b/>
      <w:bCs/>
      <w:caps/>
    </w:rPr>
  </w:style>
  <w:style w:type="paragraph" w:styleId="Kazalovsebine3">
    <w:name w:val="toc 3"/>
    <w:basedOn w:val="Navaden"/>
    <w:next w:val="Navaden"/>
    <w:autoRedefine/>
    <w:uiPriority w:val="39"/>
    <w:rsid w:val="00DE5C37"/>
    <w:pPr>
      <w:ind w:left="400"/>
    </w:pPr>
    <w:rPr>
      <w:i/>
      <w:iCs/>
    </w:rPr>
  </w:style>
  <w:style w:type="paragraph" w:styleId="Kazalovsebine4">
    <w:name w:val="toc 4"/>
    <w:basedOn w:val="Navaden"/>
    <w:next w:val="Navaden"/>
    <w:autoRedefine/>
    <w:uiPriority w:val="39"/>
    <w:pPr>
      <w:ind w:left="600"/>
    </w:pPr>
    <w:rPr>
      <w:sz w:val="18"/>
      <w:szCs w:val="18"/>
    </w:rPr>
  </w:style>
  <w:style w:type="paragraph" w:styleId="Kazalovsebine2">
    <w:name w:val="toc 2"/>
    <w:basedOn w:val="Navaden"/>
    <w:next w:val="Navaden"/>
    <w:uiPriority w:val="39"/>
    <w:pPr>
      <w:ind w:left="200"/>
    </w:pPr>
    <w:rPr>
      <w:smallCaps/>
    </w:rPr>
  </w:style>
  <w:style w:type="paragraph" w:styleId="Kazalovsebine5">
    <w:name w:val="toc 5"/>
    <w:basedOn w:val="Navaden"/>
    <w:next w:val="Navaden"/>
    <w:uiPriority w:val="39"/>
    <w:pPr>
      <w:ind w:left="800"/>
    </w:pPr>
    <w:rPr>
      <w:sz w:val="18"/>
      <w:szCs w:val="18"/>
    </w:rPr>
  </w:style>
  <w:style w:type="paragraph" w:styleId="Kazalovsebine6">
    <w:name w:val="toc 6"/>
    <w:basedOn w:val="Navaden"/>
    <w:next w:val="Navaden"/>
    <w:semiHidden/>
    <w:pPr>
      <w:ind w:left="1000"/>
    </w:pPr>
    <w:rPr>
      <w:sz w:val="18"/>
      <w:szCs w:val="18"/>
    </w:rPr>
  </w:style>
  <w:style w:type="paragraph" w:styleId="Kazalovsebine7">
    <w:name w:val="toc 7"/>
    <w:basedOn w:val="Navaden"/>
    <w:next w:val="Navaden"/>
    <w:semiHidden/>
    <w:pPr>
      <w:ind w:left="1200"/>
    </w:pPr>
    <w:rPr>
      <w:sz w:val="18"/>
      <w:szCs w:val="18"/>
    </w:rPr>
  </w:style>
  <w:style w:type="paragraph" w:styleId="Kazalovsebine8">
    <w:name w:val="toc 8"/>
    <w:basedOn w:val="Navaden"/>
    <w:next w:val="Navaden"/>
    <w:autoRedefine/>
    <w:semiHidden/>
    <w:pPr>
      <w:ind w:left="1400"/>
    </w:pPr>
    <w:rPr>
      <w:sz w:val="18"/>
      <w:szCs w:val="18"/>
    </w:rPr>
  </w:style>
  <w:style w:type="paragraph" w:styleId="Kazalovsebine9">
    <w:name w:val="toc 9"/>
    <w:basedOn w:val="Navaden"/>
    <w:next w:val="Navaden"/>
    <w:autoRedefine/>
    <w:semiHidden/>
    <w:pPr>
      <w:ind w:left="1600"/>
    </w:pPr>
    <w:rPr>
      <w:sz w:val="18"/>
      <w:szCs w:val="18"/>
    </w:rPr>
  </w:style>
  <w:style w:type="paragraph" w:customStyle="1" w:styleId="HeadingPRJ">
    <w:name w:val="Heading PRJ"/>
    <w:basedOn w:val="Navaden"/>
    <w:next w:val="Navaden"/>
    <w:rsid w:val="00E57B55"/>
    <w:pPr>
      <w:keepNext/>
      <w:tabs>
        <w:tab w:val="left" w:pos="1620"/>
      </w:tabs>
      <w:spacing w:before="360" w:after="60"/>
      <w:ind w:left="1620" w:hanging="1620"/>
    </w:pPr>
    <w:rPr>
      <w:b/>
      <w:bCs/>
      <w:sz w:val="24"/>
    </w:rPr>
  </w:style>
  <w:style w:type="paragraph" w:styleId="z-vrhobrazca">
    <w:name w:val="HTML Top of Form"/>
    <w:basedOn w:val="Navaden"/>
    <w:next w:val="Navaden"/>
    <w:hidden/>
    <w:pPr>
      <w:pBdr>
        <w:bottom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paragraph" w:styleId="z-dnoobrazca">
    <w:name w:val="HTML Bottom of Form"/>
    <w:basedOn w:val="Navaden"/>
    <w:next w:val="Navaden"/>
    <w:hidden/>
    <w:pPr>
      <w:pBdr>
        <w:top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character" w:styleId="Hiperpovezava">
    <w:name w:val="Hyperlink"/>
    <w:basedOn w:val="Privzetapisavaodstavka"/>
    <w:uiPriority w:val="99"/>
    <w:rPr>
      <w:color w:val="0000FF"/>
      <w:u w:val="single"/>
    </w:rPr>
  </w:style>
  <w:style w:type="paragraph" w:customStyle="1" w:styleId="Default">
    <w:name w:val="Default"/>
    <w:rsid w:val="00CF4A1F"/>
    <w:pPr>
      <w:autoSpaceDE w:val="0"/>
      <w:autoSpaceDN w:val="0"/>
      <w:adjustRightInd w:val="0"/>
    </w:pPr>
    <w:rPr>
      <w:color w:val="000000"/>
      <w:sz w:val="24"/>
      <w:szCs w:val="24"/>
    </w:rPr>
  </w:style>
  <w:style w:type="paragraph" w:customStyle="1" w:styleId="Naslov10">
    <w:name w:val="Naslov1"/>
    <w:basedOn w:val="Navaden"/>
    <w:next w:val="Navaden"/>
    <w:rsid w:val="00805F8D"/>
    <w:pPr>
      <w:jc w:val="center"/>
    </w:pPr>
    <w:rPr>
      <w:b/>
      <w:bCs/>
      <w:caps/>
      <w:spacing w:val="60"/>
      <w:sz w:val="48"/>
      <w:szCs w:val="48"/>
    </w:rPr>
  </w:style>
  <w:style w:type="paragraph" w:customStyle="1" w:styleId="Heading10">
    <w:name w:val="Heading 10"/>
    <w:basedOn w:val="Naslov9"/>
    <w:next w:val="Navaden"/>
    <w:rsid w:val="00C7108D"/>
  </w:style>
  <w:style w:type="paragraph" w:customStyle="1" w:styleId="Heading11">
    <w:name w:val="Heading 11"/>
    <w:basedOn w:val="Navaden"/>
    <w:next w:val="Navaden"/>
    <w:rsid w:val="007A15F0"/>
    <w:pPr>
      <w:keepNext/>
      <w:keepLines/>
      <w:spacing w:before="120"/>
    </w:pPr>
    <w:rPr>
      <w:u w:val="single"/>
    </w:rPr>
  </w:style>
  <w:style w:type="paragraph" w:styleId="Navadensplet">
    <w:name w:val="Normal (Web)"/>
    <w:basedOn w:val="Navaden"/>
    <w:rsid w:val="00D01E2E"/>
    <w:pPr>
      <w:overflowPunct/>
      <w:autoSpaceDE/>
      <w:autoSpaceDN/>
      <w:adjustRightInd/>
      <w:textAlignment w:val="auto"/>
    </w:pPr>
    <w:rPr>
      <w:szCs w:val="24"/>
      <w:lang w:eastAsia="sl-SI"/>
    </w:rPr>
  </w:style>
  <w:style w:type="paragraph" w:customStyle="1" w:styleId="AHeading10">
    <w:name w:val="A_Heading_10"/>
    <w:basedOn w:val="Navaden"/>
    <w:rsid w:val="00170EE3"/>
    <w:pPr>
      <w:keepNext/>
      <w:keepLines/>
      <w:spacing w:before="160" w:after="60"/>
      <w:outlineLvl w:val="8"/>
    </w:pPr>
    <w:rPr>
      <w:b/>
      <w:iCs/>
      <w:sz w:val="28"/>
    </w:rPr>
  </w:style>
  <w:style w:type="paragraph" w:customStyle="1" w:styleId="AHeading11">
    <w:name w:val="A_Heading_11"/>
    <w:basedOn w:val="Navaden"/>
    <w:next w:val="Navaden"/>
    <w:rsid w:val="00710E68"/>
    <w:pPr>
      <w:keepNext/>
      <w:keepLines/>
      <w:spacing w:before="180" w:after="60"/>
    </w:pPr>
    <w:rPr>
      <w:b/>
      <w:i/>
    </w:rPr>
  </w:style>
  <w:style w:type="paragraph" w:customStyle="1" w:styleId="AHeading3">
    <w:name w:val="A_Heading_3"/>
    <w:basedOn w:val="Naslov3"/>
    <w:next w:val="Navaden"/>
    <w:rsid w:val="0076091F"/>
  </w:style>
  <w:style w:type="paragraph" w:customStyle="1" w:styleId="AHeading4">
    <w:name w:val="A_Heading_4"/>
    <w:basedOn w:val="Naslov4"/>
    <w:next w:val="Navaden"/>
    <w:rsid w:val="0076091F"/>
  </w:style>
  <w:style w:type="paragraph" w:customStyle="1" w:styleId="AHeading5">
    <w:name w:val="A_Heading_5"/>
    <w:basedOn w:val="Naslov5"/>
    <w:next w:val="Navaden"/>
    <w:rsid w:val="0076091F"/>
  </w:style>
  <w:style w:type="paragraph" w:customStyle="1" w:styleId="AHeading6">
    <w:name w:val="A_Heading_6"/>
    <w:basedOn w:val="Naslov6"/>
    <w:next w:val="Navaden"/>
    <w:rsid w:val="0076091F"/>
  </w:style>
  <w:style w:type="paragraph" w:customStyle="1" w:styleId="AHeading9">
    <w:name w:val="A_Heading_9"/>
    <w:basedOn w:val="Naslov9"/>
    <w:next w:val="Navaden"/>
    <w:rsid w:val="0076091F"/>
  </w:style>
  <w:style w:type="paragraph" w:customStyle="1" w:styleId="AKAZALO">
    <w:name w:val="A_KAZALO"/>
    <w:basedOn w:val="Navaden"/>
    <w:rsid w:val="0076091F"/>
    <w:pPr>
      <w:keepNext/>
      <w:spacing w:after="240"/>
      <w:jc w:val="center"/>
    </w:pPr>
    <w:rPr>
      <w:b/>
      <w:bCs/>
      <w:sz w:val="28"/>
    </w:rPr>
  </w:style>
  <w:style w:type="paragraph" w:customStyle="1" w:styleId="ANaslov">
    <w:name w:val="A_Naslov"/>
    <w:basedOn w:val="Naslov"/>
    <w:next w:val="Navaden"/>
    <w:rsid w:val="00E11746"/>
    <w:pPr>
      <w:spacing w:before="0" w:after="0"/>
      <w:ind w:left="0"/>
    </w:pPr>
    <w:rPr>
      <w:rFonts w:ascii="Times New Roman" w:hAnsi="Times New Roman"/>
      <w:spacing w:val="60"/>
      <w:sz w:val="48"/>
    </w:rPr>
  </w:style>
  <w:style w:type="paragraph" w:styleId="Naslov">
    <w:name w:val="Title"/>
    <w:basedOn w:val="Navaden"/>
    <w:qFormat/>
    <w:rsid w:val="0076091F"/>
    <w:pPr>
      <w:spacing w:before="240" w:after="60"/>
      <w:jc w:val="center"/>
      <w:outlineLvl w:val="0"/>
    </w:pPr>
    <w:rPr>
      <w:rFonts w:ascii="Arial" w:hAnsi="Arial" w:cs="Arial"/>
      <w:b/>
      <w:bCs/>
      <w:kern w:val="28"/>
      <w:sz w:val="32"/>
      <w:szCs w:val="32"/>
    </w:rPr>
  </w:style>
  <w:style w:type="paragraph" w:customStyle="1" w:styleId="ANaslov1">
    <w:name w:val="A_Naslov_1"/>
    <w:basedOn w:val="Naslov1"/>
    <w:next w:val="Navaden"/>
    <w:rsid w:val="0076091F"/>
  </w:style>
  <w:style w:type="paragraph" w:customStyle="1" w:styleId="bodytext2">
    <w:name w:val="bodytext2"/>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styleId="Telobesedila">
    <w:name w:val="Body Text"/>
    <w:basedOn w:val="Navaden"/>
    <w:link w:val="TelobesedilaZnak"/>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1">
    <w:name w:val="A_Heading_1"/>
    <w:basedOn w:val="Naslov2"/>
    <w:next w:val="Navaden"/>
    <w:rsid w:val="009A6540"/>
    <w:pPr>
      <w:jc w:val="center"/>
    </w:pPr>
    <w:rPr>
      <w:sz w:val="48"/>
    </w:rPr>
  </w:style>
  <w:style w:type="paragraph" w:customStyle="1" w:styleId="AHeading2">
    <w:name w:val="A_Heading_2"/>
    <w:basedOn w:val="Naslov2"/>
    <w:next w:val="Navaden"/>
    <w:rsid w:val="0076091F"/>
  </w:style>
  <w:style w:type="paragraph" w:customStyle="1" w:styleId="AHeading7">
    <w:name w:val="A_Heading_7"/>
    <w:basedOn w:val="Naslov7"/>
    <w:next w:val="Navaden"/>
    <w:rsid w:val="007B13F3"/>
    <w:pPr>
      <w:spacing w:before="240"/>
    </w:pPr>
  </w:style>
  <w:style w:type="paragraph" w:customStyle="1" w:styleId="AHeading8">
    <w:name w:val="A_Heading_8"/>
    <w:basedOn w:val="Naslov8"/>
    <w:next w:val="Navaden"/>
    <w:rsid w:val="008217C9"/>
    <w:pPr>
      <w:spacing w:after="0"/>
    </w:pPr>
  </w:style>
  <w:style w:type="paragraph" w:customStyle="1" w:styleId="navadenpostrani">
    <w:name w:val="navadenpostrani"/>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2a">
    <w:name w:val="A_Heading_2a"/>
    <w:basedOn w:val="AHeading2"/>
    <w:rsid w:val="007B13F3"/>
    <w:rPr>
      <w:spacing w:val="0"/>
      <w:sz w:val="28"/>
      <w:szCs w:val="28"/>
    </w:rPr>
  </w:style>
  <w:style w:type="paragraph" w:customStyle="1" w:styleId="AHeading10a">
    <w:name w:val="A_Heading_10a"/>
    <w:basedOn w:val="AHeading10"/>
    <w:rsid w:val="00AA0E5F"/>
    <w:pPr>
      <w:spacing w:after="0"/>
    </w:pPr>
  </w:style>
  <w:style w:type="numbering" w:customStyle="1" w:styleId="ListStyleNumber">
    <w:name w:val="ListStyleNumber"/>
    <w:rsid w:val="003E0E47"/>
    <w:pPr>
      <w:numPr>
        <w:numId w:val="19"/>
      </w:numPr>
    </w:pPr>
  </w:style>
  <w:style w:type="paragraph" w:customStyle="1" w:styleId="ANormal">
    <w:name w:val="A_Normal"/>
    <w:basedOn w:val="Navaden"/>
    <w:qFormat/>
    <w:rsid w:val="00DB0C3E"/>
    <w:rPr>
      <w:sz w:val="24"/>
    </w:rPr>
  </w:style>
  <w:style w:type="character" w:styleId="tevilkastrani">
    <w:name w:val="page number"/>
    <w:basedOn w:val="Privzetapisavaodstavka"/>
    <w:rsid w:val="00A81C45"/>
  </w:style>
  <w:style w:type="paragraph" w:styleId="Odstavekseznama">
    <w:name w:val="List Paragraph"/>
    <w:basedOn w:val="Navaden"/>
    <w:qFormat/>
    <w:rsid w:val="006B0A9F"/>
    <w:pPr>
      <w:ind w:left="720"/>
      <w:contextualSpacing/>
    </w:pPr>
  </w:style>
  <w:style w:type="paragraph" w:customStyle="1" w:styleId="xmsonormal">
    <w:name w:val="x_msonormal"/>
    <w:basedOn w:val="Navaden"/>
    <w:rsid w:val="002A517B"/>
    <w:pPr>
      <w:overflowPunct/>
      <w:autoSpaceDE/>
      <w:autoSpaceDN/>
      <w:adjustRightInd/>
      <w:spacing w:before="0" w:after="0"/>
      <w:ind w:left="0"/>
      <w:textAlignment w:val="auto"/>
    </w:pPr>
    <w:rPr>
      <w:rFonts w:ascii="Calibri" w:eastAsia="Calibri" w:hAnsi="Calibri" w:cs="Calibri"/>
      <w:sz w:val="22"/>
      <w:szCs w:val="22"/>
      <w:lang w:eastAsia="sl-SI"/>
    </w:rPr>
  </w:style>
  <w:style w:type="character" w:customStyle="1" w:styleId="TelobesedilaZnak">
    <w:name w:val="Telo besedila Znak"/>
    <w:basedOn w:val="Privzetapisavaodstavka"/>
    <w:link w:val="Telobesedila"/>
    <w:rsid w:val="00FF1FBB"/>
    <w:rPr>
      <w:sz w:val="24"/>
      <w:szCs w:val="24"/>
    </w:rPr>
  </w:style>
  <w:style w:type="paragraph" w:styleId="Telobesedila-zamik3">
    <w:name w:val="Body Text Indent 3"/>
    <w:basedOn w:val="Navaden"/>
    <w:link w:val="Telobesedila-zamik3Znak"/>
    <w:unhideWhenUsed/>
    <w:rsid w:val="00FF1FBB"/>
    <w:pPr>
      <w:tabs>
        <w:tab w:val="left" w:pos="-1080"/>
        <w:tab w:val="left" w:pos="-720"/>
        <w:tab w:val="left" w:pos="0"/>
        <w:tab w:val="left" w:pos="810"/>
        <w:tab w:val="left" w:pos="1080"/>
      </w:tabs>
      <w:overflowPunct/>
      <w:autoSpaceDE/>
      <w:autoSpaceDN/>
      <w:adjustRightInd/>
      <w:spacing w:before="0" w:after="0"/>
      <w:ind w:left="-22"/>
      <w:jc w:val="both"/>
      <w:textAlignment w:val="auto"/>
    </w:pPr>
    <w:rPr>
      <w:sz w:val="24"/>
    </w:rPr>
  </w:style>
  <w:style w:type="character" w:customStyle="1" w:styleId="Telobesedila-zamik3Znak">
    <w:name w:val="Telo besedila - zamik 3 Znak"/>
    <w:basedOn w:val="Privzetapisavaodstavka"/>
    <w:link w:val="Telobesedila-zamik3"/>
    <w:rsid w:val="00FF1FBB"/>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259">
      <w:bodyDiv w:val="1"/>
      <w:marLeft w:val="0"/>
      <w:marRight w:val="0"/>
      <w:marTop w:val="0"/>
      <w:marBottom w:val="0"/>
      <w:divBdr>
        <w:top w:val="none" w:sz="0" w:space="0" w:color="auto"/>
        <w:left w:val="none" w:sz="0" w:space="0" w:color="auto"/>
        <w:bottom w:val="none" w:sz="0" w:space="0" w:color="auto"/>
        <w:right w:val="none" w:sz="0" w:space="0" w:color="auto"/>
      </w:divBdr>
      <w:divsChild>
        <w:div w:id="728767276">
          <w:marLeft w:val="0"/>
          <w:marRight w:val="0"/>
          <w:marTop w:val="0"/>
          <w:marBottom w:val="0"/>
          <w:divBdr>
            <w:top w:val="none" w:sz="0" w:space="0" w:color="auto"/>
            <w:left w:val="none" w:sz="0" w:space="0" w:color="auto"/>
            <w:bottom w:val="none" w:sz="0" w:space="0" w:color="auto"/>
            <w:right w:val="none" w:sz="0" w:space="0" w:color="auto"/>
          </w:divBdr>
        </w:div>
      </w:divsChild>
    </w:div>
    <w:div w:id="1664273">
      <w:bodyDiv w:val="1"/>
      <w:marLeft w:val="0"/>
      <w:marRight w:val="0"/>
      <w:marTop w:val="0"/>
      <w:marBottom w:val="0"/>
      <w:divBdr>
        <w:top w:val="none" w:sz="0" w:space="0" w:color="auto"/>
        <w:left w:val="none" w:sz="0" w:space="0" w:color="auto"/>
        <w:bottom w:val="none" w:sz="0" w:space="0" w:color="auto"/>
        <w:right w:val="none" w:sz="0" w:space="0" w:color="auto"/>
      </w:divBdr>
    </w:div>
    <w:div w:id="4406214">
      <w:bodyDiv w:val="1"/>
      <w:marLeft w:val="0"/>
      <w:marRight w:val="0"/>
      <w:marTop w:val="0"/>
      <w:marBottom w:val="0"/>
      <w:divBdr>
        <w:top w:val="none" w:sz="0" w:space="0" w:color="auto"/>
        <w:left w:val="none" w:sz="0" w:space="0" w:color="auto"/>
        <w:bottom w:val="none" w:sz="0" w:space="0" w:color="auto"/>
        <w:right w:val="none" w:sz="0" w:space="0" w:color="auto"/>
      </w:divBdr>
    </w:div>
    <w:div w:id="8143080">
      <w:bodyDiv w:val="1"/>
      <w:marLeft w:val="0"/>
      <w:marRight w:val="0"/>
      <w:marTop w:val="0"/>
      <w:marBottom w:val="0"/>
      <w:divBdr>
        <w:top w:val="none" w:sz="0" w:space="0" w:color="auto"/>
        <w:left w:val="none" w:sz="0" w:space="0" w:color="auto"/>
        <w:bottom w:val="none" w:sz="0" w:space="0" w:color="auto"/>
        <w:right w:val="none" w:sz="0" w:space="0" w:color="auto"/>
      </w:divBdr>
      <w:divsChild>
        <w:div w:id="1923559180">
          <w:marLeft w:val="0"/>
          <w:marRight w:val="0"/>
          <w:marTop w:val="0"/>
          <w:marBottom w:val="0"/>
          <w:divBdr>
            <w:top w:val="none" w:sz="0" w:space="0" w:color="auto"/>
            <w:left w:val="none" w:sz="0" w:space="0" w:color="auto"/>
            <w:bottom w:val="none" w:sz="0" w:space="0" w:color="auto"/>
            <w:right w:val="none" w:sz="0" w:space="0" w:color="auto"/>
          </w:divBdr>
        </w:div>
      </w:divsChild>
    </w:div>
    <w:div w:id="15011795">
      <w:bodyDiv w:val="1"/>
      <w:marLeft w:val="0"/>
      <w:marRight w:val="0"/>
      <w:marTop w:val="0"/>
      <w:marBottom w:val="0"/>
      <w:divBdr>
        <w:top w:val="none" w:sz="0" w:space="0" w:color="auto"/>
        <w:left w:val="none" w:sz="0" w:space="0" w:color="auto"/>
        <w:bottom w:val="none" w:sz="0" w:space="0" w:color="auto"/>
        <w:right w:val="none" w:sz="0" w:space="0" w:color="auto"/>
      </w:divBdr>
      <w:divsChild>
        <w:div w:id="273708277">
          <w:marLeft w:val="0"/>
          <w:marRight w:val="0"/>
          <w:marTop w:val="0"/>
          <w:marBottom w:val="0"/>
          <w:divBdr>
            <w:top w:val="none" w:sz="0" w:space="0" w:color="auto"/>
            <w:left w:val="none" w:sz="0" w:space="0" w:color="auto"/>
            <w:bottom w:val="none" w:sz="0" w:space="0" w:color="auto"/>
            <w:right w:val="none" w:sz="0" w:space="0" w:color="auto"/>
          </w:divBdr>
        </w:div>
      </w:divsChild>
    </w:div>
    <w:div w:id="18509335">
      <w:bodyDiv w:val="1"/>
      <w:marLeft w:val="0"/>
      <w:marRight w:val="0"/>
      <w:marTop w:val="0"/>
      <w:marBottom w:val="0"/>
      <w:divBdr>
        <w:top w:val="none" w:sz="0" w:space="0" w:color="auto"/>
        <w:left w:val="none" w:sz="0" w:space="0" w:color="auto"/>
        <w:bottom w:val="none" w:sz="0" w:space="0" w:color="auto"/>
        <w:right w:val="none" w:sz="0" w:space="0" w:color="auto"/>
      </w:divBdr>
    </w:div>
    <w:div w:id="24715363">
      <w:bodyDiv w:val="1"/>
      <w:marLeft w:val="0"/>
      <w:marRight w:val="0"/>
      <w:marTop w:val="0"/>
      <w:marBottom w:val="0"/>
      <w:divBdr>
        <w:top w:val="none" w:sz="0" w:space="0" w:color="auto"/>
        <w:left w:val="none" w:sz="0" w:space="0" w:color="auto"/>
        <w:bottom w:val="none" w:sz="0" w:space="0" w:color="auto"/>
        <w:right w:val="none" w:sz="0" w:space="0" w:color="auto"/>
      </w:divBdr>
    </w:div>
    <w:div w:id="25370316">
      <w:bodyDiv w:val="1"/>
      <w:marLeft w:val="0"/>
      <w:marRight w:val="0"/>
      <w:marTop w:val="0"/>
      <w:marBottom w:val="0"/>
      <w:divBdr>
        <w:top w:val="none" w:sz="0" w:space="0" w:color="auto"/>
        <w:left w:val="none" w:sz="0" w:space="0" w:color="auto"/>
        <w:bottom w:val="none" w:sz="0" w:space="0" w:color="auto"/>
        <w:right w:val="none" w:sz="0" w:space="0" w:color="auto"/>
      </w:divBdr>
      <w:divsChild>
        <w:div w:id="1241019610">
          <w:marLeft w:val="0"/>
          <w:marRight w:val="0"/>
          <w:marTop w:val="0"/>
          <w:marBottom w:val="0"/>
          <w:divBdr>
            <w:top w:val="none" w:sz="0" w:space="0" w:color="auto"/>
            <w:left w:val="none" w:sz="0" w:space="0" w:color="auto"/>
            <w:bottom w:val="none" w:sz="0" w:space="0" w:color="auto"/>
            <w:right w:val="none" w:sz="0" w:space="0" w:color="auto"/>
          </w:divBdr>
        </w:div>
      </w:divsChild>
    </w:div>
    <w:div w:id="27143315">
      <w:bodyDiv w:val="1"/>
      <w:marLeft w:val="0"/>
      <w:marRight w:val="0"/>
      <w:marTop w:val="0"/>
      <w:marBottom w:val="0"/>
      <w:divBdr>
        <w:top w:val="none" w:sz="0" w:space="0" w:color="auto"/>
        <w:left w:val="none" w:sz="0" w:space="0" w:color="auto"/>
        <w:bottom w:val="none" w:sz="0" w:space="0" w:color="auto"/>
        <w:right w:val="none" w:sz="0" w:space="0" w:color="auto"/>
      </w:divBdr>
      <w:divsChild>
        <w:div w:id="1723401787">
          <w:marLeft w:val="0"/>
          <w:marRight w:val="0"/>
          <w:marTop w:val="0"/>
          <w:marBottom w:val="0"/>
          <w:divBdr>
            <w:top w:val="none" w:sz="0" w:space="0" w:color="auto"/>
            <w:left w:val="none" w:sz="0" w:space="0" w:color="auto"/>
            <w:bottom w:val="none" w:sz="0" w:space="0" w:color="auto"/>
            <w:right w:val="none" w:sz="0" w:space="0" w:color="auto"/>
          </w:divBdr>
        </w:div>
      </w:divsChild>
    </w:div>
    <w:div w:id="29965398">
      <w:bodyDiv w:val="1"/>
      <w:marLeft w:val="0"/>
      <w:marRight w:val="0"/>
      <w:marTop w:val="0"/>
      <w:marBottom w:val="0"/>
      <w:divBdr>
        <w:top w:val="none" w:sz="0" w:space="0" w:color="auto"/>
        <w:left w:val="none" w:sz="0" w:space="0" w:color="auto"/>
        <w:bottom w:val="none" w:sz="0" w:space="0" w:color="auto"/>
        <w:right w:val="none" w:sz="0" w:space="0" w:color="auto"/>
      </w:divBdr>
      <w:divsChild>
        <w:div w:id="1820537292">
          <w:marLeft w:val="0"/>
          <w:marRight w:val="0"/>
          <w:marTop w:val="0"/>
          <w:marBottom w:val="0"/>
          <w:divBdr>
            <w:top w:val="none" w:sz="0" w:space="0" w:color="auto"/>
            <w:left w:val="none" w:sz="0" w:space="0" w:color="auto"/>
            <w:bottom w:val="none" w:sz="0" w:space="0" w:color="auto"/>
            <w:right w:val="none" w:sz="0" w:space="0" w:color="auto"/>
          </w:divBdr>
        </w:div>
      </w:divsChild>
    </w:div>
    <w:div w:id="30423022">
      <w:bodyDiv w:val="1"/>
      <w:marLeft w:val="0"/>
      <w:marRight w:val="0"/>
      <w:marTop w:val="0"/>
      <w:marBottom w:val="0"/>
      <w:divBdr>
        <w:top w:val="none" w:sz="0" w:space="0" w:color="auto"/>
        <w:left w:val="none" w:sz="0" w:space="0" w:color="auto"/>
        <w:bottom w:val="none" w:sz="0" w:space="0" w:color="auto"/>
        <w:right w:val="none" w:sz="0" w:space="0" w:color="auto"/>
      </w:divBdr>
      <w:divsChild>
        <w:div w:id="2029286144">
          <w:marLeft w:val="0"/>
          <w:marRight w:val="0"/>
          <w:marTop w:val="0"/>
          <w:marBottom w:val="0"/>
          <w:divBdr>
            <w:top w:val="none" w:sz="0" w:space="0" w:color="auto"/>
            <w:left w:val="none" w:sz="0" w:space="0" w:color="auto"/>
            <w:bottom w:val="none" w:sz="0" w:space="0" w:color="auto"/>
            <w:right w:val="none" w:sz="0" w:space="0" w:color="auto"/>
          </w:divBdr>
        </w:div>
      </w:divsChild>
    </w:div>
    <w:div w:id="30619973">
      <w:bodyDiv w:val="1"/>
      <w:marLeft w:val="0"/>
      <w:marRight w:val="0"/>
      <w:marTop w:val="0"/>
      <w:marBottom w:val="0"/>
      <w:divBdr>
        <w:top w:val="none" w:sz="0" w:space="0" w:color="auto"/>
        <w:left w:val="none" w:sz="0" w:space="0" w:color="auto"/>
        <w:bottom w:val="none" w:sz="0" w:space="0" w:color="auto"/>
        <w:right w:val="none" w:sz="0" w:space="0" w:color="auto"/>
      </w:divBdr>
      <w:divsChild>
        <w:div w:id="2073455904">
          <w:marLeft w:val="0"/>
          <w:marRight w:val="0"/>
          <w:marTop w:val="0"/>
          <w:marBottom w:val="0"/>
          <w:divBdr>
            <w:top w:val="none" w:sz="0" w:space="0" w:color="auto"/>
            <w:left w:val="none" w:sz="0" w:space="0" w:color="auto"/>
            <w:bottom w:val="none" w:sz="0" w:space="0" w:color="auto"/>
            <w:right w:val="none" w:sz="0" w:space="0" w:color="auto"/>
          </w:divBdr>
        </w:div>
      </w:divsChild>
    </w:div>
    <w:div w:id="32001326">
      <w:bodyDiv w:val="1"/>
      <w:marLeft w:val="0"/>
      <w:marRight w:val="0"/>
      <w:marTop w:val="0"/>
      <w:marBottom w:val="0"/>
      <w:divBdr>
        <w:top w:val="none" w:sz="0" w:space="0" w:color="auto"/>
        <w:left w:val="none" w:sz="0" w:space="0" w:color="auto"/>
        <w:bottom w:val="none" w:sz="0" w:space="0" w:color="auto"/>
        <w:right w:val="none" w:sz="0" w:space="0" w:color="auto"/>
      </w:divBdr>
      <w:divsChild>
        <w:div w:id="1082531412">
          <w:marLeft w:val="0"/>
          <w:marRight w:val="0"/>
          <w:marTop w:val="0"/>
          <w:marBottom w:val="0"/>
          <w:divBdr>
            <w:top w:val="none" w:sz="0" w:space="0" w:color="auto"/>
            <w:left w:val="none" w:sz="0" w:space="0" w:color="auto"/>
            <w:bottom w:val="none" w:sz="0" w:space="0" w:color="auto"/>
            <w:right w:val="none" w:sz="0" w:space="0" w:color="auto"/>
          </w:divBdr>
        </w:div>
      </w:divsChild>
    </w:div>
    <w:div w:id="32123571">
      <w:bodyDiv w:val="1"/>
      <w:marLeft w:val="0"/>
      <w:marRight w:val="0"/>
      <w:marTop w:val="0"/>
      <w:marBottom w:val="0"/>
      <w:divBdr>
        <w:top w:val="none" w:sz="0" w:space="0" w:color="auto"/>
        <w:left w:val="none" w:sz="0" w:space="0" w:color="auto"/>
        <w:bottom w:val="none" w:sz="0" w:space="0" w:color="auto"/>
        <w:right w:val="none" w:sz="0" w:space="0" w:color="auto"/>
      </w:divBdr>
      <w:divsChild>
        <w:div w:id="463697675">
          <w:marLeft w:val="0"/>
          <w:marRight w:val="0"/>
          <w:marTop w:val="0"/>
          <w:marBottom w:val="0"/>
          <w:divBdr>
            <w:top w:val="none" w:sz="0" w:space="0" w:color="auto"/>
            <w:left w:val="none" w:sz="0" w:space="0" w:color="auto"/>
            <w:bottom w:val="none" w:sz="0" w:space="0" w:color="auto"/>
            <w:right w:val="none" w:sz="0" w:space="0" w:color="auto"/>
          </w:divBdr>
        </w:div>
      </w:divsChild>
    </w:div>
    <w:div w:id="38090348">
      <w:bodyDiv w:val="1"/>
      <w:marLeft w:val="0"/>
      <w:marRight w:val="0"/>
      <w:marTop w:val="0"/>
      <w:marBottom w:val="0"/>
      <w:divBdr>
        <w:top w:val="none" w:sz="0" w:space="0" w:color="auto"/>
        <w:left w:val="none" w:sz="0" w:space="0" w:color="auto"/>
        <w:bottom w:val="none" w:sz="0" w:space="0" w:color="auto"/>
        <w:right w:val="none" w:sz="0" w:space="0" w:color="auto"/>
      </w:divBdr>
      <w:divsChild>
        <w:div w:id="229578083">
          <w:marLeft w:val="0"/>
          <w:marRight w:val="0"/>
          <w:marTop w:val="0"/>
          <w:marBottom w:val="0"/>
          <w:divBdr>
            <w:top w:val="none" w:sz="0" w:space="0" w:color="auto"/>
            <w:left w:val="none" w:sz="0" w:space="0" w:color="auto"/>
            <w:bottom w:val="none" w:sz="0" w:space="0" w:color="auto"/>
            <w:right w:val="none" w:sz="0" w:space="0" w:color="auto"/>
          </w:divBdr>
        </w:div>
      </w:divsChild>
    </w:div>
    <w:div w:id="38671357">
      <w:bodyDiv w:val="1"/>
      <w:marLeft w:val="0"/>
      <w:marRight w:val="0"/>
      <w:marTop w:val="0"/>
      <w:marBottom w:val="0"/>
      <w:divBdr>
        <w:top w:val="none" w:sz="0" w:space="0" w:color="auto"/>
        <w:left w:val="none" w:sz="0" w:space="0" w:color="auto"/>
        <w:bottom w:val="none" w:sz="0" w:space="0" w:color="auto"/>
        <w:right w:val="none" w:sz="0" w:space="0" w:color="auto"/>
      </w:divBdr>
      <w:divsChild>
        <w:div w:id="1593664562">
          <w:marLeft w:val="0"/>
          <w:marRight w:val="0"/>
          <w:marTop w:val="0"/>
          <w:marBottom w:val="0"/>
          <w:divBdr>
            <w:top w:val="none" w:sz="0" w:space="0" w:color="auto"/>
            <w:left w:val="none" w:sz="0" w:space="0" w:color="auto"/>
            <w:bottom w:val="none" w:sz="0" w:space="0" w:color="auto"/>
            <w:right w:val="none" w:sz="0" w:space="0" w:color="auto"/>
          </w:divBdr>
        </w:div>
      </w:divsChild>
    </w:div>
    <w:div w:id="48001914">
      <w:bodyDiv w:val="1"/>
      <w:marLeft w:val="0"/>
      <w:marRight w:val="0"/>
      <w:marTop w:val="0"/>
      <w:marBottom w:val="0"/>
      <w:divBdr>
        <w:top w:val="none" w:sz="0" w:space="0" w:color="auto"/>
        <w:left w:val="none" w:sz="0" w:space="0" w:color="auto"/>
        <w:bottom w:val="none" w:sz="0" w:space="0" w:color="auto"/>
        <w:right w:val="none" w:sz="0" w:space="0" w:color="auto"/>
      </w:divBdr>
      <w:divsChild>
        <w:div w:id="1940091769">
          <w:marLeft w:val="0"/>
          <w:marRight w:val="0"/>
          <w:marTop w:val="0"/>
          <w:marBottom w:val="0"/>
          <w:divBdr>
            <w:top w:val="none" w:sz="0" w:space="0" w:color="auto"/>
            <w:left w:val="none" w:sz="0" w:space="0" w:color="auto"/>
            <w:bottom w:val="none" w:sz="0" w:space="0" w:color="auto"/>
            <w:right w:val="none" w:sz="0" w:space="0" w:color="auto"/>
          </w:divBdr>
        </w:div>
      </w:divsChild>
    </w:div>
    <w:div w:id="53285428">
      <w:bodyDiv w:val="1"/>
      <w:marLeft w:val="0"/>
      <w:marRight w:val="0"/>
      <w:marTop w:val="0"/>
      <w:marBottom w:val="0"/>
      <w:divBdr>
        <w:top w:val="none" w:sz="0" w:space="0" w:color="auto"/>
        <w:left w:val="none" w:sz="0" w:space="0" w:color="auto"/>
        <w:bottom w:val="none" w:sz="0" w:space="0" w:color="auto"/>
        <w:right w:val="none" w:sz="0" w:space="0" w:color="auto"/>
      </w:divBdr>
      <w:divsChild>
        <w:div w:id="289671562">
          <w:marLeft w:val="0"/>
          <w:marRight w:val="0"/>
          <w:marTop w:val="0"/>
          <w:marBottom w:val="0"/>
          <w:divBdr>
            <w:top w:val="none" w:sz="0" w:space="0" w:color="auto"/>
            <w:left w:val="none" w:sz="0" w:space="0" w:color="auto"/>
            <w:bottom w:val="none" w:sz="0" w:space="0" w:color="auto"/>
            <w:right w:val="none" w:sz="0" w:space="0" w:color="auto"/>
          </w:divBdr>
        </w:div>
      </w:divsChild>
    </w:div>
    <w:div w:id="60372706">
      <w:bodyDiv w:val="1"/>
      <w:marLeft w:val="0"/>
      <w:marRight w:val="0"/>
      <w:marTop w:val="0"/>
      <w:marBottom w:val="0"/>
      <w:divBdr>
        <w:top w:val="none" w:sz="0" w:space="0" w:color="auto"/>
        <w:left w:val="none" w:sz="0" w:space="0" w:color="auto"/>
        <w:bottom w:val="none" w:sz="0" w:space="0" w:color="auto"/>
        <w:right w:val="none" w:sz="0" w:space="0" w:color="auto"/>
      </w:divBdr>
      <w:divsChild>
        <w:div w:id="1728412390">
          <w:marLeft w:val="0"/>
          <w:marRight w:val="0"/>
          <w:marTop w:val="0"/>
          <w:marBottom w:val="0"/>
          <w:divBdr>
            <w:top w:val="none" w:sz="0" w:space="0" w:color="auto"/>
            <w:left w:val="none" w:sz="0" w:space="0" w:color="auto"/>
            <w:bottom w:val="none" w:sz="0" w:space="0" w:color="auto"/>
            <w:right w:val="none" w:sz="0" w:space="0" w:color="auto"/>
          </w:divBdr>
        </w:div>
      </w:divsChild>
    </w:div>
    <w:div w:id="70005177">
      <w:bodyDiv w:val="1"/>
      <w:marLeft w:val="0"/>
      <w:marRight w:val="0"/>
      <w:marTop w:val="0"/>
      <w:marBottom w:val="0"/>
      <w:divBdr>
        <w:top w:val="none" w:sz="0" w:space="0" w:color="auto"/>
        <w:left w:val="none" w:sz="0" w:space="0" w:color="auto"/>
        <w:bottom w:val="none" w:sz="0" w:space="0" w:color="auto"/>
        <w:right w:val="none" w:sz="0" w:space="0" w:color="auto"/>
      </w:divBdr>
      <w:divsChild>
        <w:div w:id="1412893083">
          <w:marLeft w:val="0"/>
          <w:marRight w:val="0"/>
          <w:marTop w:val="0"/>
          <w:marBottom w:val="0"/>
          <w:divBdr>
            <w:top w:val="none" w:sz="0" w:space="0" w:color="auto"/>
            <w:left w:val="none" w:sz="0" w:space="0" w:color="auto"/>
            <w:bottom w:val="none" w:sz="0" w:space="0" w:color="auto"/>
            <w:right w:val="none" w:sz="0" w:space="0" w:color="auto"/>
          </w:divBdr>
        </w:div>
      </w:divsChild>
    </w:div>
    <w:div w:id="73017561">
      <w:bodyDiv w:val="1"/>
      <w:marLeft w:val="0"/>
      <w:marRight w:val="0"/>
      <w:marTop w:val="0"/>
      <w:marBottom w:val="0"/>
      <w:divBdr>
        <w:top w:val="none" w:sz="0" w:space="0" w:color="auto"/>
        <w:left w:val="none" w:sz="0" w:space="0" w:color="auto"/>
        <w:bottom w:val="none" w:sz="0" w:space="0" w:color="auto"/>
        <w:right w:val="none" w:sz="0" w:space="0" w:color="auto"/>
      </w:divBdr>
      <w:divsChild>
        <w:div w:id="59450564">
          <w:marLeft w:val="0"/>
          <w:marRight w:val="0"/>
          <w:marTop w:val="0"/>
          <w:marBottom w:val="0"/>
          <w:divBdr>
            <w:top w:val="none" w:sz="0" w:space="0" w:color="auto"/>
            <w:left w:val="none" w:sz="0" w:space="0" w:color="auto"/>
            <w:bottom w:val="none" w:sz="0" w:space="0" w:color="auto"/>
            <w:right w:val="none" w:sz="0" w:space="0" w:color="auto"/>
          </w:divBdr>
        </w:div>
      </w:divsChild>
    </w:div>
    <w:div w:id="76101336">
      <w:bodyDiv w:val="1"/>
      <w:marLeft w:val="0"/>
      <w:marRight w:val="0"/>
      <w:marTop w:val="0"/>
      <w:marBottom w:val="0"/>
      <w:divBdr>
        <w:top w:val="none" w:sz="0" w:space="0" w:color="auto"/>
        <w:left w:val="none" w:sz="0" w:space="0" w:color="auto"/>
        <w:bottom w:val="none" w:sz="0" w:space="0" w:color="auto"/>
        <w:right w:val="none" w:sz="0" w:space="0" w:color="auto"/>
      </w:divBdr>
      <w:divsChild>
        <w:div w:id="991956112">
          <w:marLeft w:val="0"/>
          <w:marRight w:val="0"/>
          <w:marTop w:val="0"/>
          <w:marBottom w:val="0"/>
          <w:divBdr>
            <w:top w:val="none" w:sz="0" w:space="0" w:color="auto"/>
            <w:left w:val="none" w:sz="0" w:space="0" w:color="auto"/>
            <w:bottom w:val="none" w:sz="0" w:space="0" w:color="auto"/>
            <w:right w:val="none" w:sz="0" w:space="0" w:color="auto"/>
          </w:divBdr>
        </w:div>
      </w:divsChild>
    </w:div>
    <w:div w:id="79984650">
      <w:bodyDiv w:val="1"/>
      <w:marLeft w:val="0"/>
      <w:marRight w:val="0"/>
      <w:marTop w:val="0"/>
      <w:marBottom w:val="0"/>
      <w:divBdr>
        <w:top w:val="none" w:sz="0" w:space="0" w:color="auto"/>
        <w:left w:val="none" w:sz="0" w:space="0" w:color="auto"/>
        <w:bottom w:val="none" w:sz="0" w:space="0" w:color="auto"/>
        <w:right w:val="none" w:sz="0" w:space="0" w:color="auto"/>
      </w:divBdr>
      <w:divsChild>
        <w:div w:id="1151560852">
          <w:marLeft w:val="0"/>
          <w:marRight w:val="0"/>
          <w:marTop w:val="0"/>
          <w:marBottom w:val="0"/>
          <w:divBdr>
            <w:top w:val="none" w:sz="0" w:space="0" w:color="auto"/>
            <w:left w:val="none" w:sz="0" w:space="0" w:color="auto"/>
            <w:bottom w:val="none" w:sz="0" w:space="0" w:color="auto"/>
            <w:right w:val="none" w:sz="0" w:space="0" w:color="auto"/>
          </w:divBdr>
        </w:div>
      </w:divsChild>
    </w:div>
    <w:div w:id="82380560">
      <w:bodyDiv w:val="1"/>
      <w:marLeft w:val="0"/>
      <w:marRight w:val="0"/>
      <w:marTop w:val="0"/>
      <w:marBottom w:val="0"/>
      <w:divBdr>
        <w:top w:val="none" w:sz="0" w:space="0" w:color="auto"/>
        <w:left w:val="none" w:sz="0" w:space="0" w:color="auto"/>
        <w:bottom w:val="none" w:sz="0" w:space="0" w:color="auto"/>
        <w:right w:val="none" w:sz="0" w:space="0" w:color="auto"/>
      </w:divBdr>
      <w:divsChild>
        <w:div w:id="1871915855">
          <w:marLeft w:val="0"/>
          <w:marRight w:val="0"/>
          <w:marTop w:val="0"/>
          <w:marBottom w:val="0"/>
          <w:divBdr>
            <w:top w:val="none" w:sz="0" w:space="0" w:color="auto"/>
            <w:left w:val="none" w:sz="0" w:space="0" w:color="auto"/>
            <w:bottom w:val="none" w:sz="0" w:space="0" w:color="auto"/>
            <w:right w:val="none" w:sz="0" w:space="0" w:color="auto"/>
          </w:divBdr>
        </w:div>
      </w:divsChild>
    </w:div>
    <w:div w:id="84813733">
      <w:bodyDiv w:val="1"/>
      <w:marLeft w:val="0"/>
      <w:marRight w:val="0"/>
      <w:marTop w:val="0"/>
      <w:marBottom w:val="0"/>
      <w:divBdr>
        <w:top w:val="none" w:sz="0" w:space="0" w:color="auto"/>
        <w:left w:val="none" w:sz="0" w:space="0" w:color="auto"/>
        <w:bottom w:val="none" w:sz="0" w:space="0" w:color="auto"/>
        <w:right w:val="none" w:sz="0" w:space="0" w:color="auto"/>
      </w:divBdr>
      <w:divsChild>
        <w:div w:id="1376737590">
          <w:marLeft w:val="0"/>
          <w:marRight w:val="0"/>
          <w:marTop w:val="0"/>
          <w:marBottom w:val="0"/>
          <w:divBdr>
            <w:top w:val="none" w:sz="0" w:space="0" w:color="auto"/>
            <w:left w:val="none" w:sz="0" w:space="0" w:color="auto"/>
            <w:bottom w:val="none" w:sz="0" w:space="0" w:color="auto"/>
            <w:right w:val="none" w:sz="0" w:space="0" w:color="auto"/>
          </w:divBdr>
        </w:div>
      </w:divsChild>
    </w:div>
    <w:div w:id="87392163">
      <w:bodyDiv w:val="1"/>
      <w:marLeft w:val="0"/>
      <w:marRight w:val="0"/>
      <w:marTop w:val="0"/>
      <w:marBottom w:val="0"/>
      <w:divBdr>
        <w:top w:val="none" w:sz="0" w:space="0" w:color="auto"/>
        <w:left w:val="none" w:sz="0" w:space="0" w:color="auto"/>
        <w:bottom w:val="none" w:sz="0" w:space="0" w:color="auto"/>
        <w:right w:val="none" w:sz="0" w:space="0" w:color="auto"/>
      </w:divBdr>
      <w:divsChild>
        <w:div w:id="2140108398">
          <w:marLeft w:val="0"/>
          <w:marRight w:val="0"/>
          <w:marTop w:val="0"/>
          <w:marBottom w:val="0"/>
          <w:divBdr>
            <w:top w:val="none" w:sz="0" w:space="0" w:color="auto"/>
            <w:left w:val="none" w:sz="0" w:space="0" w:color="auto"/>
            <w:bottom w:val="none" w:sz="0" w:space="0" w:color="auto"/>
            <w:right w:val="none" w:sz="0" w:space="0" w:color="auto"/>
          </w:divBdr>
        </w:div>
      </w:divsChild>
    </w:div>
    <w:div w:id="90250291">
      <w:bodyDiv w:val="1"/>
      <w:marLeft w:val="0"/>
      <w:marRight w:val="0"/>
      <w:marTop w:val="0"/>
      <w:marBottom w:val="0"/>
      <w:divBdr>
        <w:top w:val="none" w:sz="0" w:space="0" w:color="auto"/>
        <w:left w:val="none" w:sz="0" w:space="0" w:color="auto"/>
        <w:bottom w:val="none" w:sz="0" w:space="0" w:color="auto"/>
        <w:right w:val="none" w:sz="0" w:space="0" w:color="auto"/>
      </w:divBdr>
      <w:divsChild>
        <w:div w:id="1938244606">
          <w:marLeft w:val="0"/>
          <w:marRight w:val="0"/>
          <w:marTop w:val="0"/>
          <w:marBottom w:val="0"/>
          <w:divBdr>
            <w:top w:val="none" w:sz="0" w:space="0" w:color="auto"/>
            <w:left w:val="none" w:sz="0" w:space="0" w:color="auto"/>
            <w:bottom w:val="none" w:sz="0" w:space="0" w:color="auto"/>
            <w:right w:val="none" w:sz="0" w:space="0" w:color="auto"/>
          </w:divBdr>
        </w:div>
      </w:divsChild>
    </w:div>
    <w:div w:id="93206979">
      <w:bodyDiv w:val="1"/>
      <w:marLeft w:val="0"/>
      <w:marRight w:val="0"/>
      <w:marTop w:val="0"/>
      <w:marBottom w:val="0"/>
      <w:divBdr>
        <w:top w:val="none" w:sz="0" w:space="0" w:color="auto"/>
        <w:left w:val="none" w:sz="0" w:space="0" w:color="auto"/>
        <w:bottom w:val="none" w:sz="0" w:space="0" w:color="auto"/>
        <w:right w:val="none" w:sz="0" w:space="0" w:color="auto"/>
      </w:divBdr>
      <w:divsChild>
        <w:div w:id="66657535">
          <w:marLeft w:val="0"/>
          <w:marRight w:val="0"/>
          <w:marTop w:val="0"/>
          <w:marBottom w:val="0"/>
          <w:divBdr>
            <w:top w:val="none" w:sz="0" w:space="0" w:color="auto"/>
            <w:left w:val="none" w:sz="0" w:space="0" w:color="auto"/>
            <w:bottom w:val="none" w:sz="0" w:space="0" w:color="auto"/>
            <w:right w:val="none" w:sz="0" w:space="0" w:color="auto"/>
          </w:divBdr>
        </w:div>
      </w:divsChild>
    </w:div>
    <w:div w:id="94329859">
      <w:bodyDiv w:val="1"/>
      <w:marLeft w:val="0"/>
      <w:marRight w:val="0"/>
      <w:marTop w:val="0"/>
      <w:marBottom w:val="0"/>
      <w:divBdr>
        <w:top w:val="none" w:sz="0" w:space="0" w:color="auto"/>
        <w:left w:val="none" w:sz="0" w:space="0" w:color="auto"/>
        <w:bottom w:val="none" w:sz="0" w:space="0" w:color="auto"/>
        <w:right w:val="none" w:sz="0" w:space="0" w:color="auto"/>
      </w:divBdr>
      <w:divsChild>
        <w:div w:id="470485803">
          <w:marLeft w:val="0"/>
          <w:marRight w:val="0"/>
          <w:marTop w:val="0"/>
          <w:marBottom w:val="0"/>
          <w:divBdr>
            <w:top w:val="none" w:sz="0" w:space="0" w:color="auto"/>
            <w:left w:val="none" w:sz="0" w:space="0" w:color="auto"/>
            <w:bottom w:val="none" w:sz="0" w:space="0" w:color="auto"/>
            <w:right w:val="none" w:sz="0" w:space="0" w:color="auto"/>
          </w:divBdr>
        </w:div>
      </w:divsChild>
    </w:div>
    <w:div w:id="102265385">
      <w:bodyDiv w:val="1"/>
      <w:marLeft w:val="0"/>
      <w:marRight w:val="0"/>
      <w:marTop w:val="0"/>
      <w:marBottom w:val="0"/>
      <w:divBdr>
        <w:top w:val="none" w:sz="0" w:space="0" w:color="auto"/>
        <w:left w:val="none" w:sz="0" w:space="0" w:color="auto"/>
        <w:bottom w:val="none" w:sz="0" w:space="0" w:color="auto"/>
        <w:right w:val="none" w:sz="0" w:space="0" w:color="auto"/>
      </w:divBdr>
      <w:divsChild>
        <w:div w:id="1440220631">
          <w:marLeft w:val="0"/>
          <w:marRight w:val="0"/>
          <w:marTop w:val="0"/>
          <w:marBottom w:val="0"/>
          <w:divBdr>
            <w:top w:val="none" w:sz="0" w:space="0" w:color="auto"/>
            <w:left w:val="none" w:sz="0" w:space="0" w:color="auto"/>
            <w:bottom w:val="none" w:sz="0" w:space="0" w:color="auto"/>
            <w:right w:val="none" w:sz="0" w:space="0" w:color="auto"/>
          </w:divBdr>
        </w:div>
      </w:divsChild>
    </w:div>
    <w:div w:id="103158394">
      <w:bodyDiv w:val="1"/>
      <w:marLeft w:val="0"/>
      <w:marRight w:val="0"/>
      <w:marTop w:val="0"/>
      <w:marBottom w:val="0"/>
      <w:divBdr>
        <w:top w:val="none" w:sz="0" w:space="0" w:color="auto"/>
        <w:left w:val="none" w:sz="0" w:space="0" w:color="auto"/>
        <w:bottom w:val="none" w:sz="0" w:space="0" w:color="auto"/>
        <w:right w:val="none" w:sz="0" w:space="0" w:color="auto"/>
      </w:divBdr>
      <w:divsChild>
        <w:div w:id="186522779">
          <w:marLeft w:val="0"/>
          <w:marRight w:val="0"/>
          <w:marTop w:val="0"/>
          <w:marBottom w:val="0"/>
          <w:divBdr>
            <w:top w:val="none" w:sz="0" w:space="0" w:color="auto"/>
            <w:left w:val="none" w:sz="0" w:space="0" w:color="auto"/>
            <w:bottom w:val="none" w:sz="0" w:space="0" w:color="auto"/>
            <w:right w:val="none" w:sz="0" w:space="0" w:color="auto"/>
          </w:divBdr>
        </w:div>
      </w:divsChild>
    </w:div>
    <w:div w:id="104161767">
      <w:bodyDiv w:val="1"/>
      <w:marLeft w:val="0"/>
      <w:marRight w:val="0"/>
      <w:marTop w:val="0"/>
      <w:marBottom w:val="0"/>
      <w:divBdr>
        <w:top w:val="none" w:sz="0" w:space="0" w:color="auto"/>
        <w:left w:val="none" w:sz="0" w:space="0" w:color="auto"/>
        <w:bottom w:val="none" w:sz="0" w:space="0" w:color="auto"/>
        <w:right w:val="none" w:sz="0" w:space="0" w:color="auto"/>
      </w:divBdr>
      <w:divsChild>
        <w:div w:id="2113015726">
          <w:marLeft w:val="0"/>
          <w:marRight w:val="0"/>
          <w:marTop w:val="0"/>
          <w:marBottom w:val="0"/>
          <w:divBdr>
            <w:top w:val="none" w:sz="0" w:space="0" w:color="auto"/>
            <w:left w:val="none" w:sz="0" w:space="0" w:color="auto"/>
            <w:bottom w:val="none" w:sz="0" w:space="0" w:color="auto"/>
            <w:right w:val="none" w:sz="0" w:space="0" w:color="auto"/>
          </w:divBdr>
        </w:div>
      </w:divsChild>
    </w:div>
    <w:div w:id="104933561">
      <w:bodyDiv w:val="1"/>
      <w:marLeft w:val="0"/>
      <w:marRight w:val="0"/>
      <w:marTop w:val="0"/>
      <w:marBottom w:val="0"/>
      <w:divBdr>
        <w:top w:val="none" w:sz="0" w:space="0" w:color="auto"/>
        <w:left w:val="none" w:sz="0" w:space="0" w:color="auto"/>
        <w:bottom w:val="none" w:sz="0" w:space="0" w:color="auto"/>
        <w:right w:val="none" w:sz="0" w:space="0" w:color="auto"/>
      </w:divBdr>
      <w:divsChild>
        <w:div w:id="618029810">
          <w:marLeft w:val="0"/>
          <w:marRight w:val="0"/>
          <w:marTop w:val="0"/>
          <w:marBottom w:val="0"/>
          <w:divBdr>
            <w:top w:val="none" w:sz="0" w:space="0" w:color="auto"/>
            <w:left w:val="none" w:sz="0" w:space="0" w:color="auto"/>
            <w:bottom w:val="none" w:sz="0" w:space="0" w:color="auto"/>
            <w:right w:val="none" w:sz="0" w:space="0" w:color="auto"/>
          </w:divBdr>
        </w:div>
      </w:divsChild>
    </w:div>
    <w:div w:id="110638790">
      <w:bodyDiv w:val="1"/>
      <w:marLeft w:val="0"/>
      <w:marRight w:val="0"/>
      <w:marTop w:val="0"/>
      <w:marBottom w:val="0"/>
      <w:divBdr>
        <w:top w:val="none" w:sz="0" w:space="0" w:color="auto"/>
        <w:left w:val="none" w:sz="0" w:space="0" w:color="auto"/>
        <w:bottom w:val="none" w:sz="0" w:space="0" w:color="auto"/>
        <w:right w:val="none" w:sz="0" w:space="0" w:color="auto"/>
      </w:divBdr>
      <w:divsChild>
        <w:div w:id="54474105">
          <w:marLeft w:val="0"/>
          <w:marRight w:val="0"/>
          <w:marTop w:val="0"/>
          <w:marBottom w:val="0"/>
          <w:divBdr>
            <w:top w:val="none" w:sz="0" w:space="0" w:color="auto"/>
            <w:left w:val="none" w:sz="0" w:space="0" w:color="auto"/>
            <w:bottom w:val="none" w:sz="0" w:space="0" w:color="auto"/>
            <w:right w:val="none" w:sz="0" w:space="0" w:color="auto"/>
          </w:divBdr>
        </w:div>
      </w:divsChild>
    </w:div>
    <w:div w:id="112215740">
      <w:bodyDiv w:val="1"/>
      <w:marLeft w:val="0"/>
      <w:marRight w:val="0"/>
      <w:marTop w:val="0"/>
      <w:marBottom w:val="0"/>
      <w:divBdr>
        <w:top w:val="none" w:sz="0" w:space="0" w:color="auto"/>
        <w:left w:val="none" w:sz="0" w:space="0" w:color="auto"/>
        <w:bottom w:val="none" w:sz="0" w:space="0" w:color="auto"/>
        <w:right w:val="none" w:sz="0" w:space="0" w:color="auto"/>
      </w:divBdr>
      <w:divsChild>
        <w:div w:id="2060350369">
          <w:marLeft w:val="0"/>
          <w:marRight w:val="0"/>
          <w:marTop w:val="0"/>
          <w:marBottom w:val="0"/>
          <w:divBdr>
            <w:top w:val="none" w:sz="0" w:space="0" w:color="auto"/>
            <w:left w:val="none" w:sz="0" w:space="0" w:color="auto"/>
            <w:bottom w:val="none" w:sz="0" w:space="0" w:color="auto"/>
            <w:right w:val="none" w:sz="0" w:space="0" w:color="auto"/>
          </w:divBdr>
        </w:div>
      </w:divsChild>
    </w:div>
    <w:div w:id="123355541">
      <w:bodyDiv w:val="1"/>
      <w:marLeft w:val="0"/>
      <w:marRight w:val="0"/>
      <w:marTop w:val="0"/>
      <w:marBottom w:val="0"/>
      <w:divBdr>
        <w:top w:val="none" w:sz="0" w:space="0" w:color="auto"/>
        <w:left w:val="none" w:sz="0" w:space="0" w:color="auto"/>
        <w:bottom w:val="none" w:sz="0" w:space="0" w:color="auto"/>
        <w:right w:val="none" w:sz="0" w:space="0" w:color="auto"/>
      </w:divBdr>
    </w:div>
    <w:div w:id="123933320">
      <w:bodyDiv w:val="1"/>
      <w:marLeft w:val="0"/>
      <w:marRight w:val="0"/>
      <w:marTop w:val="0"/>
      <w:marBottom w:val="0"/>
      <w:divBdr>
        <w:top w:val="none" w:sz="0" w:space="0" w:color="auto"/>
        <w:left w:val="none" w:sz="0" w:space="0" w:color="auto"/>
        <w:bottom w:val="none" w:sz="0" w:space="0" w:color="auto"/>
        <w:right w:val="none" w:sz="0" w:space="0" w:color="auto"/>
      </w:divBdr>
      <w:divsChild>
        <w:div w:id="984161692">
          <w:marLeft w:val="0"/>
          <w:marRight w:val="0"/>
          <w:marTop w:val="0"/>
          <w:marBottom w:val="0"/>
          <w:divBdr>
            <w:top w:val="none" w:sz="0" w:space="0" w:color="auto"/>
            <w:left w:val="none" w:sz="0" w:space="0" w:color="auto"/>
            <w:bottom w:val="none" w:sz="0" w:space="0" w:color="auto"/>
            <w:right w:val="none" w:sz="0" w:space="0" w:color="auto"/>
          </w:divBdr>
          <w:divsChild>
            <w:div w:id="8024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4803">
      <w:bodyDiv w:val="1"/>
      <w:marLeft w:val="0"/>
      <w:marRight w:val="0"/>
      <w:marTop w:val="0"/>
      <w:marBottom w:val="0"/>
      <w:divBdr>
        <w:top w:val="none" w:sz="0" w:space="0" w:color="auto"/>
        <w:left w:val="none" w:sz="0" w:space="0" w:color="auto"/>
        <w:bottom w:val="none" w:sz="0" w:space="0" w:color="auto"/>
        <w:right w:val="none" w:sz="0" w:space="0" w:color="auto"/>
      </w:divBdr>
      <w:divsChild>
        <w:div w:id="522323905">
          <w:marLeft w:val="0"/>
          <w:marRight w:val="0"/>
          <w:marTop w:val="0"/>
          <w:marBottom w:val="0"/>
          <w:divBdr>
            <w:top w:val="none" w:sz="0" w:space="0" w:color="auto"/>
            <w:left w:val="none" w:sz="0" w:space="0" w:color="auto"/>
            <w:bottom w:val="none" w:sz="0" w:space="0" w:color="auto"/>
            <w:right w:val="none" w:sz="0" w:space="0" w:color="auto"/>
          </w:divBdr>
        </w:div>
      </w:divsChild>
    </w:div>
    <w:div w:id="134959034">
      <w:bodyDiv w:val="1"/>
      <w:marLeft w:val="0"/>
      <w:marRight w:val="0"/>
      <w:marTop w:val="0"/>
      <w:marBottom w:val="0"/>
      <w:divBdr>
        <w:top w:val="none" w:sz="0" w:space="0" w:color="auto"/>
        <w:left w:val="none" w:sz="0" w:space="0" w:color="auto"/>
        <w:bottom w:val="none" w:sz="0" w:space="0" w:color="auto"/>
        <w:right w:val="none" w:sz="0" w:space="0" w:color="auto"/>
      </w:divBdr>
      <w:divsChild>
        <w:div w:id="1030567720">
          <w:marLeft w:val="0"/>
          <w:marRight w:val="0"/>
          <w:marTop w:val="0"/>
          <w:marBottom w:val="0"/>
          <w:divBdr>
            <w:top w:val="none" w:sz="0" w:space="0" w:color="auto"/>
            <w:left w:val="none" w:sz="0" w:space="0" w:color="auto"/>
            <w:bottom w:val="none" w:sz="0" w:space="0" w:color="auto"/>
            <w:right w:val="none" w:sz="0" w:space="0" w:color="auto"/>
          </w:divBdr>
        </w:div>
      </w:divsChild>
    </w:div>
    <w:div w:id="137115863">
      <w:bodyDiv w:val="1"/>
      <w:marLeft w:val="0"/>
      <w:marRight w:val="0"/>
      <w:marTop w:val="0"/>
      <w:marBottom w:val="0"/>
      <w:divBdr>
        <w:top w:val="none" w:sz="0" w:space="0" w:color="auto"/>
        <w:left w:val="none" w:sz="0" w:space="0" w:color="auto"/>
        <w:bottom w:val="none" w:sz="0" w:space="0" w:color="auto"/>
        <w:right w:val="none" w:sz="0" w:space="0" w:color="auto"/>
      </w:divBdr>
      <w:divsChild>
        <w:div w:id="355815466">
          <w:marLeft w:val="0"/>
          <w:marRight w:val="0"/>
          <w:marTop w:val="0"/>
          <w:marBottom w:val="0"/>
          <w:divBdr>
            <w:top w:val="none" w:sz="0" w:space="0" w:color="auto"/>
            <w:left w:val="none" w:sz="0" w:space="0" w:color="auto"/>
            <w:bottom w:val="none" w:sz="0" w:space="0" w:color="auto"/>
            <w:right w:val="none" w:sz="0" w:space="0" w:color="auto"/>
          </w:divBdr>
        </w:div>
      </w:divsChild>
    </w:div>
    <w:div w:id="138768956">
      <w:bodyDiv w:val="1"/>
      <w:marLeft w:val="0"/>
      <w:marRight w:val="0"/>
      <w:marTop w:val="0"/>
      <w:marBottom w:val="0"/>
      <w:divBdr>
        <w:top w:val="none" w:sz="0" w:space="0" w:color="auto"/>
        <w:left w:val="none" w:sz="0" w:space="0" w:color="auto"/>
        <w:bottom w:val="none" w:sz="0" w:space="0" w:color="auto"/>
        <w:right w:val="none" w:sz="0" w:space="0" w:color="auto"/>
      </w:divBdr>
      <w:divsChild>
        <w:div w:id="45690677">
          <w:marLeft w:val="0"/>
          <w:marRight w:val="0"/>
          <w:marTop w:val="0"/>
          <w:marBottom w:val="0"/>
          <w:divBdr>
            <w:top w:val="none" w:sz="0" w:space="0" w:color="auto"/>
            <w:left w:val="none" w:sz="0" w:space="0" w:color="auto"/>
            <w:bottom w:val="none" w:sz="0" w:space="0" w:color="auto"/>
            <w:right w:val="none" w:sz="0" w:space="0" w:color="auto"/>
          </w:divBdr>
        </w:div>
      </w:divsChild>
    </w:div>
    <w:div w:id="138965621">
      <w:bodyDiv w:val="1"/>
      <w:marLeft w:val="0"/>
      <w:marRight w:val="0"/>
      <w:marTop w:val="0"/>
      <w:marBottom w:val="0"/>
      <w:divBdr>
        <w:top w:val="none" w:sz="0" w:space="0" w:color="auto"/>
        <w:left w:val="none" w:sz="0" w:space="0" w:color="auto"/>
        <w:bottom w:val="none" w:sz="0" w:space="0" w:color="auto"/>
        <w:right w:val="none" w:sz="0" w:space="0" w:color="auto"/>
      </w:divBdr>
      <w:divsChild>
        <w:div w:id="600379590">
          <w:marLeft w:val="0"/>
          <w:marRight w:val="0"/>
          <w:marTop w:val="0"/>
          <w:marBottom w:val="0"/>
          <w:divBdr>
            <w:top w:val="none" w:sz="0" w:space="0" w:color="auto"/>
            <w:left w:val="none" w:sz="0" w:space="0" w:color="auto"/>
            <w:bottom w:val="none" w:sz="0" w:space="0" w:color="auto"/>
            <w:right w:val="none" w:sz="0" w:space="0" w:color="auto"/>
          </w:divBdr>
        </w:div>
      </w:divsChild>
    </w:div>
    <w:div w:id="146939572">
      <w:bodyDiv w:val="1"/>
      <w:marLeft w:val="0"/>
      <w:marRight w:val="0"/>
      <w:marTop w:val="0"/>
      <w:marBottom w:val="0"/>
      <w:divBdr>
        <w:top w:val="none" w:sz="0" w:space="0" w:color="auto"/>
        <w:left w:val="none" w:sz="0" w:space="0" w:color="auto"/>
        <w:bottom w:val="none" w:sz="0" w:space="0" w:color="auto"/>
        <w:right w:val="none" w:sz="0" w:space="0" w:color="auto"/>
      </w:divBdr>
      <w:divsChild>
        <w:div w:id="1870871583">
          <w:marLeft w:val="0"/>
          <w:marRight w:val="0"/>
          <w:marTop w:val="0"/>
          <w:marBottom w:val="0"/>
          <w:divBdr>
            <w:top w:val="none" w:sz="0" w:space="0" w:color="auto"/>
            <w:left w:val="none" w:sz="0" w:space="0" w:color="auto"/>
            <w:bottom w:val="none" w:sz="0" w:space="0" w:color="auto"/>
            <w:right w:val="none" w:sz="0" w:space="0" w:color="auto"/>
          </w:divBdr>
        </w:div>
      </w:divsChild>
    </w:div>
    <w:div w:id="159859175">
      <w:bodyDiv w:val="1"/>
      <w:marLeft w:val="0"/>
      <w:marRight w:val="0"/>
      <w:marTop w:val="0"/>
      <w:marBottom w:val="0"/>
      <w:divBdr>
        <w:top w:val="none" w:sz="0" w:space="0" w:color="auto"/>
        <w:left w:val="none" w:sz="0" w:space="0" w:color="auto"/>
        <w:bottom w:val="none" w:sz="0" w:space="0" w:color="auto"/>
        <w:right w:val="none" w:sz="0" w:space="0" w:color="auto"/>
      </w:divBdr>
      <w:divsChild>
        <w:div w:id="1899245762">
          <w:marLeft w:val="0"/>
          <w:marRight w:val="0"/>
          <w:marTop w:val="0"/>
          <w:marBottom w:val="0"/>
          <w:divBdr>
            <w:top w:val="none" w:sz="0" w:space="0" w:color="auto"/>
            <w:left w:val="none" w:sz="0" w:space="0" w:color="auto"/>
            <w:bottom w:val="none" w:sz="0" w:space="0" w:color="auto"/>
            <w:right w:val="none" w:sz="0" w:space="0" w:color="auto"/>
          </w:divBdr>
        </w:div>
      </w:divsChild>
    </w:div>
    <w:div w:id="161623089">
      <w:bodyDiv w:val="1"/>
      <w:marLeft w:val="0"/>
      <w:marRight w:val="0"/>
      <w:marTop w:val="0"/>
      <w:marBottom w:val="0"/>
      <w:divBdr>
        <w:top w:val="none" w:sz="0" w:space="0" w:color="auto"/>
        <w:left w:val="none" w:sz="0" w:space="0" w:color="auto"/>
        <w:bottom w:val="none" w:sz="0" w:space="0" w:color="auto"/>
        <w:right w:val="none" w:sz="0" w:space="0" w:color="auto"/>
      </w:divBdr>
      <w:divsChild>
        <w:div w:id="53503420">
          <w:marLeft w:val="0"/>
          <w:marRight w:val="0"/>
          <w:marTop w:val="0"/>
          <w:marBottom w:val="0"/>
          <w:divBdr>
            <w:top w:val="none" w:sz="0" w:space="0" w:color="auto"/>
            <w:left w:val="none" w:sz="0" w:space="0" w:color="auto"/>
            <w:bottom w:val="none" w:sz="0" w:space="0" w:color="auto"/>
            <w:right w:val="none" w:sz="0" w:space="0" w:color="auto"/>
          </w:divBdr>
        </w:div>
      </w:divsChild>
    </w:div>
    <w:div w:id="165486125">
      <w:bodyDiv w:val="1"/>
      <w:marLeft w:val="0"/>
      <w:marRight w:val="0"/>
      <w:marTop w:val="0"/>
      <w:marBottom w:val="0"/>
      <w:divBdr>
        <w:top w:val="none" w:sz="0" w:space="0" w:color="auto"/>
        <w:left w:val="none" w:sz="0" w:space="0" w:color="auto"/>
        <w:bottom w:val="none" w:sz="0" w:space="0" w:color="auto"/>
        <w:right w:val="none" w:sz="0" w:space="0" w:color="auto"/>
      </w:divBdr>
      <w:divsChild>
        <w:div w:id="300186206">
          <w:marLeft w:val="0"/>
          <w:marRight w:val="0"/>
          <w:marTop w:val="0"/>
          <w:marBottom w:val="0"/>
          <w:divBdr>
            <w:top w:val="none" w:sz="0" w:space="0" w:color="auto"/>
            <w:left w:val="none" w:sz="0" w:space="0" w:color="auto"/>
            <w:bottom w:val="none" w:sz="0" w:space="0" w:color="auto"/>
            <w:right w:val="none" w:sz="0" w:space="0" w:color="auto"/>
          </w:divBdr>
        </w:div>
      </w:divsChild>
    </w:div>
    <w:div w:id="166097423">
      <w:bodyDiv w:val="1"/>
      <w:marLeft w:val="0"/>
      <w:marRight w:val="0"/>
      <w:marTop w:val="0"/>
      <w:marBottom w:val="0"/>
      <w:divBdr>
        <w:top w:val="none" w:sz="0" w:space="0" w:color="auto"/>
        <w:left w:val="none" w:sz="0" w:space="0" w:color="auto"/>
        <w:bottom w:val="none" w:sz="0" w:space="0" w:color="auto"/>
        <w:right w:val="none" w:sz="0" w:space="0" w:color="auto"/>
      </w:divBdr>
      <w:divsChild>
        <w:div w:id="1554610134">
          <w:marLeft w:val="0"/>
          <w:marRight w:val="0"/>
          <w:marTop w:val="0"/>
          <w:marBottom w:val="0"/>
          <w:divBdr>
            <w:top w:val="none" w:sz="0" w:space="0" w:color="auto"/>
            <w:left w:val="none" w:sz="0" w:space="0" w:color="auto"/>
            <w:bottom w:val="none" w:sz="0" w:space="0" w:color="auto"/>
            <w:right w:val="none" w:sz="0" w:space="0" w:color="auto"/>
          </w:divBdr>
        </w:div>
      </w:divsChild>
    </w:div>
    <w:div w:id="169031592">
      <w:bodyDiv w:val="1"/>
      <w:marLeft w:val="0"/>
      <w:marRight w:val="0"/>
      <w:marTop w:val="0"/>
      <w:marBottom w:val="0"/>
      <w:divBdr>
        <w:top w:val="none" w:sz="0" w:space="0" w:color="auto"/>
        <w:left w:val="none" w:sz="0" w:space="0" w:color="auto"/>
        <w:bottom w:val="none" w:sz="0" w:space="0" w:color="auto"/>
        <w:right w:val="none" w:sz="0" w:space="0" w:color="auto"/>
      </w:divBdr>
      <w:divsChild>
        <w:div w:id="1419474799">
          <w:marLeft w:val="0"/>
          <w:marRight w:val="0"/>
          <w:marTop w:val="0"/>
          <w:marBottom w:val="0"/>
          <w:divBdr>
            <w:top w:val="none" w:sz="0" w:space="0" w:color="auto"/>
            <w:left w:val="none" w:sz="0" w:space="0" w:color="auto"/>
            <w:bottom w:val="none" w:sz="0" w:space="0" w:color="auto"/>
            <w:right w:val="none" w:sz="0" w:space="0" w:color="auto"/>
          </w:divBdr>
        </w:div>
      </w:divsChild>
    </w:div>
    <w:div w:id="180163863">
      <w:bodyDiv w:val="1"/>
      <w:marLeft w:val="0"/>
      <w:marRight w:val="0"/>
      <w:marTop w:val="0"/>
      <w:marBottom w:val="0"/>
      <w:divBdr>
        <w:top w:val="none" w:sz="0" w:space="0" w:color="auto"/>
        <w:left w:val="none" w:sz="0" w:space="0" w:color="auto"/>
        <w:bottom w:val="none" w:sz="0" w:space="0" w:color="auto"/>
        <w:right w:val="none" w:sz="0" w:space="0" w:color="auto"/>
      </w:divBdr>
    </w:div>
    <w:div w:id="184710158">
      <w:bodyDiv w:val="1"/>
      <w:marLeft w:val="0"/>
      <w:marRight w:val="0"/>
      <w:marTop w:val="0"/>
      <w:marBottom w:val="0"/>
      <w:divBdr>
        <w:top w:val="none" w:sz="0" w:space="0" w:color="auto"/>
        <w:left w:val="none" w:sz="0" w:space="0" w:color="auto"/>
        <w:bottom w:val="none" w:sz="0" w:space="0" w:color="auto"/>
        <w:right w:val="none" w:sz="0" w:space="0" w:color="auto"/>
      </w:divBdr>
      <w:divsChild>
        <w:div w:id="1455324966">
          <w:marLeft w:val="0"/>
          <w:marRight w:val="0"/>
          <w:marTop w:val="0"/>
          <w:marBottom w:val="0"/>
          <w:divBdr>
            <w:top w:val="none" w:sz="0" w:space="0" w:color="auto"/>
            <w:left w:val="none" w:sz="0" w:space="0" w:color="auto"/>
            <w:bottom w:val="none" w:sz="0" w:space="0" w:color="auto"/>
            <w:right w:val="none" w:sz="0" w:space="0" w:color="auto"/>
          </w:divBdr>
        </w:div>
      </w:divsChild>
    </w:div>
    <w:div w:id="185141642">
      <w:bodyDiv w:val="1"/>
      <w:marLeft w:val="0"/>
      <w:marRight w:val="0"/>
      <w:marTop w:val="0"/>
      <w:marBottom w:val="0"/>
      <w:divBdr>
        <w:top w:val="none" w:sz="0" w:space="0" w:color="auto"/>
        <w:left w:val="none" w:sz="0" w:space="0" w:color="auto"/>
        <w:bottom w:val="none" w:sz="0" w:space="0" w:color="auto"/>
        <w:right w:val="none" w:sz="0" w:space="0" w:color="auto"/>
      </w:divBdr>
      <w:divsChild>
        <w:div w:id="314456452">
          <w:marLeft w:val="0"/>
          <w:marRight w:val="0"/>
          <w:marTop w:val="0"/>
          <w:marBottom w:val="0"/>
          <w:divBdr>
            <w:top w:val="none" w:sz="0" w:space="0" w:color="auto"/>
            <w:left w:val="none" w:sz="0" w:space="0" w:color="auto"/>
            <w:bottom w:val="none" w:sz="0" w:space="0" w:color="auto"/>
            <w:right w:val="none" w:sz="0" w:space="0" w:color="auto"/>
          </w:divBdr>
        </w:div>
      </w:divsChild>
    </w:div>
    <w:div w:id="189413911">
      <w:bodyDiv w:val="1"/>
      <w:marLeft w:val="0"/>
      <w:marRight w:val="0"/>
      <w:marTop w:val="0"/>
      <w:marBottom w:val="0"/>
      <w:divBdr>
        <w:top w:val="none" w:sz="0" w:space="0" w:color="auto"/>
        <w:left w:val="none" w:sz="0" w:space="0" w:color="auto"/>
        <w:bottom w:val="none" w:sz="0" w:space="0" w:color="auto"/>
        <w:right w:val="none" w:sz="0" w:space="0" w:color="auto"/>
      </w:divBdr>
      <w:divsChild>
        <w:div w:id="1366901815">
          <w:marLeft w:val="0"/>
          <w:marRight w:val="0"/>
          <w:marTop w:val="0"/>
          <w:marBottom w:val="0"/>
          <w:divBdr>
            <w:top w:val="none" w:sz="0" w:space="0" w:color="auto"/>
            <w:left w:val="none" w:sz="0" w:space="0" w:color="auto"/>
            <w:bottom w:val="none" w:sz="0" w:space="0" w:color="auto"/>
            <w:right w:val="none" w:sz="0" w:space="0" w:color="auto"/>
          </w:divBdr>
        </w:div>
      </w:divsChild>
    </w:div>
    <w:div w:id="195630773">
      <w:bodyDiv w:val="1"/>
      <w:marLeft w:val="0"/>
      <w:marRight w:val="0"/>
      <w:marTop w:val="0"/>
      <w:marBottom w:val="0"/>
      <w:divBdr>
        <w:top w:val="none" w:sz="0" w:space="0" w:color="auto"/>
        <w:left w:val="none" w:sz="0" w:space="0" w:color="auto"/>
        <w:bottom w:val="none" w:sz="0" w:space="0" w:color="auto"/>
        <w:right w:val="none" w:sz="0" w:space="0" w:color="auto"/>
      </w:divBdr>
      <w:divsChild>
        <w:div w:id="1622954036">
          <w:marLeft w:val="0"/>
          <w:marRight w:val="0"/>
          <w:marTop w:val="0"/>
          <w:marBottom w:val="0"/>
          <w:divBdr>
            <w:top w:val="none" w:sz="0" w:space="0" w:color="auto"/>
            <w:left w:val="none" w:sz="0" w:space="0" w:color="auto"/>
            <w:bottom w:val="none" w:sz="0" w:space="0" w:color="auto"/>
            <w:right w:val="none" w:sz="0" w:space="0" w:color="auto"/>
          </w:divBdr>
        </w:div>
      </w:divsChild>
    </w:div>
    <w:div w:id="202597545">
      <w:bodyDiv w:val="1"/>
      <w:marLeft w:val="0"/>
      <w:marRight w:val="0"/>
      <w:marTop w:val="0"/>
      <w:marBottom w:val="0"/>
      <w:divBdr>
        <w:top w:val="none" w:sz="0" w:space="0" w:color="auto"/>
        <w:left w:val="none" w:sz="0" w:space="0" w:color="auto"/>
        <w:bottom w:val="none" w:sz="0" w:space="0" w:color="auto"/>
        <w:right w:val="none" w:sz="0" w:space="0" w:color="auto"/>
      </w:divBdr>
      <w:divsChild>
        <w:div w:id="1840581806">
          <w:marLeft w:val="0"/>
          <w:marRight w:val="0"/>
          <w:marTop w:val="0"/>
          <w:marBottom w:val="0"/>
          <w:divBdr>
            <w:top w:val="none" w:sz="0" w:space="0" w:color="auto"/>
            <w:left w:val="none" w:sz="0" w:space="0" w:color="auto"/>
            <w:bottom w:val="none" w:sz="0" w:space="0" w:color="auto"/>
            <w:right w:val="none" w:sz="0" w:space="0" w:color="auto"/>
          </w:divBdr>
        </w:div>
      </w:divsChild>
    </w:div>
    <w:div w:id="202980492">
      <w:bodyDiv w:val="1"/>
      <w:marLeft w:val="0"/>
      <w:marRight w:val="0"/>
      <w:marTop w:val="0"/>
      <w:marBottom w:val="0"/>
      <w:divBdr>
        <w:top w:val="none" w:sz="0" w:space="0" w:color="auto"/>
        <w:left w:val="none" w:sz="0" w:space="0" w:color="auto"/>
        <w:bottom w:val="none" w:sz="0" w:space="0" w:color="auto"/>
        <w:right w:val="none" w:sz="0" w:space="0" w:color="auto"/>
      </w:divBdr>
      <w:divsChild>
        <w:div w:id="1491019896">
          <w:marLeft w:val="0"/>
          <w:marRight w:val="0"/>
          <w:marTop w:val="0"/>
          <w:marBottom w:val="0"/>
          <w:divBdr>
            <w:top w:val="none" w:sz="0" w:space="0" w:color="auto"/>
            <w:left w:val="none" w:sz="0" w:space="0" w:color="auto"/>
            <w:bottom w:val="none" w:sz="0" w:space="0" w:color="auto"/>
            <w:right w:val="none" w:sz="0" w:space="0" w:color="auto"/>
          </w:divBdr>
        </w:div>
      </w:divsChild>
    </w:div>
    <w:div w:id="205265516">
      <w:bodyDiv w:val="1"/>
      <w:marLeft w:val="0"/>
      <w:marRight w:val="0"/>
      <w:marTop w:val="0"/>
      <w:marBottom w:val="0"/>
      <w:divBdr>
        <w:top w:val="none" w:sz="0" w:space="0" w:color="auto"/>
        <w:left w:val="none" w:sz="0" w:space="0" w:color="auto"/>
        <w:bottom w:val="none" w:sz="0" w:space="0" w:color="auto"/>
        <w:right w:val="none" w:sz="0" w:space="0" w:color="auto"/>
      </w:divBdr>
      <w:divsChild>
        <w:div w:id="218057157">
          <w:marLeft w:val="0"/>
          <w:marRight w:val="0"/>
          <w:marTop w:val="0"/>
          <w:marBottom w:val="0"/>
          <w:divBdr>
            <w:top w:val="none" w:sz="0" w:space="0" w:color="auto"/>
            <w:left w:val="none" w:sz="0" w:space="0" w:color="auto"/>
            <w:bottom w:val="none" w:sz="0" w:space="0" w:color="auto"/>
            <w:right w:val="none" w:sz="0" w:space="0" w:color="auto"/>
          </w:divBdr>
        </w:div>
        <w:div w:id="507065971">
          <w:marLeft w:val="0"/>
          <w:marRight w:val="0"/>
          <w:marTop w:val="0"/>
          <w:marBottom w:val="0"/>
          <w:divBdr>
            <w:top w:val="none" w:sz="0" w:space="0" w:color="auto"/>
            <w:left w:val="none" w:sz="0" w:space="0" w:color="auto"/>
            <w:bottom w:val="none" w:sz="0" w:space="0" w:color="auto"/>
            <w:right w:val="none" w:sz="0" w:space="0" w:color="auto"/>
          </w:divBdr>
        </w:div>
        <w:div w:id="597062722">
          <w:marLeft w:val="0"/>
          <w:marRight w:val="0"/>
          <w:marTop w:val="0"/>
          <w:marBottom w:val="0"/>
          <w:divBdr>
            <w:top w:val="none" w:sz="0" w:space="0" w:color="auto"/>
            <w:left w:val="none" w:sz="0" w:space="0" w:color="auto"/>
            <w:bottom w:val="none" w:sz="0" w:space="0" w:color="auto"/>
            <w:right w:val="none" w:sz="0" w:space="0" w:color="auto"/>
          </w:divBdr>
        </w:div>
        <w:div w:id="630398749">
          <w:marLeft w:val="0"/>
          <w:marRight w:val="0"/>
          <w:marTop w:val="0"/>
          <w:marBottom w:val="0"/>
          <w:divBdr>
            <w:top w:val="none" w:sz="0" w:space="0" w:color="auto"/>
            <w:left w:val="none" w:sz="0" w:space="0" w:color="auto"/>
            <w:bottom w:val="none" w:sz="0" w:space="0" w:color="auto"/>
            <w:right w:val="none" w:sz="0" w:space="0" w:color="auto"/>
          </w:divBdr>
        </w:div>
        <w:div w:id="722565264">
          <w:marLeft w:val="0"/>
          <w:marRight w:val="0"/>
          <w:marTop w:val="0"/>
          <w:marBottom w:val="0"/>
          <w:divBdr>
            <w:top w:val="none" w:sz="0" w:space="0" w:color="auto"/>
            <w:left w:val="none" w:sz="0" w:space="0" w:color="auto"/>
            <w:bottom w:val="none" w:sz="0" w:space="0" w:color="auto"/>
            <w:right w:val="none" w:sz="0" w:space="0" w:color="auto"/>
          </w:divBdr>
        </w:div>
        <w:div w:id="1863400492">
          <w:marLeft w:val="0"/>
          <w:marRight w:val="0"/>
          <w:marTop w:val="0"/>
          <w:marBottom w:val="0"/>
          <w:divBdr>
            <w:top w:val="none" w:sz="0" w:space="0" w:color="auto"/>
            <w:left w:val="none" w:sz="0" w:space="0" w:color="auto"/>
            <w:bottom w:val="none" w:sz="0" w:space="0" w:color="auto"/>
            <w:right w:val="none" w:sz="0" w:space="0" w:color="auto"/>
          </w:divBdr>
        </w:div>
        <w:div w:id="2016181297">
          <w:marLeft w:val="0"/>
          <w:marRight w:val="0"/>
          <w:marTop w:val="0"/>
          <w:marBottom w:val="0"/>
          <w:divBdr>
            <w:top w:val="none" w:sz="0" w:space="0" w:color="auto"/>
            <w:left w:val="none" w:sz="0" w:space="0" w:color="auto"/>
            <w:bottom w:val="none" w:sz="0" w:space="0" w:color="auto"/>
            <w:right w:val="none" w:sz="0" w:space="0" w:color="auto"/>
          </w:divBdr>
        </w:div>
      </w:divsChild>
    </w:div>
    <w:div w:id="209146041">
      <w:bodyDiv w:val="1"/>
      <w:marLeft w:val="0"/>
      <w:marRight w:val="0"/>
      <w:marTop w:val="0"/>
      <w:marBottom w:val="0"/>
      <w:divBdr>
        <w:top w:val="none" w:sz="0" w:space="0" w:color="auto"/>
        <w:left w:val="none" w:sz="0" w:space="0" w:color="auto"/>
        <w:bottom w:val="none" w:sz="0" w:space="0" w:color="auto"/>
        <w:right w:val="none" w:sz="0" w:space="0" w:color="auto"/>
      </w:divBdr>
      <w:divsChild>
        <w:div w:id="1181431422">
          <w:marLeft w:val="0"/>
          <w:marRight w:val="0"/>
          <w:marTop w:val="0"/>
          <w:marBottom w:val="0"/>
          <w:divBdr>
            <w:top w:val="none" w:sz="0" w:space="0" w:color="auto"/>
            <w:left w:val="none" w:sz="0" w:space="0" w:color="auto"/>
            <w:bottom w:val="none" w:sz="0" w:space="0" w:color="auto"/>
            <w:right w:val="none" w:sz="0" w:space="0" w:color="auto"/>
          </w:divBdr>
        </w:div>
      </w:divsChild>
    </w:div>
    <w:div w:id="210846112">
      <w:bodyDiv w:val="1"/>
      <w:marLeft w:val="0"/>
      <w:marRight w:val="0"/>
      <w:marTop w:val="0"/>
      <w:marBottom w:val="0"/>
      <w:divBdr>
        <w:top w:val="none" w:sz="0" w:space="0" w:color="auto"/>
        <w:left w:val="none" w:sz="0" w:space="0" w:color="auto"/>
        <w:bottom w:val="none" w:sz="0" w:space="0" w:color="auto"/>
        <w:right w:val="none" w:sz="0" w:space="0" w:color="auto"/>
      </w:divBdr>
    </w:div>
    <w:div w:id="211618764">
      <w:bodyDiv w:val="1"/>
      <w:marLeft w:val="0"/>
      <w:marRight w:val="0"/>
      <w:marTop w:val="0"/>
      <w:marBottom w:val="0"/>
      <w:divBdr>
        <w:top w:val="none" w:sz="0" w:space="0" w:color="auto"/>
        <w:left w:val="none" w:sz="0" w:space="0" w:color="auto"/>
        <w:bottom w:val="none" w:sz="0" w:space="0" w:color="auto"/>
        <w:right w:val="none" w:sz="0" w:space="0" w:color="auto"/>
      </w:divBdr>
      <w:divsChild>
        <w:div w:id="1938905485">
          <w:marLeft w:val="0"/>
          <w:marRight w:val="0"/>
          <w:marTop w:val="0"/>
          <w:marBottom w:val="0"/>
          <w:divBdr>
            <w:top w:val="none" w:sz="0" w:space="0" w:color="auto"/>
            <w:left w:val="none" w:sz="0" w:space="0" w:color="auto"/>
            <w:bottom w:val="none" w:sz="0" w:space="0" w:color="auto"/>
            <w:right w:val="none" w:sz="0" w:space="0" w:color="auto"/>
          </w:divBdr>
        </w:div>
      </w:divsChild>
    </w:div>
    <w:div w:id="212082507">
      <w:bodyDiv w:val="1"/>
      <w:marLeft w:val="0"/>
      <w:marRight w:val="0"/>
      <w:marTop w:val="0"/>
      <w:marBottom w:val="0"/>
      <w:divBdr>
        <w:top w:val="none" w:sz="0" w:space="0" w:color="auto"/>
        <w:left w:val="none" w:sz="0" w:space="0" w:color="auto"/>
        <w:bottom w:val="none" w:sz="0" w:space="0" w:color="auto"/>
        <w:right w:val="none" w:sz="0" w:space="0" w:color="auto"/>
      </w:divBdr>
      <w:divsChild>
        <w:div w:id="306010866">
          <w:marLeft w:val="0"/>
          <w:marRight w:val="0"/>
          <w:marTop w:val="0"/>
          <w:marBottom w:val="0"/>
          <w:divBdr>
            <w:top w:val="none" w:sz="0" w:space="0" w:color="auto"/>
            <w:left w:val="none" w:sz="0" w:space="0" w:color="auto"/>
            <w:bottom w:val="none" w:sz="0" w:space="0" w:color="auto"/>
            <w:right w:val="none" w:sz="0" w:space="0" w:color="auto"/>
          </w:divBdr>
        </w:div>
      </w:divsChild>
    </w:div>
    <w:div w:id="217598592">
      <w:bodyDiv w:val="1"/>
      <w:marLeft w:val="0"/>
      <w:marRight w:val="0"/>
      <w:marTop w:val="0"/>
      <w:marBottom w:val="0"/>
      <w:divBdr>
        <w:top w:val="none" w:sz="0" w:space="0" w:color="auto"/>
        <w:left w:val="none" w:sz="0" w:space="0" w:color="auto"/>
        <w:bottom w:val="none" w:sz="0" w:space="0" w:color="auto"/>
        <w:right w:val="none" w:sz="0" w:space="0" w:color="auto"/>
      </w:divBdr>
      <w:divsChild>
        <w:div w:id="114953239">
          <w:marLeft w:val="0"/>
          <w:marRight w:val="0"/>
          <w:marTop w:val="0"/>
          <w:marBottom w:val="0"/>
          <w:divBdr>
            <w:top w:val="none" w:sz="0" w:space="0" w:color="auto"/>
            <w:left w:val="none" w:sz="0" w:space="0" w:color="auto"/>
            <w:bottom w:val="none" w:sz="0" w:space="0" w:color="auto"/>
            <w:right w:val="none" w:sz="0" w:space="0" w:color="auto"/>
          </w:divBdr>
        </w:div>
        <w:div w:id="414667251">
          <w:marLeft w:val="0"/>
          <w:marRight w:val="0"/>
          <w:marTop w:val="0"/>
          <w:marBottom w:val="0"/>
          <w:divBdr>
            <w:top w:val="none" w:sz="0" w:space="0" w:color="auto"/>
            <w:left w:val="none" w:sz="0" w:space="0" w:color="auto"/>
            <w:bottom w:val="none" w:sz="0" w:space="0" w:color="auto"/>
            <w:right w:val="none" w:sz="0" w:space="0" w:color="auto"/>
          </w:divBdr>
        </w:div>
        <w:div w:id="647057692">
          <w:marLeft w:val="0"/>
          <w:marRight w:val="0"/>
          <w:marTop w:val="0"/>
          <w:marBottom w:val="0"/>
          <w:divBdr>
            <w:top w:val="none" w:sz="0" w:space="0" w:color="auto"/>
            <w:left w:val="none" w:sz="0" w:space="0" w:color="auto"/>
            <w:bottom w:val="none" w:sz="0" w:space="0" w:color="auto"/>
            <w:right w:val="none" w:sz="0" w:space="0" w:color="auto"/>
          </w:divBdr>
        </w:div>
        <w:div w:id="912282236">
          <w:marLeft w:val="0"/>
          <w:marRight w:val="0"/>
          <w:marTop w:val="0"/>
          <w:marBottom w:val="0"/>
          <w:divBdr>
            <w:top w:val="none" w:sz="0" w:space="0" w:color="auto"/>
            <w:left w:val="none" w:sz="0" w:space="0" w:color="auto"/>
            <w:bottom w:val="none" w:sz="0" w:space="0" w:color="auto"/>
            <w:right w:val="none" w:sz="0" w:space="0" w:color="auto"/>
          </w:divBdr>
        </w:div>
        <w:div w:id="1394037596">
          <w:marLeft w:val="0"/>
          <w:marRight w:val="0"/>
          <w:marTop w:val="0"/>
          <w:marBottom w:val="0"/>
          <w:divBdr>
            <w:top w:val="none" w:sz="0" w:space="0" w:color="auto"/>
            <w:left w:val="none" w:sz="0" w:space="0" w:color="auto"/>
            <w:bottom w:val="none" w:sz="0" w:space="0" w:color="auto"/>
            <w:right w:val="none" w:sz="0" w:space="0" w:color="auto"/>
          </w:divBdr>
        </w:div>
        <w:div w:id="1630475099">
          <w:marLeft w:val="0"/>
          <w:marRight w:val="0"/>
          <w:marTop w:val="0"/>
          <w:marBottom w:val="0"/>
          <w:divBdr>
            <w:top w:val="none" w:sz="0" w:space="0" w:color="auto"/>
            <w:left w:val="none" w:sz="0" w:space="0" w:color="auto"/>
            <w:bottom w:val="none" w:sz="0" w:space="0" w:color="auto"/>
            <w:right w:val="none" w:sz="0" w:space="0" w:color="auto"/>
          </w:divBdr>
        </w:div>
        <w:div w:id="2137599947">
          <w:marLeft w:val="0"/>
          <w:marRight w:val="0"/>
          <w:marTop w:val="0"/>
          <w:marBottom w:val="0"/>
          <w:divBdr>
            <w:top w:val="none" w:sz="0" w:space="0" w:color="auto"/>
            <w:left w:val="none" w:sz="0" w:space="0" w:color="auto"/>
            <w:bottom w:val="none" w:sz="0" w:space="0" w:color="auto"/>
            <w:right w:val="none" w:sz="0" w:space="0" w:color="auto"/>
          </w:divBdr>
        </w:div>
      </w:divsChild>
    </w:div>
    <w:div w:id="221600939">
      <w:bodyDiv w:val="1"/>
      <w:marLeft w:val="0"/>
      <w:marRight w:val="0"/>
      <w:marTop w:val="0"/>
      <w:marBottom w:val="0"/>
      <w:divBdr>
        <w:top w:val="none" w:sz="0" w:space="0" w:color="auto"/>
        <w:left w:val="none" w:sz="0" w:space="0" w:color="auto"/>
        <w:bottom w:val="none" w:sz="0" w:space="0" w:color="auto"/>
        <w:right w:val="none" w:sz="0" w:space="0" w:color="auto"/>
      </w:divBdr>
      <w:divsChild>
        <w:div w:id="1757706659">
          <w:marLeft w:val="0"/>
          <w:marRight w:val="0"/>
          <w:marTop w:val="0"/>
          <w:marBottom w:val="0"/>
          <w:divBdr>
            <w:top w:val="none" w:sz="0" w:space="0" w:color="auto"/>
            <w:left w:val="none" w:sz="0" w:space="0" w:color="auto"/>
            <w:bottom w:val="none" w:sz="0" w:space="0" w:color="auto"/>
            <w:right w:val="none" w:sz="0" w:space="0" w:color="auto"/>
          </w:divBdr>
        </w:div>
      </w:divsChild>
    </w:div>
    <w:div w:id="229776219">
      <w:bodyDiv w:val="1"/>
      <w:marLeft w:val="0"/>
      <w:marRight w:val="0"/>
      <w:marTop w:val="0"/>
      <w:marBottom w:val="0"/>
      <w:divBdr>
        <w:top w:val="none" w:sz="0" w:space="0" w:color="auto"/>
        <w:left w:val="none" w:sz="0" w:space="0" w:color="auto"/>
        <w:bottom w:val="none" w:sz="0" w:space="0" w:color="auto"/>
        <w:right w:val="none" w:sz="0" w:space="0" w:color="auto"/>
      </w:divBdr>
      <w:divsChild>
        <w:div w:id="1557084141">
          <w:marLeft w:val="0"/>
          <w:marRight w:val="0"/>
          <w:marTop w:val="0"/>
          <w:marBottom w:val="0"/>
          <w:divBdr>
            <w:top w:val="none" w:sz="0" w:space="0" w:color="auto"/>
            <w:left w:val="none" w:sz="0" w:space="0" w:color="auto"/>
            <w:bottom w:val="none" w:sz="0" w:space="0" w:color="auto"/>
            <w:right w:val="none" w:sz="0" w:space="0" w:color="auto"/>
          </w:divBdr>
        </w:div>
      </w:divsChild>
    </w:div>
    <w:div w:id="230162654">
      <w:bodyDiv w:val="1"/>
      <w:marLeft w:val="0"/>
      <w:marRight w:val="0"/>
      <w:marTop w:val="0"/>
      <w:marBottom w:val="0"/>
      <w:divBdr>
        <w:top w:val="none" w:sz="0" w:space="0" w:color="auto"/>
        <w:left w:val="none" w:sz="0" w:space="0" w:color="auto"/>
        <w:bottom w:val="none" w:sz="0" w:space="0" w:color="auto"/>
        <w:right w:val="none" w:sz="0" w:space="0" w:color="auto"/>
      </w:divBdr>
      <w:divsChild>
        <w:div w:id="717434176">
          <w:marLeft w:val="0"/>
          <w:marRight w:val="0"/>
          <w:marTop w:val="0"/>
          <w:marBottom w:val="0"/>
          <w:divBdr>
            <w:top w:val="none" w:sz="0" w:space="0" w:color="auto"/>
            <w:left w:val="none" w:sz="0" w:space="0" w:color="auto"/>
            <w:bottom w:val="none" w:sz="0" w:space="0" w:color="auto"/>
            <w:right w:val="none" w:sz="0" w:space="0" w:color="auto"/>
          </w:divBdr>
        </w:div>
      </w:divsChild>
    </w:div>
    <w:div w:id="230234153">
      <w:bodyDiv w:val="1"/>
      <w:marLeft w:val="0"/>
      <w:marRight w:val="0"/>
      <w:marTop w:val="0"/>
      <w:marBottom w:val="0"/>
      <w:divBdr>
        <w:top w:val="none" w:sz="0" w:space="0" w:color="auto"/>
        <w:left w:val="none" w:sz="0" w:space="0" w:color="auto"/>
        <w:bottom w:val="none" w:sz="0" w:space="0" w:color="auto"/>
        <w:right w:val="none" w:sz="0" w:space="0" w:color="auto"/>
      </w:divBdr>
    </w:div>
    <w:div w:id="232203958">
      <w:bodyDiv w:val="1"/>
      <w:marLeft w:val="0"/>
      <w:marRight w:val="0"/>
      <w:marTop w:val="0"/>
      <w:marBottom w:val="0"/>
      <w:divBdr>
        <w:top w:val="none" w:sz="0" w:space="0" w:color="auto"/>
        <w:left w:val="none" w:sz="0" w:space="0" w:color="auto"/>
        <w:bottom w:val="none" w:sz="0" w:space="0" w:color="auto"/>
        <w:right w:val="none" w:sz="0" w:space="0" w:color="auto"/>
      </w:divBdr>
      <w:divsChild>
        <w:div w:id="323289876">
          <w:marLeft w:val="0"/>
          <w:marRight w:val="0"/>
          <w:marTop w:val="0"/>
          <w:marBottom w:val="0"/>
          <w:divBdr>
            <w:top w:val="none" w:sz="0" w:space="0" w:color="auto"/>
            <w:left w:val="none" w:sz="0" w:space="0" w:color="auto"/>
            <w:bottom w:val="none" w:sz="0" w:space="0" w:color="auto"/>
            <w:right w:val="none" w:sz="0" w:space="0" w:color="auto"/>
          </w:divBdr>
        </w:div>
      </w:divsChild>
    </w:div>
    <w:div w:id="235944105">
      <w:bodyDiv w:val="1"/>
      <w:marLeft w:val="0"/>
      <w:marRight w:val="0"/>
      <w:marTop w:val="0"/>
      <w:marBottom w:val="0"/>
      <w:divBdr>
        <w:top w:val="none" w:sz="0" w:space="0" w:color="auto"/>
        <w:left w:val="none" w:sz="0" w:space="0" w:color="auto"/>
        <w:bottom w:val="none" w:sz="0" w:space="0" w:color="auto"/>
        <w:right w:val="none" w:sz="0" w:space="0" w:color="auto"/>
      </w:divBdr>
      <w:divsChild>
        <w:div w:id="202599892">
          <w:marLeft w:val="0"/>
          <w:marRight w:val="0"/>
          <w:marTop w:val="0"/>
          <w:marBottom w:val="0"/>
          <w:divBdr>
            <w:top w:val="none" w:sz="0" w:space="0" w:color="auto"/>
            <w:left w:val="none" w:sz="0" w:space="0" w:color="auto"/>
            <w:bottom w:val="none" w:sz="0" w:space="0" w:color="auto"/>
            <w:right w:val="none" w:sz="0" w:space="0" w:color="auto"/>
          </w:divBdr>
        </w:div>
      </w:divsChild>
    </w:div>
    <w:div w:id="238566766">
      <w:bodyDiv w:val="1"/>
      <w:marLeft w:val="0"/>
      <w:marRight w:val="0"/>
      <w:marTop w:val="0"/>
      <w:marBottom w:val="0"/>
      <w:divBdr>
        <w:top w:val="none" w:sz="0" w:space="0" w:color="auto"/>
        <w:left w:val="none" w:sz="0" w:space="0" w:color="auto"/>
        <w:bottom w:val="none" w:sz="0" w:space="0" w:color="auto"/>
        <w:right w:val="none" w:sz="0" w:space="0" w:color="auto"/>
      </w:divBdr>
      <w:divsChild>
        <w:div w:id="1294556033">
          <w:marLeft w:val="0"/>
          <w:marRight w:val="0"/>
          <w:marTop w:val="0"/>
          <w:marBottom w:val="0"/>
          <w:divBdr>
            <w:top w:val="none" w:sz="0" w:space="0" w:color="auto"/>
            <w:left w:val="none" w:sz="0" w:space="0" w:color="auto"/>
            <w:bottom w:val="none" w:sz="0" w:space="0" w:color="auto"/>
            <w:right w:val="none" w:sz="0" w:space="0" w:color="auto"/>
          </w:divBdr>
        </w:div>
      </w:divsChild>
    </w:div>
    <w:div w:id="239565862">
      <w:bodyDiv w:val="1"/>
      <w:marLeft w:val="0"/>
      <w:marRight w:val="0"/>
      <w:marTop w:val="0"/>
      <w:marBottom w:val="0"/>
      <w:divBdr>
        <w:top w:val="none" w:sz="0" w:space="0" w:color="auto"/>
        <w:left w:val="none" w:sz="0" w:space="0" w:color="auto"/>
        <w:bottom w:val="none" w:sz="0" w:space="0" w:color="auto"/>
        <w:right w:val="none" w:sz="0" w:space="0" w:color="auto"/>
      </w:divBdr>
      <w:divsChild>
        <w:div w:id="299531640">
          <w:marLeft w:val="0"/>
          <w:marRight w:val="0"/>
          <w:marTop w:val="0"/>
          <w:marBottom w:val="0"/>
          <w:divBdr>
            <w:top w:val="none" w:sz="0" w:space="0" w:color="auto"/>
            <w:left w:val="none" w:sz="0" w:space="0" w:color="auto"/>
            <w:bottom w:val="none" w:sz="0" w:space="0" w:color="auto"/>
            <w:right w:val="none" w:sz="0" w:space="0" w:color="auto"/>
          </w:divBdr>
          <w:divsChild>
            <w:div w:id="8318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8844">
      <w:bodyDiv w:val="1"/>
      <w:marLeft w:val="0"/>
      <w:marRight w:val="0"/>
      <w:marTop w:val="0"/>
      <w:marBottom w:val="0"/>
      <w:divBdr>
        <w:top w:val="none" w:sz="0" w:space="0" w:color="auto"/>
        <w:left w:val="none" w:sz="0" w:space="0" w:color="auto"/>
        <w:bottom w:val="none" w:sz="0" w:space="0" w:color="auto"/>
        <w:right w:val="none" w:sz="0" w:space="0" w:color="auto"/>
      </w:divBdr>
      <w:divsChild>
        <w:div w:id="2130929842">
          <w:marLeft w:val="0"/>
          <w:marRight w:val="0"/>
          <w:marTop w:val="0"/>
          <w:marBottom w:val="0"/>
          <w:divBdr>
            <w:top w:val="none" w:sz="0" w:space="0" w:color="auto"/>
            <w:left w:val="none" w:sz="0" w:space="0" w:color="auto"/>
            <w:bottom w:val="none" w:sz="0" w:space="0" w:color="auto"/>
            <w:right w:val="none" w:sz="0" w:space="0" w:color="auto"/>
          </w:divBdr>
        </w:div>
      </w:divsChild>
    </w:div>
    <w:div w:id="240336147">
      <w:bodyDiv w:val="1"/>
      <w:marLeft w:val="0"/>
      <w:marRight w:val="0"/>
      <w:marTop w:val="0"/>
      <w:marBottom w:val="0"/>
      <w:divBdr>
        <w:top w:val="none" w:sz="0" w:space="0" w:color="auto"/>
        <w:left w:val="none" w:sz="0" w:space="0" w:color="auto"/>
        <w:bottom w:val="none" w:sz="0" w:space="0" w:color="auto"/>
        <w:right w:val="none" w:sz="0" w:space="0" w:color="auto"/>
      </w:divBdr>
      <w:divsChild>
        <w:div w:id="1851791892">
          <w:marLeft w:val="0"/>
          <w:marRight w:val="0"/>
          <w:marTop w:val="0"/>
          <w:marBottom w:val="0"/>
          <w:divBdr>
            <w:top w:val="none" w:sz="0" w:space="0" w:color="auto"/>
            <w:left w:val="none" w:sz="0" w:space="0" w:color="auto"/>
            <w:bottom w:val="none" w:sz="0" w:space="0" w:color="auto"/>
            <w:right w:val="none" w:sz="0" w:space="0" w:color="auto"/>
          </w:divBdr>
        </w:div>
      </w:divsChild>
    </w:div>
    <w:div w:id="242301738">
      <w:bodyDiv w:val="1"/>
      <w:marLeft w:val="0"/>
      <w:marRight w:val="0"/>
      <w:marTop w:val="0"/>
      <w:marBottom w:val="0"/>
      <w:divBdr>
        <w:top w:val="none" w:sz="0" w:space="0" w:color="auto"/>
        <w:left w:val="none" w:sz="0" w:space="0" w:color="auto"/>
        <w:bottom w:val="none" w:sz="0" w:space="0" w:color="auto"/>
        <w:right w:val="none" w:sz="0" w:space="0" w:color="auto"/>
      </w:divBdr>
      <w:divsChild>
        <w:div w:id="1199782022">
          <w:marLeft w:val="0"/>
          <w:marRight w:val="0"/>
          <w:marTop w:val="0"/>
          <w:marBottom w:val="0"/>
          <w:divBdr>
            <w:top w:val="none" w:sz="0" w:space="0" w:color="auto"/>
            <w:left w:val="none" w:sz="0" w:space="0" w:color="auto"/>
            <w:bottom w:val="none" w:sz="0" w:space="0" w:color="auto"/>
            <w:right w:val="none" w:sz="0" w:space="0" w:color="auto"/>
          </w:divBdr>
        </w:div>
      </w:divsChild>
    </w:div>
    <w:div w:id="245068528">
      <w:bodyDiv w:val="1"/>
      <w:marLeft w:val="0"/>
      <w:marRight w:val="0"/>
      <w:marTop w:val="0"/>
      <w:marBottom w:val="0"/>
      <w:divBdr>
        <w:top w:val="none" w:sz="0" w:space="0" w:color="auto"/>
        <w:left w:val="none" w:sz="0" w:space="0" w:color="auto"/>
        <w:bottom w:val="none" w:sz="0" w:space="0" w:color="auto"/>
        <w:right w:val="none" w:sz="0" w:space="0" w:color="auto"/>
      </w:divBdr>
      <w:divsChild>
        <w:div w:id="1524437324">
          <w:marLeft w:val="0"/>
          <w:marRight w:val="0"/>
          <w:marTop w:val="0"/>
          <w:marBottom w:val="0"/>
          <w:divBdr>
            <w:top w:val="none" w:sz="0" w:space="0" w:color="auto"/>
            <w:left w:val="none" w:sz="0" w:space="0" w:color="auto"/>
            <w:bottom w:val="none" w:sz="0" w:space="0" w:color="auto"/>
            <w:right w:val="none" w:sz="0" w:space="0" w:color="auto"/>
          </w:divBdr>
        </w:div>
      </w:divsChild>
    </w:div>
    <w:div w:id="248009104">
      <w:bodyDiv w:val="1"/>
      <w:marLeft w:val="0"/>
      <w:marRight w:val="0"/>
      <w:marTop w:val="0"/>
      <w:marBottom w:val="0"/>
      <w:divBdr>
        <w:top w:val="none" w:sz="0" w:space="0" w:color="auto"/>
        <w:left w:val="none" w:sz="0" w:space="0" w:color="auto"/>
        <w:bottom w:val="none" w:sz="0" w:space="0" w:color="auto"/>
        <w:right w:val="none" w:sz="0" w:space="0" w:color="auto"/>
      </w:divBdr>
      <w:divsChild>
        <w:div w:id="204175415">
          <w:marLeft w:val="0"/>
          <w:marRight w:val="0"/>
          <w:marTop w:val="0"/>
          <w:marBottom w:val="0"/>
          <w:divBdr>
            <w:top w:val="none" w:sz="0" w:space="0" w:color="auto"/>
            <w:left w:val="none" w:sz="0" w:space="0" w:color="auto"/>
            <w:bottom w:val="none" w:sz="0" w:space="0" w:color="auto"/>
            <w:right w:val="none" w:sz="0" w:space="0" w:color="auto"/>
          </w:divBdr>
        </w:div>
      </w:divsChild>
    </w:div>
    <w:div w:id="252856068">
      <w:bodyDiv w:val="1"/>
      <w:marLeft w:val="0"/>
      <w:marRight w:val="0"/>
      <w:marTop w:val="0"/>
      <w:marBottom w:val="0"/>
      <w:divBdr>
        <w:top w:val="none" w:sz="0" w:space="0" w:color="auto"/>
        <w:left w:val="none" w:sz="0" w:space="0" w:color="auto"/>
        <w:bottom w:val="none" w:sz="0" w:space="0" w:color="auto"/>
        <w:right w:val="none" w:sz="0" w:space="0" w:color="auto"/>
      </w:divBdr>
      <w:divsChild>
        <w:div w:id="220756403">
          <w:marLeft w:val="0"/>
          <w:marRight w:val="0"/>
          <w:marTop w:val="0"/>
          <w:marBottom w:val="0"/>
          <w:divBdr>
            <w:top w:val="none" w:sz="0" w:space="0" w:color="auto"/>
            <w:left w:val="none" w:sz="0" w:space="0" w:color="auto"/>
            <w:bottom w:val="none" w:sz="0" w:space="0" w:color="auto"/>
            <w:right w:val="none" w:sz="0" w:space="0" w:color="auto"/>
          </w:divBdr>
        </w:div>
        <w:div w:id="1771777348">
          <w:marLeft w:val="0"/>
          <w:marRight w:val="0"/>
          <w:marTop w:val="0"/>
          <w:marBottom w:val="0"/>
          <w:divBdr>
            <w:top w:val="none" w:sz="0" w:space="0" w:color="auto"/>
            <w:left w:val="none" w:sz="0" w:space="0" w:color="auto"/>
            <w:bottom w:val="none" w:sz="0" w:space="0" w:color="auto"/>
            <w:right w:val="none" w:sz="0" w:space="0" w:color="auto"/>
          </w:divBdr>
        </w:div>
      </w:divsChild>
    </w:div>
    <w:div w:id="254830492">
      <w:bodyDiv w:val="1"/>
      <w:marLeft w:val="0"/>
      <w:marRight w:val="0"/>
      <w:marTop w:val="0"/>
      <w:marBottom w:val="0"/>
      <w:divBdr>
        <w:top w:val="none" w:sz="0" w:space="0" w:color="auto"/>
        <w:left w:val="none" w:sz="0" w:space="0" w:color="auto"/>
        <w:bottom w:val="none" w:sz="0" w:space="0" w:color="auto"/>
        <w:right w:val="none" w:sz="0" w:space="0" w:color="auto"/>
      </w:divBdr>
      <w:divsChild>
        <w:div w:id="590161162">
          <w:marLeft w:val="0"/>
          <w:marRight w:val="0"/>
          <w:marTop w:val="0"/>
          <w:marBottom w:val="0"/>
          <w:divBdr>
            <w:top w:val="none" w:sz="0" w:space="0" w:color="auto"/>
            <w:left w:val="none" w:sz="0" w:space="0" w:color="auto"/>
            <w:bottom w:val="none" w:sz="0" w:space="0" w:color="auto"/>
            <w:right w:val="none" w:sz="0" w:space="0" w:color="auto"/>
          </w:divBdr>
        </w:div>
      </w:divsChild>
    </w:div>
    <w:div w:id="261493447">
      <w:bodyDiv w:val="1"/>
      <w:marLeft w:val="0"/>
      <w:marRight w:val="0"/>
      <w:marTop w:val="0"/>
      <w:marBottom w:val="0"/>
      <w:divBdr>
        <w:top w:val="none" w:sz="0" w:space="0" w:color="auto"/>
        <w:left w:val="none" w:sz="0" w:space="0" w:color="auto"/>
        <w:bottom w:val="none" w:sz="0" w:space="0" w:color="auto"/>
        <w:right w:val="none" w:sz="0" w:space="0" w:color="auto"/>
      </w:divBdr>
      <w:divsChild>
        <w:div w:id="1367605695">
          <w:marLeft w:val="0"/>
          <w:marRight w:val="0"/>
          <w:marTop w:val="0"/>
          <w:marBottom w:val="0"/>
          <w:divBdr>
            <w:top w:val="none" w:sz="0" w:space="0" w:color="auto"/>
            <w:left w:val="none" w:sz="0" w:space="0" w:color="auto"/>
            <w:bottom w:val="none" w:sz="0" w:space="0" w:color="auto"/>
            <w:right w:val="none" w:sz="0" w:space="0" w:color="auto"/>
          </w:divBdr>
        </w:div>
      </w:divsChild>
    </w:div>
    <w:div w:id="278802736">
      <w:bodyDiv w:val="1"/>
      <w:marLeft w:val="0"/>
      <w:marRight w:val="0"/>
      <w:marTop w:val="0"/>
      <w:marBottom w:val="0"/>
      <w:divBdr>
        <w:top w:val="none" w:sz="0" w:space="0" w:color="auto"/>
        <w:left w:val="none" w:sz="0" w:space="0" w:color="auto"/>
        <w:bottom w:val="none" w:sz="0" w:space="0" w:color="auto"/>
        <w:right w:val="none" w:sz="0" w:space="0" w:color="auto"/>
      </w:divBdr>
      <w:divsChild>
        <w:div w:id="1898587062">
          <w:marLeft w:val="0"/>
          <w:marRight w:val="0"/>
          <w:marTop w:val="0"/>
          <w:marBottom w:val="0"/>
          <w:divBdr>
            <w:top w:val="none" w:sz="0" w:space="0" w:color="auto"/>
            <w:left w:val="none" w:sz="0" w:space="0" w:color="auto"/>
            <w:bottom w:val="none" w:sz="0" w:space="0" w:color="auto"/>
            <w:right w:val="none" w:sz="0" w:space="0" w:color="auto"/>
          </w:divBdr>
        </w:div>
      </w:divsChild>
    </w:div>
    <w:div w:id="283386498">
      <w:bodyDiv w:val="1"/>
      <w:marLeft w:val="0"/>
      <w:marRight w:val="0"/>
      <w:marTop w:val="0"/>
      <w:marBottom w:val="0"/>
      <w:divBdr>
        <w:top w:val="none" w:sz="0" w:space="0" w:color="auto"/>
        <w:left w:val="none" w:sz="0" w:space="0" w:color="auto"/>
        <w:bottom w:val="none" w:sz="0" w:space="0" w:color="auto"/>
        <w:right w:val="none" w:sz="0" w:space="0" w:color="auto"/>
      </w:divBdr>
      <w:divsChild>
        <w:div w:id="1534608806">
          <w:marLeft w:val="0"/>
          <w:marRight w:val="0"/>
          <w:marTop w:val="0"/>
          <w:marBottom w:val="0"/>
          <w:divBdr>
            <w:top w:val="none" w:sz="0" w:space="0" w:color="auto"/>
            <w:left w:val="none" w:sz="0" w:space="0" w:color="auto"/>
            <w:bottom w:val="none" w:sz="0" w:space="0" w:color="auto"/>
            <w:right w:val="none" w:sz="0" w:space="0" w:color="auto"/>
          </w:divBdr>
        </w:div>
      </w:divsChild>
    </w:div>
    <w:div w:id="285091434">
      <w:bodyDiv w:val="1"/>
      <w:marLeft w:val="0"/>
      <w:marRight w:val="0"/>
      <w:marTop w:val="0"/>
      <w:marBottom w:val="0"/>
      <w:divBdr>
        <w:top w:val="none" w:sz="0" w:space="0" w:color="auto"/>
        <w:left w:val="none" w:sz="0" w:space="0" w:color="auto"/>
        <w:bottom w:val="none" w:sz="0" w:space="0" w:color="auto"/>
        <w:right w:val="none" w:sz="0" w:space="0" w:color="auto"/>
      </w:divBdr>
    </w:div>
    <w:div w:id="287392781">
      <w:bodyDiv w:val="1"/>
      <w:marLeft w:val="0"/>
      <w:marRight w:val="0"/>
      <w:marTop w:val="0"/>
      <w:marBottom w:val="0"/>
      <w:divBdr>
        <w:top w:val="none" w:sz="0" w:space="0" w:color="auto"/>
        <w:left w:val="none" w:sz="0" w:space="0" w:color="auto"/>
        <w:bottom w:val="none" w:sz="0" w:space="0" w:color="auto"/>
        <w:right w:val="none" w:sz="0" w:space="0" w:color="auto"/>
      </w:divBdr>
      <w:divsChild>
        <w:div w:id="1909536966">
          <w:marLeft w:val="0"/>
          <w:marRight w:val="0"/>
          <w:marTop w:val="0"/>
          <w:marBottom w:val="0"/>
          <w:divBdr>
            <w:top w:val="none" w:sz="0" w:space="0" w:color="auto"/>
            <w:left w:val="none" w:sz="0" w:space="0" w:color="auto"/>
            <w:bottom w:val="none" w:sz="0" w:space="0" w:color="auto"/>
            <w:right w:val="none" w:sz="0" w:space="0" w:color="auto"/>
          </w:divBdr>
        </w:div>
      </w:divsChild>
    </w:div>
    <w:div w:id="287401263">
      <w:bodyDiv w:val="1"/>
      <w:marLeft w:val="0"/>
      <w:marRight w:val="0"/>
      <w:marTop w:val="0"/>
      <w:marBottom w:val="0"/>
      <w:divBdr>
        <w:top w:val="none" w:sz="0" w:space="0" w:color="auto"/>
        <w:left w:val="none" w:sz="0" w:space="0" w:color="auto"/>
        <w:bottom w:val="none" w:sz="0" w:space="0" w:color="auto"/>
        <w:right w:val="none" w:sz="0" w:space="0" w:color="auto"/>
      </w:divBdr>
      <w:divsChild>
        <w:div w:id="389423634">
          <w:marLeft w:val="0"/>
          <w:marRight w:val="0"/>
          <w:marTop w:val="0"/>
          <w:marBottom w:val="0"/>
          <w:divBdr>
            <w:top w:val="none" w:sz="0" w:space="0" w:color="auto"/>
            <w:left w:val="none" w:sz="0" w:space="0" w:color="auto"/>
            <w:bottom w:val="none" w:sz="0" w:space="0" w:color="auto"/>
            <w:right w:val="none" w:sz="0" w:space="0" w:color="auto"/>
          </w:divBdr>
        </w:div>
      </w:divsChild>
    </w:div>
    <w:div w:id="297884109">
      <w:bodyDiv w:val="1"/>
      <w:marLeft w:val="0"/>
      <w:marRight w:val="0"/>
      <w:marTop w:val="0"/>
      <w:marBottom w:val="0"/>
      <w:divBdr>
        <w:top w:val="none" w:sz="0" w:space="0" w:color="auto"/>
        <w:left w:val="none" w:sz="0" w:space="0" w:color="auto"/>
        <w:bottom w:val="none" w:sz="0" w:space="0" w:color="auto"/>
        <w:right w:val="none" w:sz="0" w:space="0" w:color="auto"/>
      </w:divBdr>
      <w:divsChild>
        <w:div w:id="1527400220">
          <w:marLeft w:val="0"/>
          <w:marRight w:val="0"/>
          <w:marTop w:val="0"/>
          <w:marBottom w:val="0"/>
          <w:divBdr>
            <w:top w:val="none" w:sz="0" w:space="0" w:color="auto"/>
            <w:left w:val="none" w:sz="0" w:space="0" w:color="auto"/>
            <w:bottom w:val="none" w:sz="0" w:space="0" w:color="auto"/>
            <w:right w:val="none" w:sz="0" w:space="0" w:color="auto"/>
          </w:divBdr>
        </w:div>
      </w:divsChild>
    </w:div>
    <w:div w:id="298725934">
      <w:bodyDiv w:val="1"/>
      <w:marLeft w:val="0"/>
      <w:marRight w:val="0"/>
      <w:marTop w:val="0"/>
      <w:marBottom w:val="0"/>
      <w:divBdr>
        <w:top w:val="none" w:sz="0" w:space="0" w:color="auto"/>
        <w:left w:val="none" w:sz="0" w:space="0" w:color="auto"/>
        <w:bottom w:val="none" w:sz="0" w:space="0" w:color="auto"/>
        <w:right w:val="none" w:sz="0" w:space="0" w:color="auto"/>
      </w:divBdr>
      <w:divsChild>
        <w:div w:id="2052532487">
          <w:marLeft w:val="0"/>
          <w:marRight w:val="0"/>
          <w:marTop w:val="0"/>
          <w:marBottom w:val="0"/>
          <w:divBdr>
            <w:top w:val="none" w:sz="0" w:space="0" w:color="auto"/>
            <w:left w:val="none" w:sz="0" w:space="0" w:color="auto"/>
            <w:bottom w:val="none" w:sz="0" w:space="0" w:color="auto"/>
            <w:right w:val="none" w:sz="0" w:space="0" w:color="auto"/>
          </w:divBdr>
        </w:div>
      </w:divsChild>
    </w:div>
    <w:div w:id="299919833">
      <w:bodyDiv w:val="1"/>
      <w:marLeft w:val="0"/>
      <w:marRight w:val="0"/>
      <w:marTop w:val="0"/>
      <w:marBottom w:val="0"/>
      <w:divBdr>
        <w:top w:val="none" w:sz="0" w:space="0" w:color="auto"/>
        <w:left w:val="none" w:sz="0" w:space="0" w:color="auto"/>
        <w:bottom w:val="none" w:sz="0" w:space="0" w:color="auto"/>
        <w:right w:val="none" w:sz="0" w:space="0" w:color="auto"/>
      </w:divBdr>
      <w:divsChild>
        <w:div w:id="1031881333">
          <w:marLeft w:val="0"/>
          <w:marRight w:val="0"/>
          <w:marTop w:val="0"/>
          <w:marBottom w:val="0"/>
          <w:divBdr>
            <w:top w:val="none" w:sz="0" w:space="0" w:color="auto"/>
            <w:left w:val="none" w:sz="0" w:space="0" w:color="auto"/>
            <w:bottom w:val="none" w:sz="0" w:space="0" w:color="auto"/>
            <w:right w:val="none" w:sz="0" w:space="0" w:color="auto"/>
          </w:divBdr>
        </w:div>
      </w:divsChild>
    </w:div>
    <w:div w:id="304551548">
      <w:bodyDiv w:val="1"/>
      <w:marLeft w:val="0"/>
      <w:marRight w:val="0"/>
      <w:marTop w:val="0"/>
      <w:marBottom w:val="0"/>
      <w:divBdr>
        <w:top w:val="none" w:sz="0" w:space="0" w:color="auto"/>
        <w:left w:val="none" w:sz="0" w:space="0" w:color="auto"/>
        <w:bottom w:val="none" w:sz="0" w:space="0" w:color="auto"/>
        <w:right w:val="none" w:sz="0" w:space="0" w:color="auto"/>
      </w:divBdr>
      <w:divsChild>
        <w:div w:id="273176266">
          <w:marLeft w:val="0"/>
          <w:marRight w:val="0"/>
          <w:marTop w:val="0"/>
          <w:marBottom w:val="0"/>
          <w:divBdr>
            <w:top w:val="none" w:sz="0" w:space="0" w:color="auto"/>
            <w:left w:val="none" w:sz="0" w:space="0" w:color="auto"/>
            <w:bottom w:val="none" w:sz="0" w:space="0" w:color="auto"/>
            <w:right w:val="none" w:sz="0" w:space="0" w:color="auto"/>
          </w:divBdr>
        </w:div>
      </w:divsChild>
    </w:div>
    <w:div w:id="305554178">
      <w:bodyDiv w:val="1"/>
      <w:marLeft w:val="0"/>
      <w:marRight w:val="0"/>
      <w:marTop w:val="0"/>
      <w:marBottom w:val="0"/>
      <w:divBdr>
        <w:top w:val="none" w:sz="0" w:space="0" w:color="auto"/>
        <w:left w:val="none" w:sz="0" w:space="0" w:color="auto"/>
        <w:bottom w:val="none" w:sz="0" w:space="0" w:color="auto"/>
        <w:right w:val="none" w:sz="0" w:space="0" w:color="auto"/>
      </w:divBdr>
      <w:divsChild>
        <w:div w:id="1671255693">
          <w:marLeft w:val="0"/>
          <w:marRight w:val="0"/>
          <w:marTop w:val="0"/>
          <w:marBottom w:val="0"/>
          <w:divBdr>
            <w:top w:val="none" w:sz="0" w:space="0" w:color="auto"/>
            <w:left w:val="none" w:sz="0" w:space="0" w:color="auto"/>
            <w:bottom w:val="none" w:sz="0" w:space="0" w:color="auto"/>
            <w:right w:val="none" w:sz="0" w:space="0" w:color="auto"/>
          </w:divBdr>
        </w:div>
      </w:divsChild>
    </w:div>
    <w:div w:id="307899015">
      <w:bodyDiv w:val="1"/>
      <w:marLeft w:val="0"/>
      <w:marRight w:val="0"/>
      <w:marTop w:val="0"/>
      <w:marBottom w:val="0"/>
      <w:divBdr>
        <w:top w:val="none" w:sz="0" w:space="0" w:color="auto"/>
        <w:left w:val="none" w:sz="0" w:space="0" w:color="auto"/>
        <w:bottom w:val="none" w:sz="0" w:space="0" w:color="auto"/>
        <w:right w:val="none" w:sz="0" w:space="0" w:color="auto"/>
      </w:divBdr>
      <w:divsChild>
        <w:div w:id="1623727193">
          <w:marLeft w:val="0"/>
          <w:marRight w:val="0"/>
          <w:marTop w:val="0"/>
          <w:marBottom w:val="0"/>
          <w:divBdr>
            <w:top w:val="none" w:sz="0" w:space="0" w:color="auto"/>
            <w:left w:val="none" w:sz="0" w:space="0" w:color="auto"/>
            <w:bottom w:val="none" w:sz="0" w:space="0" w:color="auto"/>
            <w:right w:val="none" w:sz="0" w:space="0" w:color="auto"/>
          </w:divBdr>
        </w:div>
      </w:divsChild>
    </w:div>
    <w:div w:id="313291199">
      <w:bodyDiv w:val="1"/>
      <w:marLeft w:val="0"/>
      <w:marRight w:val="0"/>
      <w:marTop w:val="0"/>
      <w:marBottom w:val="0"/>
      <w:divBdr>
        <w:top w:val="none" w:sz="0" w:space="0" w:color="auto"/>
        <w:left w:val="none" w:sz="0" w:space="0" w:color="auto"/>
        <w:bottom w:val="none" w:sz="0" w:space="0" w:color="auto"/>
        <w:right w:val="none" w:sz="0" w:space="0" w:color="auto"/>
      </w:divBdr>
      <w:divsChild>
        <w:div w:id="326203221">
          <w:marLeft w:val="0"/>
          <w:marRight w:val="0"/>
          <w:marTop w:val="0"/>
          <w:marBottom w:val="0"/>
          <w:divBdr>
            <w:top w:val="none" w:sz="0" w:space="0" w:color="auto"/>
            <w:left w:val="none" w:sz="0" w:space="0" w:color="auto"/>
            <w:bottom w:val="none" w:sz="0" w:space="0" w:color="auto"/>
            <w:right w:val="none" w:sz="0" w:space="0" w:color="auto"/>
          </w:divBdr>
        </w:div>
      </w:divsChild>
    </w:div>
    <w:div w:id="319772946">
      <w:bodyDiv w:val="1"/>
      <w:marLeft w:val="0"/>
      <w:marRight w:val="0"/>
      <w:marTop w:val="0"/>
      <w:marBottom w:val="0"/>
      <w:divBdr>
        <w:top w:val="none" w:sz="0" w:space="0" w:color="auto"/>
        <w:left w:val="none" w:sz="0" w:space="0" w:color="auto"/>
        <w:bottom w:val="none" w:sz="0" w:space="0" w:color="auto"/>
        <w:right w:val="none" w:sz="0" w:space="0" w:color="auto"/>
      </w:divBdr>
      <w:divsChild>
        <w:div w:id="596061601">
          <w:marLeft w:val="0"/>
          <w:marRight w:val="0"/>
          <w:marTop w:val="0"/>
          <w:marBottom w:val="0"/>
          <w:divBdr>
            <w:top w:val="none" w:sz="0" w:space="0" w:color="auto"/>
            <w:left w:val="none" w:sz="0" w:space="0" w:color="auto"/>
            <w:bottom w:val="none" w:sz="0" w:space="0" w:color="auto"/>
            <w:right w:val="none" w:sz="0" w:space="0" w:color="auto"/>
          </w:divBdr>
        </w:div>
      </w:divsChild>
    </w:div>
    <w:div w:id="320279198">
      <w:bodyDiv w:val="1"/>
      <w:marLeft w:val="0"/>
      <w:marRight w:val="0"/>
      <w:marTop w:val="0"/>
      <w:marBottom w:val="0"/>
      <w:divBdr>
        <w:top w:val="none" w:sz="0" w:space="0" w:color="auto"/>
        <w:left w:val="none" w:sz="0" w:space="0" w:color="auto"/>
        <w:bottom w:val="none" w:sz="0" w:space="0" w:color="auto"/>
        <w:right w:val="none" w:sz="0" w:space="0" w:color="auto"/>
      </w:divBdr>
      <w:divsChild>
        <w:div w:id="627012223">
          <w:marLeft w:val="0"/>
          <w:marRight w:val="0"/>
          <w:marTop w:val="0"/>
          <w:marBottom w:val="0"/>
          <w:divBdr>
            <w:top w:val="none" w:sz="0" w:space="0" w:color="auto"/>
            <w:left w:val="none" w:sz="0" w:space="0" w:color="auto"/>
            <w:bottom w:val="none" w:sz="0" w:space="0" w:color="auto"/>
            <w:right w:val="none" w:sz="0" w:space="0" w:color="auto"/>
          </w:divBdr>
        </w:div>
      </w:divsChild>
    </w:div>
    <w:div w:id="325979322">
      <w:bodyDiv w:val="1"/>
      <w:marLeft w:val="0"/>
      <w:marRight w:val="0"/>
      <w:marTop w:val="0"/>
      <w:marBottom w:val="0"/>
      <w:divBdr>
        <w:top w:val="none" w:sz="0" w:space="0" w:color="auto"/>
        <w:left w:val="none" w:sz="0" w:space="0" w:color="auto"/>
        <w:bottom w:val="none" w:sz="0" w:space="0" w:color="auto"/>
        <w:right w:val="none" w:sz="0" w:space="0" w:color="auto"/>
      </w:divBdr>
      <w:divsChild>
        <w:div w:id="824206594">
          <w:marLeft w:val="0"/>
          <w:marRight w:val="0"/>
          <w:marTop w:val="0"/>
          <w:marBottom w:val="0"/>
          <w:divBdr>
            <w:top w:val="none" w:sz="0" w:space="0" w:color="auto"/>
            <w:left w:val="none" w:sz="0" w:space="0" w:color="auto"/>
            <w:bottom w:val="none" w:sz="0" w:space="0" w:color="auto"/>
            <w:right w:val="none" w:sz="0" w:space="0" w:color="auto"/>
          </w:divBdr>
        </w:div>
      </w:divsChild>
    </w:div>
    <w:div w:id="326322333">
      <w:bodyDiv w:val="1"/>
      <w:marLeft w:val="0"/>
      <w:marRight w:val="0"/>
      <w:marTop w:val="0"/>
      <w:marBottom w:val="0"/>
      <w:divBdr>
        <w:top w:val="none" w:sz="0" w:space="0" w:color="auto"/>
        <w:left w:val="none" w:sz="0" w:space="0" w:color="auto"/>
        <w:bottom w:val="none" w:sz="0" w:space="0" w:color="auto"/>
        <w:right w:val="none" w:sz="0" w:space="0" w:color="auto"/>
      </w:divBdr>
      <w:divsChild>
        <w:div w:id="566458967">
          <w:marLeft w:val="0"/>
          <w:marRight w:val="0"/>
          <w:marTop w:val="0"/>
          <w:marBottom w:val="0"/>
          <w:divBdr>
            <w:top w:val="none" w:sz="0" w:space="0" w:color="auto"/>
            <w:left w:val="none" w:sz="0" w:space="0" w:color="auto"/>
            <w:bottom w:val="none" w:sz="0" w:space="0" w:color="auto"/>
            <w:right w:val="none" w:sz="0" w:space="0" w:color="auto"/>
          </w:divBdr>
        </w:div>
      </w:divsChild>
    </w:div>
    <w:div w:id="330449189">
      <w:bodyDiv w:val="1"/>
      <w:marLeft w:val="0"/>
      <w:marRight w:val="0"/>
      <w:marTop w:val="0"/>
      <w:marBottom w:val="0"/>
      <w:divBdr>
        <w:top w:val="none" w:sz="0" w:space="0" w:color="auto"/>
        <w:left w:val="none" w:sz="0" w:space="0" w:color="auto"/>
        <w:bottom w:val="none" w:sz="0" w:space="0" w:color="auto"/>
        <w:right w:val="none" w:sz="0" w:space="0" w:color="auto"/>
      </w:divBdr>
      <w:divsChild>
        <w:div w:id="1399589799">
          <w:marLeft w:val="0"/>
          <w:marRight w:val="0"/>
          <w:marTop w:val="0"/>
          <w:marBottom w:val="0"/>
          <w:divBdr>
            <w:top w:val="none" w:sz="0" w:space="0" w:color="auto"/>
            <w:left w:val="none" w:sz="0" w:space="0" w:color="auto"/>
            <w:bottom w:val="none" w:sz="0" w:space="0" w:color="auto"/>
            <w:right w:val="none" w:sz="0" w:space="0" w:color="auto"/>
          </w:divBdr>
        </w:div>
      </w:divsChild>
    </w:div>
    <w:div w:id="3398182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642">
          <w:marLeft w:val="0"/>
          <w:marRight w:val="0"/>
          <w:marTop w:val="0"/>
          <w:marBottom w:val="0"/>
          <w:divBdr>
            <w:top w:val="none" w:sz="0" w:space="0" w:color="auto"/>
            <w:left w:val="none" w:sz="0" w:space="0" w:color="auto"/>
            <w:bottom w:val="none" w:sz="0" w:space="0" w:color="auto"/>
            <w:right w:val="none" w:sz="0" w:space="0" w:color="auto"/>
          </w:divBdr>
        </w:div>
      </w:divsChild>
    </w:div>
    <w:div w:id="342824252">
      <w:bodyDiv w:val="1"/>
      <w:marLeft w:val="0"/>
      <w:marRight w:val="0"/>
      <w:marTop w:val="0"/>
      <w:marBottom w:val="0"/>
      <w:divBdr>
        <w:top w:val="none" w:sz="0" w:space="0" w:color="auto"/>
        <w:left w:val="none" w:sz="0" w:space="0" w:color="auto"/>
        <w:bottom w:val="none" w:sz="0" w:space="0" w:color="auto"/>
        <w:right w:val="none" w:sz="0" w:space="0" w:color="auto"/>
      </w:divBdr>
      <w:divsChild>
        <w:div w:id="228394232">
          <w:marLeft w:val="0"/>
          <w:marRight w:val="0"/>
          <w:marTop w:val="0"/>
          <w:marBottom w:val="0"/>
          <w:divBdr>
            <w:top w:val="none" w:sz="0" w:space="0" w:color="auto"/>
            <w:left w:val="none" w:sz="0" w:space="0" w:color="auto"/>
            <w:bottom w:val="none" w:sz="0" w:space="0" w:color="auto"/>
            <w:right w:val="none" w:sz="0" w:space="0" w:color="auto"/>
          </w:divBdr>
        </w:div>
      </w:divsChild>
    </w:div>
    <w:div w:id="346757835">
      <w:bodyDiv w:val="1"/>
      <w:marLeft w:val="0"/>
      <w:marRight w:val="0"/>
      <w:marTop w:val="0"/>
      <w:marBottom w:val="0"/>
      <w:divBdr>
        <w:top w:val="none" w:sz="0" w:space="0" w:color="auto"/>
        <w:left w:val="none" w:sz="0" w:space="0" w:color="auto"/>
        <w:bottom w:val="none" w:sz="0" w:space="0" w:color="auto"/>
        <w:right w:val="none" w:sz="0" w:space="0" w:color="auto"/>
      </w:divBdr>
      <w:divsChild>
        <w:div w:id="1830630874">
          <w:marLeft w:val="0"/>
          <w:marRight w:val="0"/>
          <w:marTop w:val="0"/>
          <w:marBottom w:val="0"/>
          <w:divBdr>
            <w:top w:val="none" w:sz="0" w:space="0" w:color="auto"/>
            <w:left w:val="none" w:sz="0" w:space="0" w:color="auto"/>
            <w:bottom w:val="none" w:sz="0" w:space="0" w:color="auto"/>
            <w:right w:val="none" w:sz="0" w:space="0" w:color="auto"/>
          </w:divBdr>
        </w:div>
      </w:divsChild>
    </w:div>
    <w:div w:id="347027381">
      <w:bodyDiv w:val="1"/>
      <w:marLeft w:val="0"/>
      <w:marRight w:val="0"/>
      <w:marTop w:val="0"/>
      <w:marBottom w:val="0"/>
      <w:divBdr>
        <w:top w:val="none" w:sz="0" w:space="0" w:color="auto"/>
        <w:left w:val="none" w:sz="0" w:space="0" w:color="auto"/>
        <w:bottom w:val="none" w:sz="0" w:space="0" w:color="auto"/>
        <w:right w:val="none" w:sz="0" w:space="0" w:color="auto"/>
      </w:divBdr>
      <w:divsChild>
        <w:div w:id="1851067310">
          <w:marLeft w:val="0"/>
          <w:marRight w:val="0"/>
          <w:marTop w:val="0"/>
          <w:marBottom w:val="0"/>
          <w:divBdr>
            <w:top w:val="none" w:sz="0" w:space="0" w:color="auto"/>
            <w:left w:val="none" w:sz="0" w:space="0" w:color="auto"/>
            <w:bottom w:val="none" w:sz="0" w:space="0" w:color="auto"/>
            <w:right w:val="none" w:sz="0" w:space="0" w:color="auto"/>
          </w:divBdr>
        </w:div>
      </w:divsChild>
    </w:div>
    <w:div w:id="353849260">
      <w:bodyDiv w:val="1"/>
      <w:marLeft w:val="0"/>
      <w:marRight w:val="0"/>
      <w:marTop w:val="0"/>
      <w:marBottom w:val="0"/>
      <w:divBdr>
        <w:top w:val="none" w:sz="0" w:space="0" w:color="auto"/>
        <w:left w:val="none" w:sz="0" w:space="0" w:color="auto"/>
        <w:bottom w:val="none" w:sz="0" w:space="0" w:color="auto"/>
        <w:right w:val="none" w:sz="0" w:space="0" w:color="auto"/>
      </w:divBdr>
      <w:divsChild>
        <w:div w:id="1463888813">
          <w:marLeft w:val="0"/>
          <w:marRight w:val="0"/>
          <w:marTop w:val="0"/>
          <w:marBottom w:val="0"/>
          <w:divBdr>
            <w:top w:val="none" w:sz="0" w:space="0" w:color="auto"/>
            <w:left w:val="none" w:sz="0" w:space="0" w:color="auto"/>
            <w:bottom w:val="none" w:sz="0" w:space="0" w:color="auto"/>
            <w:right w:val="none" w:sz="0" w:space="0" w:color="auto"/>
          </w:divBdr>
        </w:div>
      </w:divsChild>
    </w:div>
    <w:div w:id="354428644">
      <w:bodyDiv w:val="1"/>
      <w:marLeft w:val="0"/>
      <w:marRight w:val="0"/>
      <w:marTop w:val="0"/>
      <w:marBottom w:val="0"/>
      <w:divBdr>
        <w:top w:val="none" w:sz="0" w:space="0" w:color="auto"/>
        <w:left w:val="none" w:sz="0" w:space="0" w:color="auto"/>
        <w:bottom w:val="none" w:sz="0" w:space="0" w:color="auto"/>
        <w:right w:val="none" w:sz="0" w:space="0" w:color="auto"/>
      </w:divBdr>
    </w:div>
    <w:div w:id="358240263">
      <w:bodyDiv w:val="1"/>
      <w:marLeft w:val="0"/>
      <w:marRight w:val="0"/>
      <w:marTop w:val="0"/>
      <w:marBottom w:val="0"/>
      <w:divBdr>
        <w:top w:val="none" w:sz="0" w:space="0" w:color="auto"/>
        <w:left w:val="none" w:sz="0" w:space="0" w:color="auto"/>
        <w:bottom w:val="none" w:sz="0" w:space="0" w:color="auto"/>
        <w:right w:val="none" w:sz="0" w:space="0" w:color="auto"/>
      </w:divBdr>
      <w:divsChild>
        <w:div w:id="1710372435">
          <w:marLeft w:val="0"/>
          <w:marRight w:val="0"/>
          <w:marTop w:val="0"/>
          <w:marBottom w:val="0"/>
          <w:divBdr>
            <w:top w:val="none" w:sz="0" w:space="0" w:color="auto"/>
            <w:left w:val="none" w:sz="0" w:space="0" w:color="auto"/>
            <w:bottom w:val="none" w:sz="0" w:space="0" w:color="auto"/>
            <w:right w:val="none" w:sz="0" w:space="0" w:color="auto"/>
          </w:divBdr>
        </w:div>
      </w:divsChild>
    </w:div>
    <w:div w:id="362370189">
      <w:bodyDiv w:val="1"/>
      <w:marLeft w:val="0"/>
      <w:marRight w:val="0"/>
      <w:marTop w:val="0"/>
      <w:marBottom w:val="0"/>
      <w:divBdr>
        <w:top w:val="none" w:sz="0" w:space="0" w:color="auto"/>
        <w:left w:val="none" w:sz="0" w:space="0" w:color="auto"/>
        <w:bottom w:val="none" w:sz="0" w:space="0" w:color="auto"/>
        <w:right w:val="none" w:sz="0" w:space="0" w:color="auto"/>
      </w:divBdr>
      <w:divsChild>
        <w:div w:id="2127235300">
          <w:marLeft w:val="0"/>
          <w:marRight w:val="0"/>
          <w:marTop w:val="0"/>
          <w:marBottom w:val="0"/>
          <w:divBdr>
            <w:top w:val="none" w:sz="0" w:space="0" w:color="auto"/>
            <w:left w:val="none" w:sz="0" w:space="0" w:color="auto"/>
            <w:bottom w:val="none" w:sz="0" w:space="0" w:color="auto"/>
            <w:right w:val="none" w:sz="0" w:space="0" w:color="auto"/>
          </w:divBdr>
          <w:divsChild>
            <w:div w:id="6142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887">
      <w:bodyDiv w:val="1"/>
      <w:marLeft w:val="0"/>
      <w:marRight w:val="0"/>
      <w:marTop w:val="0"/>
      <w:marBottom w:val="0"/>
      <w:divBdr>
        <w:top w:val="none" w:sz="0" w:space="0" w:color="auto"/>
        <w:left w:val="none" w:sz="0" w:space="0" w:color="auto"/>
        <w:bottom w:val="none" w:sz="0" w:space="0" w:color="auto"/>
        <w:right w:val="none" w:sz="0" w:space="0" w:color="auto"/>
      </w:divBdr>
      <w:divsChild>
        <w:div w:id="1298991285">
          <w:marLeft w:val="0"/>
          <w:marRight w:val="0"/>
          <w:marTop w:val="0"/>
          <w:marBottom w:val="0"/>
          <w:divBdr>
            <w:top w:val="none" w:sz="0" w:space="0" w:color="auto"/>
            <w:left w:val="none" w:sz="0" w:space="0" w:color="auto"/>
            <w:bottom w:val="none" w:sz="0" w:space="0" w:color="auto"/>
            <w:right w:val="none" w:sz="0" w:space="0" w:color="auto"/>
          </w:divBdr>
        </w:div>
      </w:divsChild>
    </w:div>
    <w:div w:id="374358534">
      <w:bodyDiv w:val="1"/>
      <w:marLeft w:val="0"/>
      <w:marRight w:val="0"/>
      <w:marTop w:val="0"/>
      <w:marBottom w:val="0"/>
      <w:divBdr>
        <w:top w:val="none" w:sz="0" w:space="0" w:color="auto"/>
        <w:left w:val="none" w:sz="0" w:space="0" w:color="auto"/>
        <w:bottom w:val="none" w:sz="0" w:space="0" w:color="auto"/>
        <w:right w:val="none" w:sz="0" w:space="0" w:color="auto"/>
      </w:divBdr>
    </w:div>
    <w:div w:id="375813893">
      <w:bodyDiv w:val="1"/>
      <w:marLeft w:val="0"/>
      <w:marRight w:val="0"/>
      <w:marTop w:val="0"/>
      <w:marBottom w:val="0"/>
      <w:divBdr>
        <w:top w:val="none" w:sz="0" w:space="0" w:color="auto"/>
        <w:left w:val="none" w:sz="0" w:space="0" w:color="auto"/>
        <w:bottom w:val="none" w:sz="0" w:space="0" w:color="auto"/>
        <w:right w:val="none" w:sz="0" w:space="0" w:color="auto"/>
      </w:divBdr>
      <w:divsChild>
        <w:div w:id="1659722108">
          <w:marLeft w:val="0"/>
          <w:marRight w:val="0"/>
          <w:marTop w:val="0"/>
          <w:marBottom w:val="0"/>
          <w:divBdr>
            <w:top w:val="none" w:sz="0" w:space="0" w:color="auto"/>
            <w:left w:val="none" w:sz="0" w:space="0" w:color="auto"/>
            <w:bottom w:val="none" w:sz="0" w:space="0" w:color="auto"/>
            <w:right w:val="none" w:sz="0" w:space="0" w:color="auto"/>
          </w:divBdr>
        </w:div>
      </w:divsChild>
    </w:div>
    <w:div w:id="382367794">
      <w:bodyDiv w:val="1"/>
      <w:marLeft w:val="0"/>
      <w:marRight w:val="0"/>
      <w:marTop w:val="0"/>
      <w:marBottom w:val="0"/>
      <w:divBdr>
        <w:top w:val="none" w:sz="0" w:space="0" w:color="auto"/>
        <w:left w:val="none" w:sz="0" w:space="0" w:color="auto"/>
        <w:bottom w:val="none" w:sz="0" w:space="0" w:color="auto"/>
        <w:right w:val="none" w:sz="0" w:space="0" w:color="auto"/>
      </w:divBdr>
      <w:divsChild>
        <w:div w:id="1770807530">
          <w:marLeft w:val="0"/>
          <w:marRight w:val="0"/>
          <w:marTop w:val="0"/>
          <w:marBottom w:val="0"/>
          <w:divBdr>
            <w:top w:val="none" w:sz="0" w:space="0" w:color="auto"/>
            <w:left w:val="none" w:sz="0" w:space="0" w:color="auto"/>
            <w:bottom w:val="none" w:sz="0" w:space="0" w:color="auto"/>
            <w:right w:val="none" w:sz="0" w:space="0" w:color="auto"/>
          </w:divBdr>
        </w:div>
      </w:divsChild>
    </w:div>
    <w:div w:id="383140532">
      <w:bodyDiv w:val="1"/>
      <w:marLeft w:val="0"/>
      <w:marRight w:val="0"/>
      <w:marTop w:val="0"/>
      <w:marBottom w:val="0"/>
      <w:divBdr>
        <w:top w:val="none" w:sz="0" w:space="0" w:color="auto"/>
        <w:left w:val="none" w:sz="0" w:space="0" w:color="auto"/>
        <w:bottom w:val="none" w:sz="0" w:space="0" w:color="auto"/>
        <w:right w:val="none" w:sz="0" w:space="0" w:color="auto"/>
      </w:divBdr>
      <w:divsChild>
        <w:div w:id="84424808">
          <w:marLeft w:val="0"/>
          <w:marRight w:val="0"/>
          <w:marTop w:val="0"/>
          <w:marBottom w:val="0"/>
          <w:divBdr>
            <w:top w:val="none" w:sz="0" w:space="0" w:color="auto"/>
            <w:left w:val="none" w:sz="0" w:space="0" w:color="auto"/>
            <w:bottom w:val="none" w:sz="0" w:space="0" w:color="auto"/>
            <w:right w:val="none" w:sz="0" w:space="0" w:color="auto"/>
          </w:divBdr>
        </w:div>
      </w:divsChild>
    </w:div>
    <w:div w:id="384331427">
      <w:bodyDiv w:val="1"/>
      <w:marLeft w:val="0"/>
      <w:marRight w:val="0"/>
      <w:marTop w:val="0"/>
      <w:marBottom w:val="0"/>
      <w:divBdr>
        <w:top w:val="none" w:sz="0" w:space="0" w:color="auto"/>
        <w:left w:val="none" w:sz="0" w:space="0" w:color="auto"/>
        <w:bottom w:val="none" w:sz="0" w:space="0" w:color="auto"/>
        <w:right w:val="none" w:sz="0" w:space="0" w:color="auto"/>
      </w:divBdr>
      <w:divsChild>
        <w:div w:id="167064326">
          <w:marLeft w:val="0"/>
          <w:marRight w:val="0"/>
          <w:marTop w:val="0"/>
          <w:marBottom w:val="0"/>
          <w:divBdr>
            <w:top w:val="none" w:sz="0" w:space="0" w:color="auto"/>
            <w:left w:val="none" w:sz="0" w:space="0" w:color="auto"/>
            <w:bottom w:val="none" w:sz="0" w:space="0" w:color="auto"/>
            <w:right w:val="none" w:sz="0" w:space="0" w:color="auto"/>
          </w:divBdr>
        </w:div>
      </w:divsChild>
    </w:div>
    <w:div w:id="384573542">
      <w:bodyDiv w:val="1"/>
      <w:marLeft w:val="0"/>
      <w:marRight w:val="0"/>
      <w:marTop w:val="0"/>
      <w:marBottom w:val="0"/>
      <w:divBdr>
        <w:top w:val="none" w:sz="0" w:space="0" w:color="auto"/>
        <w:left w:val="none" w:sz="0" w:space="0" w:color="auto"/>
        <w:bottom w:val="none" w:sz="0" w:space="0" w:color="auto"/>
        <w:right w:val="none" w:sz="0" w:space="0" w:color="auto"/>
      </w:divBdr>
      <w:divsChild>
        <w:div w:id="1861700297">
          <w:marLeft w:val="0"/>
          <w:marRight w:val="0"/>
          <w:marTop w:val="0"/>
          <w:marBottom w:val="0"/>
          <w:divBdr>
            <w:top w:val="none" w:sz="0" w:space="0" w:color="auto"/>
            <w:left w:val="none" w:sz="0" w:space="0" w:color="auto"/>
            <w:bottom w:val="none" w:sz="0" w:space="0" w:color="auto"/>
            <w:right w:val="none" w:sz="0" w:space="0" w:color="auto"/>
          </w:divBdr>
        </w:div>
      </w:divsChild>
    </w:div>
    <w:div w:id="387187945">
      <w:bodyDiv w:val="1"/>
      <w:marLeft w:val="0"/>
      <w:marRight w:val="0"/>
      <w:marTop w:val="0"/>
      <w:marBottom w:val="0"/>
      <w:divBdr>
        <w:top w:val="none" w:sz="0" w:space="0" w:color="auto"/>
        <w:left w:val="none" w:sz="0" w:space="0" w:color="auto"/>
        <w:bottom w:val="none" w:sz="0" w:space="0" w:color="auto"/>
        <w:right w:val="none" w:sz="0" w:space="0" w:color="auto"/>
      </w:divBdr>
    </w:div>
    <w:div w:id="388456200">
      <w:bodyDiv w:val="1"/>
      <w:marLeft w:val="0"/>
      <w:marRight w:val="0"/>
      <w:marTop w:val="0"/>
      <w:marBottom w:val="0"/>
      <w:divBdr>
        <w:top w:val="none" w:sz="0" w:space="0" w:color="auto"/>
        <w:left w:val="none" w:sz="0" w:space="0" w:color="auto"/>
        <w:bottom w:val="none" w:sz="0" w:space="0" w:color="auto"/>
        <w:right w:val="none" w:sz="0" w:space="0" w:color="auto"/>
      </w:divBdr>
      <w:divsChild>
        <w:div w:id="1513714506">
          <w:marLeft w:val="0"/>
          <w:marRight w:val="0"/>
          <w:marTop w:val="0"/>
          <w:marBottom w:val="0"/>
          <w:divBdr>
            <w:top w:val="none" w:sz="0" w:space="0" w:color="auto"/>
            <w:left w:val="none" w:sz="0" w:space="0" w:color="auto"/>
            <w:bottom w:val="none" w:sz="0" w:space="0" w:color="auto"/>
            <w:right w:val="none" w:sz="0" w:space="0" w:color="auto"/>
          </w:divBdr>
        </w:div>
      </w:divsChild>
    </w:div>
    <w:div w:id="407584203">
      <w:bodyDiv w:val="1"/>
      <w:marLeft w:val="0"/>
      <w:marRight w:val="0"/>
      <w:marTop w:val="0"/>
      <w:marBottom w:val="0"/>
      <w:divBdr>
        <w:top w:val="none" w:sz="0" w:space="0" w:color="auto"/>
        <w:left w:val="none" w:sz="0" w:space="0" w:color="auto"/>
        <w:bottom w:val="none" w:sz="0" w:space="0" w:color="auto"/>
        <w:right w:val="none" w:sz="0" w:space="0" w:color="auto"/>
      </w:divBdr>
      <w:divsChild>
        <w:div w:id="933245362">
          <w:marLeft w:val="0"/>
          <w:marRight w:val="0"/>
          <w:marTop w:val="0"/>
          <w:marBottom w:val="0"/>
          <w:divBdr>
            <w:top w:val="none" w:sz="0" w:space="0" w:color="auto"/>
            <w:left w:val="none" w:sz="0" w:space="0" w:color="auto"/>
            <w:bottom w:val="none" w:sz="0" w:space="0" w:color="auto"/>
            <w:right w:val="none" w:sz="0" w:space="0" w:color="auto"/>
          </w:divBdr>
        </w:div>
      </w:divsChild>
    </w:div>
    <w:div w:id="419984368">
      <w:bodyDiv w:val="1"/>
      <w:marLeft w:val="0"/>
      <w:marRight w:val="0"/>
      <w:marTop w:val="0"/>
      <w:marBottom w:val="0"/>
      <w:divBdr>
        <w:top w:val="none" w:sz="0" w:space="0" w:color="auto"/>
        <w:left w:val="none" w:sz="0" w:space="0" w:color="auto"/>
        <w:bottom w:val="none" w:sz="0" w:space="0" w:color="auto"/>
        <w:right w:val="none" w:sz="0" w:space="0" w:color="auto"/>
      </w:divBdr>
      <w:divsChild>
        <w:div w:id="1709179061">
          <w:marLeft w:val="0"/>
          <w:marRight w:val="0"/>
          <w:marTop w:val="0"/>
          <w:marBottom w:val="0"/>
          <w:divBdr>
            <w:top w:val="none" w:sz="0" w:space="0" w:color="auto"/>
            <w:left w:val="none" w:sz="0" w:space="0" w:color="auto"/>
            <w:bottom w:val="none" w:sz="0" w:space="0" w:color="auto"/>
            <w:right w:val="none" w:sz="0" w:space="0" w:color="auto"/>
          </w:divBdr>
        </w:div>
      </w:divsChild>
    </w:div>
    <w:div w:id="422577320">
      <w:bodyDiv w:val="1"/>
      <w:marLeft w:val="0"/>
      <w:marRight w:val="0"/>
      <w:marTop w:val="0"/>
      <w:marBottom w:val="0"/>
      <w:divBdr>
        <w:top w:val="none" w:sz="0" w:space="0" w:color="auto"/>
        <w:left w:val="none" w:sz="0" w:space="0" w:color="auto"/>
        <w:bottom w:val="none" w:sz="0" w:space="0" w:color="auto"/>
        <w:right w:val="none" w:sz="0" w:space="0" w:color="auto"/>
      </w:divBdr>
      <w:divsChild>
        <w:div w:id="176232947">
          <w:marLeft w:val="0"/>
          <w:marRight w:val="0"/>
          <w:marTop w:val="0"/>
          <w:marBottom w:val="0"/>
          <w:divBdr>
            <w:top w:val="none" w:sz="0" w:space="0" w:color="auto"/>
            <w:left w:val="none" w:sz="0" w:space="0" w:color="auto"/>
            <w:bottom w:val="none" w:sz="0" w:space="0" w:color="auto"/>
            <w:right w:val="none" w:sz="0" w:space="0" w:color="auto"/>
          </w:divBdr>
        </w:div>
      </w:divsChild>
    </w:div>
    <w:div w:id="423960929">
      <w:bodyDiv w:val="1"/>
      <w:marLeft w:val="0"/>
      <w:marRight w:val="0"/>
      <w:marTop w:val="0"/>
      <w:marBottom w:val="0"/>
      <w:divBdr>
        <w:top w:val="none" w:sz="0" w:space="0" w:color="auto"/>
        <w:left w:val="none" w:sz="0" w:space="0" w:color="auto"/>
        <w:bottom w:val="none" w:sz="0" w:space="0" w:color="auto"/>
        <w:right w:val="none" w:sz="0" w:space="0" w:color="auto"/>
      </w:divBdr>
      <w:divsChild>
        <w:div w:id="1479493494">
          <w:marLeft w:val="0"/>
          <w:marRight w:val="0"/>
          <w:marTop w:val="0"/>
          <w:marBottom w:val="0"/>
          <w:divBdr>
            <w:top w:val="none" w:sz="0" w:space="0" w:color="auto"/>
            <w:left w:val="none" w:sz="0" w:space="0" w:color="auto"/>
            <w:bottom w:val="none" w:sz="0" w:space="0" w:color="auto"/>
            <w:right w:val="none" w:sz="0" w:space="0" w:color="auto"/>
          </w:divBdr>
          <w:divsChild>
            <w:div w:id="16689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8417">
      <w:bodyDiv w:val="1"/>
      <w:marLeft w:val="0"/>
      <w:marRight w:val="0"/>
      <w:marTop w:val="0"/>
      <w:marBottom w:val="0"/>
      <w:divBdr>
        <w:top w:val="none" w:sz="0" w:space="0" w:color="auto"/>
        <w:left w:val="none" w:sz="0" w:space="0" w:color="auto"/>
        <w:bottom w:val="none" w:sz="0" w:space="0" w:color="auto"/>
        <w:right w:val="none" w:sz="0" w:space="0" w:color="auto"/>
      </w:divBdr>
      <w:divsChild>
        <w:div w:id="1766221929">
          <w:marLeft w:val="0"/>
          <w:marRight w:val="0"/>
          <w:marTop w:val="0"/>
          <w:marBottom w:val="0"/>
          <w:divBdr>
            <w:top w:val="none" w:sz="0" w:space="0" w:color="auto"/>
            <w:left w:val="none" w:sz="0" w:space="0" w:color="auto"/>
            <w:bottom w:val="none" w:sz="0" w:space="0" w:color="auto"/>
            <w:right w:val="none" w:sz="0" w:space="0" w:color="auto"/>
          </w:divBdr>
        </w:div>
      </w:divsChild>
    </w:div>
    <w:div w:id="427653481">
      <w:bodyDiv w:val="1"/>
      <w:marLeft w:val="0"/>
      <w:marRight w:val="0"/>
      <w:marTop w:val="0"/>
      <w:marBottom w:val="0"/>
      <w:divBdr>
        <w:top w:val="none" w:sz="0" w:space="0" w:color="auto"/>
        <w:left w:val="none" w:sz="0" w:space="0" w:color="auto"/>
        <w:bottom w:val="none" w:sz="0" w:space="0" w:color="auto"/>
        <w:right w:val="none" w:sz="0" w:space="0" w:color="auto"/>
      </w:divBdr>
      <w:divsChild>
        <w:div w:id="183248251">
          <w:marLeft w:val="0"/>
          <w:marRight w:val="0"/>
          <w:marTop w:val="0"/>
          <w:marBottom w:val="0"/>
          <w:divBdr>
            <w:top w:val="none" w:sz="0" w:space="0" w:color="auto"/>
            <w:left w:val="none" w:sz="0" w:space="0" w:color="auto"/>
            <w:bottom w:val="none" w:sz="0" w:space="0" w:color="auto"/>
            <w:right w:val="none" w:sz="0" w:space="0" w:color="auto"/>
          </w:divBdr>
        </w:div>
        <w:div w:id="754714477">
          <w:marLeft w:val="0"/>
          <w:marRight w:val="0"/>
          <w:marTop w:val="0"/>
          <w:marBottom w:val="0"/>
          <w:divBdr>
            <w:top w:val="none" w:sz="0" w:space="0" w:color="auto"/>
            <w:left w:val="none" w:sz="0" w:space="0" w:color="auto"/>
            <w:bottom w:val="none" w:sz="0" w:space="0" w:color="auto"/>
            <w:right w:val="none" w:sz="0" w:space="0" w:color="auto"/>
          </w:divBdr>
        </w:div>
        <w:div w:id="816144985">
          <w:marLeft w:val="0"/>
          <w:marRight w:val="0"/>
          <w:marTop w:val="0"/>
          <w:marBottom w:val="0"/>
          <w:divBdr>
            <w:top w:val="none" w:sz="0" w:space="0" w:color="auto"/>
            <w:left w:val="none" w:sz="0" w:space="0" w:color="auto"/>
            <w:bottom w:val="none" w:sz="0" w:space="0" w:color="auto"/>
            <w:right w:val="none" w:sz="0" w:space="0" w:color="auto"/>
          </w:divBdr>
        </w:div>
        <w:div w:id="1659962755">
          <w:marLeft w:val="0"/>
          <w:marRight w:val="0"/>
          <w:marTop w:val="0"/>
          <w:marBottom w:val="0"/>
          <w:divBdr>
            <w:top w:val="none" w:sz="0" w:space="0" w:color="auto"/>
            <w:left w:val="none" w:sz="0" w:space="0" w:color="auto"/>
            <w:bottom w:val="none" w:sz="0" w:space="0" w:color="auto"/>
            <w:right w:val="none" w:sz="0" w:space="0" w:color="auto"/>
          </w:divBdr>
        </w:div>
        <w:div w:id="1971737810">
          <w:marLeft w:val="0"/>
          <w:marRight w:val="0"/>
          <w:marTop w:val="0"/>
          <w:marBottom w:val="0"/>
          <w:divBdr>
            <w:top w:val="none" w:sz="0" w:space="0" w:color="auto"/>
            <w:left w:val="none" w:sz="0" w:space="0" w:color="auto"/>
            <w:bottom w:val="none" w:sz="0" w:space="0" w:color="auto"/>
            <w:right w:val="none" w:sz="0" w:space="0" w:color="auto"/>
          </w:divBdr>
        </w:div>
        <w:div w:id="2010283286">
          <w:marLeft w:val="0"/>
          <w:marRight w:val="0"/>
          <w:marTop w:val="0"/>
          <w:marBottom w:val="0"/>
          <w:divBdr>
            <w:top w:val="none" w:sz="0" w:space="0" w:color="auto"/>
            <w:left w:val="none" w:sz="0" w:space="0" w:color="auto"/>
            <w:bottom w:val="none" w:sz="0" w:space="0" w:color="auto"/>
            <w:right w:val="none" w:sz="0" w:space="0" w:color="auto"/>
          </w:divBdr>
        </w:div>
        <w:div w:id="2049837571">
          <w:marLeft w:val="0"/>
          <w:marRight w:val="0"/>
          <w:marTop w:val="0"/>
          <w:marBottom w:val="0"/>
          <w:divBdr>
            <w:top w:val="none" w:sz="0" w:space="0" w:color="auto"/>
            <w:left w:val="none" w:sz="0" w:space="0" w:color="auto"/>
            <w:bottom w:val="none" w:sz="0" w:space="0" w:color="auto"/>
            <w:right w:val="none" w:sz="0" w:space="0" w:color="auto"/>
          </w:divBdr>
        </w:div>
      </w:divsChild>
    </w:div>
    <w:div w:id="428819815">
      <w:bodyDiv w:val="1"/>
      <w:marLeft w:val="0"/>
      <w:marRight w:val="0"/>
      <w:marTop w:val="0"/>
      <w:marBottom w:val="0"/>
      <w:divBdr>
        <w:top w:val="none" w:sz="0" w:space="0" w:color="auto"/>
        <w:left w:val="none" w:sz="0" w:space="0" w:color="auto"/>
        <w:bottom w:val="none" w:sz="0" w:space="0" w:color="auto"/>
        <w:right w:val="none" w:sz="0" w:space="0" w:color="auto"/>
      </w:divBdr>
    </w:div>
    <w:div w:id="438795525">
      <w:bodyDiv w:val="1"/>
      <w:marLeft w:val="0"/>
      <w:marRight w:val="0"/>
      <w:marTop w:val="0"/>
      <w:marBottom w:val="0"/>
      <w:divBdr>
        <w:top w:val="none" w:sz="0" w:space="0" w:color="auto"/>
        <w:left w:val="none" w:sz="0" w:space="0" w:color="auto"/>
        <w:bottom w:val="none" w:sz="0" w:space="0" w:color="auto"/>
        <w:right w:val="none" w:sz="0" w:space="0" w:color="auto"/>
      </w:divBdr>
      <w:divsChild>
        <w:div w:id="248002728">
          <w:marLeft w:val="0"/>
          <w:marRight w:val="0"/>
          <w:marTop w:val="0"/>
          <w:marBottom w:val="0"/>
          <w:divBdr>
            <w:top w:val="none" w:sz="0" w:space="0" w:color="auto"/>
            <w:left w:val="none" w:sz="0" w:space="0" w:color="auto"/>
            <w:bottom w:val="none" w:sz="0" w:space="0" w:color="auto"/>
            <w:right w:val="none" w:sz="0" w:space="0" w:color="auto"/>
          </w:divBdr>
        </w:div>
      </w:divsChild>
    </w:div>
    <w:div w:id="443379303">
      <w:bodyDiv w:val="1"/>
      <w:marLeft w:val="0"/>
      <w:marRight w:val="0"/>
      <w:marTop w:val="0"/>
      <w:marBottom w:val="0"/>
      <w:divBdr>
        <w:top w:val="none" w:sz="0" w:space="0" w:color="auto"/>
        <w:left w:val="none" w:sz="0" w:space="0" w:color="auto"/>
        <w:bottom w:val="none" w:sz="0" w:space="0" w:color="auto"/>
        <w:right w:val="none" w:sz="0" w:space="0" w:color="auto"/>
      </w:divBdr>
      <w:divsChild>
        <w:div w:id="1677271476">
          <w:marLeft w:val="0"/>
          <w:marRight w:val="0"/>
          <w:marTop w:val="0"/>
          <w:marBottom w:val="0"/>
          <w:divBdr>
            <w:top w:val="none" w:sz="0" w:space="0" w:color="auto"/>
            <w:left w:val="none" w:sz="0" w:space="0" w:color="auto"/>
            <w:bottom w:val="none" w:sz="0" w:space="0" w:color="auto"/>
            <w:right w:val="none" w:sz="0" w:space="0" w:color="auto"/>
          </w:divBdr>
        </w:div>
      </w:divsChild>
    </w:div>
    <w:div w:id="444034419">
      <w:bodyDiv w:val="1"/>
      <w:marLeft w:val="0"/>
      <w:marRight w:val="0"/>
      <w:marTop w:val="0"/>
      <w:marBottom w:val="0"/>
      <w:divBdr>
        <w:top w:val="none" w:sz="0" w:space="0" w:color="auto"/>
        <w:left w:val="none" w:sz="0" w:space="0" w:color="auto"/>
        <w:bottom w:val="none" w:sz="0" w:space="0" w:color="auto"/>
        <w:right w:val="none" w:sz="0" w:space="0" w:color="auto"/>
      </w:divBdr>
      <w:divsChild>
        <w:div w:id="851384122">
          <w:marLeft w:val="0"/>
          <w:marRight w:val="0"/>
          <w:marTop w:val="0"/>
          <w:marBottom w:val="0"/>
          <w:divBdr>
            <w:top w:val="none" w:sz="0" w:space="0" w:color="auto"/>
            <w:left w:val="none" w:sz="0" w:space="0" w:color="auto"/>
            <w:bottom w:val="none" w:sz="0" w:space="0" w:color="auto"/>
            <w:right w:val="none" w:sz="0" w:space="0" w:color="auto"/>
          </w:divBdr>
        </w:div>
      </w:divsChild>
    </w:div>
    <w:div w:id="450319827">
      <w:bodyDiv w:val="1"/>
      <w:marLeft w:val="0"/>
      <w:marRight w:val="0"/>
      <w:marTop w:val="0"/>
      <w:marBottom w:val="0"/>
      <w:divBdr>
        <w:top w:val="none" w:sz="0" w:space="0" w:color="auto"/>
        <w:left w:val="none" w:sz="0" w:space="0" w:color="auto"/>
        <w:bottom w:val="none" w:sz="0" w:space="0" w:color="auto"/>
        <w:right w:val="none" w:sz="0" w:space="0" w:color="auto"/>
      </w:divBdr>
      <w:divsChild>
        <w:div w:id="19672341">
          <w:marLeft w:val="0"/>
          <w:marRight w:val="0"/>
          <w:marTop w:val="0"/>
          <w:marBottom w:val="0"/>
          <w:divBdr>
            <w:top w:val="none" w:sz="0" w:space="0" w:color="auto"/>
            <w:left w:val="none" w:sz="0" w:space="0" w:color="auto"/>
            <w:bottom w:val="none" w:sz="0" w:space="0" w:color="auto"/>
            <w:right w:val="none" w:sz="0" w:space="0" w:color="auto"/>
          </w:divBdr>
        </w:div>
      </w:divsChild>
    </w:div>
    <w:div w:id="457068578">
      <w:bodyDiv w:val="1"/>
      <w:marLeft w:val="0"/>
      <w:marRight w:val="0"/>
      <w:marTop w:val="0"/>
      <w:marBottom w:val="0"/>
      <w:divBdr>
        <w:top w:val="none" w:sz="0" w:space="0" w:color="auto"/>
        <w:left w:val="none" w:sz="0" w:space="0" w:color="auto"/>
        <w:bottom w:val="none" w:sz="0" w:space="0" w:color="auto"/>
        <w:right w:val="none" w:sz="0" w:space="0" w:color="auto"/>
      </w:divBdr>
      <w:divsChild>
        <w:div w:id="678120030">
          <w:marLeft w:val="0"/>
          <w:marRight w:val="0"/>
          <w:marTop w:val="0"/>
          <w:marBottom w:val="0"/>
          <w:divBdr>
            <w:top w:val="none" w:sz="0" w:space="0" w:color="auto"/>
            <w:left w:val="none" w:sz="0" w:space="0" w:color="auto"/>
            <w:bottom w:val="none" w:sz="0" w:space="0" w:color="auto"/>
            <w:right w:val="none" w:sz="0" w:space="0" w:color="auto"/>
          </w:divBdr>
        </w:div>
      </w:divsChild>
    </w:div>
    <w:div w:id="460459559">
      <w:bodyDiv w:val="1"/>
      <w:marLeft w:val="0"/>
      <w:marRight w:val="0"/>
      <w:marTop w:val="0"/>
      <w:marBottom w:val="0"/>
      <w:divBdr>
        <w:top w:val="none" w:sz="0" w:space="0" w:color="auto"/>
        <w:left w:val="none" w:sz="0" w:space="0" w:color="auto"/>
        <w:bottom w:val="none" w:sz="0" w:space="0" w:color="auto"/>
        <w:right w:val="none" w:sz="0" w:space="0" w:color="auto"/>
      </w:divBdr>
      <w:divsChild>
        <w:div w:id="1924604834">
          <w:marLeft w:val="0"/>
          <w:marRight w:val="0"/>
          <w:marTop w:val="0"/>
          <w:marBottom w:val="0"/>
          <w:divBdr>
            <w:top w:val="none" w:sz="0" w:space="0" w:color="auto"/>
            <w:left w:val="none" w:sz="0" w:space="0" w:color="auto"/>
            <w:bottom w:val="none" w:sz="0" w:space="0" w:color="auto"/>
            <w:right w:val="none" w:sz="0" w:space="0" w:color="auto"/>
          </w:divBdr>
        </w:div>
      </w:divsChild>
    </w:div>
    <w:div w:id="460996907">
      <w:bodyDiv w:val="1"/>
      <w:marLeft w:val="0"/>
      <w:marRight w:val="0"/>
      <w:marTop w:val="0"/>
      <w:marBottom w:val="0"/>
      <w:divBdr>
        <w:top w:val="none" w:sz="0" w:space="0" w:color="auto"/>
        <w:left w:val="none" w:sz="0" w:space="0" w:color="auto"/>
        <w:bottom w:val="none" w:sz="0" w:space="0" w:color="auto"/>
        <w:right w:val="none" w:sz="0" w:space="0" w:color="auto"/>
      </w:divBdr>
      <w:divsChild>
        <w:div w:id="1426195874">
          <w:marLeft w:val="0"/>
          <w:marRight w:val="0"/>
          <w:marTop w:val="0"/>
          <w:marBottom w:val="0"/>
          <w:divBdr>
            <w:top w:val="none" w:sz="0" w:space="0" w:color="auto"/>
            <w:left w:val="none" w:sz="0" w:space="0" w:color="auto"/>
            <w:bottom w:val="none" w:sz="0" w:space="0" w:color="auto"/>
            <w:right w:val="none" w:sz="0" w:space="0" w:color="auto"/>
          </w:divBdr>
        </w:div>
      </w:divsChild>
    </w:div>
    <w:div w:id="463356765">
      <w:bodyDiv w:val="1"/>
      <w:marLeft w:val="0"/>
      <w:marRight w:val="0"/>
      <w:marTop w:val="0"/>
      <w:marBottom w:val="0"/>
      <w:divBdr>
        <w:top w:val="none" w:sz="0" w:space="0" w:color="auto"/>
        <w:left w:val="none" w:sz="0" w:space="0" w:color="auto"/>
        <w:bottom w:val="none" w:sz="0" w:space="0" w:color="auto"/>
        <w:right w:val="none" w:sz="0" w:space="0" w:color="auto"/>
      </w:divBdr>
      <w:divsChild>
        <w:div w:id="1543907405">
          <w:marLeft w:val="0"/>
          <w:marRight w:val="0"/>
          <w:marTop w:val="0"/>
          <w:marBottom w:val="0"/>
          <w:divBdr>
            <w:top w:val="none" w:sz="0" w:space="0" w:color="auto"/>
            <w:left w:val="none" w:sz="0" w:space="0" w:color="auto"/>
            <w:bottom w:val="none" w:sz="0" w:space="0" w:color="auto"/>
            <w:right w:val="none" w:sz="0" w:space="0" w:color="auto"/>
          </w:divBdr>
        </w:div>
      </w:divsChild>
    </w:div>
    <w:div w:id="464005195">
      <w:bodyDiv w:val="1"/>
      <w:marLeft w:val="0"/>
      <w:marRight w:val="0"/>
      <w:marTop w:val="0"/>
      <w:marBottom w:val="0"/>
      <w:divBdr>
        <w:top w:val="none" w:sz="0" w:space="0" w:color="auto"/>
        <w:left w:val="none" w:sz="0" w:space="0" w:color="auto"/>
        <w:bottom w:val="none" w:sz="0" w:space="0" w:color="auto"/>
        <w:right w:val="none" w:sz="0" w:space="0" w:color="auto"/>
      </w:divBdr>
      <w:divsChild>
        <w:div w:id="467279271">
          <w:marLeft w:val="0"/>
          <w:marRight w:val="0"/>
          <w:marTop w:val="0"/>
          <w:marBottom w:val="0"/>
          <w:divBdr>
            <w:top w:val="none" w:sz="0" w:space="0" w:color="auto"/>
            <w:left w:val="none" w:sz="0" w:space="0" w:color="auto"/>
            <w:bottom w:val="none" w:sz="0" w:space="0" w:color="auto"/>
            <w:right w:val="none" w:sz="0" w:space="0" w:color="auto"/>
          </w:divBdr>
        </w:div>
      </w:divsChild>
    </w:div>
    <w:div w:id="468478959">
      <w:bodyDiv w:val="1"/>
      <w:marLeft w:val="0"/>
      <w:marRight w:val="0"/>
      <w:marTop w:val="0"/>
      <w:marBottom w:val="0"/>
      <w:divBdr>
        <w:top w:val="none" w:sz="0" w:space="0" w:color="auto"/>
        <w:left w:val="none" w:sz="0" w:space="0" w:color="auto"/>
        <w:bottom w:val="none" w:sz="0" w:space="0" w:color="auto"/>
        <w:right w:val="none" w:sz="0" w:space="0" w:color="auto"/>
      </w:divBdr>
    </w:div>
    <w:div w:id="468938573">
      <w:bodyDiv w:val="1"/>
      <w:marLeft w:val="0"/>
      <w:marRight w:val="0"/>
      <w:marTop w:val="0"/>
      <w:marBottom w:val="0"/>
      <w:divBdr>
        <w:top w:val="none" w:sz="0" w:space="0" w:color="auto"/>
        <w:left w:val="none" w:sz="0" w:space="0" w:color="auto"/>
        <w:bottom w:val="none" w:sz="0" w:space="0" w:color="auto"/>
        <w:right w:val="none" w:sz="0" w:space="0" w:color="auto"/>
      </w:divBdr>
      <w:divsChild>
        <w:div w:id="1707171360">
          <w:marLeft w:val="0"/>
          <w:marRight w:val="0"/>
          <w:marTop w:val="0"/>
          <w:marBottom w:val="0"/>
          <w:divBdr>
            <w:top w:val="none" w:sz="0" w:space="0" w:color="auto"/>
            <w:left w:val="none" w:sz="0" w:space="0" w:color="auto"/>
            <w:bottom w:val="none" w:sz="0" w:space="0" w:color="auto"/>
            <w:right w:val="none" w:sz="0" w:space="0" w:color="auto"/>
          </w:divBdr>
        </w:div>
      </w:divsChild>
    </w:div>
    <w:div w:id="475072064">
      <w:bodyDiv w:val="1"/>
      <w:marLeft w:val="0"/>
      <w:marRight w:val="0"/>
      <w:marTop w:val="0"/>
      <w:marBottom w:val="0"/>
      <w:divBdr>
        <w:top w:val="none" w:sz="0" w:space="0" w:color="auto"/>
        <w:left w:val="none" w:sz="0" w:space="0" w:color="auto"/>
        <w:bottom w:val="none" w:sz="0" w:space="0" w:color="auto"/>
        <w:right w:val="none" w:sz="0" w:space="0" w:color="auto"/>
      </w:divBdr>
      <w:divsChild>
        <w:div w:id="1259558962">
          <w:marLeft w:val="0"/>
          <w:marRight w:val="0"/>
          <w:marTop w:val="0"/>
          <w:marBottom w:val="0"/>
          <w:divBdr>
            <w:top w:val="none" w:sz="0" w:space="0" w:color="auto"/>
            <w:left w:val="none" w:sz="0" w:space="0" w:color="auto"/>
            <w:bottom w:val="none" w:sz="0" w:space="0" w:color="auto"/>
            <w:right w:val="none" w:sz="0" w:space="0" w:color="auto"/>
          </w:divBdr>
        </w:div>
      </w:divsChild>
    </w:div>
    <w:div w:id="475922435">
      <w:bodyDiv w:val="1"/>
      <w:marLeft w:val="0"/>
      <w:marRight w:val="0"/>
      <w:marTop w:val="0"/>
      <w:marBottom w:val="0"/>
      <w:divBdr>
        <w:top w:val="none" w:sz="0" w:space="0" w:color="auto"/>
        <w:left w:val="none" w:sz="0" w:space="0" w:color="auto"/>
        <w:bottom w:val="none" w:sz="0" w:space="0" w:color="auto"/>
        <w:right w:val="none" w:sz="0" w:space="0" w:color="auto"/>
      </w:divBdr>
    </w:div>
    <w:div w:id="481311512">
      <w:bodyDiv w:val="1"/>
      <w:marLeft w:val="0"/>
      <w:marRight w:val="0"/>
      <w:marTop w:val="0"/>
      <w:marBottom w:val="0"/>
      <w:divBdr>
        <w:top w:val="none" w:sz="0" w:space="0" w:color="auto"/>
        <w:left w:val="none" w:sz="0" w:space="0" w:color="auto"/>
        <w:bottom w:val="none" w:sz="0" w:space="0" w:color="auto"/>
        <w:right w:val="none" w:sz="0" w:space="0" w:color="auto"/>
      </w:divBdr>
      <w:divsChild>
        <w:div w:id="652879945">
          <w:marLeft w:val="0"/>
          <w:marRight w:val="0"/>
          <w:marTop w:val="0"/>
          <w:marBottom w:val="0"/>
          <w:divBdr>
            <w:top w:val="none" w:sz="0" w:space="0" w:color="auto"/>
            <w:left w:val="none" w:sz="0" w:space="0" w:color="auto"/>
            <w:bottom w:val="none" w:sz="0" w:space="0" w:color="auto"/>
            <w:right w:val="none" w:sz="0" w:space="0" w:color="auto"/>
          </w:divBdr>
        </w:div>
      </w:divsChild>
    </w:div>
    <w:div w:id="481771450">
      <w:bodyDiv w:val="1"/>
      <w:marLeft w:val="0"/>
      <w:marRight w:val="0"/>
      <w:marTop w:val="0"/>
      <w:marBottom w:val="0"/>
      <w:divBdr>
        <w:top w:val="none" w:sz="0" w:space="0" w:color="auto"/>
        <w:left w:val="none" w:sz="0" w:space="0" w:color="auto"/>
        <w:bottom w:val="none" w:sz="0" w:space="0" w:color="auto"/>
        <w:right w:val="none" w:sz="0" w:space="0" w:color="auto"/>
      </w:divBdr>
      <w:divsChild>
        <w:div w:id="785470524">
          <w:marLeft w:val="0"/>
          <w:marRight w:val="0"/>
          <w:marTop w:val="0"/>
          <w:marBottom w:val="0"/>
          <w:divBdr>
            <w:top w:val="none" w:sz="0" w:space="0" w:color="auto"/>
            <w:left w:val="none" w:sz="0" w:space="0" w:color="auto"/>
            <w:bottom w:val="none" w:sz="0" w:space="0" w:color="auto"/>
            <w:right w:val="none" w:sz="0" w:space="0" w:color="auto"/>
          </w:divBdr>
        </w:div>
      </w:divsChild>
    </w:div>
    <w:div w:id="481965646">
      <w:bodyDiv w:val="1"/>
      <w:marLeft w:val="0"/>
      <w:marRight w:val="0"/>
      <w:marTop w:val="0"/>
      <w:marBottom w:val="0"/>
      <w:divBdr>
        <w:top w:val="none" w:sz="0" w:space="0" w:color="auto"/>
        <w:left w:val="none" w:sz="0" w:space="0" w:color="auto"/>
        <w:bottom w:val="none" w:sz="0" w:space="0" w:color="auto"/>
        <w:right w:val="none" w:sz="0" w:space="0" w:color="auto"/>
      </w:divBdr>
      <w:divsChild>
        <w:div w:id="1975409034">
          <w:marLeft w:val="0"/>
          <w:marRight w:val="0"/>
          <w:marTop w:val="0"/>
          <w:marBottom w:val="0"/>
          <w:divBdr>
            <w:top w:val="none" w:sz="0" w:space="0" w:color="auto"/>
            <w:left w:val="none" w:sz="0" w:space="0" w:color="auto"/>
            <w:bottom w:val="none" w:sz="0" w:space="0" w:color="auto"/>
            <w:right w:val="none" w:sz="0" w:space="0" w:color="auto"/>
          </w:divBdr>
        </w:div>
      </w:divsChild>
    </w:div>
    <w:div w:id="481971390">
      <w:bodyDiv w:val="1"/>
      <w:marLeft w:val="0"/>
      <w:marRight w:val="0"/>
      <w:marTop w:val="0"/>
      <w:marBottom w:val="0"/>
      <w:divBdr>
        <w:top w:val="none" w:sz="0" w:space="0" w:color="auto"/>
        <w:left w:val="none" w:sz="0" w:space="0" w:color="auto"/>
        <w:bottom w:val="none" w:sz="0" w:space="0" w:color="auto"/>
        <w:right w:val="none" w:sz="0" w:space="0" w:color="auto"/>
      </w:divBdr>
    </w:div>
    <w:div w:id="483162581">
      <w:bodyDiv w:val="1"/>
      <w:marLeft w:val="0"/>
      <w:marRight w:val="0"/>
      <w:marTop w:val="0"/>
      <w:marBottom w:val="0"/>
      <w:divBdr>
        <w:top w:val="none" w:sz="0" w:space="0" w:color="auto"/>
        <w:left w:val="none" w:sz="0" w:space="0" w:color="auto"/>
        <w:bottom w:val="none" w:sz="0" w:space="0" w:color="auto"/>
        <w:right w:val="none" w:sz="0" w:space="0" w:color="auto"/>
      </w:divBdr>
      <w:divsChild>
        <w:div w:id="1110777912">
          <w:marLeft w:val="0"/>
          <w:marRight w:val="0"/>
          <w:marTop w:val="0"/>
          <w:marBottom w:val="0"/>
          <w:divBdr>
            <w:top w:val="none" w:sz="0" w:space="0" w:color="auto"/>
            <w:left w:val="none" w:sz="0" w:space="0" w:color="auto"/>
            <w:bottom w:val="none" w:sz="0" w:space="0" w:color="auto"/>
            <w:right w:val="none" w:sz="0" w:space="0" w:color="auto"/>
          </w:divBdr>
        </w:div>
      </w:divsChild>
    </w:div>
    <w:div w:id="483476725">
      <w:bodyDiv w:val="1"/>
      <w:marLeft w:val="0"/>
      <w:marRight w:val="0"/>
      <w:marTop w:val="0"/>
      <w:marBottom w:val="0"/>
      <w:divBdr>
        <w:top w:val="none" w:sz="0" w:space="0" w:color="auto"/>
        <w:left w:val="none" w:sz="0" w:space="0" w:color="auto"/>
        <w:bottom w:val="none" w:sz="0" w:space="0" w:color="auto"/>
        <w:right w:val="none" w:sz="0" w:space="0" w:color="auto"/>
      </w:divBdr>
      <w:divsChild>
        <w:div w:id="1231499625">
          <w:marLeft w:val="0"/>
          <w:marRight w:val="0"/>
          <w:marTop w:val="0"/>
          <w:marBottom w:val="0"/>
          <w:divBdr>
            <w:top w:val="none" w:sz="0" w:space="0" w:color="auto"/>
            <w:left w:val="none" w:sz="0" w:space="0" w:color="auto"/>
            <w:bottom w:val="none" w:sz="0" w:space="0" w:color="auto"/>
            <w:right w:val="none" w:sz="0" w:space="0" w:color="auto"/>
          </w:divBdr>
        </w:div>
      </w:divsChild>
    </w:div>
    <w:div w:id="486554271">
      <w:bodyDiv w:val="1"/>
      <w:marLeft w:val="0"/>
      <w:marRight w:val="0"/>
      <w:marTop w:val="0"/>
      <w:marBottom w:val="0"/>
      <w:divBdr>
        <w:top w:val="none" w:sz="0" w:space="0" w:color="auto"/>
        <w:left w:val="none" w:sz="0" w:space="0" w:color="auto"/>
        <w:bottom w:val="none" w:sz="0" w:space="0" w:color="auto"/>
        <w:right w:val="none" w:sz="0" w:space="0" w:color="auto"/>
      </w:divBdr>
      <w:divsChild>
        <w:div w:id="2071490418">
          <w:marLeft w:val="0"/>
          <w:marRight w:val="0"/>
          <w:marTop w:val="0"/>
          <w:marBottom w:val="0"/>
          <w:divBdr>
            <w:top w:val="none" w:sz="0" w:space="0" w:color="auto"/>
            <w:left w:val="none" w:sz="0" w:space="0" w:color="auto"/>
            <w:bottom w:val="none" w:sz="0" w:space="0" w:color="auto"/>
            <w:right w:val="none" w:sz="0" w:space="0" w:color="auto"/>
          </w:divBdr>
        </w:div>
      </w:divsChild>
    </w:div>
    <w:div w:id="492109960">
      <w:bodyDiv w:val="1"/>
      <w:marLeft w:val="0"/>
      <w:marRight w:val="0"/>
      <w:marTop w:val="0"/>
      <w:marBottom w:val="0"/>
      <w:divBdr>
        <w:top w:val="none" w:sz="0" w:space="0" w:color="auto"/>
        <w:left w:val="none" w:sz="0" w:space="0" w:color="auto"/>
        <w:bottom w:val="none" w:sz="0" w:space="0" w:color="auto"/>
        <w:right w:val="none" w:sz="0" w:space="0" w:color="auto"/>
      </w:divBdr>
      <w:divsChild>
        <w:div w:id="1082413166">
          <w:marLeft w:val="0"/>
          <w:marRight w:val="0"/>
          <w:marTop w:val="0"/>
          <w:marBottom w:val="0"/>
          <w:divBdr>
            <w:top w:val="none" w:sz="0" w:space="0" w:color="auto"/>
            <w:left w:val="none" w:sz="0" w:space="0" w:color="auto"/>
            <w:bottom w:val="none" w:sz="0" w:space="0" w:color="auto"/>
            <w:right w:val="none" w:sz="0" w:space="0" w:color="auto"/>
          </w:divBdr>
        </w:div>
      </w:divsChild>
    </w:div>
    <w:div w:id="492840308">
      <w:bodyDiv w:val="1"/>
      <w:marLeft w:val="0"/>
      <w:marRight w:val="0"/>
      <w:marTop w:val="0"/>
      <w:marBottom w:val="0"/>
      <w:divBdr>
        <w:top w:val="none" w:sz="0" w:space="0" w:color="auto"/>
        <w:left w:val="none" w:sz="0" w:space="0" w:color="auto"/>
        <w:bottom w:val="none" w:sz="0" w:space="0" w:color="auto"/>
        <w:right w:val="none" w:sz="0" w:space="0" w:color="auto"/>
      </w:divBdr>
      <w:divsChild>
        <w:div w:id="1590385621">
          <w:marLeft w:val="0"/>
          <w:marRight w:val="0"/>
          <w:marTop w:val="0"/>
          <w:marBottom w:val="0"/>
          <w:divBdr>
            <w:top w:val="none" w:sz="0" w:space="0" w:color="auto"/>
            <w:left w:val="none" w:sz="0" w:space="0" w:color="auto"/>
            <w:bottom w:val="none" w:sz="0" w:space="0" w:color="auto"/>
            <w:right w:val="none" w:sz="0" w:space="0" w:color="auto"/>
          </w:divBdr>
        </w:div>
      </w:divsChild>
    </w:div>
    <w:div w:id="495802673">
      <w:bodyDiv w:val="1"/>
      <w:marLeft w:val="0"/>
      <w:marRight w:val="0"/>
      <w:marTop w:val="0"/>
      <w:marBottom w:val="0"/>
      <w:divBdr>
        <w:top w:val="none" w:sz="0" w:space="0" w:color="auto"/>
        <w:left w:val="none" w:sz="0" w:space="0" w:color="auto"/>
        <w:bottom w:val="none" w:sz="0" w:space="0" w:color="auto"/>
        <w:right w:val="none" w:sz="0" w:space="0" w:color="auto"/>
      </w:divBdr>
      <w:divsChild>
        <w:div w:id="1501241057">
          <w:marLeft w:val="0"/>
          <w:marRight w:val="0"/>
          <w:marTop w:val="0"/>
          <w:marBottom w:val="0"/>
          <w:divBdr>
            <w:top w:val="none" w:sz="0" w:space="0" w:color="auto"/>
            <w:left w:val="none" w:sz="0" w:space="0" w:color="auto"/>
            <w:bottom w:val="none" w:sz="0" w:space="0" w:color="auto"/>
            <w:right w:val="none" w:sz="0" w:space="0" w:color="auto"/>
          </w:divBdr>
        </w:div>
      </w:divsChild>
    </w:div>
    <w:div w:id="498935188">
      <w:bodyDiv w:val="1"/>
      <w:marLeft w:val="0"/>
      <w:marRight w:val="0"/>
      <w:marTop w:val="0"/>
      <w:marBottom w:val="0"/>
      <w:divBdr>
        <w:top w:val="none" w:sz="0" w:space="0" w:color="auto"/>
        <w:left w:val="none" w:sz="0" w:space="0" w:color="auto"/>
        <w:bottom w:val="none" w:sz="0" w:space="0" w:color="auto"/>
        <w:right w:val="none" w:sz="0" w:space="0" w:color="auto"/>
      </w:divBdr>
      <w:divsChild>
        <w:div w:id="1802453821">
          <w:marLeft w:val="0"/>
          <w:marRight w:val="0"/>
          <w:marTop w:val="0"/>
          <w:marBottom w:val="0"/>
          <w:divBdr>
            <w:top w:val="none" w:sz="0" w:space="0" w:color="auto"/>
            <w:left w:val="none" w:sz="0" w:space="0" w:color="auto"/>
            <w:bottom w:val="none" w:sz="0" w:space="0" w:color="auto"/>
            <w:right w:val="none" w:sz="0" w:space="0" w:color="auto"/>
          </w:divBdr>
        </w:div>
      </w:divsChild>
    </w:div>
    <w:div w:id="501698085">
      <w:bodyDiv w:val="1"/>
      <w:marLeft w:val="0"/>
      <w:marRight w:val="0"/>
      <w:marTop w:val="0"/>
      <w:marBottom w:val="0"/>
      <w:divBdr>
        <w:top w:val="none" w:sz="0" w:space="0" w:color="auto"/>
        <w:left w:val="none" w:sz="0" w:space="0" w:color="auto"/>
        <w:bottom w:val="none" w:sz="0" w:space="0" w:color="auto"/>
        <w:right w:val="none" w:sz="0" w:space="0" w:color="auto"/>
      </w:divBdr>
      <w:divsChild>
        <w:div w:id="363867186">
          <w:marLeft w:val="0"/>
          <w:marRight w:val="0"/>
          <w:marTop w:val="0"/>
          <w:marBottom w:val="0"/>
          <w:divBdr>
            <w:top w:val="none" w:sz="0" w:space="0" w:color="auto"/>
            <w:left w:val="none" w:sz="0" w:space="0" w:color="auto"/>
            <w:bottom w:val="none" w:sz="0" w:space="0" w:color="auto"/>
            <w:right w:val="none" w:sz="0" w:space="0" w:color="auto"/>
          </w:divBdr>
        </w:div>
      </w:divsChild>
    </w:div>
    <w:div w:id="504327461">
      <w:bodyDiv w:val="1"/>
      <w:marLeft w:val="0"/>
      <w:marRight w:val="0"/>
      <w:marTop w:val="0"/>
      <w:marBottom w:val="0"/>
      <w:divBdr>
        <w:top w:val="none" w:sz="0" w:space="0" w:color="auto"/>
        <w:left w:val="none" w:sz="0" w:space="0" w:color="auto"/>
        <w:bottom w:val="none" w:sz="0" w:space="0" w:color="auto"/>
        <w:right w:val="none" w:sz="0" w:space="0" w:color="auto"/>
      </w:divBdr>
      <w:divsChild>
        <w:div w:id="496968847">
          <w:marLeft w:val="0"/>
          <w:marRight w:val="0"/>
          <w:marTop w:val="0"/>
          <w:marBottom w:val="0"/>
          <w:divBdr>
            <w:top w:val="none" w:sz="0" w:space="0" w:color="auto"/>
            <w:left w:val="none" w:sz="0" w:space="0" w:color="auto"/>
            <w:bottom w:val="none" w:sz="0" w:space="0" w:color="auto"/>
            <w:right w:val="none" w:sz="0" w:space="0" w:color="auto"/>
          </w:divBdr>
        </w:div>
      </w:divsChild>
    </w:div>
    <w:div w:id="505289250">
      <w:bodyDiv w:val="1"/>
      <w:marLeft w:val="0"/>
      <w:marRight w:val="0"/>
      <w:marTop w:val="0"/>
      <w:marBottom w:val="0"/>
      <w:divBdr>
        <w:top w:val="none" w:sz="0" w:space="0" w:color="auto"/>
        <w:left w:val="none" w:sz="0" w:space="0" w:color="auto"/>
        <w:bottom w:val="none" w:sz="0" w:space="0" w:color="auto"/>
        <w:right w:val="none" w:sz="0" w:space="0" w:color="auto"/>
      </w:divBdr>
      <w:divsChild>
        <w:div w:id="206072296">
          <w:marLeft w:val="0"/>
          <w:marRight w:val="0"/>
          <w:marTop w:val="0"/>
          <w:marBottom w:val="0"/>
          <w:divBdr>
            <w:top w:val="none" w:sz="0" w:space="0" w:color="auto"/>
            <w:left w:val="none" w:sz="0" w:space="0" w:color="auto"/>
            <w:bottom w:val="none" w:sz="0" w:space="0" w:color="auto"/>
            <w:right w:val="none" w:sz="0" w:space="0" w:color="auto"/>
          </w:divBdr>
        </w:div>
      </w:divsChild>
    </w:div>
    <w:div w:id="510996874">
      <w:bodyDiv w:val="1"/>
      <w:marLeft w:val="0"/>
      <w:marRight w:val="0"/>
      <w:marTop w:val="0"/>
      <w:marBottom w:val="0"/>
      <w:divBdr>
        <w:top w:val="none" w:sz="0" w:space="0" w:color="auto"/>
        <w:left w:val="none" w:sz="0" w:space="0" w:color="auto"/>
        <w:bottom w:val="none" w:sz="0" w:space="0" w:color="auto"/>
        <w:right w:val="none" w:sz="0" w:space="0" w:color="auto"/>
      </w:divBdr>
      <w:divsChild>
        <w:div w:id="1787305600">
          <w:marLeft w:val="0"/>
          <w:marRight w:val="0"/>
          <w:marTop w:val="0"/>
          <w:marBottom w:val="0"/>
          <w:divBdr>
            <w:top w:val="none" w:sz="0" w:space="0" w:color="auto"/>
            <w:left w:val="none" w:sz="0" w:space="0" w:color="auto"/>
            <w:bottom w:val="none" w:sz="0" w:space="0" w:color="auto"/>
            <w:right w:val="none" w:sz="0" w:space="0" w:color="auto"/>
          </w:divBdr>
        </w:div>
      </w:divsChild>
    </w:div>
    <w:div w:id="512644879">
      <w:bodyDiv w:val="1"/>
      <w:marLeft w:val="0"/>
      <w:marRight w:val="0"/>
      <w:marTop w:val="0"/>
      <w:marBottom w:val="0"/>
      <w:divBdr>
        <w:top w:val="none" w:sz="0" w:space="0" w:color="auto"/>
        <w:left w:val="none" w:sz="0" w:space="0" w:color="auto"/>
        <w:bottom w:val="none" w:sz="0" w:space="0" w:color="auto"/>
        <w:right w:val="none" w:sz="0" w:space="0" w:color="auto"/>
      </w:divBdr>
    </w:div>
    <w:div w:id="521018085">
      <w:bodyDiv w:val="1"/>
      <w:marLeft w:val="0"/>
      <w:marRight w:val="0"/>
      <w:marTop w:val="0"/>
      <w:marBottom w:val="0"/>
      <w:divBdr>
        <w:top w:val="none" w:sz="0" w:space="0" w:color="auto"/>
        <w:left w:val="none" w:sz="0" w:space="0" w:color="auto"/>
        <w:bottom w:val="none" w:sz="0" w:space="0" w:color="auto"/>
        <w:right w:val="none" w:sz="0" w:space="0" w:color="auto"/>
      </w:divBdr>
      <w:divsChild>
        <w:div w:id="811947115">
          <w:marLeft w:val="0"/>
          <w:marRight w:val="0"/>
          <w:marTop w:val="0"/>
          <w:marBottom w:val="0"/>
          <w:divBdr>
            <w:top w:val="none" w:sz="0" w:space="0" w:color="auto"/>
            <w:left w:val="none" w:sz="0" w:space="0" w:color="auto"/>
            <w:bottom w:val="none" w:sz="0" w:space="0" w:color="auto"/>
            <w:right w:val="none" w:sz="0" w:space="0" w:color="auto"/>
          </w:divBdr>
        </w:div>
      </w:divsChild>
    </w:div>
    <w:div w:id="523061877">
      <w:bodyDiv w:val="1"/>
      <w:marLeft w:val="0"/>
      <w:marRight w:val="0"/>
      <w:marTop w:val="0"/>
      <w:marBottom w:val="0"/>
      <w:divBdr>
        <w:top w:val="none" w:sz="0" w:space="0" w:color="auto"/>
        <w:left w:val="none" w:sz="0" w:space="0" w:color="auto"/>
        <w:bottom w:val="none" w:sz="0" w:space="0" w:color="auto"/>
        <w:right w:val="none" w:sz="0" w:space="0" w:color="auto"/>
      </w:divBdr>
      <w:divsChild>
        <w:div w:id="1926454663">
          <w:marLeft w:val="0"/>
          <w:marRight w:val="0"/>
          <w:marTop w:val="0"/>
          <w:marBottom w:val="0"/>
          <w:divBdr>
            <w:top w:val="none" w:sz="0" w:space="0" w:color="auto"/>
            <w:left w:val="none" w:sz="0" w:space="0" w:color="auto"/>
            <w:bottom w:val="none" w:sz="0" w:space="0" w:color="auto"/>
            <w:right w:val="none" w:sz="0" w:space="0" w:color="auto"/>
          </w:divBdr>
        </w:div>
      </w:divsChild>
    </w:div>
    <w:div w:id="523206166">
      <w:bodyDiv w:val="1"/>
      <w:marLeft w:val="0"/>
      <w:marRight w:val="0"/>
      <w:marTop w:val="0"/>
      <w:marBottom w:val="0"/>
      <w:divBdr>
        <w:top w:val="none" w:sz="0" w:space="0" w:color="auto"/>
        <w:left w:val="none" w:sz="0" w:space="0" w:color="auto"/>
        <w:bottom w:val="none" w:sz="0" w:space="0" w:color="auto"/>
        <w:right w:val="none" w:sz="0" w:space="0" w:color="auto"/>
      </w:divBdr>
      <w:divsChild>
        <w:div w:id="226576995">
          <w:marLeft w:val="0"/>
          <w:marRight w:val="0"/>
          <w:marTop w:val="0"/>
          <w:marBottom w:val="0"/>
          <w:divBdr>
            <w:top w:val="none" w:sz="0" w:space="0" w:color="auto"/>
            <w:left w:val="none" w:sz="0" w:space="0" w:color="auto"/>
            <w:bottom w:val="none" w:sz="0" w:space="0" w:color="auto"/>
            <w:right w:val="none" w:sz="0" w:space="0" w:color="auto"/>
          </w:divBdr>
        </w:div>
        <w:div w:id="834102826">
          <w:marLeft w:val="0"/>
          <w:marRight w:val="0"/>
          <w:marTop w:val="0"/>
          <w:marBottom w:val="0"/>
          <w:divBdr>
            <w:top w:val="none" w:sz="0" w:space="0" w:color="auto"/>
            <w:left w:val="none" w:sz="0" w:space="0" w:color="auto"/>
            <w:bottom w:val="none" w:sz="0" w:space="0" w:color="auto"/>
            <w:right w:val="none" w:sz="0" w:space="0" w:color="auto"/>
          </w:divBdr>
        </w:div>
        <w:div w:id="1291209800">
          <w:marLeft w:val="0"/>
          <w:marRight w:val="0"/>
          <w:marTop w:val="0"/>
          <w:marBottom w:val="0"/>
          <w:divBdr>
            <w:top w:val="none" w:sz="0" w:space="0" w:color="auto"/>
            <w:left w:val="none" w:sz="0" w:space="0" w:color="auto"/>
            <w:bottom w:val="none" w:sz="0" w:space="0" w:color="auto"/>
            <w:right w:val="none" w:sz="0" w:space="0" w:color="auto"/>
          </w:divBdr>
        </w:div>
        <w:div w:id="1663242057">
          <w:marLeft w:val="0"/>
          <w:marRight w:val="0"/>
          <w:marTop w:val="0"/>
          <w:marBottom w:val="0"/>
          <w:divBdr>
            <w:top w:val="none" w:sz="0" w:space="0" w:color="auto"/>
            <w:left w:val="none" w:sz="0" w:space="0" w:color="auto"/>
            <w:bottom w:val="none" w:sz="0" w:space="0" w:color="auto"/>
            <w:right w:val="none" w:sz="0" w:space="0" w:color="auto"/>
          </w:divBdr>
        </w:div>
        <w:div w:id="1780024954">
          <w:marLeft w:val="0"/>
          <w:marRight w:val="0"/>
          <w:marTop w:val="0"/>
          <w:marBottom w:val="0"/>
          <w:divBdr>
            <w:top w:val="none" w:sz="0" w:space="0" w:color="auto"/>
            <w:left w:val="none" w:sz="0" w:space="0" w:color="auto"/>
            <w:bottom w:val="none" w:sz="0" w:space="0" w:color="auto"/>
            <w:right w:val="none" w:sz="0" w:space="0" w:color="auto"/>
          </w:divBdr>
        </w:div>
        <w:div w:id="1814374162">
          <w:marLeft w:val="0"/>
          <w:marRight w:val="0"/>
          <w:marTop w:val="0"/>
          <w:marBottom w:val="0"/>
          <w:divBdr>
            <w:top w:val="none" w:sz="0" w:space="0" w:color="auto"/>
            <w:left w:val="none" w:sz="0" w:space="0" w:color="auto"/>
            <w:bottom w:val="none" w:sz="0" w:space="0" w:color="auto"/>
            <w:right w:val="none" w:sz="0" w:space="0" w:color="auto"/>
          </w:divBdr>
        </w:div>
        <w:div w:id="1915427528">
          <w:marLeft w:val="0"/>
          <w:marRight w:val="0"/>
          <w:marTop w:val="0"/>
          <w:marBottom w:val="0"/>
          <w:divBdr>
            <w:top w:val="none" w:sz="0" w:space="0" w:color="auto"/>
            <w:left w:val="none" w:sz="0" w:space="0" w:color="auto"/>
            <w:bottom w:val="none" w:sz="0" w:space="0" w:color="auto"/>
            <w:right w:val="none" w:sz="0" w:space="0" w:color="auto"/>
          </w:divBdr>
        </w:div>
      </w:divsChild>
    </w:div>
    <w:div w:id="525218621">
      <w:bodyDiv w:val="1"/>
      <w:marLeft w:val="0"/>
      <w:marRight w:val="0"/>
      <w:marTop w:val="0"/>
      <w:marBottom w:val="0"/>
      <w:divBdr>
        <w:top w:val="none" w:sz="0" w:space="0" w:color="auto"/>
        <w:left w:val="none" w:sz="0" w:space="0" w:color="auto"/>
        <w:bottom w:val="none" w:sz="0" w:space="0" w:color="auto"/>
        <w:right w:val="none" w:sz="0" w:space="0" w:color="auto"/>
      </w:divBdr>
      <w:divsChild>
        <w:div w:id="328489778">
          <w:marLeft w:val="0"/>
          <w:marRight w:val="0"/>
          <w:marTop w:val="0"/>
          <w:marBottom w:val="0"/>
          <w:divBdr>
            <w:top w:val="none" w:sz="0" w:space="0" w:color="auto"/>
            <w:left w:val="none" w:sz="0" w:space="0" w:color="auto"/>
            <w:bottom w:val="none" w:sz="0" w:space="0" w:color="auto"/>
            <w:right w:val="none" w:sz="0" w:space="0" w:color="auto"/>
          </w:divBdr>
        </w:div>
      </w:divsChild>
    </w:div>
    <w:div w:id="526794448">
      <w:bodyDiv w:val="1"/>
      <w:marLeft w:val="0"/>
      <w:marRight w:val="0"/>
      <w:marTop w:val="0"/>
      <w:marBottom w:val="0"/>
      <w:divBdr>
        <w:top w:val="none" w:sz="0" w:space="0" w:color="auto"/>
        <w:left w:val="none" w:sz="0" w:space="0" w:color="auto"/>
        <w:bottom w:val="none" w:sz="0" w:space="0" w:color="auto"/>
        <w:right w:val="none" w:sz="0" w:space="0" w:color="auto"/>
      </w:divBdr>
      <w:divsChild>
        <w:div w:id="1050569856">
          <w:marLeft w:val="0"/>
          <w:marRight w:val="0"/>
          <w:marTop w:val="0"/>
          <w:marBottom w:val="0"/>
          <w:divBdr>
            <w:top w:val="none" w:sz="0" w:space="0" w:color="auto"/>
            <w:left w:val="none" w:sz="0" w:space="0" w:color="auto"/>
            <w:bottom w:val="none" w:sz="0" w:space="0" w:color="auto"/>
            <w:right w:val="none" w:sz="0" w:space="0" w:color="auto"/>
          </w:divBdr>
        </w:div>
      </w:divsChild>
    </w:div>
    <w:div w:id="526874165">
      <w:bodyDiv w:val="1"/>
      <w:marLeft w:val="0"/>
      <w:marRight w:val="0"/>
      <w:marTop w:val="0"/>
      <w:marBottom w:val="0"/>
      <w:divBdr>
        <w:top w:val="none" w:sz="0" w:space="0" w:color="auto"/>
        <w:left w:val="none" w:sz="0" w:space="0" w:color="auto"/>
        <w:bottom w:val="none" w:sz="0" w:space="0" w:color="auto"/>
        <w:right w:val="none" w:sz="0" w:space="0" w:color="auto"/>
      </w:divBdr>
      <w:divsChild>
        <w:div w:id="1237133619">
          <w:marLeft w:val="0"/>
          <w:marRight w:val="0"/>
          <w:marTop w:val="0"/>
          <w:marBottom w:val="0"/>
          <w:divBdr>
            <w:top w:val="none" w:sz="0" w:space="0" w:color="auto"/>
            <w:left w:val="none" w:sz="0" w:space="0" w:color="auto"/>
            <w:bottom w:val="none" w:sz="0" w:space="0" w:color="auto"/>
            <w:right w:val="none" w:sz="0" w:space="0" w:color="auto"/>
          </w:divBdr>
        </w:div>
      </w:divsChild>
    </w:div>
    <w:div w:id="532500341">
      <w:bodyDiv w:val="1"/>
      <w:marLeft w:val="0"/>
      <w:marRight w:val="0"/>
      <w:marTop w:val="0"/>
      <w:marBottom w:val="0"/>
      <w:divBdr>
        <w:top w:val="none" w:sz="0" w:space="0" w:color="auto"/>
        <w:left w:val="none" w:sz="0" w:space="0" w:color="auto"/>
        <w:bottom w:val="none" w:sz="0" w:space="0" w:color="auto"/>
        <w:right w:val="none" w:sz="0" w:space="0" w:color="auto"/>
      </w:divBdr>
      <w:divsChild>
        <w:div w:id="5063886">
          <w:marLeft w:val="0"/>
          <w:marRight w:val="0"/>
          <w:marTop w:val="0"/>
          <w:marBottom w:val="0"/>
          <w:divBdr>
            <w:top w:val="none" w:sz="0" w:space="0" w:color="auto"/>
            <w:left w:val="none" w:sz="0" w:space="0" w:color="auto"/>
            <w:bottom w:val="none" w:sz="0" w:space="0" w:color="auto"/>
            <w:right w:val="none" w:sz="0" w:space="0" w:color="auto"/>
          </w:divBdr>
        </w:div>
      </w:divsChild>
    </w:div>
    <w:div w:id="533079973">
      <w:bodyDiv w:val="1"/>
      <w:marLeft w:val="0"/>
      <w:marRight w:val="0"/>
      <w:marTop w:val="0"/>
      <w:marBottom w:val="0"/>
      <w:divBdr>
        <w:top w:val="none" w:sz="0" w:space="0" w:color="auto"/>
        <w:left w:val="none" w:sz="0" w:space="0" w:color="auto"/>
        <w:bottom w:val="none" w:sz="0" w:space="0" w:color="auto"/>
        <w:right w:val="none" w:sz="0" w:space="0" w:color="auto"/>
      </w:divBdr>
      <w:divsChild>
        <w:div w:id="618682892">
          <w:marLeft w:val="0"/>
          <w:marRight w:val="0"/>
          <w:marTop w:val="0"/>
          <w:marBottom w:val="0"/>
          <w:divBdr>
            <w:top w:val="none" w:sz="0" w:space="0" w:color="auto"/>
            <w:left w:val="none" w:sz="0" w:space="0" w:color="auto"/>
            <w:bottom w:val="none" w:sz="0" w:space="0" w:color="auto"/>
            <w:right w:val="none" w:sz="0" w:space="0" w:color="auto"/>
          </w:divBdr>
        </w:div>
      </w:divsChild>
    </w:div>
    <w:div w:id="536281745">
      <w:bodyDiv w:val="1"/>
      <w:marLeft w:val="0"/>
      <w:marRight w:val="0"/>
      <w:marTop w:val="0"/>
      <w:marBottom w:val="0"/>
      <w:divBdr>
        <w:top w:val="none" w:sz="0" w:space="0" w:color="auto"/>
        <w:left w:val="none" w:sz="0" w:space="0" w:color="auto"/>
        <w:bottom w:val="none" w:sz="0" w:space="0" w:color="auto"/>
        <w:right w:val="none" w:sz="0" w:space="0" w:color="auto"/>
      </w:divBdr>
      <w:divsChild>
        <w:div w:id="57362461">
          <w:marLeft w:val="0"/>
          <w:marRight w:val="0"/>
          <w:marTop w:val="0"/>
          <w:marBottom w:val="0"/>
          <w:divBdr>
            <w:top w:val="none" w:sz="0" w:space="0" w:color="auto"/>
            <w:left w:val="none" w:sz="0" w:space="0" w:color="auto"/>
            <w:bottom w:val="none" w:sz="0" w:space="0" w:color="auto"/>
            <w:right w:val="none" w:sz="0" w:space="0" w:color="auto"/>
          </w:divBdr>
        </w:div>
      </w:divsChild>
    </w:div>
    <w:div w:id="537360191">
      <w:bodyDiv w:val="1"/>
      <w:marLeft w:val="0"/>
      <w:marRight w:val="0"/>
      <w:marTop w:val="0"/>
      <w:marBottom w:val="0"/>
      <w:divBdr>
        <w:top w:val="none" w:sz="0" w:space="0" w:color="auto"/>
        <w:left w:val="none" w:sz="0" w:space="0" w:color="auto"/>
        <w:bottom w:val="none" w:sz="0" w:space="0" w:color="auto"/>
        <w:right w:val="none" w:sz="0" w:space="0" w:color="auto"/>
      </w:divBdr>
      <w:divsChild>
        <w:div w:id="722559247">
          <w:marLeft w:val="0"/>
          <w:marRight w:val="0"/>
          <w:marTop w:val="0"/>
          <w:marBottom w:val="0"/>
          <w:divBdr>
            <w:top w:val="none" w:sz="0" w:space="0" w:color="auto"/>
            <w:left w:val="none" w:sz="0" w:space="0" w:color="auto"/>
            <w:bottom w:val="none" w:sz="0" w:space="0" w:color="auto"/>
            <w:right w:val="none" w:sz="0" w:space="0" w:color="auto"/>
          </w:divBdr>
        </w:div>
      </w:divsChild>
    </w:div>
    <w:div w:id="537856130">
      <w:bodyDiv w:val="1"/>
      <w:marLeft w:val="0"/>
      <w:marRight w:val="0"/>
      <w:marTop w:val="0"/>
      <w:marBottom w:val="0"/>
      <w:divBdr>
        <w:top w:val="none" w:sz="0" w:space="0" w:color="auto"/>
        <w:left w:val="none" w:sz="0" w:space="0" w:color="auto"/>
        <w:bottom w:val="none" w:sz="0" w:space="0" w:color="auto"/>
        <w:right w:val="none" w:sz="0" w:space="0" w:color="auto"/>
      </w:divBdr>
      <w:divsChild>
        <w:div w:id="2062627714">
          <w:marLeft w:val="0"/>
          <w:marRight w:val="0"/>
          <w:marTop w:val="0"/>
          <w:marBottom w:val="0"/>
          <w:divBdr>
            <w:top w:val="none" w:sz="0" w:space="0" w:color="auto"/>
            <w:left w:val="none" w:sz="0" w:space="0" w:color="auto"/>
            <w:bottom w:val="none" w:sz="0" w:space="0" w:color="auto"/>
            <w:right w:val="none" w:sz="0" w:space="0" w:color="auto"/>
          </w:divBdr>
        </w:div>
      </w:divsChild>
    </w:div>
    <w:div w:id="540942234">
      <w:bodyDiv w:val="1"/>
      <w:marLeft w:val="0"/>
      <w:marRight w:val="0"/>
      <w:marTop w:val="0"/>
      <w:marBottom w:val="0"/>
      <w:divBdr>
        <w:top w:val="none" w:sz="0" w:space="0" w:color="auto"/>
        <w:left w:val="none" w:sz="0" w:space="0" w:color="auto"/>
        <w:bottom w:val="none" w:sz="0" w:space="0" w:color="auto"/>
        <w:right w:val="none" w:sz="0" w:space="0" w:color="auto"/>
      </w:divBdr>
      <w:divsChild>
        <w:div w:id="1012219696">
          <w:marLeft w:val="0"/>
          <w:marRight w:val="0"/>
          <w:marTop w:val="0"/>
          <w:marBottom w:val="0"/>
          <w:divBdr>
            <w:top w:val="none" w:sz="0" w:space="0" w:color="auto"/>
            <w:left w:val="none" w:sz="0" w:space="0" w:color="auto"/>
            <w:bottom w:val="none" w:sz="0" w:space="0" w:color="auto"/>
            <w:right w:val="none" w:sz="0" w:space="0" w:color="auto"/>
          </w:divBdr>
        </w:div>
      </w:divsChild>
    </w:div>
    <w:div w:id="543753241">
      <w:bodyDiv w:val="1"/>
      <w:marLeft w:val="0"/>
      <w:marRight w:val="0"/>
      <w:marTop w:val="0"/>
      <w:marBottom w:val="0"/>
      <w:divBdr>
        <w:top w:val="none" w:sz="0" w:space="0" w:color="auto"/>
        <w:left w:val="none" w:sz="0" w:space="0" w:color="auto"/>
        <w:bottom w:val="none" w:sz="0" w:space="0" w:color="auto"/>
        <w:right w:val="none" w:sz="0" w:space="0" w:color="auto"/>
      </w:divBdr>
      <w:divsChild>
        <w:div w:id="1542018231">
          <w:marLeft w:val="0"/>
          <w:marRight w:val="0"/>
          <w:marTop w:val="0"/>
          <w:marBottom w:val="0"/>
          <w:divBdr>
            <w:top w:val="none" w:sz="0" w:space="0" w:color="auto"/>
            <w:left w:val="none" w:sz="0" w:space="0" w:color="auto"/>
            <w:bottom w:val="none" w:sz="0" w:space="0" w:color="auto"/>
            <w:right w:val="none" w:sz="0" w:space="0" w:color="auto"/>
          </w:divBdr>
        </w:div>
      </w:divsChild>
    </w:div>
    <w:div w:id="544677241">
      <w:bodyDiv w:val="1"/>
      <w:marLeft w:val="0"/>
      <w:marRight w:val="0"/>
      <w:marTop w:val="0"/>
      <w:marBottom w:val="0"/>
      <w:divBdr>
        <w:top w:val="none" w:sz="0" w:space="0" w:color="auto"/>
        <w:left w:val="none" w:sz="0" w:space="0" w:color="auto"/>
        <w:bottom w:val="none" w:sz="0" w:space="0" w:color="auto"/>
        <w:right w:val="none" w:sz="0" w:space="0" w:color="auto"/>
      </w:divBdr>
      <w:divsChild>
        <w:div w:id="1642004527">
          <w:marLeft w:val="0"/>
          <w:marRight w:val="0"/>
          <w:marTop w:val="0"/>
          <w:marBottom w:val="0"/>
          <w:divBdr>
            <w:top w:val="none" w:sz="0" w:space="0" w:color="auto"/>
            <w:left w:val="none" w:sz="0" w:space="0" w:color="auto"/>
            <w:bottom w:val="none" w:sz="0" w:space="0" w:color="auto"/>
            <w:right w:val="none" w:sz="0" w:space="0" w:color="auto"/>
          </w:divBdr>
        </w:div>
      </w:divsChild>
    </w:div>
    <w:div w:id="547111847">
      <w:bodyDiv w:val="1"/>
      <w:marLeft w:val="0"/>
      <w:marRight w:val="0"/>
      <w:marTop w:val="0"/>
      <w:marBottom w:val="0"/>
      <w:divBdr>
        <w:top w:val="none" w:sz="0" w:space="0" w:color="auto"/>
        <w:left w:val="none" w:sz="0" w:space="0" w:color="auto"/>
        <w:bottom w:val="none" w:sz="0" w:space="0" w:color="auto"/>
        <w:right w:val="none" w:sz="0" w:space="0" w:color="auto"/>
      </w:divBdr>
      <w:divsChild>
        <w:div w:id="1985238456">
          <w:marLeft w:val="0"/>
          <w:marRight w:val="0"/>
          <w:marTop w:val="0"/>
          <w:marBottom w:val="0"/>
          <w:divBdr>
            <w:top w:val="none" w:sz="0" w:space="0" w:color="auto"/>
            <w:left w:val="none" w:sz="0" w:space="0" w:color="auto"/>
            <w:bottom w:val="none" w:sz="0" w:space="0" w:color="auto"/>
            <w:right w:val="none" w:sz="0" w:space="0" w:color="auto"/>
          </w:divBdr>
        </w:div>
      </w:divsChild>
    </w:div>
    <w:div w:id="551769331">
      <w:bodyDiv w:val="1"/>
      <w:marLeft w:val="0"/>
      <w:marRight w:val="0"/>
      <w:marTop w:val="0"/>
      <w:marBottom w:val="0"/>
      <w:divBdr>
        <w:top w:val="none" w:sz="0" w:space="0" w:color="auto"/>
        <w:left w:val="none" w:sz="0" w:space="0" w:color="auto"/>
        <w:bottom w:val="none" w:sz="0" w:space="0" w:color="auto"/>
        <w:right w:val="none" w:sz="0" w:space="0" w:color="auto"/>
      </w:divBdr>
      <w:divsChild>
        <w:div w:id="251859540">
          <w:marLeft w:val="0"/>
          <w:marRight w:val="0"/>
          <w:marTop w:val="0"/>
          <w:marBottom w:val="0"/>
          <w:divBdr>
            <w:top w:val="none" w:sz="0" w:space="0" w:color="auto"/>
            <w:left w:val="none" w:sz="0" w:space="0" w:color="auto"/>
            <w:bottom w:val="none" w:sz="0" w:space="0" w:color="auto"/>
            <w:right w:val="none" w:sz="0" w:space="0" w:color="auto"/>
          </w:divBdr>
        </w:div>
      </w:divsChild>
    </w:div>
    <w:div w:id="558832641">
      <w:bodyDiv w:val="1"/>
      <w:marLeft w:val="0"/>
      <w:marRight w:val="0"/>
      <w:marTop w:val="0"/>
      <w:marBottom w:val="0"/>
      <w:divBdr>
        <w:top w:val="none" w:sz="0" w:space="0" w:color="auto"/>
        <w:left w:val="none" w:sz="0" w:space="0" w:color="auto"/>
        <w:bottom w:val="none" w:sz="0" w:space="0" w:color="auto"/>
        <w:right w:val="none" w:sz="0" w:space="0" w:color="auto"/>
      </w:divBdr>
      <w:divsChild>
        <w:div w:id="155538979">
          <w:marLeft w:val="0"/>
          <w:marRight w:val="0"/>
          <w:marTop w:val="0"/>
          <w:marBottom w:val="0"/>
          <w:divBdr>
            <w:top w:val="none" w:sz="0" w:space="0" w:color="auto"/>
            <w:left w:val="none" w:sz="0" w:space="0" w:color="auto"/>
            <w:bottom w:val="none" w:sz="0" w:space="0" w:color="auto"/>
            <w:right w:val="none" w:sz="0" w:space="0" w:color="auto"/>
          </w:divBdr>
        </w:div>
      </w:divsChild>
    </w:div>
    <w:div w:id="560098248">
      <w:bodyDiv w:val="1"/>
      <w:marLeft w:val="0"/>
      <w:marRight w:val="0"/>
      <w:marTop w:val="0"/>
      <w:marBottom w:val="0"/>
      <w:divBdr>
        <w:top w:val="none" w:sz="0" w:space="0" w:color="auto"/>
        <w:left w:val="none" w:sz="0" w:space="0" w:color="auto"/>
        <w:bottom w:val="none" w:sz="0" w:space="0" w:color="auto"/>
        <w:right w:val="none" w:sz="0" w:space="0" w:color="auto"/>
      </w:divBdr>
      <w:divsChild>
        <w:div w:id="2135829157">
          <w:marLeft w:val="0"/>
          <w:marRight w:val="0"/>
          <w:marTop w:val="0"/>
          <w:marBottom w:val="0"/>
          <w:divBdr>
            <w:top w:val="none" w:sz="0" w:space="0" w:color="auto"/>
            <w:left w:val="none" w:sz="0" w:space="0" w:color="auto"/>
            <w:bottom w:val="none" w:sz="0" w:space="0" w:color="auto"/>
            <w:right w:val="none" w:sz="0" w:space="0" w:color="auto"/>
          </w:divBdr>
        </w:div>
      </w:divsChild>
    </w:div>
    <w:div w:id="565920589">
      <w:bodyDiv w:val="1"/>
      <w:marLeft w:val="0"/>
      <w:marRight w:val="0"/>
      <w:marTop w:val="0"/>
      <w:marBottom w:val="0"/>
      <w:divBdr>
        <w:top w:val="none" w:sz="0" w:space="0" w:color="auto"/>
        <w:left w:val="none" w:sz="0" w:space="0" w:color="auto"/>
        <w:bottom w:val="none" w:sz="0" w:space="0" w:color="auto"/>
        <w:right w:val="none" w:sz="0" w:space="0" w:color="auto"/>
      </w:divBdr>
      <w:divsChild>
        <w:div w:id="999428949">
          <w:marLeft w:val="0"/>
          <w:marRight w:val="0"/>
          <w:marTop w:val="0"/>
          <w:marBottom w:val="0"/>
          <w:divBdr>
            <w:top w:val="none" w:sz="0" w:space="0" w:color="auto"/>
            <w:left w:val="none" w:sz="0" w:space="0" w:color="auto"/>
            <w:bottom w:val="none" w:sz="0" w:space="0" w:color="auto"/>
            <w:right w:val="none" w:sz="0" w:space="0" w:color="auto"/>
          </w:divBdr>
        </w:div>
      </w:divsChild>
    </w:div>
    <w:div w:id="566453487">
      <w:bodyDiv w:val="1"/>
      <w:marLeft w:val="0"/>
      <w:marRight w:val="0"/>
      <w:marTop w:val="0"/>
      <w:marBottom w:val="0"/>
      <w:divBdr>
        <w:top w:val="none" w:sz="0" w:space="0" w:color="auto"/>
        <w:left w:val="none" w:sz="0" w:space="0" w:color="auto"/>
        <w:bottom w:val="none" w:sz="0" w:space="0" w:color="auto"/>
        <w:right w:val="none" w:sz="0" w:space="0" w:color="auto"/>
      </w:divBdr>
    </w:div>
    <w:div w:id="567957018">
      <w:bodyDiv w:val="1"/>
      <w:marLeft w:val="0"/>
      <w:marRight w:val="0"/>
      <w:marTop w:val="0"/>
      <w:marBottom w:val="0"/>
      <w:divBdr>
        <w:top w:val="none" w:sz="0" w:space="0" w:color="auto"/>
        <w:left w:val="none" w:sz="0" w:space="0" w:color="auto"/>
        <w:bottom w:val="none" w:sz="0" w:space="0" w:color="auto"/>
        <w:right w:val="none" w:sz="0" w:space="0" w:color="auto"/>
      </w:divBdr>
      <w:divsChild>
        <w:div w:id="989795143">
          <w:marLeft w:val="0"/>
          <w:marRight w:val="0"/>
          <w:marTop w:val="0"/>
          <w:marBottom w:val="0"/>
          <w:divBdr>
            <w:top w:val="none" w:sz="0" w:space="0" w:color="auto"/>
            <w:left w:val="none" w:sz="0" w:space="0" w:color="auto"/>
            <w:bottom w:val="none" w:sz="0" w:space="0" w:color="auto"/>
            <w:right w:val="none" w:sz="0" w:space="0" w:color="auto"/>
          </w:divBdr>
        </w:div>
      </w:divsChild>
    </w:div>
    <w:div w:id="570308552">
      <w:bodyDiv w:val="1"/>
      <w:marLeft w:val="0"/>
      <w:marRight w:val="0"/>
      <w:marTop w:val="0"/>
      <w:marBottom w:val="0"/>
      <w:divBdr>
        <w:top w:val="none" w:sz="0" w:space="0" w:color="auto"/>
        <w:left w:val="none" w:sz="0" w:space="0" w:color="auto"/>
        <w:bottom w:val="none" w:sz="0" w:space="0" w:color="auto"/>
        <w:right w:val="none" w:sz="0" w:space="0" w:color="auto"/>
      </w:divBdr>
      <w:divsChild>
        <w:div w:id="1418744742">
          <w:marLeft w:val="0"/>
          <w:marRight w:val="0"/>
          <w:marTop w:val="0"/>
          <w:marBottom w:val="0"/>
          <w:divBdr>
            <w:top w:val="none" w:sz="0" w:space="0" w:color="auto"/>
            <w:left w:val="none" w:sz="0" w:space="0" w:color="auto"/>
            <w:bottom w:val="none" w:sz="0" w:space="0" w:color="auto"/>
            <w:right w:val="none" w:sz="0" w:space="0" w:color="auto"/>
          </w:divBdr>
        </w:div>
      </w:divsChild>
    </w:div>
    <w:div w:id="574436841">
      <w:bodyDiv w:val="1"/>
      <w:marLeft w:val="0"/>
      <w:marRight w:val="0"/>
      <w:marTop w:val="0"/>
      <w:marBottom w:val="0"/>
      <w:divBdr>
        <w:top w:val="none" w:sz="0" w:space="0" w:color="auto"/>
        <w:left w:val="none" w:sz="0" w:space="0" w:color="auto"/>
        <w:bottom w:val="none" w:sz="0" w:space="0" w:color="auto"/>
        <w:right w:val="none" w:sz="0" w:space="0" w:color="auto"/>
      </w:divBdr>
    </w:div>
    <w:div w:id="576011954">
      <w:bodyDiv w:val="1"/>
      <w:marLeft w:val="0"/>
      <w:marRight w:val="0"/>
      <w:marTop w:val="0"/>
      <w:marBottom w:val="0"/>
      <w:divBdr>
        <w:top w:val="none" w:sz="0" w:space="0" w:color="auto"/>
        <w:left w:val="none" w:sz="0" w:space="0" w:color="auto"/>
        <w:bottom w:val="none" w:sz="0" w:space="0" w:color="auto"/>
        <w:right w:val="none" w:sz="0" w:space="0" w:color="auto"/>
      </w:divBdr>
      <w:divsChild>
        <w:div w:id="1894391961">
          <w:marLeft w:val="0"/>
          <w:marRight w:val="0"/>
          <w:marTop w:val="0"/>
          <w:marBottom w:val="0"/>
          <w:divBdr>
            <w:top w:val="none" w:sz="0" w:space="0" w:color="auto"/>
            <w:left w:val="none" w:sz="0" w:space="0" w:color="auto"/>
            <w:bottom w:val="none" w:sz="0" w:space="0" w:color="auto"/>
            <w:right w:val="none" w:sz="0" w:space="0" w:color="auto"/>
          </w:divBdr>
        </w:div>
      </w:divsChild>
    </w:div>
    <w:div w:id="576864782">
      <w:bodyDiv w:val="1"/>
      <w:marLeft w:val="0"/>
      <w:marRight w:val="0"/>
      <w:marTop w:val="0"/>
      <w:marBottom w:val="0"/>
      <w:divBdr>
        <w:top w:val="none" w:sz="0" w:space="0" w:color="auto"/>
        <w:left w:val="none" w:sz="0" w:space="0" w:color="auto"/>
        <w:bottom w:val="none" w:sz="0" w:space="0" w:color="auto"/>
        <w:right w:val="none" w:sz="0" w:space="0" w:color="auto"/>
      </w:divBdr>
      <w:divsChild>
        <w:div w:id="795685799">
          <w:marLeft w:val="0"/>
          <w:marRight w:val="0"/>
          <w:marTop w:val="0"/>
          <w:marBottom w:val="0"/>
          <w:divBdr>
            <w:top w:val="none" w:sz="0" w:space="0" w:color="auto"/>
            <w:left w:val="none" w:sz="0" w:space="0" w:color="auto"/>
            <w:bottom w:val="none" w:sz="0" w:space="0" w:color="auto"/>
            <w:right w:val="none" w:sz="0" w:space="0" w:color="auto"/>
          </w:divBdr>
        </w:div>
      </w:divsChild>
    </w:div>
    <w:div w:id="580021412">
      <w:bodyDiv w:val="1"/>
      <w:marLeft w:val="0"/>
      <w:marRight w:val="0"/>
      <w:marTop w:val="0"/>
      <w:marBottom w:val="0"/>
      <w:divBdr>
        <w:top w:val="none" w:sz="0" w:space="0" w:color="auto"/>
        <w:left w:val="none" w:sz="0" w:space="0" w:color="auto"/>
        <w:bottom w:val="none" w:sz="0" w:space="0" w:color="auto"/>
        <w:right w:val="none" w:sz="0" w:space="0" w:color="auto"/>
      </w:divBdr>
      <w:divsChild>
        <w:div w:id="2000498031">
          <w:marLeft w:val="0"/>
          <w:marRight w:val="0"/>
          <w:marTop w:val="0"/>
          <w:marBottom w:val="0"/>
          <w:divBdr>
            <w:top w:val="none" w:sz="0" w:space="0" w:color="auto"/>
            <w:left w:val="none" w:sz="0" w:space="0" w:color="auto"/>
            <w:bottom w:val="none" w:sz="0" w:space="0" w:color="auto"/>
            <w:right w:val="none" w:sz="0" w:space="0" w:color="auto"/>
          </w:divBdr>
        </w:div>
      </w:divsChild>
    </w:div>
    <w:div w:id="582449852">
      <w:bodyDiv w:val="1"/>
      <w:marLeft w:val="0"/>
      <w:marRight w:val="0"/>
      <w:marTop w:val="0"/>
      <w:marBottom w:val="0"/>
      <w:divBdr>
        <w:top w:val="none" w:sz="0" w:space="0" w:color="auto"/>
        <w:left w:val="none" w:sz="0" w:space="0" w:color="auto"/>
        <w:bottom w:val="none" w:sz="0" w:space="0" w:color="auto"/>
        <w:right w:val="none" w:sz="0" w:space="0" w:color="auto"/>
      </w:divBdr>
    </w:div>
    <w:div w:id="588927636">
      <w:bodyDiv w:val="1"/>
      <w:marLeft w:val="0"/>
      <w:marRight w:val="0"/>
      <w:marTop w:val="0"/>
      <w:marBottom w:val="0"/>
      <w:divBdr>
        <w:top w:val="none" w:sz="0" w:space="0" w:color="auto"/>
        <w:left w:val="none" w:sz="0" w:space="0" w:color="auto"/>
        <w:bottom w:val="none" w:sz="0" w:space="0" w:color="auto"/>
        <w:right w:val="none" w:sz="0" w:space="0" w:color="auto"/>
      </w:divBdr>
      <w:divsChild>
        <w:div w:id="1413890547">
          <w:marLeft w:val="0"/>
          <w:marRight w:val="0"/>
          <w:marTop w:val="0"/>
          <w:marBottom w:val="0"/>
          <w:divBdr>
            <w:top w:val="none" w:sz="0" w:space="0" w:color="auto"/>
            <w:left w:val="none" w:sz="0" w:space="0" w:color="auto"/>
            <w:bottom w:val="none" w:sz="0" w:space="0" w:color="auto"/>
            <w:right w:val="none" w:sz="0" w:space="0" w:color="auto"/>
          </w:divBdr>
        </w:div>
      </w:divsChild>
    </w:div>
    <w:div w:id="591202113">
      <w:bodyDiv w:val="1"/>
      <w:marLeft w:val="0"/>
      <w:marRight w:val="0"/>
      <w:marTop w:val="0"/>
      <w:marBottom w:val="0"/>
      <w:divBdr>
        <w:top w:val="none" w:sz="0" w:space="0" w:color="auto"/>
        <w:left w:val="none" w:sz="0" w:space="0" w:color="auto"/>
        <w:bottom w:val="none" w:sz="0" w:space="0" w:color="auto"/>
        <w:right w:val="none" w:sz="0" w:space="0" w:color="auto"/>
      </w:divBdr>
      <w:divsChild>
        <w:div w:id="240261219">
          <w:marLeft w:val="0"/>
          <w:marRight w:val="0"/>
          <w:marTop w:val="0"/>
          <w:marBottom w:val="0"/>
          <w:divBdr>
            <w:top w:val="none" w:sz="0" w:space="0" w:color="auto"/>
            <w:left w:val="none" w:sz="0" w:space="0" w:color="auto"/>
            <w:bottom w:val="none" w:sz="0" w:space="0" w:color="auto"/>
            <w:right w:val="none" w:sz="0" w:space="0" w:color="auto"/>
          </w:divBdr>
        </w:div>
      </w:divsChild>
    </w:div>
    <w:div w:id="591203754">
      <w:bodyDiv w:val="1"/>
      <w:marLeft w:val="0"/>
      <w:marRight w:val="0"/>
      <w:marTop w:val="0"/>
      <w:marBottom w:val="0"/>
      <w:divBdr>
        <w:top w:val="none" w:sz="0" w:space="0" w:color="auto"/>
        <w:left w:val="none" w:sz="0" w:space="0" w:color="auto"/>
        <w:bottom w:val="none" w:sz="0" w:space="0" w:color="auto"/>
        <w:right w:val="none" w:sz="0" w:space="0" w:color="auto"/>
      </w:divBdr>
      <w:divsChild>
        <w:div w:id="21758453">
          <w:marLeft w:val="0"/>
          <w:marRight w:val="0"/>
          <w:marTop w:val="0"/>
          <w:marBottom w:val="0"/>
          <w:divBdr>
            <w:top w:val="none" w:sz="0" w:space="0" w:color="auto"/>
            <w:left w:val="none" w:sz="0" w:space="0" w:color="auto"/>
            <w:bottom w:val="none" w:sz="0" w:space="0" w:color="auto"/>
            <w:right w:val="none" w:sz="0" w:space="0" w:color="auto"/>
          </w:divBdr>
        </w:div>
      </w:divsChild>
    </w:div>
    <w:div w:id="592712083">
      <w:bodyDiv w:val="1"/>
      <w:marLeft w:val="0"/>
      <w:marRight w:val="0"/>
      <w:marTop w:val="0"/>
      <w:marBottom w:val="0"/>
      <w:divBdr>
        <w:top w:val="none" w:sz="0" w:space="0" w:color="auto"/>
        <w:left w:val="none" w:sz="0" w:space="0" w:color="auto"/>
        <w:bottom w:val="none" w:sz="0" w:space="0" w:color="auto"/>
        <w:right w:val="none" w:sz="0" w:space="0" w:color="auto"/>
      </w:divBdr>
    </w:div>
    <w:div w:id="593785692">
      <w:bodyDiv w:val="1"/>
      <w:marLeft w:val="0"/>
      <w:marRight w:val="0"/>
      <w:marTop w:val="0"/>
      <w:marBottom w:val="0"/>
      <w:divBdr>
        <w:top w:val="none" w:sz="0" w:space="0" w:color="auto"/>
        <w:left w:val="none" w:sz="0" w:space="0" w:color="auto"/>
        <w:bottom w:val="none" w:sz="0" w:space="0" w:color="auto"/>
        <w:right w:val="none" w:sz="0" w:space="0" w:color="auto"/>
      </w:divBdr>
    </w:div>
    <w:div w:id="601189990">
      <w:bodyDiv w:val="1"/>
      <w:marLeft w:val="0"/>
      <w:marRight w:val="0"/>
      <w:marTop w:val="0"/>
      <w:marBottom w:val="0"/>
      <w:divBdr>
        <w:top w:val="none" w:sz="0" w:space="0" w:color="auto"/>
        <w:left w:val="none" w:sz="0" w:space="0" w:color="auto"/>
        <w:bottom w:val="none" w:sz="0" w:space="0" w:color="auto"/>
        <w:right w:val="none" w:sz="0" w:space="0" w:color="auto"/>
      </w:divBdr>
      <w:divsChild>
        <w:div w:id="1780907822">
          <w:marLeft w:val="0"/>
          <w:marRight w:val="0"/>
          <w:marTop w:val="0"/>
          <w:marBottom w:val="0"/>
          <w:divBdr>
            <w:top w:val="none" w:sz="0" w:space="0" w:color="auto"/>
            <w:left w:val="none" w:sz="0" w:space="0" w:color="auto"/>
            <w:bottom w:val="none" w:sz="0" w:space="0" w:color="auto"/>
            <w:right w:val="none" w:sz="0" w:space="0" w:color="auto"/>
          </w:divBdr>
        </w:div>
      </w:divsChild>
    </w:div>
    <w:div w:id="603029165">
      <w:bodyDiv w:val="1"/>
      <w:marLeft w:val="0"/>
      <w:marRight w:val="0"/>
      <w:marTop w:val="0"/>
      <w:marBottom w:val="0"/>
      <w:divBdr>
        <w:top w:val="none" w:sz="0" w:space="0" w:color="auto"/>
        <w:left w:val="none" w:sz="0" w:space="0" w:color="auto"/>
        <w:bottom w:val="none" w:sz="0" w:space="0" w:color="auto"/>
        <w:right w:val="none" w:sz="0" w:space="0" w:color="auto"/>
      </w:divBdr>
      <w:divsChild>
        <w:div w:id="1565791958">
          <w:marLeft w:val="0"/>
          <w:marRight w:val="0"/>
          <w:marTop w:val="0"/>
          <w:marBottom w:val="0"/>
          <w:divBdr>
            <w:top w:val="none" w:sz="0" w:space="0" w:color="auto"/>
            <w:left w:val="none" w:sz="0" w:space="0" w:color="auto"/>
            <w:bottom w:val="none" w:sz="0" w:space="0" w:color="auto"/>
            <w:right w:val="none" w:sz="0" w:space="0" w:color="auto"/>
          </w:divBdr>
        </w:div>
      </w:divsChild>
    </w:div>
    <w:div w:id="610746134">
      <w:bodyDiv w:val="1"/>
      <w:marLeft w:val="0"/>
      <w:marRight w:val="0"/>
      <w:marTop w:val="0"/>
      <w:marBottom w:val="0"/>
      <w:divBdr>
        <w:top w:val="none" w:sz="0" w:space="0" w:color="auto"/>
        <w:left w:val="none" w:sz="0" w:space="0" w:color="auto"/>
        <w:bottom w:val="none" w:sz="0" w:space="0" w:color="auto"/>
        <w:right w:val="none" w:sz="0" w:space="0" w:color="auto"/>
      </w:divBdr>
    </w:div>
    <w:div w:id="614677214">
      <w:bodyDiv w:val="1"/>
      <w:marLeft w:val="0"/>
      <w:marRight w:val="0"/>
      <w:marTop w:val="0"/>
      <w:marBottom w:val="0"/>
      <w:divBdr>
        <w:top w:val="none" w:sz="0" w:space="0" w:color="auto"/>
        <w:left w:val="none" w:sz="0" w:space="0" w:color="auto"/>
        <w:bottom w:val="none" w:sz="0" w:space="0" w:color="auto"/>
        <w:right w:val="none" w:sz="0" w:space="0" w:color="auto"/>
      </w:divBdr>
      <w:divsChild>
        <w:div w:id="1462840074">
          <w:marLeft w:val="0"/>
          <w:marRight w:val="0"/>
          <w:marTop w:val="0"/>
          <w:marBottom w:val="0"/>
          <w:divBdr>
            <w:top w:val="none" w:sz="0" w:space="0" w:color="auto"/>
            <w:left w:val="none" w:sz="0" w:space="0" w:color="auto"/>
            <w:bottom w:val="none" w:sz="0" w:space="0" w:color="auto"/>
            <w:right w:val="none" w:sz="0" w:space="0" w:color="auto"/>
          </w:divBdr>
        </w:div>
      </w:divsChild>
    </w:div>
    <w:div w:id="614943508">
      <w:bodyDiv w:val="1"/>
      <w:marLeft w:val="0"/>
      <w:marRight w:val="0"/>
      <w:marTop w:val="0"/>
      <w:marBottom w:val="0"/>
      <w:divBdr>
        <w:top w:val="none" w:sz="0" w:space="0" w:color="auto"/>
        <w:left w:val="none" w:sz="0" w:space="0" w:color="auto"/>
        <w:bottom w:val="none" w:sz="0" w:space="0" w:color="auto"/>
        <w:right w:val="none" w:sz="0" w:space="0" w:color="auto"/>
      </w:divBdr>
      <w:divsChild>
        <w:div w:id="460733298">
          <w:marLeft w:val="0"/>
          <w:marRight w:val="0"/>
          <w:marTop w:val="0"/>
          <w:marBottom w:val="0"/>
          <w:divBdr>
            <w:top w:val="none" w:sz="0" w:space="0" w:color="auto"/>
            <w:left w:val="none" w:sz="0" w:space="0" w:color="auto"/>
            <w:bottom w:val="none" w:sz="0" w:space="0" w:color="auto"/>
            <w:right w:val="none" w:sz="0" w:space="0" w:color="auto"/>
          </w:divBdr>
          <w:divsChild>
            <w:div w:id="9472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0753">
      <w:bodyDiv w:val="1"/>
      <w:marLeft w:val="0"/>
      <w:marRight w:val="0"/>
      <w:marTop w:val="0"/>
      <w:marBottom w:val="0"/>
      <w:divBdr>
        <w:top w:val="none" w:sz="0" w:space="0" w:color="auto"/>
        <w:left w:val="none" w:sz="0" w:space="0" w:color="auto"/>
        <w:bottom w:val="none" w:sz="0" w:space="0" w:color="auto"/>
        <w:right w:val="none" w:sz="0" w:space="0" w:color="auto"/>
      </w:divBdr>
      <w:divsChild>
        <w:div w:id="484978555">
          <w:marLeft w:val="0"/>
          <w:marRight w:val="0"/>
          <w:marTop w:val="0"/>
          <w:marBottom w:val="0"/>
          <w:divBdr>
            <w:top w:val="none" w:sz="0" w:space="0" w:color="auto"/>
            <w:left w:val="none" w:sz="0" w:space="0" w:color="auto"/>
            <w:bottom w:val="none" w:sz="0" w:space="0" w:color="auto"/>
            <w:right w:val="none" w:sz="0" w:space="0" w:color="auto"/>
          </w:divBdr>
        </w:div>
      </w:divsChild>
    </w:div>
    <w:div w:id="616912826">
      <w:bodyDiv w:val="1"/>
      <w:marLeft w:val="0"/>
      <w:marRight w:val="0"/>
      <w:marTop w:val="0"/>
      <w:marBottom w:val="0"/>
      <w:divBdr>
        <w:top w:val="none" w:sz="0" w:space="0" w:color="auto"/>
        <w:left w:val="none" w:sz="0" w:space="0" w:color="auto"/>
        <w:bottom w:val="none" w:sz="0" w:space="0" w:color="auto"/>
        <w:right w:val="none" w:sz="0" w:space="0" w:color="auto"/>
      </w:divBdr>
      <w:divsChild>
        <w:div w:id="1426801426">
          <w:marLeft w:val="0"/>
          <w:marRight w:val="0"/>
          <w:marTop w:val="0"/>
          <w:marBottom w:val="0"/>
          <w:divBdr>
            <w:top w:val="none" w:sz="0" w:space="0" w:color="auto"/>
            <w:left w:val="none" w:sz="0" w:space="0" w:color="auto"/>
            <w:bottom w:val="none" w:sz="0" w:space="0" w:color="auto"/>
            <w:right w:val="none" w:sz="0" w:space="0" w:color="auto"/>
          </w:divBdr>
        </w:div>
      </w:divsChild>
    </w:div>
    <w:div w:id="618800443">
      <w:bodyDiv w:val="1"/>
      <w:marLeft w:val="0"/>
      <w:marRight w:val="0"/>
      <w:marTop w:val="0"/>
      <w:marBottom w:val="0"/>
      <w:divBdr>
        <w:top w:val="none" w:sz="0" w:space="0" w:color="auto"/>
        <w:left w:val="none" w:sz="0" w:space="0" w:color="auto"/>
        <w:bottom w:val="none" w:sz="0" w:space="0" w:color="auto"/>
        <w:right w:val="none" w:sz="0" w:space="0" w:color="auto"/>
      </w:divBdr>
      <w:divsChild>
        <w:div w:id="1265193757">
          <w:marLeft w:val="0"/>
          <w:marRight w:val="0"/>
          <w:marTop w:val="0"/>
          <w:marBottom w:val="0"/>
          <w:divBdr>
            <w:top w:val="none" w:sz="0" w:space="0" w:color="auto"/>
            <w:left w:val="none" w:sz="0" w:space="0" w:color="auto"/>
            <w:bottom w:val="none" w:sz="0" w:space="0" w:color="auto"/>
            <w:right w:val="none" w:sz="0" w:space="0" w:color="auto"/>
          </w:divBdr>
        </w:div>
      </w:divsChild>
    </w:div>
    <w:div w:id="631055242">
      <w:bodyDiv w:val="1"/>
      <w:marLeft w:val="0"/>
      <w:marRight w:val="0"/>
      <w:marTop w:val="0"/>
      <w:marBottom w:val="0"/>
      <w:divBdr>
        <w:top w:val="none" w:sz="0" w:space="0" w:color="auto"/>
        <w:left w:val="none" w:sz="0" w:space="0" w:color="auto"/>
        <w:bottom w:val="none" w:sz="0" w:space="0" w:color="auto"/>
        <w:right w:val="none" w:sz="0" w:space="0" w:color="auto"/>
      </w:divBdr>
      <w:divsChild>
        <w:div w:id="911349102">
          <w:marLeft w:val="0"/>
          <w:marRight w:val="0"/>
          <w:marTop w:val="0"/>
          <w:marBottom w:val="0"/>
          <w:divBdr>
            <w:top w:val="none" w:sz="0" w:space="0" w:color="auto"/>
            <w:left w:val="none" w:sz="0" w:space="0" w:color="auto"/>
            <w:bottom w:val="none" w:sz="0" w:space="0" w:color="auto"/>
            <w:right w:val="none" w:sz="0" w:space="0" w:color="auto"/>
          </w:divBdr>
        </w:div>
      </w:divsChild>
    </w:div>
    <w:div w:id="636833800">
      <w:bodyDiv w:val="1"/>
      <w:marLeft w:val="0"/>
      <w:marRight w:val="0"/>
      <w:marTop w:val="0"/>
      <w:marBottom w:val="0"/>
      <w:divBdr>
        <w:top w:val="none" w:sz="0" w:space="0" w:color="auto"/>
        <w:left w:val="none" w:sz="0" w:space="0" w:color="auto"/>
        <w:bottom w:val="none" w:sz="0" w:space="0" w:color="auto"/>
        <w:right w:val="none" w:sz="0" w:space="0" w:color="auto"/>
      </w:divBdr>
      <w:divsChild>
        <w:div w:id="727995956">
          <w:marLeft w:val="0"/>
          <w:marRight w:val="0"/>
          <w:marTop w:val="0"/>
          <w:marBottom w:val="0"/>
          <w:divBdr>
            <w:top w:val="none" w:sz="0" w:space="0" w:color="auto"/>
            <w:left w:val="none" w:sz="0" w:space="0" w:color="auto"/>
            <w:bottom w:val="none" w:sz="0" w:space="0" w:color="auto"/>
            <w:right w:val="none" w:sz="0" w:space="0" w:color="auto"/>
          </w:divBdr>
        </w:div>
      </w:divsChild>
    </w:div>
    <w:div w:id="640505776">
      <w:bodyDiv w:val="1"/>
      <w:marLeft w:val="0"/>
      <w:marRight w:val="0"/>
      <w:marTop w:val="0"/>
      <w:marBottom w:val="0"/>
      <w:divBdr>
        <w:top w:val="none" w:sz="0" w:space="0" w:color="auto"/>
        <w:left w:val="none" w:sz="0" w:space="0" w:color="auto"/>
        <w:bottom w:val="none" w:sz="0" w:space="0" w:color="auto"/>
        <w:right w:val="none" w:sz="0" w:space="0" w:color="auto"/>
      </w:divBdr>
      <w:divsChild>
        <w:div w:id="44455423">
          <w:marLeft w:val="0"/>
          <w:marRight w:val="0"/>
          <w:marTop w:val="0"/>
          <w:marBottom w:val="0"/>
          <w:divBdr>
            <w:top w:val="none" w:sz="0" w:space="0" w:color="auto"/>
            <w:left w:val="none" w:sz="0" w:space="0" w:color="auto"/>
            <w:bottom w:val="none" w:sz="0" w:space="0" w:color="auto"/>
            <w:right w:val="none" w:sz="0" w:space="0" w:color="auto"/>
          </w:divBdr>
        </w:div>
      </w:divsChild>
    </w:div>
    <w:div w:id="646014068">
      <w:bodyDiv w:val="1"/>
      <w:marLeft w:val="0"/>
      <w:marRight w:val="0"/>
      <w:marTop w:val="0"/>
      <w:marBottom w:val="0"/>
      <w:divBdr>
        <w:top w:val="none" w:sz="0" w:space="0" w:color="auto"/>
        <w:left w:val="none" w:sz="0" w:space="0" w:color="auto"/>
        <w:bottom w:val="none" w:sz="0" w:space="0" w:color="auto"/>
        <w:right w:val="none" w:sz="0" w:space="0" w:color="auto"/>
      </w:divBdr>
    </w:div>
    <w:div w:id="654795486">
      <w:bodyDiv w:val="1"/>
      <w:marLeft w:val="0"/>
      <w:marRight w:val="0"/>
      <w:marTop w:val="0"/>
      <w:marBottom w:val="0"/>
      <w:divBdr>
        <w:top w:val="none" w:sz="0" w:space="0" w:color="auto"/>
        <w:left w:val="none" w:sz="0" w:space="0" w:color="auto"/>
        <w:bottom w:val="none" w:sz="0" w:space="0" w:color="auto"/>
        <w:right w:val="none" w:sz="0" w:space="0" w:color="auto"/>
      </w:divBdr>
      <w:divsChild>
        <w:div w:id="298464404">
          <w:marLeft w:val="0"/>
          <w:marRight w:val="0"/>
          <w:marTop w:val="0"/>
          <w:marBottom w:val="0"/>
          <w:divBdr>
            <w:top w:val="none" w:sz="0" w:space="0" w:color="auto"/>
            <w:left w:val="none" w:sz="0" w:space="0" w:color="auto"/>
            <w:bottom w:val="none" w:sz="0" w:space="0" w:color="auto"/>
            <w:right w:val="none" w:sz="0" w:space="0" w:color="auto"/>
          </w:divBdr>
        </w:div>
      </w:divsChild>
    </w:div>
    <w:div w:id="660698280">
      <w:bodyDiv w:val="1"/>
      <w:marLeft w:val="0"/>
      <w:marRight w:val="0"/>
      <w:marTop w:val="0"/>
      <w:marBottom w:val="0"/>
      <w:divBdr>
        <w:top w:val="none" w:sz="0" w:space="0" w:color="auto"/>
        <w:left w:val="none" w:sz="0" w:space="0" w:color="auto"/>
        <w:bottom w:val="none" w:sz="0" w:space="0" w:color="auto"/>
        <w:right w:val="none" w:sz="0" w:space="0" w:color="auto"/>
      </w:divBdr>
      <w:divsChild>
        <w:div w:id="123472527">
          <w:marLeft w:val="0"/>
          <w:marRight w:val="0"/>
          <w:marTop w:val="0"/>
          <w:marBottom w:val="0"/>
          <w:divBdr>
            <w:top w:val="none" w:sz="0" w:space="0" w:color="auto"/>
            <w:left w:val="none" w:sz="0" w:space="0" w:color="auto"/>
            <w:bottom w:val="none" w:sz="0" w:space="0" w:color="auto"/>
            <w:right w:val="none" w:sz="0" w:space="0" w:color="auto"/>
          </w:divBdr>
        </w:div>
      </w:divsChild>
    </w:div>
    <w:div w:id="661197479">
      <w:bodyDiv w:val="1"/>
      <w:marLeft w:val="0"/>
      <w:marRight w:val="0"/>
      <w:marTop w:val="0"/>
      <w:marBottom w:val="0"/>
      <w:divBdr>
        <w:top w:val="none" w:sz="0" w:space="0" w:color="auto"/>
        <w:left w:val="none" w:sz="0" w:space="0" w:color="auto"/>
        <w:bottom w:val="none" w:sz="0" w:space="0" w:color="auto"/>
        <w:right w:val="none" w:sz="0" w:space="0" w:color="auto"/>
      </w:divBdr>
      <w:divsChild>
        <w:div w:id="990838895">
          <w:marLeft w:val="0"/>
          <w:marRight w:val="0"/>
          <w:marTop w:val="0"/>
          <w:marBottom w:val="0"/>
          <w:divBdr>
            <w:top w:val="none" w:sz="0" w:space="0" w:color="auto"/>
            <w:left w:val="none" w:sz="0" w:space="0" w:color="auto"/>
            <w:bottom w:val="none" w:sz="0" w:space="0" w:color="auto"/>
            <w:right w:val="none" w:sz="0" w:space="0" w:color="auto"/>
          </w:divBdr>
          <w:divsChild>
            <w:div w:id="15724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1519">
      <w:bodyDiv w:val="1"/>
      <w:marLeft w:val="0"/>
      <w:marRight w:val="0"/>
      <w:marTop w:val="0"/>
      <w:marBottom w:val="0"/>
      <w:divBdr>
        <w:top w:val="none" w:sz="0" w:space="0" w:color="auto"/>
        <w:left w:val="none" w:sz="0" w:space="0" w:color="auto"/>
        <w:bottom w:val="none" w:sz="0" w:space="0" w:color="auto"/>
        <w:right w:val="none" w:sz="0" w:space="0" w:color="auto"/>
      </w:divBdr>
      <w:divsChild>
        <w:div w:id="1834224098">
          <w:marLeft w:val="0"/>
          <w:marRight w:val="0"/>
          <w:marTop w:val="0"/>
          <w:marBottom w:val="0"/>
          <w:divBdr>
            <w:top w:val="none" w:sz="0" w:space="0" w:color="auto"/>
            <w:left w:val="none" w:sz="0" w:space="0" w:color="auto"/>
            <w:bottom w:val="none" w:sz="0" w:space="0" w:color="auto"/>
            <w:right w:val="none" w:sz="0" w:space="0" w:color="auto"/>
          </w:divBdr>
        </w:div>
      </w:divsChild>
    </w:div>
    <w:div w:id="665208662">
      <w:bodyDiv w:val="1"/>
      <w:marLeft w:val="0"/>
      <w:marRight w:val="0"/>
      <w:marTop w:val="0"/>
      <w:marBottom w:val="0"/>
      <w:divBdr>
        <w:top w:val="none" w:sz="0" w:space="0" w:color="auto"/>
        <w:left w:val="none" w:sz="0" w:space="0" w:color="auto"/>
        <w:bottom w:val="none" w:sz="0" w:space="0" w:color="auto"/>
        <w:right w:val="none" w:sz="0" w:space="0" w:color="auto"/>
      </w:divBdr>
      <w:divsChild>
        <w:div w:id="1020011036">
          <w:marLeft w:val="0"/>
          <w:marRight w:val="0"/>
          <w:marTop w:val="0"/>
          <w:marBottom w:val="0"/>
          <w:divBdr>
            <w:top w:val="none" w:sz="0" w:space="0" w:color="auto"/>
            <w:left w:val="none" w:sz="0" w:space="0" w:color="auto"/>
            <w:bottom w:val="none" w:sz="0" w:space="0" w:color="auto"/>
            <w:right w:val="none" w:sz="0" w:space="0" w:color="auto"/>
          </w:divBdr>
        </w:div>
      </w:divsChild>
    </w:div>
    <w:div w:id="667637700">
      <w:bodyDiv w:val="1"/>
      <w:marLeft w:val="0"/>
      <w:marRight w:val="0"/>
      <w:marTop w:val="0"/>
      <w:marBottom w:val="0"/>
      <w:divBdr>
        <w:top w:val="none" w:sz="0" w:space="0" w:color="auto"/>
        <w:left w:val="none" w:sz="0" w:space="0" w:color="auto"/>
        <w:bottom w:val="none" w:sz="0" w:space="0" w:color="auto"/>
        <w:right w:val="none" w:sz="0" w:space="0" w:color="auto"/>
      </w:divBdr>
      <w:divsChild>
        <w:div w:id="1567837327">
          <w:marLeft w:val="0"/>
          <w:marRight w:val="0"/>
          <w:marTop w:val="0"/>
          <w:marBottom w:val="0"/>
          <w:divBdr>
            <w:top w:val="none" w:sz="0" w:space="0" w:color="auto"/>
            <w:left w:val="none" w:sz="0" w:space="0" w:color="auto"/>
            <w:bottom w:val="none" w:sz="0" w:space="0" w:color="auto"/>
            <w:right w:val="none" w:sz="0" w:space="0" w:color="auto"/>
          </w:divBdr>
        </w:div>
      </w:divsChild>
    </w:div>
    <w:div w:id="671643168">
      <w:bodyDiv w:val="1"/>
      <w:marLeft w:val="0"/>
      <w:marRight w:val="0"/>
      <w:marTop w:val="0"/>
      <w:marBottom w:val="0"/>
      <w:divBdr>
        <w:top w:val="none" w:sz="0" w:space="0" w:color="auto"/>
        <w:left w:val="none" w:sz="0" w:space="0" w:color="auto"/>
        <w:bottom w:val="none" w:sz="0" w:space="0" w:color="auto"/>
        <w:right w:val="none" w:sz="0" w:space="0" w:color="auto"/>
      </w:divBdr>
      <w:divsChild>
        <w:div w:id="407387735">
          <w:marLeft w:val="0"/>
          <w:marRight w:val="0"/>
          <w:marTop w:val="0"/>
          <w:marBottom w:val="0"/>
          <w:divBdr>
            <w:top w:val="none" w:sz="0" w:space="0" w:color="auto"/>
            <w:left w:val="none" w:sz="0" w:space="0" w:color="auto"/>
            <w:bottom w:val="none" w:sz="0" w:space="0" w:color="auto"/>
            <w:right w:val="none" w:sz="0" w:space="0" w:color="auto"/>
          </w:divBdr>
        </w:div>
      </w:divsChild>
    </w:div>
    <w:div w:id="671832075">
      <w:bodyDiv w:val="1"/>
      <w:marLeft w:val="0"/>
      <w:marRight w:val="0"/>
      <w:marTop w:val="0"/>
      <w:marBottom w:val="0"/>
      <w:divBdr>
        <w:top w:val="none" w:sz="0" w:space="0" w:color="auto"/>
        <w:left w:val="none" w:sz="0" w:space="0" w:color="auto"/>
        <w:bottom w:val="none" w:sz="0" w:space="0" w:color="auto"/>
        <w:right w:val="none" w:sz="0" w:space="0" w:color="auto"/>
      </w:divBdr>
    </w:div>
    <w:div w:id="675764447">
      <w:bodyDiv w:val="1"/>
      <w:marLeft w:val="0"/>
      <w:marRight w:val="0"/>
      <w:marTop w:val="0"/>
      <w:marBottom w:val="0"/>
      <w:divBdr>
        <w:top w:val="none" w:sz="0" w:space="0" w:color="auto"/>
        <w:left w:val="none" w:sz="0" w:space="0" w:color="auto"/>
        <w:bottom w:val="none" w:sz="0" w:space="0" w:color="auto"/>
        <w:right w:val="none" w:sz="0" w:space="0" w:color="auto"/>
      </w:divBdr>
      <w:divsChild>
        <w:div w:id="1333870134">
          <w:marLeft w:val="0"/>
          <w:marRight w:val="0"/>
          <w:marTop w:val="0"/>
          <w:marBottom w:val="0"/>
          <w:divBdr>
            <w:top w:val="none" w:sz="0" w:space="0" w:color="auto"/>
            <w:left w:val="none" w:sz="0" w:space="0" w:color="auto"/>
            <w:bottom w:val="none" w:sz="0" w:space="0" w:color="auto"/>
            <w:right w:val="none" w:sz="0" w:space="0" w:color="auto"/>
          </w:divBdr>
        </w:div>
      </w:divsChild>
    </w:div>
    <w:div w:id="676928528">
      <w:bodyDiv w:val="1"/>
      <w:marLeft w:val="0"/>
      <w:marRight w:val="0"/>
      <w:marTop w:val="0"/>
      <w:marBottom w:val="0"/>
      <w:divBdr>
        <w:top w:val="none" w:sz="0" w:space="0" w:color="auto"/>
        <w:left w:val="none" w:sz="0" w:space="0" w:color="auto"/>
        <w:bottom w:val="none" w:sz="0" w:space="0" w:color="auto"/>
        <w:right w:val="none" w:sz="0" w:space="0" w:color="auto"/>
      </w:divBdr>
      <w:divsChild>
        <w:div w:id="1430084562">
          <w:marLeft w:val="0"/>
          <w:marRight w:val="0"/>
          <w:marTop w:val="0"/>
          <w:marBottom w:val="0"/>
          <w:divBdr>
            <w:top w:val="none" w:sz="0" w:space="0" w:color="auto"/>
            <w:left w:val="none" w:sz="0" w:space="0" w:color="auto"/>
            <w:bottom w:val="none" w:sz="0" w:space="0" w:color="auto"/>
            <w:right w:val="none" w:sz="0" w:space="0" w:color="auto"/>
          </w:divBdr>
        </w:div>
      </w:divsChild>
    </w:div>
    <w:div w:id="677460153">
      <w:bodyDiv w:val="1"/>
      <w:marLeft w:val="0"/>
      <w:marRight w:val="0"/>
      <w:marTop w:val="0"/>
      <w:marBottom w:val="0"/>
      <w:divBdr>
        <w:top w:val="none" w:sz="0" w:space="0" w:color="auto"/>
        <w:left w:val="none" w:sz="0" w:space="0" w:color="auto"/>
        <w:bottom w:val="none" w:sz="0" w:space="0" w:color="auto"/>
        <w:right w:val="none" w:sz="0" w:space="0" w:color="auto"/>
      </w:divBdr>
      <w:divsChild>
        <w:div w:id="587691094">
          <w:marLeft w:val="0"/>
          <w:marRight w:val="0"/>
          <w:marTop w:val="0"/>
          <w:marBottom w:val="0"/>
          <w:divBdr>
            <w:top w:val="none" w:sz="0" w:space="0" w:color="auto"/>
            <w:left w:val="none" w:sz="0" w:space="0" w:color="auto"/>
            <w:bottom w:val="none" w:sz="0" w:space="0" w:color="auto"/>
            <w:right w:val="none" w:sz="0" w:space="0" w:color="auto"/>
          </w:divBdr>
        </w:div>
      </w:divsChild>
    </w:div>
    <w:div w:id="682317530">
      <w:bodyDiv w:val="1"/>
      <w:marLeft w:val="0"/>
      <w:marRight w:val="0"/>
      <w:marTop w:val="0"/>
      <w:marBottom w:val="0"/>
      <w:divBdr>
        <w:top w:val="none" w:sz="0" w:space="0" w:color="auto"/>
        <w:left w:val="none" w:sz="0" w:space="0" w:color="auto"/>
        <w:bottom w:val="none" w:sz="0" w:space="0" w:color="auto"/>
        <w:right w:val="none" w:sz="0" w:space="0" w:color="auto"/>
      </w:divBdr>
    </w:div>
    <w:div w:id="683898602">
      <w:bodyDiv w:val="1"/>
      <w:marLeft w:val="0"/>
      <w:marRight w:val="0"/>
      <w:marTop w:val="0"/>
      <w:marBottom w:val="0"/>
      <w:divBdr>
        <w:top w:val="none" w:sz="0" w:space="0" w:color="auto"/>
        <w:left w:val="none" w:sz="0" w:space="0" w:color="auto"/>
        <w:bottom w:val="none" w:sz="0" w:space="0" w:color="auto"/>
        <w:right w:val="none" w:sz="0" w:space="0" w:color="auto"/>
      </w:divBdr>
      <w:divsChild>
        <w:div w:id="210775294">
          <w:marLeft w:val="0"/>
          <w:marRight w:val="0"/>
          <w:marTop w:val="0"/>
          <w:marBottom w:val="0"/>
          <w:divBdr>
            <w:top w:val="none" w:sz="0" w:space="0" w:color="auto"/>
            <w:left w:val="none" w:sz="0" w:space="0" w:color="auto"/>
            <w:bottom w:val="none" w:sz="0" w:space="0" w:color="auto"/>
            <w:right w:val="none" w:sz="0" w:space="0" w:color="auto"/>
          </w:divBdr>
        </w:div>
      </w:divsChild>
    </w:div>
    <w:div w:id="684093273">
      <w:bodyDiv w:val="1"/>
      <w:marLeft w:val="0"/>
      <w:marRight w:val="0"/>
      <w:marTop w:val="0"/>
      <w:marBottom w:val="0"/>
      <w:divBdr>
        <w:top w:val="none" w:sz="0" w:space="0" w:color="auto"/>
        <w:left w:val="none" w:sz="0" w:space="0" w:color="auto"/>
        <w:bottom w:val="none" w:sz="0" w:space="0" w:color="auto"/>
        <w:right w:val="none" w:sz="0" w:space="0" w:color="auto"/>
      </w:divBdr>
      <w:divsChild>
        <w:div w:id="2052683945">
          <w:marLeft w:val="0"/>
          <w:marRight w:val="0"/>
          <w:marTop w:val="0"/>
          <w:marBottom w:val="0"/>
          <w:divBdr>
            <w:top w:val="none" w:sz="0" w:space="0" w:color="auto"/>
            <w:left w:val="none" w:sz="0" w:space="0" w:color="auto"/>
            <w:bottom w:val="none" w:sz="0" w:space="0" w:color="auto"/>
            <w:right w:val="none" w:sz="0" w:space="0" w:color="auto"/>
          </w:divBdr>
        </w:div>
      </w:divsChild>
    </w:div>
    <w:div w:id="684988061">
      <w:bodyDiv w:val="1"/>
      <w:marLeft w:val="0"/>
      <w:marRight w:val="0"/>
      <w:marTop w:val="0"/>
      <w:marBottom w:val="0"/>
      <w:divBdr>
        <w:top w:val="none" w:sz="0" w:space="0" w:color="auto"/>
        <w:left w:val="none" w:sz="0" w:space="0" w:color="auto"/>
        <w:bottom w:val="none" w:sz="0" w:space="0" w:color="auto"/>
        <w:right w:val="none" w:sz="0" w:space="0" w:color="auto"/>
      </w:divBdr>
      <w:divsChild>
        <w:div w:id="383795335">
          <w:marLeft w:val="0"/>
          <w:marRight w:val="0"/>
          <w:marTop w:val="0"/>
          <w:marBottom w:val="0"/>
          <w:divBdr>
            <w:top w:val="none" w:sz="0" w:space="0" w:color="auto"/>
            <w:left w:val="none" w:sz="0" w:space="0" w:color="auto"/>
            <w:bottom w:val="none" w:sz="0" w:space="0" w:color="auto"/>
            <w:right w:val="none" w:sz="0" w:space="0" w:color="auto"/>
          </w:divBdr>
        </w:div>
      </w:divsChild>
    </w:div>
    <w:div w:id="695086094">
      <w:bodyDiv w:val="1"/>
      <w:marLeft w:val="0"/>
      <w:marRight w:val="0"/>
      <w:marTop w:val="0"/>
      <w:marBottom w:val="0"/>
      <w:divBdr>
        <w:top w:val="none" w:sz="0" w:space="0" w:color="auto"/>
        <w:left w:val="none" w:sz="0" w:space="0" w:color="auto"/>
        <w:bottom w:val="none" w:sz="0" w:space="0" w:color="auto"/>
        <w:right w:val="none" w:sz="0" w:space="0" w:color="auto"/>
      </w:divBdr>
      <w:divsChild>
        <w:div w:id="1536430059">
          <w:marLeft w:val="0"/>
          <w:marRight w:val="0"/>
          <w:marTop w:val="0"/>
          <w:marBottom w:val="0"/>
          <w:divBdr>
            <w:top w:val="none" w:sz="0" w:space="0" w:color="auto"/>
            <w:left w:val="none" w:sz="0" w:space="0" w:color="auto"/>
            <w:bottom w:val="none" w:sz="0" w:space="0" w:color="auto"/>
            <w:right w:val="none" w:sz="0" w:space="0" w:color="auto"/>
          </w:divBdr>
        </w:div>
      </w:divsChild>
    </w:div>
    <w:div w:id="703674554">
      <w:bodyDiv w:val="1"/>
      <w:marLeft w:val="0"/>
      <w:marRight w:val="0"/>
      <w:marTop w:val="0"/>
      <w:marBottom w:val="0"/>
      <w:divBdr>
        <w:top w:val="none" w:sz="0" w:space="0" w:color="auto"/>
        <w:left w:val="none" w:sz="0" w:space="0" w:color="auto"/>
        <w:bottom w:val="none" w:sz="0" w:space="0" w:color="auto"/>
        <w:right w:val="none" w:sz="0" w:space="0" w:color="auto"/>
      </w:divBdr>
      <w:divsChild>
        <w:div w:id="640235378">
          <w:marLeft w:val="0"/>
          <w:marRight w:val="0"/>
          <w:marTop w:val="0"/>
          <w:marBottom w:val="0"/>
          <w:divBdr>
            <w:top w:val="none" w:sz="0" w:space="0" w:color="auto"/>
            <w:left w:val="none" w:sz="0" w:space="0" w:color="auto"/>
            <w:bottom w:val="none" w:sz="0" w:space="0" w:color="auto"/>
            <w:right w:val="none" w:sz="0" w:space="0" w:color="auto"/>
          </w:divBdr>
        </w:div>
      </w:divsChild>
    </w:div>
    <w:div w:id="705451723">
      <w:bodyDiv w:val="1"/>
      <w:marLeft w:val="0"/>
      <w:marRight w:val="0"/>
      <w:marTop w:val="0"/>
      <w:marBottom w:val="0"/>
      <w:divBdr>
        <w:top w:val="none" w:sz="0" w:space="0" w:color="auto"/>
        <w:left w:val="none" w:sz="0" w:space="0" w:color="auto"/>
        <w:bottom w:val="none" w:sz="0" w:space="0" w:color="auto"/>
        <w:right w:val="none" w:sz="0" w:space="0" w:color="auto"/>
      </w:divBdr>
      <w:divsChild>
        <w:div w:id="290134189">
          <w:marLeft w:val="0"/>
          <w:marRight w:val="0"/>
          <w:marTop w:val="0"/>
          <w:marBottom w:val="0"/>
          <w:divBdr>
            <w:top w:val="none" w:sz="0" w:space="0" w:color="auto"/>
            <w:left w:val="none" w:sz="0" w:space="0" w:color="auto"/>
            <w:bottom w:val="none" w:sz="0" w:space="0" w:color="auto"/>
            <w:right w:val="none" w:sz="0" w:space="0" w:color="auto"/>
          </w:divBdr>
        </w:div>
      </w:divsChild>
    </w:div>
    <w:div w:id="708147435">
      <w:bodyDiv w:val="1"/>
      <w:marLeft w:val="0"/>
      <w:marRight w:val="0"/>
      <w:marTop w:val="0"/>
      <w:marBottom w:val="0"/>
      <w:divBdr>
        <w:top w:val="none" w:sz="0" w:space="0" w:color="auto"/>
        <w:left w:val="none" w:sz="0" w:space="0" w:color="auto"/>
        <w:bottom w:val="none" w:sz="0" w:space="0" w:color="auto"/>
        <w:right w:val="none" w:sz="0" w:space="0" w:color="auto"/>
      </w:divBdr>
      <w:divsChild>
        <w:div w:id="896817836">
          <w:marLeft w:val="0"/>
          <w:marRight w:val="0"/>
          <w:marTop w:val="0"/>
          <w:marBottom w:val="0"/>
          <w:divBdr>
            <w:top w:val="none" w:sz="0" w:space="0" w:color="auto"/>
            <w:left w:val="none" w:sz="0" w:space="0" w:color="auto"/>
            <w:bottom w:val="none" w:sz="0" w:space="0" w:color="auto"/>
            <w:right w:val="none" w:sz="0" w:space="0" w:color="auto"/>
          </w:divBdr>
        </w:div>
      </w:divsChild>
    </w:div>
    <w:div w:id="710153883">
      <w:bodyDiv w:val="1"/>
      <w:marLeft w:val="0"/>
      <w:marRight w:val="0"/>
      <w:marTop w:val="0"/>
      <w:marBottom w:val="0"/>
      <w:divBdr>
        <w:top w:val="none" w:sz="0" w:space="0" w:color="auto"/>
        <w:left w:val="none" w:sz="0" w:space="0" w:color="auto"/>
        <w:bottom w:val="none" w:sz="0" w:space="0" w:color="auto"/>
        <w:right w:val="none" w:sz="0" w:space="0" w:color="auto"/>
      </w:divBdr>
      <w:divsChild>
        <w:div w:id="2002083060">
          <w:marLeft w:val="0"/>
          <w:marRight w:val="0"/>
          <w:marTop w:val="0"/>
          <w:marBottom w:val="0"/>
          <w:divBdr>
            <w:top w:val="none" w:sz="0" w:space="0" w:color="auto"/>
            <w:left w:val="none" w:sz="0" w:space="0" w:color="auto"/>
            <w:bottom w:val="none" w:sz="0" w:space="0" w:color="auto"/>
            <w:right w:val="none" w:sz="0" w:space="0" w:color="auto"/>
          </w:divBdr>
        </w:div>
      </w:divsChild>
    </w:div>
    <w:div w:id="714230533">
      <w:bodyDiv w:val="1"/>
      <w:marLeft w:val="0"/>
      <w:marRight w:val="0"/>
      <w:marTop w:val="0"/>
      <w:marBottom w:val="0"/>
      <w:divBdr>
        <w:top w:val="none" w:sz="0" w:space="0" w:color="auto"/>
        <w:left w:val="none" w:sz="0" w:space="0" w:color="auto"/>
        <w:bottom w:val="none" w:sz="0" w:space="0" w:color="auto"/>
        <w:right w:val="none" w:sz="0" w:space="0" w:color="auto"/>
      </w:divBdr>
      <w:divsChild>
        <w:div w:id="368727264">
          <w:marLeft w:val="0"/>
          <w:marRight w:val="0"/>
          <w:marTop w:val="0"/>
          <w:marBottom w:val="0"/>
          <w:divBdr>
            <w:top w:val="none" w:sz="0" w:space="0" w:color="auto"/>
            <w:left w:val="none" w:sz="0" w:space="0" w:color="auto"/>
            <w:bottom w:val="none" w:sz="0" w:space="0" w:color="auto"/>
            <w:right w:val="none" w:sz="0" w:space="0" w:color="auto"/>
          </w:divBdr>
        </w:div>
      </w:divsChild>
    </w:div>
    <w:div w:id="717437316">
      <w:bodyDiv w:val="1"/>
      <w:marLeft w:val="0"/>
      <w:marRight w:val="0"/>
      <w:marTop w:val="0"/>
      <w:marBottom w:val="0"/>
      <w:divBdr>
        <w:top w:val="none" w:sz="0" w:space="0" w:color="auto"/>
        <w:left w:val="none" w:sz="0" w:space="0" w:color="auto"/>
        <w:bottom w:val="none" w:sz="0" w:space="0" w:color="auto"/>
        <w:right w:val="none" w:sz="0" w:space="0" w:color="auto"/>
      </w:divBdr>
      <w:divsChild>
        <w:div w:id="1125655415">
          <w:marLeft w:val="0"/>
          <w:marRight w:val="0"/>
          <w:marTop w:val="0"/>
          <w:marBottom w:val="0"/>
          <w:divBdr>
            <w:top w:val="none" w:sz="0" w:space="0" w:color="auto"/>
            <w:left w:val="none" w:sz="0" w:space="0" w:color="auto"/>
            <w:bottom w:val="none" w:sz="0" w:space="0" w:color="auto"/>
            <w:right w:val="none" w:sz="0" w:space="0" w:color="auto"/>
          </w:divBdr>
        </w:div>
      </w:divsChild>
    </w:div>
    <w:div w:id="723675373">
      <w:bodyDiv w:val="1"/>
      <w:marLeft w:val="0"/>
      <w:marRight w:val="0"/>
      <w:marTop w:val="0"/>
      <w:marBottom w:val="0"/>
      <w:divBdr>
        <w:top w:val="none" w:sz="0" w:space="0" w:color="auto"/>
        <w:left w:val="none" w:sz="0" w:space="0" w:color="auto"/>
        <w:bottom w:val="none" w:sz="0" w:space="0" w:color="auto"/>
        <w:right w:val="none" w:sz="0" w:space="0" w:color="auto"/>
      </w:divBdr>
      <w:divsChild>
        <w:div w:id="2072145872">
          <w:marLeft w:val="0"/>
          <w:marRight w:val="0"/>
          <w:marTop w:val="0"/>
          <w:marBottom w:val="0"/>
          <w:divBdr>
            <w:top w:val="none" w:sz="0" w:space="0" w:color="auto"/>
            <w:left w:val="none" w:sz="0" w:space="0" w:color="auto"/>
            <w:bottom w:val="none" w:sz="0" w:space="0" w:color="auto"/>
            <w:right w:val="none" w:sz="0" w:space="0" w:color="auto"/>
          </w:divBdr>
        </w:div>
      </w:divsChild>
    </w:div>
    <w:div w:id="734744773">
      <w:bodyDiv w:val="1"/>
      <w:marLeft w:val="0"/>
      <w:marRight w:val="0"/>
      <w:marTop w:val="0"/>
      <w:marBottom w:val="0"/>
      <w:divBdr>
        <w:top w:val="none" w:sz="0" w:space="0" w:color="auto"/>
        <w:left w:val="none" w:sz="0" w:space="0" w:color="auto"/>
        <w:bottom w:val="none" w:sz="0" w:space="0" w:color="auto"/>
        <w:right w:val="none" w:sz="0" w:space="0" w:color="auto"/>
      </w:divBdr>
      <w:divsChild>
        <w:div w:id="2019573352">
          <w:marLeft w:val="0"/>
          <w:marRight w:val="0"/>
          <w:marTop w:val="0"/>
          <w:marBottom w:val="0"/>
          <w:divBdr>
            <w:top w:val="none" w:sz="0" w:space="0" w:color="auto"/>
            <w:left w:val="none" w:sz="0" w:space="0" w:color="auto"/>
            <w:bottom w:val="none" w:sz="0" w:space="0" w:color="auto"/>
            <w:right w:val="none" w:sz="0" w:space="0" w:color="auto"/>
          </w:divBdr>
        </w:div>
      </w:divsChild>
    </w:div>
    <w:div w:id="739443192">
      <w:bodyDiv w:val="1"/>
      <w:marLeft w:val="0"/>
      <w:marRight w:val="0"/>
      <w:marTop w:val="0"/>
      <w:marBottom w:val="0"/>
      <w:divBdr>
        <w:top w:val="none" w:sz="0" w:space="0" w:color="auto"/>
        <w:left w:val="none" w:sz="0" w:space="0" w:color="auto"/>
        <w:bottom w:val="none" w:sz="0" w:space="0" w:color="auto"/>
        <w:right w:val="none" w:sz="0" w:space="0" w:color="auto"/>
      </w:divBdr>
      <w:divsChild>
        <w:div w:id="1736660168">
          <w:marLeft w:val="0"/>
          <w:marRight w:val="0"/>
          <w:marTop w:val="0"/>
          <w:marBottom w:val="0"/>
          <w:divBdr>
            <w:top w:val="none" w:sz="0" w:space="0" w:color="auto"/>
            <w:left w:val="none" w:sz="0" w:space="0" w:color="auto"/>
            <w:bottom w:val="none" w:sz="0" w:space="0" w:color="auto"/>
            <w:right w:val="none" w:sz="0" w:space="0" w:color="auto"/>
          </w:divBdr>
        </w:div>
      </w:divsChild>
    </w:div>
    <w:div w:id="742483270">
      <w:bodyDiv w:val="1"/>
      <w:marLeft w:val="0"/>
      <w:marRight w:val="0"/>
      <w:marTop w:val="0"/>
      <w:marBottom w:val="0"/>
      <w:divBdr>
        <w:top w:val="none" w:sz="0" w:space="0" w:color="auto"/>
        <w:left w:val="none" w:sz="0" w:space="0" w:color="auto"/>
        <w:bottom w:val="none" w:sz="0" w:space="0" w:color="auto"/>
        <w:right w:val="none" w:sz="0" w:space="0" w:color="auto"/>
      </w:divBdr>
      <w:divsChild>
        <w:div w:id="1807627455">
          <w:marLeft w:val="0"/>
          <w:marRight w:val="0"/>
          <w:marTop w:val="0"/>
          <w:marBottom w:val="0"/>
          <w:divBdr>
            <w:top w:val="none" w:sz="0" w:space="0" w:color="auto"/>
            <w:left w:val="none" w:sz="0" w:space="0" w:color="auto"/>
            <w:bottom w:val="none" w:sz="0" w:space="0" w:color="auto"/>
            <w:right w:val="none" w:sz="0" w:space="0" w:color="auto"/>
          </w:divBdr>
        </w:div>
      </w:divsChild>
    </w:div>
    <w:div w:id="743601681">
      <w:bodyDiv w:val="1"/>
      <w:marLeft w:val="0"/>
      <w:marRight w:val="0"/>
      <w:marTop w:val="0"/>
      <w:marBottom w:val="0"/>
      <w:divBdr>
        <w:top w:val="none" w:sz="0" w:space="0" w:color="auto"/>
        <w:left w:val="none" w:sz="0" w:space="0" w:color="auto"/>
        <w:bottom w:val="none" w:sz="0" w:space="0" w:color="auto"/>
        <w:right w:val="none" w:sz="0" w:space="0" w:color="auto"/>
      </w:divBdr>
      <w:divsChild>
        <w:div w:id="220487438">
          <w:marLeft w:val="0"/>
          <w:marRight w:val="0"/>
          <w:marTop w:val="0"/>
          <w:marBottom w:val="0"/>
          <w:divBdr>
            <w:top w:val="none" w:sz="0" w:space="0" w:color="auto"/>
            <w:left w:val="none" w:sz="0" w:space="0" w:color="auto"/>
            <w:bottom w:val="none" w:sz="0" w:space="0" w:color="auto"/>
            <w:right w:val="none" w:sz="0" w:space="0" w:color="auto"/>
          </w:divBdr>
        </w:div>
        <w:div w:id="394619991">
          <w:marLeft w:val="0"/>
          <w:marRight w:val="0"/>
          <w:marTop w:val="0"/>
          <w:marBottom w:val="0"/>
          <w:divBdr>
            <w:top w:val="none" w:sz="0" w:space="0" w:color="auto"/>
            <w:left w:val="none" w:sz="0" w:space="0" w:color="auto"/>
            <w:bottom w:val="none" w:sz="0" w:space="0" w:color="auto"/>
            <w:right w:val="none" w:sz="0" w:space="0" w:color="auto"/>
          </w:divBdr>
        </w:div>
        <w:div w:id="636377757">
          <w:marLeft w:val="0"/>
          <w:marRight w:val="0"/>
          <w:marTop w:val="0"/>
          <w:marBottom w:val="0"/>
          <w:divBdr>
            <w:top w:val="none" w:sz="0" w:space="0" w:color="auto"/>
            <w:left w:val="none" w:sz="0" w:space="0" w:color="auto"/>
            <w:bottom w:val="none" w:sz="0" w:space="0" w:color="auto"/>
            <w:right w:val="none" w:sz="0" w:space="0" w:color="auto"/>
          </w:divBdr>
        </w:div>
        <w:div w:id="1370491079">
          <w:marLeft w:val="0"/>
          <w:marRight w:val="0"/>
          <w:marTop w:val="0"/>
          <w:marBottom w:val="0"/>
          <w:divBdr>
            <w:top w:val="none" w:sz="0" w:space="0" w:color="auto"/>
            <w:left w:val="none" w:sz="0" w:space="0" w:color="auto"/>
            <w:bottom w:val="none" w:sz="0" w:space="0" w:color="auto"/>
            <w:right w:val="none" w:sz="0" w:space="0" w:color="auto"/>
          </w:divBdr>
        </w:div>
        <w:div w:id="1659572169">
          <w:marLeft w:val="0"/>
          <w:marRight w:val="0"/>
          <w:marTop w:val="0"/>
          <w:marBottom w:val="0"/>
          <w:divBdr>
            <w:top w:val="none" w:sz="0" w:space="0" w:color="auto"/>
            <w:left w:val="none" w:sz="0" w:space="0" w:color="auto"/>
            <w:bottom w:val="none" w:sz="0" w:space="0" w:color="auto"/>
            <w:right w:val="none" w:sz="0" w:space="0" w:color="auto"/>
          </w:divBdr>
        </w:div>
        <w:div w:id="1936860780">
          <w:marLeft w:val="0"/>
          <w:marRight w:val="0"/>
          <w:marTop w:val="0"/>
          <w:marBottom w:val="0"/>
          <w:divBdr>
            <w:top w:val="none" w:sz="0" w:space="0" w:color="auto"/>
            <w:left w:val="none" w:sz="0" w:space="0" w:color="auto"/>
            <w:bottom w:val="none" w:sz="0" w:space="0" w:color="auto"/>
            <w:right w:val="none" w:sz="0" w:space="0" w:color="auto"/>
          </w:divBdr>
        </w:div>
        <w:div w:id="2135902367">
          <w:marLeft w:val="0"/>
          <w:marRight w:val="0"/>
          <w:marTop w:val="0"/>
          <w:marBottom w:val="0"/>
          <w:divBdr>
            <w:top w:val="none" w:sz="0" w:space="0" w:color="auto"/>
            <w:left w:val="none" w:sz="0" w:space="0" w:color="auto"/>
            <w:bottom w:val="none" w:sz="0" w:space="0" w:color="auto"/>
            <w:right w:val="none" w:sz="0" w:space="0" w:color="auto"/>
          </w:divBdr>
        </w:div>
      </w:divsChild>
    </w:div>
    <w:div w:id="746532989">
      <w:bodyDiv w:val="1"/>
      <w:marLeft w:val="0"/>
      <w:marRight w:val="0"/>
      <w:marTop w:val="0"/>
      <w:marBottom w:val="0"/>
      <w:divBdr>
        <w:top w:val="none" w:sz="0" w:space="0" w:color="auto"/>
        <w:left w:val="none" w:sz="0" w:space="0" w:color="auto"/>
        <w:bottom w:val="none" w:sz="0" w:space="0" w:color="auto"/>
        <w:right w:val="none" w:sz="0" w:space="0" w:color="auto"/>
      </w:divBdr>
      <w:divsChild>
        <w:div w:id="1905068134">
          <w:marLeft w:val="0"/>
          <w:marRight w:val="0"/>
          <w:marTop w:val="0"/>
          <w:marBottom w:val="0"/>
          <w:divBdr>
            <w:top w:val="none" w:sz="0" w:space="0" w:color="auto"/>
            <w:left w:val="none" w:sz="0" w:space="0" w:color="auto"/>
            <w:bottom w:val="none" w:sz="0" w:space="0" w:color="auto"/>
            <w:right w:val="none" w:sz="0" w:space="0" w:color="auto"/>
          </w:divBdr>
        </w:div>
      </w:divsChild>
    </w:div>
    <w:div w:id="755176808">
      <w:bodyDiv w:val="1"/>
      <w:marLeft w:val="0"/>
      <w:marRight w:val="0"/>
      <w:marTop w:val="0"/>
      <w:marBottom w:val="0"/>
      <w:divBdr>
        <w:top w:val="none" w:sz="0" w:space="0" w:color="auto"/>
        <w:left w:val="none" w:sz="0" w:space="0" w:color="auto"/>
        <w:bottom w:val="none" w:sz="0" w:space="0" w:color="auto"/>
        <w:right w:val="none" w:sz="0" w:space="0" w:color="auto"/>
      </w:divBdr>
      <w:divsChild>
        <w:div w:id="218790385">
          <w:marLeft w:val="0"/>
          <w:marRight w:val="0"/>
          <w:marTop w:val="0"/>
          <w:marBottom w:val="0"/>
          <w:divBdr>
            <w:top w:val="none" w:sz="0" w:space="0" w:color="auto"/>
            <w:left w:val="none" w:sz="0" w:space="0" w:color="auto"/>
            <w:bottom w:val="none" w:sz="0" w:space="0" w:color="auto"/>
            <w:right w:val="none" w:sz="0" w:space="0" w:color="auto"/>
          </w:divBdr>
        </w:div>
      </w:divsChild>
    </w:div>
    <w:div w:id="760492499">
      <w:bodyDiv w:val="1"/>
      <w:marLeft w:val="0"/>
      <w:marRight w:val="0"/>
      <w:marTop w:val="0"/>
      <w:marBottom w:val="0"/>
      <w:divBdr>
        <w:top w:val="none" w:sz="0" w:space="0" w:color="auto"/>
        <w:left w:val="none" w:sz="0" w:space="0" w:color="auto"/>
        <w:bottom w:val="none" w:sz="0" w:space="0" w:color="auto"/>
        <w:right w:val="none" w:sz="0" w:space="0" w:color="auto"/>
      </w:divBdr>
      <w:divsChild>
        <w:div w:id="481655137">
          <w:marLeft w:val="0"/>
          <w:marRight w:val="0"/>
          <w:marTop w:val="0"/>
          <w:marBottom w:val="0"/>
          <w:divBdr>
            <w:top w:val="none" w:sz="0" w:space="0" w:color="auto"/>
            <w:left w:val="none" w:sz="0" w:space="0" w:color="auto"/>
            <w:bottom w:val="none" w:sz="0" w:space="0" w:color="auto"/>
            <w:right w:val="none" w:sz="0" w:space="0" w:color="auto"/>
          </w:divBdr>
        </w:div>
      </w:divsChild>
    </w:div>
    <w:div w:id="761993985">
      <w:bodyDiv w:val="1"/>
      <w:marLeft w:val="0"/>
      <w:marRight w:val="0"/>
      <w:marTop w:val="0"/>
      <w:marBottom w:val="0"/>
      <w:divBdr>
        <w:top w:val="none" w:sz="0" w:space="0" w:color="auto"/>
        <w:left w:val="none" w:sz="0" w:space="0" w:color="auto"/>
        <w:bottom w:val="none" w:sz="0" w:space="0" w:color="auto"/>
        <w:right w:val="none" w:sz="0" w:space="0" w:color="auto"/>
      </w:divBdr>
      <w:divsChild>
        <w:div w:id="123349096">
          <w:marLeft w:val="0"/>
          <w:marRight w:val="0"/>
          <w:marTop w:val="0"/>
          <w:marBottom w:val="0"/>
          <w:divBdr>
            <w:top w:val="none" w:sz="0" w:space="0" w:color="auto"/>
            <w:left w:val="none" w:sz="0" w:space="0" w:color="auto"/>
            <w:bottom w:val="none" w:sz="0" w:space="0" w:color="auto"/>
            <w:right w:val="none" w:sz="0" w:space="0" w:color="auto"/>
          </w:divBdr>
        </w:div>
      </w:divsChild>
    </w:div>
    <w:div w:id="767851698">
      <w:bodyDiv w:val="1"/>
      <w:marLeft w:val="0"/>
      <w:marRight w:val="0"/>
      <w:marTop w:val="0"/>
      <w:marBottom w:val="0"/>
      <w:divBdr>
        <w:top w:val="none" w:sz="0" w:space="0" w:color="auto"/>
        <w:left w:val="none" w:sz="0" w:space="0" w:color="auto"/>
        <w:bottom w:val="none" w:sz="0" w:space="0" w:color="auto"/>
        <w:right w:val="none" w:sz="0" w:space="0" w:color="auto"/>
      </w:divBdr>
      <w:divsChild>
        <w:div w:id="623466243">
          <w:marLeft w:val="0"/>
          <w:marRight w:val="0"/>
          <w:marTop w:val="0"/>
          <w:marBottom w:val="0"/>
          <w:divBdr>
            <w:top w:val="none" w:sz="0" w:space="0" w:color="auto"/>
            <w:left w:val="none" w:sz="0" w:space="0" w:color="auto"/>
            <w:bottom w:val="none" w:sz="0" w:space="0" w:color="auto"/>
            <w:right w:val="none" w:sz="0" w:space="0" w:color="auto"/>
          </w:divBdr>
        </w:div>
      </w:divsChild>
    </w:div>
    <w:div w:id="769931545">
      <w:bodyDiv w:val="1"/>
      <w:marLeft w:val="0"/>
      <w:marRight w:val="0"/>
      <w:marTop w:val="0"/>
      <w:marBottom w:val="0"/>
      <w:divBdr>
        <w:top w:val="none" w:sz="0" w:space="0" w:color="auto"/>
        <w:left w:val="none" w:sz="0" w:space="0" w:color="auto"/>
        <w:bottom w:val="none" w:sz="0" w:space="0" w:color="auto"/>
        <w:right w:val="none" w:sz="0" w:space="0" w:color="auto"/>
      </w:divBdr>
      <w:divsChild>
        <w:div w:id="1870872675">
          <w:marLeft w:val="0"/>
          <w:marRight w:val="0"/>
          <w:marTop w:val="0"/>
          <w:marBottom w:val="0"/>
          <w:divBdr>
            <w:top w:val="none" w:sz="0" w:space="0" w:color="auto"/>
            <w:left w:val="none" w:sz="0" w:space="0" w:color="auto"/>
            <w:bottom w:val="none" w:sz="0" w:space="0" w:color="auto"/>
            <w:right w:val="none" w:sz="0" w:space="0" w:color="auto"/>
          </w:divBdr>
        </w:div>
      </w:divsChild>
    </w:div>
    <w:div w:id="770049152">
      <w:bodyDiv w:val="1"/>
      <w:marLeft w:val="0"/>
      <w:marRight w:val="0"/>
      <w:marTop w:val="0"/>
      <w:marBottom w:val="0"/>
      <w:divBdr>
        <w:top w:val="none" w:sz="0" w:space="0" w:color="auto"/>
        <w:left w:val="none" w:sz="0" w:space="0" w:color="auto"/>
        <w:bottom w:val="none" w:sz="0" w:space="0" w:color="auto"/>
        <w:right w:val="none" w:sz="0" w:space="0" w:color="auto"/>
      </w:divBdr>
      <w:divsChild>
        <w:div w:id="91821102">
          <w:marLeft w:val="0"/>
          <w:marRight w:val="0"/>
          <w:marTop w:val="0"/>
          <w:marBottom w:val="0"/>
          <w:divBdr>
            <w:top w:val="none" w:sz="0" w:space="0" w:color="auto"/>
            <w:left w:val="none" w:sz="0" w:space="0" w:color="auto"/>
            <w:bottom w:val="none" w:sz="0" w:space="0" w:color="auto"/>
            <w:right w:val="none" w:sz="0" w:space="0" w:color="auto"/>
          </w:divBdr>
        </w:div>
      </w:divsChild>
    </w:div>
    <w:div w:id="772020499">
      <w:bodyDiv w:val="1"/>
      <w:marLeft w:val="0"/>
      <w:marRight w:val="0"/>
      <w:marTop w:val="0"/>
      <w:marBottom w:val="0"/>
      <w:divBdr>
        <w:top w:val="none" w:sz="0" w:space="0" w:color="auto"/>
        <w:left w:val="none" w:sz="0" w:space="0" w:color="auto"/>
        <w:bottom w:val="none" w:sz="0" w:space="0" w:color="auto"/>
        <w:right w:val="none" w:sz="0" w:space="0" w:color="auto"/>
      </w:divBdr>
      <w:divsChild>
        <w:div w:id="168911720">
          <w:marLeft w:val="0"/>
          <w:marRight w:val="0"/>
          <w:marTop w:val="0"/>
          <w:marBottom w:val="0"/>
          <w:divBdr>
            <w:top w:val="none" w:sz="0" w:space="0" w:color="auto"/>
            <w:left w:val="none" w:sz="0" w:space="0" w:color="auto"/>
            <w:bottom w:val="none" w:sz="0" w:space="0" w:color="auto"/>
            <w:right w:val="none" w:sz="0" w:space="0" w:color="auto"/>
          </w:divBdr>
        </w:div>
      </w:divsChild>
    </w:div>
    <w:div w:id="780881261">
      <w:bodyDiv w:val="1"/>
      <w:marLeft w:val="0"/>
      <w:marRight w:val="0"/>
      <w:marTop w:val="0"/>
      <w:marBottom w:val="0"/>
      <w:divBdr>
        <w:top w:val="none" w:sz="0" w:space="0" w:color="auto"/>
        <w:left w:val="none" w:sz="0" w:space="0" w:color="auto"/>
        <w:bottom w:val="none" w:sz="0" w:space="0" w:color="auto"/>
        <w:right w:val="none" w:sz="0" w:space="0" w:color="auto"/>
      </w:divBdr>
      <w:divsChild>
        <w:div w:id="462969293">
          <w:marLeft w:val="0"/>
          <w:marRight w:val="0"/>
          <w:marTop w:val="0"/>
          <w:marBottom w:val="0"/>
          <w:divBdr>
            <w:top w:val="none" w:sz="0" w:space="0" w:color="auto"/>
            <w:left w:val="none" w:sz="0" w:space="0" w:color="auto"/>
            <w:bottom w:val="none" w:sz="0" w:space="0" w:color="auto"/>
            <w:right w:val="none" w:sz="0" w:space="0" w:color="auto"/>
          </w:divBdr>
        </w:div>
      </w:divsChild>
    </w:div>
    <w:div w:id="786504398">
      <w:bodyDiv w:val="1"/>
      <w:marLeft w:val="0"/>
      <w:marRight w:val="0"/>
      <w:marTop w:val="0"/>
      <w:marBottom w:val="0"/>
      <w:divBdr>
        <w:top w:val="none" w:sz="0" w:space="0" w:color="auto"/>
        <w:left w:val="none" w:sz="0" w:space="0" w:color="auto"/>
        <w:bottom w:val="none" w:sz="0" w:space="0" w:color="auto"/>
        <w:right w:val="none" w:sz="0" w:space="0" w:color="auto"/>
      </w:divBdr>
      <w:divsChild>
        <w:div w:id="458955345">
          <w:marLeft w:val="0"/>
          <w:marRight w:val="0"/>
          <w:marTop w:val="0"/>
          <w:marBottom w:val="0"/>
          <w:divBdr>
            <w:top w:val="none" w:sz="0" w:space="0" w:color="auto"/>
            <w:left w:val="none" w:sz="0" w:space="0" w:color="auto"/>
            <w:bottom w:val="none" w:sz="0" w:space="0" w:color="auto"/>
            <w:right w:val="none" w:sz="0" w:space="0" w:color="auto"/>
          </w:divBdr>
        </w:div>
      </w:divsChild>
    </w:div>
    <w:div w:id="787548780">
      <w:bodyDiv w:val="1"/>
      <w:marLeft w:val="0"/>
      <w:marRight w:val="0"/>
      <w:marTop w:val="0"/>
      <w:marBottom w:val="0"/>
      <w:divBdr>
        <w:top w:val="none" w:sz="0" w:space="0" w:color="auto"/>
        <w:left w:val="none" w:sz="0" w:space="0" w:color="auto"/>
        <w:bottom w:val="none" w:sz="0" w:space="0" w:color="auto"/>
        <w:right w:val="none" w:sz="0" w:space="0" w:color="auto"/>
      </w:divBdr>
      <w:divsChild>
        <w:div w:id="359355092">
          <w:marLeft w:val="0"/>
          <w:marRight w:val="0"/>
          <w:marTop w:val="0"/>
          <w:marBottom w:val="0"/>
          <w:divBdr>
            <w:top w:val="none" w:sz="0" w:space="0" w:color="auto"/>
            <w:left w:val="none" w:sz="0" w:space="0" w:color="auto"/>
            <w:bottom w:val="none" w:sz="0" w:space="0" w:color="auto"/>
            <w:right w:val="none" w:sz="0" w:space="0" w:color="auto"/>
          </w:divBdr>
          <w:divsChild>
            <w:div w:id="10238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00968">
      <w:bodyDiv w:val="1"/>
      <w:marLeft w:val="0"/>
      <w:marRight w:val="0"/>
      <w:marTop w:val="0"/>
      <w:marBottom w:val="0"/>
      <w:divBdr>
        <w:top w:val="none" w:sz="0" w:space="0" w:color="auto"/>
        <w:left w:val="none" w:sz="0" w:space="0" w:color="auto"/>
        <w:bottom w:val="none" w:sz="0" w:space="0" w:color="auto"/>
        <w:right w:val="none" w:sz="0" w:space="0" w:color="auto"/>
      </w:divBdr>
      <w:divsChild>
        <w:div w:id="1800219772">
          <w:marLeft w:val="0"/>
          <w:marRight w:val="0"/>
          <w:marTop w:val="0"/>
          <w:marBottom w:val="0"/>
          <w:divBdr>
            <w:top w:val="none" w:sz="0" w:space="0" w:color="auto"/>
            <w:left w:val="none" w:sz="0" w:space="0" w:color="auto"/>
            <w:bottom w:val="none" w:sz="0" w:space="0" w:color="auto"/>
            <w:right w:val="none" w:sz="0" w:space="0" w:color="auto"/>
          </w:divBdr>
        </w:div>
      </w:divsChild>
    </w:div>
    <w:div w:id="788400074">
      <w:bodyDiv w:val="1"/>
      <w:marLeft w:val="0"/>
      <w:marRight w:val="0"/>
      <w:marTop w:val="0"/>
      <w:marBottom w:val="0"/>
      <w:divBdr>
        <w:top w:val="none" w:sz="0" w:space="0" w:color="auto"/>
        <w:left w:val="none" w:sz="0" w:space="0" w:color="auto"/>
        <w:bottom w:val="none" w:sz="0" w:space="0" w:color="auto"/>
        <w:right w:val="none" w:sz="0" w:space="0" w:color="auto"/>
      </w:divBdr>
      <w:divsChild>
        <w:div w:id="429551628">
          <w:marLeft w:val="0"/>
          <w:marRight w:val="0"/>
          <w:marTop w:val="0"/>
          <w:marBottom w:val="0"/>
          <w:divBdr>
            <w:top w:val="none" w:sz="0" w:space="0" w:color="auto"/>
            <w:left w:val="none" w:sz="0" w:space="0" w:color="auto"/>
            <w:bottom w:val="none" w:sz="0" w:space="0" w:color="auto"/>
            <w:right w:val="none" w:sz="0" w:space="0" w:color="auto"/>
          </w:divBdr>
          <w:divsChild>
            <w:div w:id="146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3519">
      <w:bodyDiv w:val="1"/>
      <w:marLeft w:val="0"/>
      <w:marRight w:val="0"/>
      <w:marTop w:val="0"/>
      <w:marBottom w:val="0"/>
      <w:divBdr>
        <w:top w:val="none" w:sz="0" w:space="0" w:color="auto"/>
        <w:left w:val="none" w:sz="0" w:space="0" w:color="auto"/>
        <w:bottom w:val="none" w:sz="0" w:space="0" w:color="auto"/>
        <w:right w:val="none" w:sz="0" w:space="0" w:color="auto"/>
      </w:divBdr>
      <w:divsChild>
        <w:div w:id="333993120">
          <w:marLeft w:val="0"/>
          <w:marRight w:val="0"/>
          <w:marTop w:val="0"/>
          <w:marBottom w:val="0"/>
          <w:divBdr>
            <w:top w:val="none" w:sz="0" w:space="0" w:color="auto"/>
            <w:left w:val="none" w:sz="0" w:space="0" w:color="auto"/>
            <w:bottom w:val="none" w:sz="0" w:space="0" w:color="auto"/>
            <w:right w:val="none" w:sz="0" w:space="0" w:color="auto"/>
          </w:divBdr>
        </w:div>
      </w:divsChild>
    </w:div>
    <w:div w:id="799223785">
      <w:bodyDiv w:val="1"/>
      <w:marLeft w:val="0"/>
      <w:marRight w:val="0"/>
      <w:marTop w:val="0"/>
      <w:marBottom w:val="0"/>
      <w:divBdr>
        <w:top w:val="none" w:sz="0" w:space="0" w:color="auto"/>
        <w:left w:val="none" w:sz="0" w:space="0" w:color="auto"/>
        <w:bottom w:val="none" w:sz="0" w:space="0" w:color="auto"/>
        <w:right w:val="none" w:sz="0" w:space="0" w:color="auto"/>
      </w:divBdr>
    </w:div>
    <w:div w:id="800922197">
      <w:bodyDiv w:val="1"/>
      <w:marLeft w:val="0"/>
      <w:marRight w:val="0"/>
      <w:marTop w:val="0"/>
      <w:marBottom w:val="0"/>
      <w:divBdr>
        <w:top w:val="none" w:sz="0" w:space="0" w:color="auto"/>
        <w:left w:val="none" w:sz="0" w:space="0" w:color="auto"/>
        <w:bottom w:val="none" w:sz="0" w:space="0" w:color="auto"/>
        <w:right w:val="none" w:sz="0" w:space="0" w:color="auto"/>
      </w:divBdr>
      <w:divsChild>
        <w:div w:id="775712777">
          <w:marLeft w:val="0"/>
          <w:marRight w:val="0"/>
          <w:marTop w:val="0"/>
          <w:marBottom w:val="0"/>
          <w:divBdr>
            <w:top w:val="none" w:sz="0" w:space="0" w:color="auto"/>
            <w:left w:val="none" w:sz="0" w:space="0" w:color="auto"/>
            <w:bottom w:val="none" w:sz="0" w:space="0" w:color="auto"/>
            <w:right w:val="none" w:sz="0" w:space="0" w:color="auto"/>
          </w:divBdr>
        </w:div>
        <w:div w:id="1156192652">
          <w:marLeft w:val="0"/>
          <w:marRight w:val="0"/>
          <w:marTop w:val="0"/>
          <w:marBottom w:val="0"/>
          <w:divBdr>
            <w:top w:val="none" w:sz="0" w:space="0" w:color="auto"/>
            <w:left w:val="none" w:sz="0" w:space="0" w:color="auto"/>
            <w:bottom w:val="none" w:sz="0" w:space="0" w:color="auto"/>
            <w:right w:val="none" w:sz="0" w:space="0" w:color="auto"/>
          </w:divBdr>
        </w:div>
      </w:divsChild>
    </w:div>
    <w:div w:id="806897642">
      <w:bodyDiv w:val="1"/>
      <w:marLeft w:val="0"/>
      <w:marRight w:val="0"/>
      <w:marTop w:val="0"/>
      <w:marBottom w:val="0"/>
      <w:divBdr>
        <w:top w:val="none" w:sz="0" w:space="0" w:color="auto"/>
        <w:left w:val="none" w:sz="0" w:space="0" w:color="auto"/>
        <w:bottom w:val="none" w:sz="0" w:space="0" w:color="auto"/>
        <w:right w:val="none" w:sz="0" w:space="0" w:color="auto"/>
      </w:divBdr>
      <w:divsChild>
        <w:div w:id="1582056410">
          <w:marLeft w:val="0"/>
          <w:marRight w:val="0"/>
          <w:marTop w:val="0"/>
          <w:marBottom w:val="0"/>
          <w:divBdr>
            <w:top w:val="none" w:sz="0" w:space="0" w:color="auto"/>
            <w:left w:val="none" w:sz="0" w:space="0" w:color="auto"/>
            <w:bottom w:val="none" w:sz="0" w:space="0" w:color="auto"/>
            <w:right w:val="none" w:sz="0" w:space="0" w:color="auto"/>
          </w:divBdr>
        </w:div>
      </w:divsChild>
    </w:div>
    <w:div w:id="812525707">
      <w:bodyDiv w:val="1"/>
      <w:marLeft w:val="0"/>
      <w:marRight w:val="0"/>
      <w:marTop w:val="0"/>
      <w:marBottom w:val="0"/>
      <w:divBdr>
        <w:top w:val="none" w:sz="0" w:space="0" w:color="auto"/>
        <w:left w:val="none" w:sz="0" w:space="0" w:color="auto"/>
        <w:bottom w:val="none" w:sz="0" w:space="0" w:color="auto"/>
        <w:right w:val="none" w:sz="0" w:space="0" w:color="auto"/>
      </w:divBdr>
      <w:divsChild>
        <w:div w:id="1996107217">
          <w:marLeft w:val="0"/>
          <w:marRight w:val="0"/>
          <w:marTop w:val="0"/>
          <w:marBottom w:val="0"/>
          <w:divBdr>
            <w:top w:val="none" w:sz="0" w:space="0" w:color="auto"/>
            <w:left w:val="none" w:sz="0" w:space="0" w:color="auto"/>
            <w:bottom w:val="none" w:sz="0" w:space="0" w:color="auto"/>
            <w:right w:val="none" w:sz="0" w:space="0" w:color="auto"/>
          </w:divBdr>
        </w:div>
      </w:divsChild>
    </w:div>
    <w:div w:id="812791331">
      <w:bodyDiv w:val="1"/>
      <w:marLeft w:val="0"/>
      <w:marRight w:val="0"/>
      <w:marTop w:val="0"/>
      <w:marBottom w:val="0"/>
      <w:divBdr>
        <w:top w:val="none" w:sz="0" w:space="0" w:color="auto"/>
        <w:left w:val="none" w:sz="0" w:space="0" w:color="auto"/>
        <w:bottom w:val="none" w:sz="0" w:space="0" w:color="auto"/>
        <w:right w:val="none" w:sz="0" w:space="0" w:color="auto"/>
      </w:divBdr>
      <w:divsChild>
        <w:div w:id="1837109334">
          <w:marLeft w:val="0"/>
          <w:marRight w:val="0"/>
          <w:marTop w:val="0"/>
          <w:marBottom w:val="0"/>
          <w:divBdr>
            <w:top w:val="none" w:sz="0" w:space="0" w:color="auto"/>
            <w:left w:val="none" w:sz="0" w:space="0" w:color="auto"/>
            <w:bottom w:val="none" w:sz="0" w:space="0" w:color="auto"/>
            <w:right w:val="none" w:sz="0" w:space="0" w:color="auto"/>
          </w:divBdr>
        </w:div>
      </w:divsChild>
    </w:div>
    <w:div w:id="815953928">
      <w:bodyDiv w:val="1"/>
      <w:marLeft w:val="0"/>
      <w:marRight w:val="0"/>
      <w:marTop w:val="0"/>
      <w:marBottom w:val="0"/>
      <w:divBdr>
        <w:top w:val="none" w:sz="0" w:space="0" w:color="auto"/>
        <w:left w:val="none" w:sz="0" w:space="0" w:color="auto"/>
        <w:bottom w:val="none" w:sz="0" w:space="0" w:color="auto"/>
        <w:right w:val="none" w:sz="0" w:space="0" w:color="auto"/>
      </w:divBdr>
      <w:divsChild>
        <w:div w:id="1989505320">
          <w:marLeft w:val="0"/>
          <w:marRight w:val="0"/>
          <w:marTop w:val="0"/>
          <w:marBottom w:val="0"/>
          <w:divBdr>
            <w:top w:val="none" w:sz="0" w:space="0" w:color="auto"/>
            <w:left w:val="none" w:sz="0" w:space="0" w:color="auto"/>
            <w:bottom w:val="none" w:sz="0" w:space="0" w:color="auto"/>
            <w:right w:val="none" w:sz="0" w:space="0" w:color="auto"/>
          </w:divBdr>
        </w:div>
      </w:divsChild>
    </w:div>
    <w:div w:id="818838645">
      <w:bodyDiv w:val="1"/>
      <w:marLeft w:val="0"/>
      <w:marRight w:val="0"/>
      <w:marTop w:val="0"/>
      <w:marBottom w:val="0"/>
      <w:divBdr>
        <w:top w:val="none" w:sz="0" w:space="0" w:color="auto"/>
        <w:left w:val="none" w:sz="0" w:space="0" w:color="auto"/>
        <w:bottom w:val="none" w:sz="0" w:space="0" w:color="auto"/>
        <w:right w:val="none" w:sz="0" w:space="0" w:color="auto"/>
      </w:divBdr>
      <w:divsChild>
        <w:div w:id="2100170988">
          <w:marLeft w:val="0"/>
          <w:marRight w:val="0"/>
          <w:marTop w:val="0"/>
          <w:marBottom w:val="0"/>
          <w:divBdr>
            <w:top w:val="none" w:sz="0" w:space="0" w:color="auto"/>
            <w:left w:val="none" w:sz="0" w:space="0" w:color="auto"/>
            <w:bottom w:val="none" w:sz="0" w:space="0" w:color="auto"/>
            <w:right w:val="none" w:sz="0" w:space="0" w:color="auto"/>
          </w:divBdr>
        </w:div>
      </w:divsChild>
    </w:div>
    <w:div w:id="823351630">
      <w:bodyDiv w:val="1"/>
      <w:marLeft w:val="0"/>
      <w:marRight w:val="0"/>
      <w:marTop w:val="0"/>
      <w:marBottom w:val="0"/>
      <w:divBdr>
        <w:top w:val="none" w:sz="0" w:space="0" w:color="auto"/>
        <w:left w:val="none" w:sz="0" w:space="0" w:color="auto"/>
        <w:bottom w:val="none" w:sz="0" w:space="0" w:color="auto"/>
        <w:right w:val="none" w:sz="0" w:space="0" w:color="auto"/>
      </w:divBdr>
      <w:divsChild>
        <w:div w:id="1354260531">
          <w:marLeft w:val="0"/>
          <w:marRight w:val="0"/>
          <w:marTop w:val="0"/>
          <w:marBottom w:val="0"/>
          <w:divBdr>
            <w:top w:val="none" w:sz="0" w:space="0" w:color="auto"/>
            <w:left w:val="none" w:sz="0" w:space="0" w:color="auto"/>
            <w:bottom w:val="none" w:sz="0" w:space="0" w:color="auto"/>
            <w:right w:val="none" w:sz="0" w:space="0" w:color="auto"/>
          </w:divBdr>
        </w:div>
      </w:divsChild>
    </w:div>
    <w:div w:id="824050615">
      <w:bodyDiv w:val="1"/>
      <w:marLeft w:val="0"/>
      <w:marRight w:val="0"/>
      <w:marTop w:val="0"/>
      <w:marBottom w:val="0"/>
      <w:divBdr>
        <w:top w:val="none" w:sz="0" w:space="0" w:color="auto"/>
        <w:left w:val="none" w:sz="0" w:space="0" w:color="auto"/>
        <w:bottom w:val="none" w:sz="0" w:space="0" w:color="auto"/>
        <w:right w:val="none" w:sz="0" w:space="0" w:color="auto"/>
      </w:divBdr>
      <w:divsChild>
        <w:div w:id="1630358961">
          <w:marLeft w:val="0"/>
          <w:marRight w:val="0"/>
          <w:marTop w:val="0"/>
          <w:marBottom w:val="0"/>
          <w:divBdr>
            <w:top w:val="none" w:sz="0" w:space="0" w:color="auto"/>
            <w:left w:val="none" w:sz="0" w:space="0" w:color="auto"/>
            <w:bottom w:val="none" w:sz="0" w:space="0" w:color="auto"/>
            <w:right w:val="none" w:sz="0" w:space="0" w:color="auto"/>
          </w:divBdr>
        </w:div>
      </w:divsChild>
    </w:div>
    <w:div w:id="826626298">
      <w:bodyDiv w:val="1"/>
      <w:marLeft w:val="0"/>
      <w:marRight w:val="0"/>
      <w:marTop w:val="0"/>
      <w:marBottom w:val="0"/>
      <w:divBdr>
        <w:top w:val="none" w:sz="0" w:space="0" w:color="auto"/>
        <w:left w:val="none" w:sz="0" w:space="0" w:color="auto"/>
        <w:bottom w:val="none" w:sz="0" w:space="0" w:color="auto"/>
        <w:right w:val="none" w:sz="0" w:space="0" w:color="auto"/>
      </w:divBdr>
      <w:divsChild>
        <w:div w:id="1101493130">
          <w:marLeft w:val="0"/>
          <w:marRight w:val="0"/>
          <w:marTop w:val="0"/>
          <w:marBottom w:val="0"/>
          <w:divBdr>
            <w:top w:val="none" w:sz="0" w:space="0" w:color="auto"/>
            <w:left w:val="none" w:sz="0" w:space="0" w:color="auto"/>
            <w:bottom w:val="none" w:sz="0" w:space="0" w:color="auto"/>
            <w:right w:val="none" w:sz="0" w:space="0" w:color="auto"/>
          </w:divBdr>
        </w:div>
      </w:divsChild>
    </w:div>
    <w:div w:id="827865411">
      <w:bodyDiv w:val="1"/>
      <w:marLeft w:val="0"/>
      <w:marRight w:val="0"/>
      <w:marTop w:val="0"/>
      <w:marBottom w:val="0"/>
      <w:divBdr>
        <w:top w:val="none" w:sz="0" w:space="0" w:color="auto"/>
        <w:left w:val="none" w:sz="0" w:space="0" w:color="auto"/>
        <w:bottom w:val="none" w:sz="0" w:space="0" w:color="auto"/>
        <w:right w:val="none" w:sz="0" w:space="0" w:color="auto"/>
      </w:divBdr>
      <w:divsChild>
        <w:div w:id="157622079">
          <w:marLeft w:val="0"/>
          <w:marRight w:val="0"/>
          <w:marTop w:val="0"/>
          <w:marBottom w:val="0"/>
          <w:divBdr>
            <w:top w:val="none" w:sz="0" w:space="0" w:color="auto"/>
            <w:left w:val="none" w:sz="0" w:space="0" w:color="auto"/>
            <w:bottom w:val="none" w:sz="0" w:space="0" w:color="auto"/>
            <w:right w:val="none" w:sz="0" w:space="0" w:color="auto"/>
          </w:divBdr>
        </w:div>
        <w:div w:id="604731663">
          <w:marLeft w:val="0"/>
          <w:marRight w:val="0"/>
          <w:marTop w:val="0"/>
          <w:marBottom w:val="0"/>
          <w:divBdr>
            <w:top w:val="none" w:sz="0" w:space="0" w:color="auto"/>
            <w:left w:val="none" w:sz="0" w:space="0" w:color="auto"/>
            <w:bottom w:val="none" w:sz="0" w:space="0" w:color="auto"/>
            <w:right w:val="none" w:sz="0" w:space="0" w:color="auto"/>
          </w:divBdr>
        </w:div>
        <w:div w:id="695272992">
          <w:marLeft w:val="0"/>
          <w:marRight w:val="0"/>
          <w:marTop w:val="0"/>
          <w:marBottom w:val="0"/>
          <w:divBdr>
            <w:top w:val="none" w:sz="0" w:space="0" w:color="auto"/>
            <w:left w:val="none" w:sz="0" w:space="0" w:color="auto"/>
            <w:bottom w:val="none" w:sz="0" w:space="0" w:color="auto"/>
            <w:right w:val="none" w:sz="0" w:space="0" w:color="auto"/>
          </w:divBdr>
        </w:div>
        <w:div w:id="938102720">
          <w:marLeft w:val="0"/>
          <w:marRight w:val="0"/>
          <w:marTop w:val="0"/>
          <w:marBottom w:val="0"/>
          <w:divBdr>
            <w:top w:val="none" w:sz="0" w:space="0" w:color="auto"/>
            <w:left w:val="none" w:sz="0" w:space="0" w:color="auto"/>
            <w:bottom w:val="none" w:sz="0" w:space="0" w:color="auto"/>
            <w:right w:val="none" w:sz="0" w:space="0" w:color="auto"/>
          </w:divBdr>
        </w:div>
        <w:div w:id="1765763173">
          <w:marLeft w:val="0"/>
          <w:marRight w:val="0"/>
          <w:marTop w:val="0"/>
          <w:marBottom w:val="0"/>
          <w:divBdr>
            <w:top w:val="none" w:sz="0" w:space="0" w:color="auto"/>
            <w:left w:val="none" w:sz="0" w:space="0" w:color="auto"/>
            <w:bottom w:val="none" w:sz="0" w:space="0" w:color="auto"/>
            <w:right w:val="none" w:sz="0" w:space="0" w:color="auto"/>
          </w:divBdr>
        </w:div>
        <w:div w:id="1770807524">
          <w:marLeft w:val="0"/>
          <w:marRight w:val="0"/>
          <w:marTop w:val="0"/>
          <w:marBottom w:val="0"/>
          <w:divBdr>
            <w:top w:val="none" w:sz="0" w:space="0" w:color="auto"/>
            <w:left w:val="none" w:sz="0" w:space="0" w:color="auto"/>
            <w:bottom w:val="none" w:sz="0" w:space="0" w:color="auto"/>
            <w:right w:val="none" w:sz="0" w:space="0" w:color="auto"/>
          </w:divBdr>
        </w:div>
        <w:div w:id="1911495620">
          <w:marLeft w:val="0"/>
          <w:marRight w:val="0"/>
          <w:marTop w:val="0"/>
          <w:marBottom w:val="0"/>
          <w:divBdr>
            <w:top w:val="none" w:sz="0" w:space="0" w:color="auto"/>
            <w:left w:val="none" w:sz="0" w:space="0" w:color="auto"/>
            <w:bottom w:val="none" w:sz="0" w:space="0" w:color="auto"/>
            <w:right w:val="none" w:sz="0" w:space="0" w:color="auto"/>
          </w:divBdr>
        </w:div>
      </w:divsChild>
    </w:div>
    <w:div w:id="828132269">
      <w:bodyDiv w:val="1"/>
      <w:marLeft w:val="0"/>
      <w:marRight w:val="0"/>
      <w:marTop w:val="0"/>
      <w:marBottom w:val="0"/>
      <w:divBdr>
        <w:top w:val="none" w:sz="0" w:space="0" w:color="auto"/>
        <w:left w:val="none" w:sz="0" w:space="0" w:color="auto"/>
        <w:bottom w:val="none" w:sz="0" w:space="0" w:color="auto"/>
        <w:right w:val="none" w:sz="0" w:space="0" w:color="auto"/>
      </w:divBdr>
    </w:div>
    <w:div w:id="829905049">
      <w:bodyDiv w:val="1"/>
      <w:marLeft w:val="0"/>
      <w:marRight w:val="0"/>
      <w:marTop w:val="0"/>
      <w:marBottom w:val="0"/>
      <w:divBdr>
        <w:top w:val="none" w:sz="0" w:space="0" w:color="auto"/>
        <w:left w:val="none" w:sz="0" w:space="0" w:color="auto"/>
        <w:bottom w:val="none" w:sz="0" w:space="0" w:color="auto"/>
        <w:right w:val="none" w:sz="0" w:space="0" w:color="auto"/>
      </w:divBdr>
      <w:divsChild>
        <w:div w:id="1938950346">
          <w:marLeft w:val="0"/>
          <w:marRight w:val="0"/>
          <w:marTop w:val="0"/>
          <w:marBottom w:val="0"/>
          <w:divBdr>
            <w:top w:val="none" w:sz="0" w:space="0" w:color="auto"/>
            <w:left w:val="none" w:sz="0" w:space="0" w:color="auto"/>
            <w:bottom w:val="none" w:sz="0" w:space="0" w:color="auto"/>
            <w:right w:val="none" w:sz="0" w:space="0" w:color="auto"/>
          </w:divBdr>
        </w:div>
      </w:divsChild>
    </w:div>
    <w:div w:id="839660029">
      <w:bodyDiv w:val="1"/>
      <w:marLeft w:val="0"/>
      <w:marRight w:val="0"/>
      <w:marTop w:val="0"/>
      <w:marBottom w:val="0"/>
      <w:divBdr>
        <w:top w:val="none" w:sz="0" w:space="0" w:color="auto"/>
        <w:left w:val="none" w:sz="0" w:space="0" w:color="auto"/>
        <w:bottom w:val="none" w:sz="0" w:space="0" w:color="auto"/>
        <w:right w:val="none" w:sz="0" w:space="0" w:color="auto"/>
      </w:divBdr>
    </w:div>
    <w:div w:id="840196230">
      <w:bodyDiv w:val="1"/>
      <w:marLeft w:val="0"/>
      <w:marRight w:val="0"/>
      <w:marTop w:val="0"/>
      <w:marBottom w:val="0"/>
      <w:divBdr>
        <w:top w:val="none" w:sz="0" w:space="0" w:color="auto"/>
        <w:left w:val="none" w:sz="0" w:space="0" w:color="auto"/>
        <w:bottom w:val="none" w:sz="0" w:space="0" w:color="auto"/>
        <w:right w:val="none" w:sz="0" w:space="0" w:color="auto"/>
      </w:divBdr>
      <w:divsChild>
        <w:div w:id="952632118">
          <w:marLeft w:val="0"/>
          <w:marRight w:val="0"/>
          <w:marTop w:val="0"/>
          <w:marBottom w:val="0"/>
          <w:divBdr>
            <w:top w:val="none" w:sz="0" w:space="0" w:color="auto"/>
            <w:left w:val="none" w:sz="0" w:space="0" w:color="auto"/>
            <w:bottom w:val="none" w:sz="0" w:space="0" w:color="auto"/>
            <w:right w:val="none" w:sz="0" w:space="0" w:color="auto"/>
          </w:divBdr>
        </w:div>
      </w:divsChild>
    </w:div>
    <w:div w:id="840848262">
      <w:bodyDiv w:val="1"/>
      <w:marLeft w:val="0"/>
      <w:marRight w:val="0"/>
      <w:marTop w:val="0"/>
      <w:marBottom w:val="0"/>
      <w:divBdr>
        <w:top w:val="none" w:sz="0" w:space="0" w:color="auto"/>
        <w:left w:val="none" w:sz="0" w:space="0" w:color="auto"/>
        <w:bottom w:val="none" w:sz="0" w:space="0" w:color="auto"/>
        <w:right w:val="none" w:sz="0" w:space="0" w:color="auto"/>
      </w:divBdr>
      <w:divsChild>
        <w:div w:id="965089279">
          <w:marLeft w:val="0"/>
          <w:marRight w:val="0"/>
          <w:marTop w:val="0"/>
          <w:marBottom w:val="0"/>
          <w:divBdr>
            <w:top w:val="none" w:sz="0" w:space="0" w:color="auto"/>
            <w:left w:val="none" w:sz="0" w:space="0" w:color="auto"/>
            <w:bottom w:val="none" w:sz="0" w:space="0" w:color="auto"/>
            <w:right w:val="none" w:sz="0" w:space="0" w:color="auto"/>
          </w:divBdr>
        </w:div>
      </w:divsChild>
    </w:div>
    <w:div w:id="841117926">
      <w:bodyDiv w:val="1"/>
      <w:marLeft w:val="0"/>
      <w:marRight w:val="0"/>
      <w:marTop w:val="0"/>
      <w:marBottom w:val="0"/>
      <w:divBdr>
        <w:top w:val="none" w:sz="0" w:space="0" w:color="auto"/>
        <w:left w:val="none" w:sz="0" w:space="0" w:color="auto"/>
        <w:bottom w:val="none" w:sz="0" w:space="0" w:color="auto"/>
        <w:right w:val="none" w:sz="0" w:space="0" w:color="auto"/>
      </w:divBdr>
      <w:divsChild>
        <w:div w:id="1593127534">
          <w:marLeft w:val="0"/>
          <w:marRight w:val="0"/>
          <w:marTop w:val="0"/>
          <w:marBottom w:val="0"/>
          <w:divBdr>
            <w:top w:val="none" w:sz="0" w:space="0" w:color="auto"/>
            <w:left w:val="none" w:sz="0" w:space="0" w:color="auto"/>
            <w:bottom w:val="none" w:sz="0" w:space="0" w:color="auto"/>
            <w:right w:val="none" w:sz="0" w:space="0" w:color="auto"/>
          </w:divBdr>
        </w:div>
      </w:divsChild>
    </w:div>
    <w:div w:id="849179039">
      <w:bodyDiv w:val="1"/>
      <w:marLeft w:val="0"/>
      <w:marRight w:val="0"/>
      <w:marTop w:val="0"/>
      <w:marBottom w:val="0"/>
      <w:divBdr>
        <w:top w:val="none" w:sz="0" w:space="0" w:color="auto"/>
        <w:left w:val="none" w:sz="0" w:space="0" w:color="auto"/>
        <w:bottom w:val="none" w:sz="0" w:space="0" w:color="auto"/>
        <w:right w:val="none" w:sz="0" w:space="0" w:color="auto"/>
      </w:divBdr>
      <w:divsChild>
        <w:div w:id="355040112">
          <w:marLeft w:val="0"/>
          <w:marRight w:val="0"/>
          <w:marTop w:val="0"/>
          <w:marBottom w:val="0"/>
          <w:divBdr>
            <w:top w:val="none" w:sz="0" w:space="0" w:color="auto"/>
            <w:left w:val="none" w:sz="0" w:space="0" w:color="auto"/>
            <w:bottom w:val="none" w:sz="0" w:space="0" w:color="auto"/>
            <w:right w:val="none" w:sz="0" w:space="0" w:color="auto"/>
          </w:divBdr>
        </w:div>
      </w:divsChild>
    </w:div>
    <w:div w:id="855191255">
      <w:bodyDiv w:val="1"/>
      <w:marLeft w:val="0"/>
      <w:marRight w:val="0"/>
      <w:marTop w:val="0"/>
      <w:marBottom w:val="0"/>
      <w:divBdr>
        <w:top w:val="none" w:sz="0" w:space="0" w:color="auto"/>
        <w:left w:val="none" w:sz="0" w:space="0" w:color="auto"/>
        <w:bottom w:val="none" w:sz="0" w:space="0" w:color="auto"/>
        <w:right w:val="none" w:sz="0" w:space="0" w:color="auto"/>
      </w:divBdr>
      <w:divsChild>
        <w:div w:id="1747454571">
          <w:marLeft w:val="0"/>
          <w:marRight w:val="0"/>
          <w:marTop w:val="0"/>
          <w:marBottom w:val="0"/>
          <w:divBdr>
            <w:top w:val="none" w:sz="0" w:space="0" w:color="auto"/>
            <w:left w:val="none" w:sz="0" w:space="0" w:color="auto"/>
            <w:bottom w:val="none" w:sz="0" w:space="0" w:color="auto"/>
            <w:right w:val="none" w:sz="0" w:space="0" w:color="auto"/>
          </w:divBdr>
        </w:div>
      </w:divsChild>
    </w:div>
    <w:div w:id="857736787">
      <w:bodyDiv w:val="1"/>
      <w:marLeft w:val="0"/>
      <w:marRight w:val="0"/>
      <w:marTop w:val="0"/>
      <w:marBottom w:val="0"/>
      <w:divBdr>
        <w:top w:val="none" w:sz="0" w:space="0" w:color="auto"/>
        <w:left w:val="none" w:sz="0" w:space="0" w:color="auto"/>
        <w:bottom w:val="none" w:sz="0" w:space="0" w:color="auto"/>
        <w:right w:val="none" w:sz="0" w:space="0" w:color="auto"/>
      </w:divBdr>
    </w:div>
    <w:div w:id="859314710">
      <w:bodyDiv w:val="1"/>
      <w:marLeft w:val="0"/>
      <w:marRight w:val="0"/>
      <w:marTop w:val="0"/>
      <w:marBottom w:val="0"/>
      <w:divBdr>
        <w:top w:val="none" w:sz="0" w:space="0" w:color="auto"/>
        <w:left w:val="none" w:sz="0" w:space="0" w:color="auto"/>
        <w:bottom w:val="none" w:sz="0" w:space="0" w:color="auto"/>
        <w:right w:val="none" w:sz="0" w:space="0" w:color="auto"/>
      </w:divBdr>
    </w:div>
    <w:div w:id="863249358">
      <w:bodyDiv w:val="1"/>
      <w:marLeft w:val="0"/>
      <w:marRight w:val="0"/>
      <w:marTop w:val="0"/>
      <w:marBottom w:val="0"/>
      <w:divBdr>
        <w:top w:val="none" w:sz="0" w:space="0" w:color="auto"/>
        <w:left w:val="none" w:sz="0" w:space="0" w:color="auto"/>
        <w:bottom w:val="none" w:sz="0" w:space="0" w:color="auto"/>
        <w:right w:val="none" w:sz="0" w:space="0" w:color="auto"/>
      </w:divBdr>
      <w:divsChild>
        <w:div w:id="218245758">
          <w:marLeft w:val="0"/>
          <w:marRight w:val="0"/>
          <w:marTop w:val="0"/>
          <w:marBottom w:val="0"/>
          <w:divBdr>
            <w:top w:val="none" w:sz="0" w:space="0" w:color="auto"/>
            <w:left w:val="none" w:sz="0" w:space="0" w:color="auto"/>
            <w:bottom w:val="none" w:sz="0" w:space="0" w:color="auto"/>
            <w:right w:val="none" w:sz="0" w:space="0" w:color="auto"/>
          </w:divBdr>
        </w:div>
      </w:divsChild>
    </w:div>
    <w:div w:id="873155426">
      <w:bodyDiv w:val="1"/>
      <w:marLeft w:val="0"/>
      <w:marRight w:val="0"/>
      <w:marTop w:val="0"/>
      <w:marBottom w:val="0"/>
      <w:divBdr>
        <w:top w:val="none" w:sz="0" w:space="0" w:color="auto"/>
        <w:left w:val="none" w:sz="0" w:space="0" w:color="auto"/>
        <w:bottom w:val="none" w:sz="0" w:space="0" w:color="auto"/>
        <w:right w:val="none" w:sz="0" w:space="0" w:color="auto"/>
      </w:divBdr>
      <w:divsChild>
        <w:div w:id="1093862431">
          <w:marLeft w:val="0"/>
          <w:marRight w:val="0"/>
          <w:marTop w:val="0"/>
          <w:marBottom w:val="0"/>
          <w:divBdr>
            <w:top w:val="none" w:sz="0" w:space="0" w:color="auto"/>
            <w:left w:val="none" w:sz="0" w:space="0" w:color="auto"/>
            <w:bottom w:val="none" w:sz="0" w:space="0" w:color="auto"/>
            <w:right w:val="none" w:sz="0" w:space="0" w:color="auto"/>
          </w:divBdr>
        </w:div>
      </w:divsChild>
    </w:div>
    <w:div w:id="884954195">
      <w:bodyDiv w:val="1"/>
      <w:marLeft w:val="0"/>
      <w:marRight w:val="0"/>
      <w:marTop w:val="0"/>
      <w:marBottom w:val="0"/>
      <w:divBdr>
        <w:top w:val="none" w:sz="0" w:space="0" w:color="auto"/>
        <w:left w:val="none" w:sz="0" w:space="0" w:color="auto"/>
        <w:bottom w:val="none" w:sz="0" w:space="0" w:color="auto"/>
        <w:right w:val="none" w:sz="0" w:space="0" w:color="auto"/>
      </w:divBdr>
      <w:divsChild>
        <w:div w:id="321126785">
          <w:marLeft w:val="0"/>
          <w:marRight w:val="0"/>
          <w:marTop w:val="0"/>
          <w:marBottom w:val="0"/>
          <w:divBdr>
            <w:top w:val="none" w:sz="0" w:space="0" w:color="auto"/>
            <w:left w:val="none" w:sz="0" w:space="0" w:color="auto"/>
            <w:bottom w:val="none" w:sz="0" w:space="0" w:color="auto"/>
            <w:right w:val="none" w:sz="0" w:space="0" w:color="auto"/>
          </w:divBdr>
        </w:div>
      </w:divsChild>
    </w:div>
    <w:div w:id="892543806">
      <w:bodyDiv w:val="1"/>
      <w:marLeft w:val="0"/>
      <w:marRight w:val="0"/>
      <w:marTop w:val="0"/>
      <w:marBottom w:val="0"/>
      <w:divBdr>
        <w:top w:val="none" w:sz="0" w:space="0" w:color="auto"/>
        <w:left w:val="none" w:sz="0" w:space="0" w:color="auto"/>
        <w:bottom w:val="none" w:sz="0" w:space="0" w:color="auto"/>
        <w:right w:val="none" w:sz="0" w:space="0" w:color="auto"/>
      </w:divBdr>
      <w:divsChild>
        <w:div w:id="590894608">
          <w:marLeft w:val="0"/>
          <w:marRight w:val="0"/>
          <w:marTop w:val="0"/>
          <w:marBottom w:val="0"/>
          <w:divBdr>
            <w:top w:val="none" w:sz="0" w:space="0" w:color="auto"/>
            <w:left w:val="none" w:sz="0" w:space="0" w:color="auto"/>
            <w:bottom w:val="none" w:sz="0" w:space="0" w:color="auto"/>
            <w:right w:val="none" w:sz="0" w:space="0" w:color="auto"/>
          </w:divBdr>
        </w:div>
      </w:divsChild>
    </w:div>
    <w:div w:id="896167900">
      <w:bodyDiv w:val="1"/>
      <w:marLeft w:val="0"/>
      <w:marRight w:val="0"/>
      <w:marTop w:val="0"/>
      <w:marBottom w:val="0"/>
      <w:divBdr>
        <w:top w:val="none" w:sz="0" w:space="0" w:color="auto"/>
        <w:left w:val="none" w:sz="0" w:space="0" w:color="auto"/>
        <w:bottom w:val="none" w:sz="0" w:space="0" w:color="auto"/>
        <w:right w:val="none" w:sz="0" w:space="0" w:color="auto"/>
      </w:divBdr>
      <w:divsChild>
        <w:div w:id="678387833">
          <w:marLeft w:val="0"/>
          <w:marRight w:val="0"/>
          <w:marTop w:val="0"/>
          <w:marBottom w:val="0"/>
          <w:divBdr>
            <w:top w:val="none" w:sz="0" w:space="0" w:color="auto"/>
            <w:left w:val="none" w:sz="0" w:space="0" w:color="auto"/>
            <w:bottom w:val="none" w:sz="0" w:space="0" w:color="auto"/>
            <w:right w:val="none" w:sz="0" w:space="0" w:color="auto"/>
          </w:divBdr>
        </w:div>
      </w:divsChild>
    </w:div>
    <w:div w:id="899904465">
      <w:bodyDiv w:val="1"/>
      <w:marLeft w:val="0"/>
      <w:marRight w:val="0"/>
      <w:marTop w:val="0"/>
      <w:marBottom w:val="0"/>
      <w:divBdr>
        <w:top w:val="none" w:sz="0" w:space="0" w:color="auto"/>
        <w:left w:val="none" w:sz="0" w:space="0" w:color="auto"/>
        <w:bottom w:val="none" w:sz="0" w:space="0" w:color="auto"/>
        <w:right w:val="none" w:sz="0" w:space="0" w:color="auto"/>
      </w:divBdr>
      <w:divsChild>
        <w:div w:id="44108505">
          <w:marLeft w:val="0"/>
          <w:marRight w:val="0"/>
          <w:marTop w:val="0"/>
          <w:marBottom w:val="0"/>
          <w:divBdr>
            <w:top w:val="none" w:sz="0" w:space="0" w:color="auto"/>
            <w:left w:val="none" w:sz="0" w:space="0" w:color="auto"/>
            <w:bottom w:val="none" w:sz="0" w:space="0" w:color="auto"/>
            <w:right w:val="none" w:sz="0" w:space="0" w:color="auto"/>
          </w:divBdr>
        </w:div>
      </w:divsChild>
    </w:div>
    <w:div w:id="901794260">
      <w:bodyDiv w:val="1"/>
      <w:marLeft w:val="0"/>
      <w:marRight w:val="0"/>
      <w:marTop w:val="0"/>
      <w:marBottom w:val="0"/>
      <w:divBdr>
        <w:top w:val="none" w:sz="0" w:space="0" w:color="auto"/>
        <w:left w:val="none" w:sz="0" w:space="0" w:color="auto"/>
        <w:bottom w:val="none" w:sz="0" w:space="0" w:color="auto"/>
        <w:right w:val="none" w:sz="0" w:space="0" w:color="auto"/>
      </w:divBdr>
    </w:div>
    <w:div w:id="903032346">
      <w:bodyDiv w:val="1"/>
      <w:marLeft w:val="0"/>
      <w:marRight w:val="0"/>
      <w:marTop w:val="0"/>
      <w:marBottom w:val="0"/>
      <w:divBdr>
        <w:top w:val="none" w:sz="0" w:space="0" w:color="auto"/>
        <w:left w:val="none" w:sz="0" w:space="0" w:color="auto"/>
        <w:bottom w:val="none" w:sz="0" w:space="0" w:color="auto"/>
        <w:right w:val="none" w:sz="0" w:space="0" w:color="auto"/>
      </w:divBdr>
      <w:divsChild>
        <w:div w:id="1357269432">
          <w:marLeft w:val="0"/>
          <w:marRight w:val="0"/>
          <w:marTop w:val="0"/>
          <w:marBottom w:val="0"/>
          <w:divBdr>
            <w:top w:val="none" w:sz="0" w:space="0" w:color="auto"/>
            <w:left w:val="none" w:sz="0" w:space="0" w:color="auto"/>
            <w:bottom w:val="none" w:sz="0" w:space="0" w:color="auto"/>
            <w:right w:val="none" w:sz="0" w:space="0" w:color="auto"/>
          </w:divBdr>
        </w:div>
      </w:divsChild>
    </w:div>
    <w:div w:id="907109240">
      <w:bodyDiv w:val="1"/>
      <w:marLeft w:val="0"/>
      <w:marRight w:val="0"/>
      <w:marTop w:val="0"/>
      <w:marBottom w:val="0"/>
      <w:divBdr>
        <w:top w:val="none" w:sz="0" w:space="0" w:color="auto"/>
        <w:left w:val="none" w:sz="0" w:space="0" w:color="auto"/>
        <w:bottom w:val="none" w:sz="0" w:space="0" w:color="auto"/>
        <w:right w:val="none" w:sz="0" w:space="0" w:color="auto"/>
      </w:divBdr>
      <w:divsChild>
        <w:div w:id="516121091">
          <w:marLeft w:val="0"/>
          <w:marRight w:val="0"/>
          <w:marTop w:val="0"/>
          <w:marBottom w:val="0"/>
          <w:divBdr>
            <w:top w:val="none" w:sz="0" w:space="0" w:color="auto"/>
            <w:left w:val="none" w:sz="0" w:space="0" w:color="auto"/>
            <w:bottom w:val="none" w:sz="0" w:space="0" w:color="auto"/>
            <w:right w:val="none" w:sz="0" w:space="0" w:color="auto"/>
          </w:divBdr>
        </w:div>
      </w:divsChild>
    </w:div>
    <w:div w:id="907685958">
      <w:bodyDiv w:val="1"/>
      <w:marLeft w:val="0"/>
      <w:marRight w:val="0"/>
      <w:marTop w:val="0"/>
      <w:marBottom w:val="0"/>
      <w:divBdr>
        <w:top w:val="none" w:sz="0" w:space="0" w:color="auto"/>
        <w:left w:val="none" w:sz="0" w:space="0" w:color="auto"/>
        <w:bottom w:val="none" w:sz="0" w:space="0" w:color="auto"/>
        <w:right w:val="none" w:sz="0" w:space="0" w:color="auto"/>
      </w:divBdr>
      <w:divsChild>
        <w:div w:id="1726181952">
          <w:marLeft w:val="0"/>
          <w:marRight w:val="0"/>
          <w:marTop w:val="0"/>
          <w:marBottom w:val="0"/>
          <w:divBdr>
            <w:top w:val="none" w:sz="0" w:space="0" w:color="auto"/>
            <w:left w:val="none" w:sz="0" w:space="0" w:color="auto"/>
            <w:bottom w:val="none" w:sz="0" w:space="0" w:color="auto"/>
            <w:right w:val="none" w:sz="0" w:space="0" w:color="auto"/>
          </w:divBdr>
        </w:div>
      </w:divsChild>
    </w:div>
    <w:div w:id="91436280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04">
          <w:marLeft w:val="0"/>
          <w:marRight w:val="0"/>
          <w:marTop w:val="0"/>
          <w:marBottom w:val="0"/>
          <w:divBdr>
            <w:top w:val="none" w:sz="0" w:space="0" w:color="auto"/>
            <w:left w:val="none" w:sz="0" w:space="0" w:color="auto"/>
            <w:bottom w:val="none" w:sz="0" w:space="0" w:color="auto"/>
            <w:right w:val="none" w:sz="0" w:space="0" w:color="auto"/>
          </w:divBdr>
        </w:div>
      </w:divsChild>
    </w:div>
    <w:div w:id="918293630">
      <w:bodyDiv w:val="1"/>
      <w:marLeft w:val="0"/>
      <w:marRight w:val="0"/>
      <w:marTop w:val="0"/>
      <w:marBottom w:val="0"/>
      <w:divBdr>
        <w:top w:val="none" w:sz="0" w:space="0" w:color="auto"/>
        <w:left w:val="none" w:sz="0" w:space="0" w:color="auto"/>
        <w:bottom w:val="none" w:sz="0" w:space="0" w:color="auto"/>
        <w:right w:val="none" w:sz="0" w:space="0" w:color="auto"/>
      </w:divBdr>
      <w:divsChild>
        <w:div w:id="24450624">
          <w:marLeft w:val="0"/>
          <w:marRight w:val="0"/>
          <w:marTop w:val="0"/>
          <w:marBottom w:val="0"/>
          <w:divBdr>
            <w:top w:val="none" w:sz="0" w:space="0" w:color="auto"/>
            <w:left w:val="none" w:sz="0" w:space="0" w:color="auto"/>
            <w:bottom w:val="none" w:sz="0" w:space="0" w:color="auto"/>
            <w:right w:val="none" w:sz="0" w:space="0" w:color="auto"/>
          </w:divBdr>
        </w:div>
      </w:divsChild>
    </w:div>
    <w:div w:id="920798300">
      <w:bodyDiv w:val="1"/>
      <w:marLeft w:val="0"/>
      <w:marRight w:val="0"/>
      <w:marTop w:val="0"/>
      <w:marBottom w:val="0"/>
      <w:divBdr>
        <w:top w:val="none" w:sz="0" w:space="0" w:color="auto"/>
        <w:left w:val="none" w:sz="0" w:space="0" w:color="auto"/>
        <w:bottom w:val="none" w:sz="0" w:space="0" w:color="auto"/>
        <w:right w:val="none" w:sz="0" w:space="0" w:color="auto"/>
      </w:divBdr>
      <w:divsChild>
        <w:div w:id="1372924495">
          <w:marLeft w:val="0"/>
          <w:marRight w:val="0"/>
          <w:marTop w:val="0"/>
          <w:marBottom w:val="0"/>
          <w:divBdr>
            <w:top w:val="none" w:sz="0" w:space="0" w:color="auto"/>
            <w:left w:val="none" w:sz="0" w:space="0" w:color="auto"/>
            <w:bottom w:val="none" w:sz="0" w:space="0" w:color="auto"/>
            <w:right w:val="none" w:sz="0" w:space="0" w:color="auto"/>
          </w:divBdr>
        </w:div>
      </w:divsChild>
    </w:div>
    <w:div w:id="921572964">
      <w:bodyDiv w:val="1"/>
      <w:marLeft w:val="0"/>
      <w:marRight w:val="0"/>
      <w:marTop w:val="0"/>
      <w:marBottom w:val="0"/>
      <w:divBdr>
        <w:top w:val="none" w:sz="0" w:space="0" w:color="auto"/>
        <w:left w:val="none" w:sz="0" w:space="0" w:color="auto"/>
        <w:bottom w:val="none" w:sz="0" w:space="0" w:color="auto"/>
        <w:right w:val="none" w:sz="0" w:space="0" w:color="auto"/>
      </w:divBdr>
      <w:divsChild>
        <w:div w:id="162670806">
          <w:marLeft w:val="0"/>
          <w:marRight w:val="0"/>
          <w:marTop w:val="0"/>
          <w:marBottom w:val="0"/>
          <w:divBdr>
            <w:top w:val="none" w:sz="0" w:space="0" w:color="auto"/>
            <w:left w:val="none" w:sz="0" w:space="0" w:color="auto"/>
            <w:bottom w:val="none" w:sz="0" w:space="0" w:color="auto"/>
            <w:right w:val="none" w:sz="0" w:space="0" w:color="auto"/>
          </w:divBdr>
        </w:div>
      </w:divsChild>
    </w:div>
    <w:div w:id="933049836">
      <w:bodyDiv w:val="1"/>
      <w:marLeft w:val="0"/>
      <w:marRight w:val="0"/>
      <w:marTop w:val="0"/>
      <w:marBottom w:val="0"/>
      <w:divBdr>
        <w:top w:val="none" w:sz="0" w:space="0" w:color="auto"/>
        <w:left w:val="none" w:sz="0" w:space="0" w:color="auto"/>
        <w:bottom w:val="none" w:sz="0" w:space="0" w:color="auto"/>
        <w:right w:val="none" w:sz="0" w:space="0" w:color="auto"/>
      </w:divBdr>
      <w:divsChild>
        <w:div w:id="54395158">
          <w:marLeft w:val="0"/>
          <w:marRight w:val="0"/>
          <w:marTop w:val="0"/>
          <w:marBottom w:val="0"/>
          <w:divBdr>
            <w:top w:val="none" w:sz="0" w:space="0" w:color="auto"/>
            <w:left w:val="none" w:sz="0" w:space="0" w:color="auto"/>
            <w:bottom w:val="none" w:sz="0" w:space="0" w:color="auto"/>
            <w:right w:val="none" w:sz="0" w:space="0" w:color="auto"/>
          </w:divBdr>
        </w:div>
      </w:divsChild>
    </w:div>
    <w:div w:id="933902345">
      <w:bodyDiv w:val="1"/>
      <w:marLeft w:val="0"/>
      <w:marRight w:val="0"/>
      <w:marTop w:val="0"/>
      <w:marBottom w:val="0"/>
      <w:divBdr>
        <w:top w:val="none" w:sz="0" w:space="0" w:color="auto"/>
        <w:left w:val="none" w:sz="0" w:space="0" w:color="auto"/>
        <w:bottom w:val="none" w:sz="0" w:space="0" w:color="auto"/>
        <w:right w:val="none" w:sz="0" w:space="0" w:color="auto"/>
      </w:divBdr>
      <w:divsChild>
        <w:div w:id="1093235975">
          <w:marLeft w:val="0"/>
          <w:marRight w:val="0"/>
          <w:marTop w:val="0"/>
          <w:marBottom w:val="0"/>
          <w:divBdr>
            <w:top w:val="none" w:sz="0" w:space="0" w:color="auto"/>
            <w:left w:val="none" w:sz="0" w:space="0" w:color="auto"/>
            <w:bottom w:val="none" w:sz="0" w:space="0" w:color="auto"/>
            <w:right w:val="none" w:sz="0" w:space="0" w:color="auto"/>
          </w:divBdr>
        </w:div>
      </w:divsChild>
    </w:div>
    <w:div w:id="934895614">
      <w:bodyDiv w:val="1"/>
      <w:marLeft w:val="0"/>
      <w:marRight w:val="0"/>
      <w:marTop w:val="0"/>
      <w:marBottom w:val="0"/>
      <w:divBdr>
        <w:top w:val="none" w:sz="0" w:space="0" w:color="auto"/>
        <w:left w:val="none" w:sz="0" w:space="0" w:color="auto"/>
        <w:bottom w:val="none" w:sz="0" w:space="0" w:color="auto"/>
        <w:right w:val="none" w:sz="0" w:space="0" w:color="auto"/>
      </w:divBdr>
      <w:divsChild>
        <w:div w:id="297565875">
          <w:marLeft w:val="0"/>
          <w:marRight w:val="0"/>
          <w:marTop w:val="0"/>
          <w:marBottom w:val="0"/>
          <w:divBdr>
            <w:top w:val="none" w:sz="0" w:space="0" w:color="auto"/>
            <w:left w:val="none" w:sz="0" w:space="0" w:color="auto"/>
            <w:bottom w:val="none" w:sz="0" w:space="0" w:color="auto"/>
            <w:right w:val="none" w:sz="0" w:space="0" w:color="auto"/>
          </w:divBdr>
        </w:div>
      </w:divsChild>
    </w:div>
    <w:div w:id="935481901">
      <w:bodyDiv w:val="1"/>
      <w:marLeft w:val="0"/>
      <w:marRight w:val="0"/>
      <w:marTop w:val="0"/>
      <w:marBottom w:val="0"/>
      <w:divBdr>
        <w:top w:val="none" w:sz="0" w:space="0" w:color="auto"/>
        <w:left w:val="none" w:sz="0" w:space="0" w:color="auto"/>
        <w:bottom w:val="none" w:sz="0" w:space="0" w:color="auto"/>
        <w:right w:val="none" w:sz="0" w:space="0" w:color="auto"/>
      </w:divBdr>
      <w:divsChild>
        <w:div w:id="13381631">
          <w:marLeft w:val="0"/>
          <w:marRight w:val="0"/>
          <w:marTop w:val="0"/>
          <w:marBottom w:val="0"/>
          <w:divBdr>
            <w:top w:val="none" w:sz="0" w:space="0" w:color="auto"/>
            <w:left w:val="none" w:sz="0" w:space="0" w:color="auto"/>
            <w:bottom w:val="none" w:sz="0" w:space="0" w:color="auto"/>
            <w:right w:val="none" w:sz="0" w:space="0" w:color="auto"/>
          </w:divBdr>
        </w:div>
        <w:div w:id="485173567">
          <w:marLeft w:val="0"/>
          <w:marRight w:val="0"/>
          <w:marTop w:val="0"/>
          <w:marBottom w:val="0"/>
          <w:divBdr>
            <w:top w:val="none" w:sz="0" w:space="0" w:color="auto"/>
            <w:left w:val="none" w:sz="0" w:space="0" w:color="auto"/>
            <w:bottom w:val="none" w:sz="0" w:space="0" w:color="auto"/>
            <w:right w:val="none" w:sz="0" w:space="0" w:color="auto"/>
          </w:divBdr>
        </w:div>
        <w:div w:id="538858970">
          <w:marLeft w:val="0"/>
          <w:marRight w:val="0"/>
          <w:marTop w:val="0"/>
          <w:marBottom w:val="0"/>
          <w:divBdr>
            <w:top w:val="none" w:sz="0" w:space="0" w:color="auto"/>
            <w:left w:val="none" w:sz="0" w:space="0" w:color="auto"/>
            <w:bottom w:val="none" w:sz="0" w:space="0" w:color="auto"/>
            <w:right w:val="none" w:sz="0" w:space="0" w:color="auto"/>
          </w:divBdr>
        </w:div>
        <w:div w:id="1046560489">
          <w:marLeft w:val="0"/>
          <w:marRight w:val="0"/>
          <w:marTop w:val="0"/>
          <w:marBottom w:val="0"/>
          <w:divBdr>
            <w:top w:val="none" w:sz="0" w:space="0" w:color="auto"/>
            <w:left w:val="none" w:sz="0" w:space="0" w:color="auto"/>
            <w:bottom w:val="none" w:sz="0" w:space="0" w:color="auto"/>
            <w:right w:val="none" w:sz="0" w:space="0" w:color="auto"/>
          </w:divBdr>
        </w:div>
        <w:div w:id="1591429706">
          <w:marLeft w:val="0"/>
          <w:marRight w:val="0"/>
          <w:marTop w:val="0"/>
          <w:marBottom w:val="0"/>
          <w:divBdr>
            <w:top w:val="none" w:sz="0" w:space="0" w:color="auto"/>
            <w:left w:val="none" w:sz="0" w:space="0" w:color="auto"/>
            <w:bottom w:val="none" w:sz="0" w:space="0" w:color="auto"/>
            <w:right w:val="none" w:sz="0" w:space="0" w:color="auto"/>
          </w:divBdr>
        </w:div>
        <w:div w:id="1640190577">
          <w:marLeft w:val="0"/>
          <w:marRight w:val="0"/>
          <w:marTop w:val="0"/>
          <w:marBottom w:val="0"/>
          <w:divBdr>
            <w:top w:val="none" w:sz="0" w:space="0" w:color="auto"/>
            <w:left w:val="none" w:sz="0" w:space="0" w:color="auto"/>
            <w:bottom w:val="none" w:sz="0" w:space="0" w:color="auto"/>
            <w:right w:val="none" w:sz="0" w:space="0" w:color="auto"/>
          </w:divBdr>
        </w:div>
        <w:div w:id="1777483664">
          <w:marLeft w:val="0"/>
          <w:marRight w:val="0"/>
          <w:marTop w:val="0"/>
          <w:marBottom w:val="0"/>
          <w:divBdr>
            <w:top w:val="none" w:sz="0" w:space="0" w:color="auto"/>
            <w:left w:val="none" w:sz="0" w:space="0" w:color="auto"/>
            <w:bottom w:val="none" w:sz="0" w:space="0" w:color="auto"/>
            <w:right w:val="none" w:sz="0" w:space="0" w:color="auto"/>
          </w:divBdr>
        </w:div>
      </w:divsChild>
    </w:div>
    <w:div w:id="935796342">
      <w:bodyDiv w:val="1"/>
      <w:marLeft w:val="0"/>
      <w:marRight w:val="0"/>
      <w:marTop w:val="0"/>
      <w:marBottom w:val="0"/>
      <w:divBdr>
        <w:top w:val="none" w:sz="0" w:space="0" w:color="auto"/>
        <w:left w:val="none" w:sz="0" w:space="0" w:color="auto"/>
        <w:bottom w:val="none" w:sz="0" w:space="0" w:color="auto"/>
        <w:right w:val="none" w:sz="0" w:space="0" w:color="auto"/>
      </w:divBdr>
      <w:divsChild>
        <w:div w:id="1791511906">
          <w:marLeft w:val="0"/>
          <w:marRight w:val="0"/>
          <w:marTop w:val="0"/>
          <w:marBottom w:val="0"/>
          <w:divBdr>
            <w:top w:val="none" w:sz="0" w:space="0" w:color="auto"/>
            <w:left w:val="none" w:sz="0" w:space="0" w:color="auto"/>
            <w:bottom w:val="none" w:sz="0" w:space="0" w:color="auto"/>
            <w:right w:val="none" w:sz="0" w:space="0" w:color="auto"/>
          </w:divBdr>
        </w:div>
      </w:divsChild>
    </w:div>
    <w:div w:id="936448165">
      <w:bodyDiv w:val="1"/>
      <w:marLeft w:val="0"/>
      <w:marRight w:val="0"/>
      <w:marTop w:val="0"/>
      <w:marBottom w:val="0"/>
      <w:divBdr>
        <w:top w:val="none" w:sz="0" w:space="0" w:color="auto"/>
        <w:left w:val="none" w:sz="0" w:space="0" w:color="auto"/>
        <w:bottom w:val="none" w:sz="0" w:space="0" w:color="auto"/>
        <w:right w:val="none" w:sz="0" w:space="0" w:color="auto"/>
      </w:divBdr>
      <w:divsChild>
        <w:div w:id="1533688817">
          <w:marLeft w:val="0"/>
          <w:marRight w:val="0"/>
          <w:marTop w:val="0"/>
          <w:marBottom w:val="0"/>
          <w:divBdr>
            <w:top w:val="none" w:sz="0" w:space="0" w:color="auto"/>
            <w:left w:val="none" w:sz="0" w:space="0" w:color="auto"/>
            <w:bottom w:val="none" w:sz="0" w:space="0" w:color="auto"/>
            <w:right w:val="none" w:sz="0" w:space="0" w:color="auto"/>
          </w:divBdr>
        </w:div>
      </w:divsChild>
    </w:div>
    <w:div w:id="938178595">
      <w:bodyDiv w:val="1"/>
      <w:marLeft w:val="0"/>
      <w:marRight w:val="0"/>
      <w:marTop w:val="0"/>
      <w:marBottom w:val="0"/>
      <w:divBdr>
        <w:top w:val="none" w:sz="0" w:space="0" w:color="auto"/>
        <w:left w:val="none" w:sz="0" w:space="0" w:color="auto"/>
        <w:bottom w:val="none" w:sz="0" w:space="0" w:color="auto"/>
        <w:right w:val="none" w:sz="0" w:space="0" w:color="auto"/>
      </w:divBdr>
      <w:divsChild>
        <w:div w:id="1769815549">
          <w:marLeft w:val="0"/>
          <w:marRight w:val="0"/>
          <w:marTop w:val="0"/>
          <w:marBottom w:val="0"/>
          <w:divBdr>
            <w:top w:val="none" w:sz="0" w:space="0" w:color="auto"/>
            <w:left w:val="none" w:sz="0" w:space="0" w:color="auto"/>
            <w:bottom w:val="none" w:sz="0" w:space="0" w:color="auto"/>
            <w:right w:val="none" w:sz="0" w:space="0" w:color="auto"/>
          </w:divBdr>
        </w:div>
      </w:divsChild>
    </w:div>
    <w:div w:id="947008379">
      <w:bodyDiv w:val="1"/>
      <w:marLeft w:val="0"/>
      <w:marRight w:val="0"/>
      <w:marTop w:val="0"/>
      <w:marBottom w:val="0"/>
      <w:divBdr>
        <w:top w:val="none" w:sz="0" w:space="0" w:color="auto"/>
        <w:left w:val="none" w:sz="0" w:space="0" w:color="auto"/>
        <w:bottom w:val="none" w:sz="0" w:space="0" w:color="auto"/>
        <w:right w:val="none" w:sz="0" w:space="0" w:color="auto"/>
      </w:divBdr>
    </w:div>
    <w:div w:id="952134875">
      <w:bodyDiv w:val="1"/>
      <w:marLeft w:val="0"/>
      <w:marRight w:val="0"/>
      <w:marTop w:val="0"/>
      <w:marBottom w:val="0"/>
      <w:divBdr>
        <w:top w:val="none" w:sz="0" w:space="0" w:color="auto"/>
        <w:left w:val="none" w:sz="0" w:space="0" w:color="auto"/>
        <w:bottom w:val="none" w:sz="0" w:space="0" w:color="auto"/>
        <w:right w:val="none" w:sz="0" w:space="0" w:color="auto"/>
      </w:divBdr>
    </w:div>
    <w:div w:id="952399135">
      <w:bodyDiv w:val="1"/>
      <w:marLeft w:val="0"/>
      <w:marRight w:val="0"/>
      <w:marTop w:val="0"/>
      <w:marBottom w:val="0"/>
      <w:divBdr>
        <w:top w:val="none" w:sz="0" w:space="0" w:color="auto"/>
        <w:left w:val="none" w:sz="0" w:space="0" w:color="auto"/>
        <w:bottom w:val="none" w:sz="0" w:space="0" w:color="auto"/>
        <w:right w:val="none" w:sz="0" w:space="0" w:color="auto"/>
      </w:divBdr>
      <w:divsChild>
        <w:div w:id="436291119">
          <w:marLeft w:val="0"/>
          <w:marRight w:val="0"/>
          <w:marTop w:val="0"/>
          <w:marBottom w:val="0"/>
          <w:divBdr>
            <w:top w:val="none" w:sz="0" w:space="0" w:color="auto"/>
            <w:left w:val="none" w:sz="0" w:space="0" w:color="auto"/>
            <w:bottom w:val="none" w:sz="0" w:space="0" w:color="auto"/>
            <w:right w:val="none" w:sz="0" w:space="0" w:color="auto"/>
          </w:divBdr>
        </w:div>
        <w:div w:id="462699519">
          <w:marLeft w:val="0"/>
          <w:marRight w:val="0"/>
          <w:marTop w:val="0"/>
          <w:marBottom w:val="0"/>
          <w:divBdr>
            <w:top w:val="none" w:sz="0" w:space="0" w:color="auto"/>
            <w:left w:val="none" w:sz="0" w:space="0" w:color="auto"/>
            <w:bottom w:val="none" w:sz="0" w:space="0" w:color="auto"/>
            <w:right w:val="none" w:sz="0" w:space="0" w:color="auto"/>
          </w:divBdr>
        </w:div>
        <w:div w:id="497892617">
          <w:marLeft w:val="0"/>
          <w:marRight w:val="0"/>
          <w:marTop w:val="0"/>
          <w:marBottom w:val="0"/>
          <w:divBdr>
            <w:top w:val="none" w:sz="0" w:space="0" w:color="auto"/>
            <w:left w:val="none" w:sz="0" w:space="0" w:color="auto"/>
            <w:bottom w:val="none" w:sz="0" w:space="0" w:color="auto"/>
            <w:right w:val="none" w:sz="0" w:space="0" w:color="auto"/>
          </w:divBdr>
        </w:div>
        <w:div w:id="839076318">
          <w:marLeft w:val="0"/>
          <w:marRight w:val="0"/>
          <w:marTop w:val="0"/>
          <w:marBottom w:val="0"/>
          <w:divBdr>
            <w:top w:val="none" w:sz="0" w:space="0" w:color="auto"/>
            <w:left w:val="none" w:sz="0" w:space="0" w:color="auto"/>
            <w:bottom w:val="none" w:sz="0" w:space="0" w:color="auto"/>
            <w:right w:val="none" w:sz="0" w:space="0" w:color="auto"/>
          </w:divBdr>
        </w:div>
        <w:div w:id="1016150441">
          <w:marLeft w:val="0"/>
          <w:marRight w:val="0"/>
          <w:marTop w:val="0"/>
          <w:marBottom w:val="0"/>
          <w:divBdr>
            <w:top w:val="none" w:sz="0" w:space="0" w:color="auto"/>
            <w:left w:val="none" w:sz="0" w:space="0" w:color="auto"/>
            <w:bottom w:val="none" w:sz="0" w:space="0" w:color="auto"/>
            <w:right w:val="none" w:sz="0" w:space="0" w:color="auto"/>
          </w:divBdr>
        </w:div>
        <w:div w:id="1209414881">
          <w:marLeft w:val="0"/>
          <w:marRight w:val="0"/>
          <w:marTop w:val="0"/>
          <w:marBottom w:val="0"/>
          <w:divBdr>
            <w:top w:val="none" w:sz="0" w:space="0" w:color="auto"/>
            <w:left w:val="none" w:sz="0" w:space="0" w:color="auto"/>
            <w:bottom w:val="none" w:sz="0" w:space="0" w:color="auto"/>
            <w:right w:val="none" w:sz="0" w:space="0" w:color="auto"/>
          </w:divBdr>
        </w:div>
        <w:div w:id="1983850630">
          <w:marLeft w:val="0"/>
          <w:marRight w:val="0"/>
          <w:marTop w:val="0"/>
          <w:marBottom w:val="0"/>
          <w:divBdr>
            <w:top w:val="none" w:sz="0" w:space="0" w:color="auto"/>
            <w:left w:val="none" w:sz="0" w:space="0" w:color="auto"/>
            <w:bottom w:val="none" w:sz="0" w:space="0" w:color="auto"/>
            <w:right w:val="none" w:sz="0" w:space="0" w:color="auto"/>
          </w:divBdr>
        </w:div>
      </w:divsChild>
    </w:div>
    <w:div w:id="961619166">
      <w:bodyDiv w:val="1"/>
      <w:marLeft w:val="0"/>
      <w:marRight w:val="0"/>
      <w:marTop w:val="0"/>
      <w:marBottom w:val="0"/>
      <w:divBdr>
        <w:top w:val="none" w:sz="0" w:space="0" w:color="auto"/>
        <w:left w:val="none" w:sz="0" w:space="0" w:color="auto"/>
        <w:bottom w:val="none" w:sz="0" w:space="0" w:color="auto"/>
        <w:right w:val="none" w:sz="0" w:space="0" w:color="auto"/>
      </w:divBdr>
      <w:divsChild>
        <w:div w:id="599292925">
          <w:marLeft w:val="0"/>
          <w:marRight w:val="0"/>
          <w:marTop w:val="0"/>
          <w:marBottom w:val="0"/>
          <w:divBdr>
            <w:top w:val="none" w:sz="0" w:space="0" w:color="auto"/>
            <w:left w:val="none" w:sz="0" w:space="0" w:color="auto"/>
            <w:bottom w:val="none" w:sz="0" w:space="0" w:color="auto"/>
            <w:right w:val="none" w:sz="0" w:space="0" w:color="auto"/>
          </w:divBdr>
        </w:div>
      </w:divsChild>
    </w:div>
    <w:div w:id="964121985">
      <w:bodyDiv w:val="1"/>
      <w:marLeft w:val="0"/>
      <w:marRight w:val="0"/>
      <w:marTop w:val="0"/>
      <w:marBottom w:val="0"/>
      <w:divBdr>
        <w:top w:val="none" w:sz="0" w:space="0" w:color="auto"/>
        <w:left w:val="none" w:sz="0" w:space="0" w:color="auto"/>
        <w:bottom w:val="none" w:sz="0" w:space="0" w:color="auto"/>
        <w:right w:val="none" w:sz="0" w:space="0" w:color="auto"/>
      </w:divBdr>
      <w:divsChild>
        <w:div w:id="554774196">
          <w:marLeft w:val="0"/>
          <w:marRight w:val="0"/>
          <w:marTop w:val="0"/>
          <w:marBottom w:val="0"/>
          <w:divBdr>
            <w:top w:val="none" w:sz="0" w:space="0" w:color="auto"/>
            <w:left w:val="none" w:sz="0" w:space="0" w:color="auto"/>
            <w:bottom w:val="none" w:sz="0" w:space="0" w:color="auto"/>
            <w:right w:val="none" w:sz="0" w:space="0" w:color="auto"/>
          </w:divBdr>
        </w:div>
      </w:divsChild>
    </w:div>
    <w:div w:id="964852637">
      <w:bodyDiv w:val="1"/>
      <w:marLeft w:val="0"/>
      <w:marRight w:val="0"/>
      <w:marTop w:val="0"/>
      <w:marBottom w:val="0"/>
      <w:divBdr>
        <w:top w:val="none" w:sz="0" w:space="0" w:color="auto"/>
        <w:left w:val="none" w:sz="0" w:space="0" w:color="auto"/>
        <w:bottom w:val="none" w:sz="0" w:space="0" w:color="auto"/>
        <w:right w:val="none" w:sz="0" w:space="0" w:color="auto"/>
      </w:divBdr>
      <w:divsChild>
        <w:div w:id="1371807324">
          <w:marLeft w:val="0"/>
          <w:marRight w:val="0"/>
          <w:marTop w:val="0"/>
          <w:marBottom w:val="0"/>
          <w:divBdr>
            <w:top w:val="none" w:sz="0" w:space="0" w:color="auto"/>
            <w:left w:val="none" w:sz="0" w:space="0" w:color="auto"/>
            <w:bottom w:val="none" w:sz="0" w:space="0" w:color="auto"/>
            <w:right w:val="none" w:sz="0" w:space="0" w:color="auto"/>
          </w:divBdr>
        </w:div>
      </w:divsChild>
    </w:div>
    <w:div w:id="965544907">
      <w:bodyDiv w:val="1"/>
      <w:marLeft w:val="0"/>
      <w:marRight w:val="0"/>
      <w:marTop w:val="0"/>
      <w:marBottom w:val="0"/>
      <w:divBdr>
        <w:top w:val="none" w:sz="0" w:space="0" w:color="auto"/>
        <w:left w:val="none" w:sz="0" w:space="0" w:color="auto"/>
        <w:bottom w:val="none" w:sz="0" w:space="0" w:color="auto"/>
        <w:right w:val="none" w:sz="0" w:space="0" w:color="auto"/>
      </w:divBdr>
      <w:divsChild>
        <w:div w:id="2007518408">
          <w:marLeft w:val="0"/>
          <w:marRight w:val="0"/>
          <w:marTop w:val="0"/>
          <w:marBottom w:val="0"/>
          <w:divBdr>
            <w:top w:val="none" w:sz="0" w:space="0" w:color="auto"/>
            <w:left w:val="none" w:sz="0" w:space="0" w:color="auto"/>
            <w:bottom w:val="none" w:sz="0" w:space="0" w:color="auto"/>
            <w:right w:val="none" w:sz="0" w:space="0" w:color="auto"/>
          </w:divBdr>
        </w:div>
      </w:divsChild>
    </w:div>
    <w:div w:id="967049365">
      <w:bodyDiv w:val="1"/>
      <w:marLeft w:val="0"/>
      <w:marRight w:val="0"/>
      <w:marTop w:val="0"/>
      <w:marBottom w:val="0"/>
      <w:divBdr>
        <w:top w:val="none" w:sz="0" w:space="0" w:color="auto"/>
        <w:left w:val="none" w:sz="0" w:space="0" w:color="auto"/>
        <w:bottom w:val="none" w:sz="0" w:space="0" w:color="auto"/>
        <w:right w:val="none" w:sz="0" w:space="0" w:color="auto"/>
      </w:divBdr>
      <w:divsChild>
        <w:div w:id="1714039209">
          <w:marLeft w:val="0"/>
          <w:marRight w:val="0"/>
          <w:marTop w:val="0"/>
          <w:marBottom w:val="0"/>
          <w:divBdr>
            <w:top w:val="none" w:sz="0" w:space="0" w:color="auto"/>
            <w:left w:val="none" w:sz="0" w:space="0" w:color="auto"/>
            <w:bottom w:val="none" w:sz="0" w:space="0" w:color="auto"/>
            <w:right w:val="none" w:sz="0" w:space="0" w:color="auto"/>
          </w:divBdr>
        </w:div>
      </w:divsChild>
    </w:div>
    <w:div w:id="974221396">
      <w:bodyDiv w:val="1"/>
      <w:marLeft w:val="0"/>
      <w:marRight w:val="0"/>
      <w:marTop w:val="0"/>
      <w:marBottom w:val="0"/>
      <w:divBdr>
        <w:top w:val="none" w:sz="0" w:space="0" w:color="auto"/>
        <w:left w:val="none" w:sz="0" w:space="0" w:color="auto"/>
        <w:bottom w:val="none" w:sz="0" w:space="0" w:color="auto"/>
        <w:right w:val="none" w:sz="0" w:space="0" w:color="auto"/>
      </w:divBdr>
      <w:divsChild>
        <w:div w:id="1961841231">
          <w:marLeft w:val="0"/>
          <w:marRight w:val="0"/>
          <w:marTop w:val="0"/>
          <w:marBottom w:val="0"/>
          <w:divBdr>
            <w:top w:val="none" w:sz="0" w:space="0" w:color="auto"/>
            <w:left w:val="none" w:sz="0" w:space="0" w:color="auto"/>
            <w:bottom w:val="none" w:sz="0" w:space="0" w:color="auto"/>
            <w:right w:val="none" w:sz="0" w:space="0" w:color="auto"/>
          </w:divBdr>
        </w:div>
      </w:divsChild>
    </w:div>
    <w:div w:id="992837277">
      <w:bodyDiv w:val="1"/>
      <w:marLeft w:val="0"/>
      <w:marRight w:val="0"/>
      <w:marTop w:val="0"/>
      <w:marBottom w:val="0"/>
      <w:divBdr>
        <w:top w:val="none" w:sz="0" w:space="0" w:color="auto"/>
        <w:left w:val="none" w:sz="0" w:space="0" w:color="auto"/>
        <w:bottom w:val="none" w:sz="0" w:space="0" w:color="auto"/>
        <w:right w:val="none" w:sz="0" w:space="0" w:color="auto"/>
      </w:divBdr>
    </w:div>
    <w:div w:id="993725320">
      <w:bodyDiv w:val="1"/>
      <w:marLeft w:val="0"/>
      <w:marRight w:val="0"/>
      <w:marTop w:val="0"/>
      <w:marBottom w:val="0"/>
      <w:divBdr>
        <w:top w:val="none" w:sz="0" w:space="0" w:color="auto"/>
        <w:left w:val="none" w:sz="0" w:space="0" w:color="auto"/>
        <w:bottom w:val="none" w:sz="0" w:space="0" w:color="auto"/>
        <w:right w:val="none" w:sz="0" w:space="0" w:color="auto"/>
      </w:divBdr>
      <w:divsChild>
        <w:div w:id="1755590811">
          <w:marLeft w:val="0"/>
          <w:marRight w:val="0"/>
          <w:marTop w:val="0"/>
          <w:marBottom w:val="0"/>
          <w:divBdr>
            <w:top w:val="none" w:sz="0" w:space="0" w:color="auto"/>
            <w:left w:val="none" w:sz="0" w:space="0" w:color="auto"/>
            <w:bottom w:val="none" w:sz="0" w:space="0" w:color="auto"/>
            <w:right w:val="none" w:sz="0" w:space="0" w:color="auto"/>
          </w:divBdr>
        </w:div>
      </w:divsChild>
    </w:div>
    <w:div w:id="1003511741">
      <w:bodyDiv w:val="1"/>
      <w:marLeft w:val="0"/>
      <w:marRight w:val="0"/>
      <w:marTop w:val="0"/>
      <w:marBottom w:val="0"/>
      <w:divBdr>
        <w:top w:val="none" w:sz="0" w:space="0" w:color="auto"/>
        <w:left w:val="none" w:sz="0" w:space="0" w:color="auto"/>
        <w:bottom w:val="none" w:sz="0" w:space="0" w:color="auto"/>
        <w:right w:val="none" w:sz="0" w:space="0" w:color="auto"/>
      </w:divBdr>
      <w:divsChild>
        <w:div w:id="831677131">
          <w:marLeft w:val="0"/>
          <w:marRight w:val="0"/>
          <w:marTop w:val="0"/>
          <w:marBottom w:val="0"/>
          <w:divBdr>
            <w:top w:val="none" w:sz="0" w:space="0" w:color="auto"/>
            <w:left w:val="none" w:sz="0" w:space="0" w:color="auto"/>
            <w:bottom w:val="none" w:sz="0" w:space="0" w:color="auto"/>
            <w:right w:val="none" w:sz="0" w:space="0" w:color="auto"/>
          </w:divBdr>
        </w:div>
      </w:divsChild>
    </w:div>
    <w:div w:id="1004942334">
      <w:bodyDiv w:val="1"/>
      <w:marLeft w:val="0"/>
      <w:marRight w:val="0"/>
      <w:marTop w:val="0"/>
      <w:marBottom w:val="0"/>
      <w:divBdr>
        <w:top w:val="none" w:sz="0" w:space="0" w:color="auto"/>
        <w:left w:val="none" w:sz="0" w:space="0" w:color="auto"/>
        <w:bottom w:val="none" w:sz="0" w:space="0" w:color="auto"/>
        <w:right w:val="none" w:sz="0" w:space="0" w:color="auto"/>
      </w:divBdr>
      <w:divsChild>
        <w:div w:id="1520505895">
          <w:marLeft w:val="0"/>
          <w:marRight w:val="0"/>
          <w:marTop w:val="0"/>
          <w:marBottom w:val="0"/>
          <w:divBdr>
            <w:top w:val="none" w:sz="0" w:space="0" w:color="auto"/>
            <w:left w:val="none" w:sz="0" w:space="0" w:color="auto"/>
            <w:bottom w:val="none" w:sz="0" w:space="0" w:color="auto"/>
            <w:right w:val="none" w:sz="0" w:space="0" w:color="auto"/>
          </w:divBdr>
        </w:div>
      </w:divsChild>
    </w:div>
    <w:div w:id="1009871967">
      <w:bodyDiv w:val="1"/>
      <w:marLeft w:val="0"/>
      <w:marRight w:val="0"/>
      <w:marTop w:val="0"/>
      <w:marBottom w:val="0"/>
      <w:divBdr>
        <w:top w:val="none" w:sz="0" w:space="0" w:color="auto"/>
        <w:left w:val="none" w:sz="0" w:space="0" w:color="auto"/>
        <w:bottom w:val="none" w:sz="0" w:space="0" w:color="auto"/>
        <w:right w:val="none" w:sz="0" w:space="0" w:color="auto"/>
      </w:divBdr>
      <w:divsChild>
        <w:div w:id="1092971212">
          <w:marLeft w:val="0"/>
          <w:marRight w:val="0"/>
          <w:marTop w:val="0"/>
          <w:marBottom w:val="0"/>
          <w:divBdr>
            <w:top w:val="none" w:sz="0" w:space="0" w:color="auto"/>
            <w:left w:val="none" w:sz="0" w:space="0" w:color="auto"/>
            <w:bottom w:val="none" w:sz="0" w:space="0" w:color="auto"/>
            <w:right w:val="none" w:sz="0" w:space="0" w:color="auto"/>
          </w:divBdr>
        </w:div>
      </w:divsChild>
    </w:div>
    <w:div w:id="1021514317">
      <w:bodyDiv w:val="1"/>
      <w:marLeft w:val="0"/>
      <w:marRight w:val="0"/>
      <w:marTop w:val="0"/>
      <w:marBottom w:val="0"/>
      <w:divBdr>
        <w:top w:val="none" w:sz="0" w:space="0" w:color="auto"/>
        <w:left w:val="none" w:sz="0" w:space="0" w:color="auto"/>
        <w:bottom w:val="none" w:sz="0" w:space="0" w:color="auto"/>
        <w:right w:val="none" w:sz="0" w:space="0" w:color="auto"/>
      </w:divBdr>
      <w:divsChild>
        <w:div w:id="440493642">
          <w:marLeft w:val="0"/>
          <w:marRight w:val="0"/>
          <w:marTop w:val="0"/>
          <w:marBottom w:val="0"/>
          <w:divBdr>
            <w:top w:val="none" w:sz="0" w:space="0" w:color="auto"/>
            <w:left w:val="none" w:sz="0" w:space="0" w:color="auto"/>
            <w:bottom w:val="none" w:sz="0" w:space="0" w:color="auto"/>
            <w:right w:val="none" w:sz="0" w:space="0" w:color="auto"/>
          </w:divBdr>
        </w:div>
      </w:divsChild>
    </w:div>
    <w:div w:id="1026977366">
      <w:bodyDiv w:val="1"/>
      <w:marLeft w:val="0"/>
      <w:marRight w:val="0"/>
      <w:marTop w:val="0"/>
      <w:marBottom w:val="0"/>
      <w:divBdr>
        <w:top w:val="none" w:sz="0" w:space="0" w:color="auto"/>
        <w:left w:val="none" w:sz="0" w:space="0" w:color="auto"/>
        <w:bottom w:val="none" w:sz="0" w:space="0" w:color="auto"/>
        <w:right w:val="none" w:sz="0" w:space="0" w:color="auto"/>
      </w:divBdr>
      <w:divsChild>
        <w:div w:id="1281687990">
          <w:marLeft w:val="0"/>
          <w:marRight w:val="0"/>
          <w:marTop w:val="0"/>
          <w:marBottom w:val="0"/>
          <w:divBdr>
            <w:top w:val="none" w:sz="0" w:space="0" w:color="auto"/>
            <w:left w:val="none" w:sz="0" w:space="0" w:color="auto"/>
            <w:bottom w:val="none" w:sz="0" w:space="0" w:color="auto"/>
            <w:right w:val="none" w:sz="0" w:space="0" w:color="auto"/>
          </w:divBdr>
        </w:div>
      </w:divsChild>
    </w:div>
    <w:div w:id="1035468808">
      <w:bodyDiv w:val="1"/>
      <w:marLeft w:val="0"/>
      <w:marRight w:val="0"/>
      <w:marTop w:val="0"/>
      <w:marBottom w:val="0"/>
      <w:divBdr>
        <w:top w:val="none" w:sz="0" w:space="0" w:color="auto"/>
        <w:left w:val="none" w:sz="0" w:space="0" w:color="auto"/>
        <w:bottom w:val="none" w:sz="0" w:space="0" w:color="auto"/>
        <w:right w:val="none" w:sz="0" w:space="0" w:color="auto"/>
      </w:divBdr>
    </w:div>
    <w:div w:id="1037926080">
      <w:bodyDiv w:val="1"/>
      <w:marLeft w:val="0"/>
      <w:marRight w:val="0"/>
      <w:marTop w:val="0"/>
      <w:marBottom w:val="0"/>
      <w:divBdr>
        <w:top w:val="none" w:sz="0" w:space="0" w:color="auto"/>
        <w:left w:val="none" w:sz="0" w:space="0" w:color="auto"/>
        <w:bottom w:val="none" w:sz="0" w:space="0" w:color="auto"/>
        <w:right w:val="none" w:sz="0" w:space="0" w:color="auto"/>
      </w:divBdr>
      <w:divsChild>
        <w:div w:id="1026247123">
          <w:marLeft w:val="0"/>
          <w:marRight w:val="0"/>
          <w:marTop w:val="0"/>
          <w:marBottom w:val="0"/>
          <w:divBdr>
            <w:top w:val="none" w:sz="0" w:space="0" w:color="auto"/>
            <w:left w:val="none" w:sz="0" w:space="0" w:color="auto"/>
            <w:bottom w:val="none" w:sz="0" w:space="0" w:color="auto"/>
            <w:right w:val="none" w:sz="0" w:space="0" w:color="auto"/>
          </w:divBdr>
        </w:div>
      </w:divsChild>
    </w:div>
    <w:div w:id="1052390102">
      <w:bodyDiv w:val="1"/>
      <w:marLeft w:val="0"/>
      <w:marRight w:val="0"/>
      <w:marTop w:val="0"/>
      <w:marBottom w:val="0"/>
      <w:divBdr>
        <w:top w:val="none" w:sz="0" w:space="0" w:color="auto"/>
        <w:left w:val="none" w:sz="0" w:space="0" w:color="auto"/>
        <w:bottom w:val="none" w:sz="0" w:space="0" w:color="auto"/>
        <w:right w:val="none" w:sz="0" w:space="0" w:color="auto"/>
      </w:divBdr>
    </w:div>
    <w:div w:id="1054506486">
      <w:bodyDiv w:val="1"/>
      <w:marLeft w:val="0"/>
      <w:marRight w:val="0"/>
      <w:marTop w:val="0"/>
      <w:marBottom w:val="0"/>
      <w:divBdr>
        <w:top w:val="none" w:sz="0" w:space="0" w:color="auto"/>
        <w:left w:val="none" w:sz="0" w:space="0" w:color="auto"/>
        <w:bottom w:val="none" w:sz="0" w:space="0" w:color="auto"/>
        <w:right w:val="none" w:sz="0" w:space="0" w:color="auto"/>
      </w:divBdr>
      <w:divsChild>
        <w:div w:id="805776452">
          <w:marLeft w:val="0"/>
          <w:marRight w:val="0"/>
          <w:marTop w:val="0"/>
          <w:marBottom w:val="0"/>
          <w:divBdr>
            <w:top w:val="none" w:sz="0" w:space="0" w:color="auto"/>
            <w:left w:val="none" w:sz="0" w:space="0" w:color="auto"/>
            <w:bottom w:val="none" w:sz="0" w:space="0" w:color="auto"/>
            <w:right w:val="none" w:sz="0" w:space="0" w:color="auto"/>
          </w:divBdr>
        </w:div>
      </w:divsChild>
    </w:div>
    <w:div w:id="1056465494">
      <w:bodyDiv w:val="1"/>
      <w:marLeft w:val="0"/>
      <w:marRight w:val="0"/>
      <w:marTop w:val="0"/>
      <w:marBottom w:val="0"/>
      <w:divBdr>
        <w:top w:val="none" w:sz="0" w:space="0" w:color="auto"/>
        <w:left w:val="none" w:sz="0" w:space="0" w:color="auto"/>
        <w:bottom w:val="none" w:sz="0" w:space="0" w:color="auto"/>
        <w:right w:val="none" w:sz="0" w:space="0" w:color="auto"/>
      </w:divBdr>
      <w:divsChild>
        <w:div w:id="1422992608">
          <w:marLeft w:val="0"/>
          <w:marRight w:val="0"/>
          <w:marTop w:val="0"/>
          <w:marBottom w:val="0"/>
          <w:divBdr>
            <w:top w:val="none" w:sz="0" w:space="0" w:color="auto"/>
            <w:left w:val="none" w:sz="0" w:space="0" w:color="auto"/>
            <w:bottom w:val="none" w:sz="0" w:space="0" w:color="auto"/>
            <w:right w:val="none" w:sz="0" w:space="0" w:color="auto"/>
          </w:divBdr>
        </w:div>
      </w:divsChild>
    </w:div>
    <w:div w:id="1057244103">
      <w:bodyDiv w:val="1"/>
      <w:marLeft w:val="0"/>
      <w:marRight w:val="0"/>
      <w:marTop w:val="0"/>
      <w:marBottom w:val="0"/>
      <w:divBdr>
        <w:top w:val="none" w:sz="0" w:space="0" w:color="auto"/>
        <w:left w:val="none" w:sz="0" w:space="0" w:color="auto"/>
        <w:bottom w:val="none" w:sz="0" w:space="0" w:color="auto"/>
        <w:right w:val="none" w:sz="0" w:space="0" w:color="auto"/>
      </w:divBdr>
      <w:divsChild>
        <w:div w:id="1709716205">
          <w:marLeft w:val="0"/>
          <w:marRight w:val="0"/>
          <w:marTop w:val="0"/>
          <w:marBottom w:val="0"/>
          <w:divBdr>
            <w:top w:val="none" w:sz="0" w:space="0" w:color="auto"/>
            <w:left w:val="none" w:sz="0" w:space="0" w:color="auto"/>
            <w:bottom w:val="none" w:sz="0" w:space="0" w:color="auto"/>
            <w:right w:val="none" w:sz="0" w:space="0" w:color="auto"/>
          </w:divBdr>
        </w:div>
      </w:divsChild>
    </w:div>
    <w:div w:id="1066687567">
      <w:bodyDiv w:val="1"/>
      <w:marLeft w:val="0"/>
      <w:marRight w:val="0"/>
      <w:marTop w:val="0"/>
      <w:marBottom w:val="0"/>
      <w:divBdr>
        <w:top w:val="none" w:sz="0" w:space="0" w:color="auto"/>
        <w:left w:val="none" w:sz="0" w:space="0" w:color="auto"/>
        <w:bottom w:val="none" w:sz="0" w:space="0" w:color="auto"/>
        <w:right w:val="none" w:sz="0" w:space="0" w:color="auto"/>
      </w:divBdr>
      <w:divsChild>
        <w:div w:id="660743422">
          <w:marLeft w:val="0"/>
          <w:marRight w:val="0"/>
          <w:marTop w:val="0"/>
          <w:marBottom w:val="0"/>
          <w:divBdr>
            <w:top w:val="none" w:sz="0" w:space="0" w:color="auto"/>
            <w:left w:val="none" w:sz="0" w:space="0" w:color="auto"/>
            <w:bottom w:val="none" w:sz="0" w:space="0" w:color="auto"/>
            <w:right w:val="none" w:sz="0" w:space="0" w:color="auto"/>
          </w:divBdr>
        </w:div>
      </w:divsChild>
    </w:div>
    <w:div w:id="1067920591">
      <w:bodyDiv w:val="1"/>
      <w:marLeft w:val="0"/>
      <w:marRight w:val="0"/>
      <w:marTop w:val="0"/>
      <w:marBottom w:val="0"/>
      <w:divBdr>
        <w:top w:val="none" w:sz="0" w:space="0" w:color="auto"/>
        <w:left w:val="none" w:sz="0" w:space="0" w:color="auto"/>
        <w:bottom w:val="none" w:sz="0" w:space="0" w:color="auto"/>
        <w:right w:val="none" w:sz="0" w:space="0" w:color="auto"/>
      </w:divBdr>
      <w:divsChild>
        <w:div w:id="1255825920">
          <w:marLeft w:val="0"/>
          <w:marRight w:val="0"/>
          <w:marTop w:val="0"/>
          <w:marBottom w:val="0"/>
          <w:divBdr>
            <w:top w:val="none" w:sz="0" w:space="0" w:color="auto"/>
            <w:left w:val="none" w:sz="0" w:space="0" w:color="auto"/>
            <w:bottom w:val="none" w:sz="0" w:space="0" w:color="auto"/>
            <w:right w:val="none" w:sz="0" w:space="0" w:color="auto"/>
          </w:divBdr>
        </w:div>
      </w:divsChild>
    </w:div>
    <w:div w:id="10737728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196">
          <w:marLeft w:val="0"/>
          <w:marRight w:val="0"/>
          <w:marTop w:val="0"/>
          <w:marBottom w:val="0"/>
          <w:divBdr>
            <w:top w:val="none" w:sz="0" w:space="0" w:color="auto"/>
            <w:left w:val="none" w:sz="0" w:space="0" w:color="auto"/>
            <w:bottom w:val="none" w:sz="0" w:space="0" w:color="auto"/>
            <w:right w:val="none" w:sz="0" w:space="0" w:color="auto"/>
          </w:divBdr>
        </w:div>
      </w:divsChild>
    </w:div>
    <w:div w:id="1076322630">
      <w:bodyDiv w:val="1"/>
      <w:marLeft w:val="0"/>
      <w:marRight w:val="0"/>
      <w:marTop w:val="0"/>
      <w:marBottom w:val="0"/>
      <w:divBdr>
        <w:top w:val="none" w:sz="0" w:space="0" w:color="auto"/>
        <w:left w:val="none" w:sz="0" w:space="0" w:color="auto"/>
        <w:bottom w:val="none" w:sz="0" w:space="0" w:color="auto"/>
        <w:right w:val="none" w:sz="0" w:space="0" w:color="auto"/>
      </w:divBdr>
      <w:divsChild>
        <w:div w:id="1657568443">
          <w:marLeft w:val="0"/>
          <w:marRight w:val="0"/>
          <w:marTop w:val="0"/>
          <w:marBottom w:val="0"/>
          <w:divBdr>
            <w:top w:val="none" w:sz="0" w:space="0" w:color="auto"/>
            <w:left w:val="none" w:sz="0" w:space="0" w:color="auto"/>
            <w:bottom w:val="none" w:sz="0" w:space="0" w:color="auto"/>
            <w:right w:val="none" w:sz="0" w:space="0" w:color="auto"/>
          </w:divBdr>
        </w:div>
      </w:divsChild>
    </w:div>
    <w:div w:id="1078332054">
      <w:bodyDiv w:val="1"/>
      <w:marLeft w:val="0"/>
      <w:marRight w:val="0"/>
      <w:marTop w:val="0"/>
      <w:marBottom w:val="0"/>
      <w:divBdr>
        <w:top w:val="none" w:sz="0" w:space="0" w:color="auto"/>
        <w:left w:val="none" w:sz="0" w:space="0" w:color="auto"/>
        <w:bottom w:val="none" w:sz="0" w:space="0" w:color="auto"/>
        <w:right w:val="none" w:sz="0" w:space="0" w:color="auto"/>
      </w:divBdr>
      <w:divsChild>
        <w:div w:id="1523859846">
          <w:marLeft w:val="0"/>
          <w:marRight w:val="0"/>
          <w:marTop w:val="0"/>
          <w:marBottom w:val="0"/>
          <w:divBdr>
            <w:top w:val="none" w:sz="0" w:space="0" w:color="auto"/>
            <w:left w:val="none" w:sz="0" w:space="0" w:color="auto"/>
            <w:bottom w:val="none" w:sz="0" w:space="0" w:color="auto"/>
            <w:right w:val="none" w:sz="0" w:space="0" w:color="auto"/>
          </w:divBdr>
        </w:div>
      </w:divsChild>
    </w:div>
    <w:div w:id="1080178846">
      <w:bodyDiv w:val="1"/>
      <w:marLeft w:val="0"/>
      <w:marRight w:val="0"/>
      <w:marTop w:val="0"/>
      <w:marBottom w:val="0"/>
      <w:divBdr>
        <w:top w:val="none" w:sz="0" w:space="0" w:color="auto"/>
        <w:left w:val="none" w:sz="0" w:space="0" w:color="auto"/>
        <w:bottom w:val="none" w:sz="0" w:space="0" w:color="auto"/>
        <w:right w:val="none" w:sz="0" w:space="0" w:color="auto"/>
      </w:divBdr>
      <w:divsChild>
        <w:div w:id="224995472">
          <w:marLeft w:val="0"/>
          <w:marRight w:val="0"/>
          <w:marTop w:val="0"/>
          <w:marBottom w:val="0"/>
          <w:divBdr>
            <w:top w:val="none" w:sz="0" w:space="0" w:color="auto"/>
            <w:left w:val="none" w:sz="0" w:space="0" w:color="auto"/>
            <w:bottom w:val="none" w:sz="0" w:space="0" w:color="auto"/>
            <w:right w:val="none" w:sz="0" w:space="0" w:color="auto"/>
          </w:divBdr>
        </w:div>
        <w:div w:id="1358505460">
          <w:marLeft w:val="0"/>
          <w:marRight w:val="0"/>
          <w:marTop w:val="0"/>
          <w:marBottom w:val="0"/>
          <w:divBdr>
            <w:top w:val="none" w:sz="0" w:space="0" w:color="auto"/>
            <w:left w:val="none" w:sz="0" w:space="0" w:color="auto"/>
            <w:bottom w:val="none" w:sz="0" w:space="0" w:color="auto"/>
            <w:right w:val="none" w:sz="0" w:space="0" w:color="auto"/>
          </w:divBdr>
        </w:div>
      </w:divsChild>
    </w:div>
    <w:div w:id="1086683574">
      <w:bodyDiv w:val="1"/>
      <w:marLeft w:val="0"/>
      <w:marRight w:val="0"/>
      <w:marTop w:val="0"/>
      <w:marBottom w:val="0"/>
      <w:divBdr>
        <w:top w:val="none" w:sz="0" w:space="0" w:color="auto"/>
        <w:left w:val="none" w:sz="0" w:space="0" w:color="auto"/>
        <w:bottom w:val="none" w:sz="0" w:space="0" w:color="auto"/>
        <w:right w:val="none" w:sz="0" w:space="0" w:color="auto"/>
      </w:divBdr>
      <w:divsChild>
        <w:div w:id="634025687">
          <w:marLeft w:val="0"/>
          <w:marRight w:val="0"/>
          <w:marTop w:val="0"/>
          <w:marBottom w:val="0"/>
          <w:divBdr>
            <w:top w:val="none" w:sz="0" w:space="0" w:color="auto"/>
            <w:left w:val="none" w:sz="0" w:space="0" w:color="auto"/>
            <w:bottom w:val="none" w:sz="0" w:space="0" w:color="auto"/>
            <w:right w:val="none" w:sz="0" w:space="0" w:color="auto"/>
          </w:divBdr>
          <w:divsChild>
            <w:div w:id="11016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28703">
      <w:bodyDiv w:val="1"/>
      <w:marLeft w:val="0"/>
      <w:marRight w:val="0"/>
      <w:marTop w:val="0"/>
      <w:marBottom w:val="0"/>
      <w:divBdr>
        <w:top w:val="none" w:sz="0" w:space="0" w:color="auto"/>
        <w:left w:val="none" w:sz="0" w:space="0" w:color="auto"/>
        <w:bottom w:val="none" w:sz="0" w:space="0" w:color="auto"/>
        <w:right w:val="none" w:sz="0" w:space="0" w:color="auto"/>
      </w:divBdr>
      <w:divsChild>
        <w:div w:id="1013994737">
          <w:marLeft w:val="0"/>
          <w:marRight w:val="0"/>
          <w:marTop w:val="0"/>
          <w:marBottom w:val="0"/>
          <w:divBdr>
            <w:top w:val="none" w:sz="0" w:space="0" w:color="auto"/>
            <w:left w:val="none" w:sz="0" w:space="0" w:color="auto"/>
            <w:bottom w:val="none" w:sz="0" w:space="0" w:color="auto"/>
            <w:right w:val="none" w:sz="0" w:space="0" w:color="auto"/>
          </w:divBdr>
        </w:div>
      </w:divsChild>
    </w:div>
    <w:div w:id="1090856102">
      <w:bodyDiv w:val="1"/>
      <w:marLeft w:val="0"/>
      <w:marRight w:val="0"/>
      <w:marTop w:val="0"/>
      <w:marBottom w:val="0"/>
      <w:divBdr>
        <w:top w:val="none" w:sz="0" w:space="0" w:color="auto"/>
        <w:left w:val="none" w:sz="0" w:space="0" w:color="auto"/>
        <w:bottom w:val="none" w:sz="0" w:space="0" w:color="auto"/>
        <w:right w:val="none" w:sz="0" w:space="0" w:color="auto"/>
      </w:divBdr>
    </w:div>
    <w:div w:id="1093164733">
      <w:bodyDiv w:val="1"/>
      <w:marLeft w:val="0"/>
      <w:marRight w:val="0"/>
      <w:marTop w:val="0"/>
      <w:marBottom w:val="0"/>
      <w:divBdr>
        <w:top w:val="none" w:sz="0" w:space="0" w:color="auto"/>
        <w:left w:val="none" w:sz="0" w:space="0" w:color="auto"/>
        <w:bottom w:val="none" w:sz="0" w:space="0" w:color="auto"/>
        <w:right w:val="none" w:sz="0" w:space="0" w:color="auto"/>
      </w:divBdr>
    </w:div>
    <w:div w:id="1099714226">
      <w:bodyDiv w:val="1"/>
      <w:marLeft w:val="0"/>
      <w:marRight w:val="0"/>
      <w:marTop w:val="0"/>
      <w:marBottom w:val="0"/>
      <w:divBdr>
        <w:top w:val="none" w:sz="0" w:space="0" w:color="auto"/>
        <w:left w:val="none" w:sz="0" w:space="0" w:color="auto"/>
        <w:bottom w:val="none" w:sz="0" w:space="0" w:color="auto"/>
        <w:right w:val="none" w:sz="0" w:space="0" w:color="auto"/>
      </w:divBdr>
      <w:divsChild>
        <w:div w:id="112675837">
          <w:marLeft w:val="0"/>
          <w:marRight w:val="0"/>
          <w:marTop w:val="0"/>
          <w:marBottom w:val="0"/>
          <w:divBdr>
            <w:top w:val="none" w:sz="0" w:space="0" w:color="auto"/>
            <w:left w:val="none" w:sz="0" w:space="0" w:color="auto"/>
            <w:bottom w:val="none" w:sz="0" w:space="0" w:color="auto"/>
            <w:right w:val="none" w:sz="0" w:space="0" w:color="auto"/>
          </w:divBdr>
        </w:div>
      </w:divsChild>
    </w:div>
    <w:div w:id="1105467215">
      <w:bodyDiv w:val="1"/>
      <w:marLeft w:val="0"/>
      <w:marRight w:val="0"/>
      <w:marTop w:val="0"/>
      <w:marBottom w:val="0"/>
      <w:divBdr>
        <w:top w:val="none" w:sz="0" w:space="0" w:color="auto"/>
        <w:left w:val="none" w:sz="0" w:space="0" w:color="auto"/>
        <w:bottom w:val="none" w:sz="0" w:space="0" w:color="auto"/>
        <w:right w:val="none" w:sz="0" w:space="0" w:color="auto"/>
      </w:divBdr>
    </w:div>
    <w:div w:id="1108547135">
      <w:bodyDiv w:val="1"/>
      <w:marLeft w:val="0"/>
      <w:marRight w:val="0"/>
      <w:marTop w:val="0"/>
      <w:marBottom w:val="0"/>
      <w:divBdr>
        <w:top w:val="none" w:sz="0" w:space="0" w:color="auto"/>
        <w:left w:val="none" w:sz="0" w:space="0" w:color="auto"/>
        <w:bottom w:val="none" w:sz="0" w:space="0" w:color="auto"/>
        <w:right w:val="none" w:sz="0" w:space="0" w:color="auto"/>
      </w:divBdr>
      <w:divsChild>
        <w:div w:id="1570454574">
          <w:marLeft w:val="0"/>
          <w:marRight w:val="0"/>
          <w:marTop w:val="0"/>
          <w:marBottom w:val="0"/>
          <w:divBdr>
            <w:top w:val="none" w:sz="0" w:space="0" w:color="auto"/>
            <w:left w:val="none" w:sz="0" w:space="0" w:color="auto"/>
            <w:bottom w:val="none" w:sz="0" w:space="0" w:color="auto"/>
            <w:right w:val="none" w:sz="0" w:space="0" w:color="auto"/>
          </w:divBdr>
          <w:divsChild>
            <w:div w:id="16732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5715">
      <w:bodyDiv w:val="1"/>
      <w:marLeft w:val="0"/>
      <w:marRight w:val="0"/>
      <w:marTop w:val="0"/>
      <w:marBottom w:val="0"/>
      <w:divBdr>
        <w:top w:val="none" w:sz="0" w:space="0" w:color="auto"/>
        <w:left w:val="none" w:sz="0" w:space="0" w:color="auto"/>
        <w:bottom w:val="none" w:sz="0" w:space="0" w:color="auto"/>
        <w:right w:val="none" w:sz="0" w:space="0" w:color="auto"/>
      </w:divBdr>
      <w:divsChild>
        <w:div w:id="1460611837">
          <w:marLeft w:val="0"/>
          <w:marRight w:val="0"/>
          <w:marTop w:val="0"/>
          <w:marBottom w:val="0"/>
          <w:divBdr>
            <w:top w:val="none" w:sz="0" w:space="0" w:color="auto"/>
            <w:left w:val="none" w:sz="0" w:space="0" w:color="auto"/>
            <w:bottom w:val="none" w:sz="0" w:space="0" w:color="auto"/>
            <w:right w:val="none" w:sz="0" w:space="0" w:color="auto"/>
          </w:divBdr>
        </w:div>
      </w:divsChild>
    </w:div>
    <w:div w:id="1117603320">
      <w:bodyDiv w:val="1"/>
      <w:marLeft w:val="0"/>
      <w:marRight w:val="0"/>
      <w:marTop w:val="0"/>
      <w:marBottom w:val="0"/>
      <w:divBdr>
        <w:top w:val="none" w:sz="0" w:space="0" w:color="auto"/>
        <w:left w:val="none" w:sz="0" w:space="0" w:color="auto"/>
        <w:bottom w:val="none" w:sz="0" w:space="0" w:color="auto"/>
        <w:right w:val="none" w:sz="0" w:space="0" w:color="auto"/>
      </w:divBdr>
      <w:divsChild>
        <w:div w:id="1526364363">
          <w:marLeft w:val="0"/>
          <w:marRight w:val="0"/>
          <w:marTop w:val="0"/>
          <w:marBottom w:val="0"/>
          <w:divBdr>
            <w:top w:val="none" w:sz="0" w:space="0" w:color="auto"/>
            <w:left w:val="none" w:sz="0" w:space="0" w:color="auto"/>
            <w:bottom w:val="none" w:sz="0" w:space="0" w:color="auto"/>
            <w:right w:val="none" w:sz="0" w:space="0" w:color="auto"/>
          </w:divBdr>
        </w:div>
      </w:divsChild>
    </w:div>
    <w:div w:id="1117793496">
      <w:bodyDiv w:val="1"/>
      <w:marLeft w:val="0"/>
      <w:marRight w:val="0"/>
      <w:marTop w:val="0"/>
      <w:marBottom w:val="0"/>
      <w:divBdr>
        <w:top w:val="none" w:sz="0" w:space="0" w:color="auto"/>
        <w:left w:val="none" w:sz="0" w:space="0" w:color="auto"/>
        <w:bottom w:val="none" w:sz="0" w:space="0" w:color="auto"/>
        <w:right w:val="none" w:sz="0" w:space="0" w:color="auto"/>
      </w:divBdr>
    </w:div>
    <w:div w:id="1121723706">
      <w:bodyDiv w:val="1"/>
      <w:marLeft w:val="0"/>
      <w:marRight w:val="0"/>
      <w:marTop w:val="0"/>
      <w:marBottom w:val="0"/>
      <w:divBdr>
        <w:top w:val="none" w:sz="0" w:space="0" w:color="auto"/>
        <w:left w:val="none" w:sz="0" w:space="0" w:color="auto"/>
        <w:bottom w:val="none" w:sz="0" w:space="0" w:color="auto"/>
        <w:right w:val="none" w:sz="0" w:space="0" w:color="auto"/>
      </w:divBdr>
      <w:divsChild>
        <w:div w:id="911425549">
          <w:marLeft w:val="0"/>
          <w:marRight w:val="0"/>
          <w:marTop w:val="0"/>
          <w:marBottom w:val="0"/>
          <w:divBdr>
            <w:top w:val="none" w:sz="0" w:space="0" w:color="auto"/>
            <w:left w:val="none" w:sz="0" w:space="0" w:color="auto"/>
            <w:bottom w:val="none" w:sz="0" w:space="0" w:color="auto"/>
            <w:right w:val="none" w:sz="0" w:space="0" w:color="auto"/>
          </w:divBdr>
        </w:div>
      </w:divsChild>
    </w:div>
    <w:div w:id="1122722680">
      <w:bodyDiv w:val="1"/>
      <w:marLeft w:val="0"/>
      <w:marRight w:val="0"/>
      <w:marTop w:val="0"/>
      <w:marBottom w:val="0"/>
      <w:divBdr>
        <w:top w:val="none" w:sz="0" w:space="0" w:color="auto"/>
        <w:left w:val="none" w:sz="0" w:space="0" w:color="auto"/>
        <w:bottom w:val="none" w:sz="0" w:space="0" w:color="auto"/>
        <w:right w:val="none" w:sz="0" w:space="0" w:color="auto"/>
      </w:divBdr>
      <w:divsChild>
        <w:div w:id="274405383">
          <w:marLeft w:val="0"/>
          <w:marRight w:val="0"/>
          <w:marTop w:val="0"/>
          <w:marBottom w:val="0"/>
          <w:divBdr>
            <w:top w:val="none" w:sz="0" w:space="0" w:color="auto"/>
            <w:left w:val="none" w:sz="0" w:space="0" w:color="auto"/>
            <w:bottom w:val="none" w:sz="0" w:space="0" w:color="auto"/>
            <w:right w:val="none" w:sz="0" w:space="0" w:color="auto"/>
          </w:divBdr>
        </w:div>
        <w:div w:id="986517582">
          <w:marLeft w:val="0"/>
          <w:marRight w:val="0"/>
          <w:marTop w:val="0"/>
          <w:marBottom w:val="0"/>
          <w:divBdr>
            <w:top w:val="none" w:sz="0" w:space="0" w:color="auto"/>
            <w:left w:val="none" w:sz="0" w:space="0" w:color="auto"/>
            <w:bottom w:val="none" w:sz="0" w:space="0" w:color="auto"/>
            <w:right w:val="none" w:sz="0" w:space="0" w:color="auto"/>
          </w:divBdr>
        </w:div>
      </w:divsChild>
    </w:div>
    <w:div w:id="1123888525">
      <w:bodyDiv w:val="1"/>
      <w:marLeft w:val="0"/>
      <w:marRight w:val="0"/>
      <w:marTop w:val="0"/>
      <w:marBottom w:val="0"/>
      <w:divBdr>
        <w:top w:val="none" w:sz="0" w:space="0" w:color="auto"/>
        <w:left w:val="none" w:sz="0" w:space="0" w:color="auto"/>
        <w:bottom w:val="none" w:sz="0" w:space="0" w:color="auto"/>
        <w:right w:val="none" w:sz="0" w:space="0" w:color="auto"/>
      </w:divBdr>
      <w:divsChild>
        <w:div w:id="1319337854">
          <w:marLeft w:val="0"/>
          <w:marRight w:val="0"/>
          <w:marTop w:val="0"/>
          <w:marBottom w:val="0"/>
          <w:divBdr>
            <w:top w:val="none" w:sz="0" w:space="0" w:color="auto"/>
            <w:left w:val="none" w:sz="0" w:space="0" w:color="auto"/>
            <w:bottom w:val="none" w:sz="0" w:space="0" w:color="auto"/>
            <w:right w:val="none" w:sz="0" w:space="0" w:color="auto"/>
          </w:divBdr>
          <w:divsChild>
            <w:div w:id="48008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57845">
      <w:bodyDiv w:val="1"/>
      <w:marLeft w:val="0"/>
      <w:marRight w:val="0"/>
      <w:marTop w:val="0"/>
      <w:marBottom w:val="0"/>
      <w:divBdr>
        <w:top w:val="none" w:sz="0" w:space="0" w:color="auto"/>
        <w:left w:val="none" w:sz="0" w:space="0" w:color="auto"/>
        <w:bottom w:val="none" w:sz="0" w:space="0" w:color="auto"/>
        <w:right w:val="none" w:sz="0" w:space="0" w:color="auto"/>
      </w:divBdr>
    </w:div>
    <w:div w:id="1126392020">
      <w:bodyDiv w:val="1"/>
      <w:marLeft w:val="0"/>
      <w:marRight w:val="0"/>
      <w:marTop w:val="0"/>
      <w:marBottom w:val="0"/>
      <w:divBdr>
        <w:top w:val="none" w:sz="0" w:space="0" w:color="auto"/>
        <w:left w:val="none" w:sz="0" w:space="0" w:color="auto"/>
        <w:bottom w:val="none" w:sz="0" w:space="0" w:color="auto"/>
        <w:right w:val="none" w:sz="0" w:space="0" w:color="auto"/>
      </w:divBdr>
      <w:divsChild>
        <w:div w:id="631058677">
          <w:marLeft w:val="0"/>
          <w:marRight w:val="0"/>
          <w:marTop w:val="0"/>
          <w:marBottom w:val="0"/>
          <w:divBdr>
            <w:top w:val="none" w:sz="0" w:space="0" w:color="auto"/>
            <w:left w:val="none" w:sz="0" w:space="0" w:color="auto"/>
            <w:bottom w:val="none" w:sz="0" w:space="0" w:color="auto"/>
            <w:right w:val="none" w:sz="0" w:space="0" w:color="auto"/>
          </w:divBdr>
        </w:div>
      </w:divsChild>
    </w:div>
    <w:div w:id="1127359883">
      <w:bodyDiv w:val="1"/>
      <w:marLeft w:val="0"/>
      <w:marRight w:val="0"/>
      <w:marTop w:val="0"/>
      <w:marBottom w:val="0"/>
      <w:divBdr>
        <w:top w:val="none" w:sz="0" w:space="0" w:color="auto"/>
        <w:left w:val="none" w:sz="0" w:space="0" w:color="auto"/>
        <w:bottom w:val="none" w:sz="0" w:space="0" w:color="auto"/>
        <w:right w:val="none" w:sz="0" w:space="0" w:color="auto"/>
      </w:divBdr>
    </w:div>
    <w:div w:id="1128473097">
      <w:bodyDiv w:val="1"/>
      <w:marLeft w:val="0"/>
      <w:marRight w:val="0"/>
      <w:marTop w:val="0"/>
      <w:marBottom w:val="0"/>
      <w:divBdr>
        <w:top w:val="none" w:sz="0" w:space="0" w:color="auto"/>
        <w:left w:val="none" w:sz="0" w:space="0" w:color="auto"/>
        <w:bottom w:val="none" w:sz="0" w:space="0" w:color="auto"/>
        <w:right w:val="none" w:sz="0" w:space="0" w:color="auto"/>
      </w:divBdr>
      <w:divsChild>
        <w:div w:id="637150419">
          <w:marLeft w:val="0"/>
          <w:marRight w:val="0"/>
          <w:marTop w:val="0"/>
          <w:marBottom w:val="0"/>
          <w:divBdr>
            <w:top w:val="none" w:sz="0" w:space="0" w:color="auto"/>
            <w:left w:val="none" w:sz="0" w:space="0" w:color="auto"/>
            <w:bottom w:val="none" w:sz="0" w:space="0" w:color="auto"/>
            <w:right w:val="none" w:sz="0" w:space="0" w:color="auto"/>
          </w:divBdr>
        </w:div>
      </w:divsChild>
    </w:div>
    <w:div w:id="1136290084">
      <w:bodyDiv w:val="1"/>
      <w:marLeft w:val="0"/>
      <w:marRight w:val="0"/>
      <w:marTop w:val="0"/>
      <w:marBottom w:val="0"/>
      <w:divBdr>
        <w:top w:val="none" w:sz="0" w:space="0" w:color="auto"/>
        <w:left w:val="none" w:sz="0" w:space="0" w:color="auto"/>
        <w:bottom w:val="none" w:sz="0" w:space="0" w:color="auto"/>
        <w:right w:val="none" w:sz="0" w:space="0" w:color="auto"/>
      </w:divBdr>
      <w:divsChild>
        <w:div w:id="2032368473">
          <w:marLeft w:val="0"/>
          <w:marRight w:val="0"/>
          <w:marTop w:val="0"/>
          <w:marBottom w:val="0"/>
          <w:divBdr>
            <w:top w:val="none" w:sz="0" w:space="0" w:color="auto"/>
            <w:left w:val="none" w:sz="0" w:space="0" w:color="auto"/>
            <w:bottom w:val="none" w:sz="0" w:space="0" w:color="auto"/>
            <w:right w:val="none" w:sz="0" w:space="0" w:color="auto"/>
          </w:divBdr>
          <w:divsChild>
            <w:div w:id="11166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7604">
      <w:bodyDiv w:val="1"/>
      <w:marLeft w:val="0"/>
      <w:marRight w:val="0"/>
      <w:marTop w:val="0"/>
      <w:marBottom w:val="0"/>
      <w:divBdr>
        <w:top w:val="none" w:sz="0" w:space="0" w:color="auto"/>
        <w:left w:val="none" w:sz="0" w:space="0" w:color="auto"/>
        <w:bottom w:val="none" w:sz="0" w:space="0" w:color="auto"/>
        <w:right w:val="none" w:sz="0" w:space="0" w:color="auto"/>
      </w:divBdr>
      <w:divsChild>
        <w:div w:id="1709068952">
          <w:marLeft w:val="0"/>
          <w:marRight w:val="0"/>
          <w:marTop w:val="0"/>
          <w:marBottom w:val="0"/>
          <w:divBdr>
            <w:top w:val="none" w:sz="0" w:space="0" w:color="auto"/>
            <w:left w:val="none" w:sz="0" w:space="0" w:color="auto"/>
            <w:bottom w:val="none" w:sz="0" w:space="0" w:color="auto"/>
            <w:right w:val="none" w:sz="0" w:space="0" w:color="auto"/>
          </w:divBdr>
        </w:div>
      </w:divsChild>
    </w:div>
    <w:div w:id="1138257375">
      <w:bodyDiv w:val="1"/>
      <w:marLeft w:val="0"/>
      <w:marRight w:val="0"/>
      <w:marTop w:val="0"/>
      <w:marBottom w:val="0"/>
      <w:divBdr>
        <w:top w:val="none" w:sz="0" w:space="0" w:color="auto"/>
        <w:left w:val="none" w:sz="0" w:space="0" w:color="auto"/>
        <w:bottom w:val="none" w:sz="0" w:space="0" w:color="auto"/>
        <w:right w:val="none" w:sz="0" w:space="0" w:color="auto"/>
      </w:divBdr>
      <w:divsChild>
        <w:div w:id="1693191921">
          <w:marLeft w:val="0"/>
          <w:marRight w:val="0"/>
          <w:marTop w:val="0"/>
          <w:marBottom w:val="0"/>
          <w:divBdr>
            <w:top w:val="none" w:sz="0" w:space="0" w:color="auto"/>
            <w:left w:val="none" w:sz="0" w:space="0" w:color="auto"/>
            <w:bottom w:val="none" w:sz="0" w:space="0" w:color="auto"/>
            <w:right w:val="none" w:sz="0" w:space="0" w:color="auto"/>
          </w:divBdr>
        </w:div>
      </w:divsChild>
    </w:div>
    <w:div w:id="1140881487">
      <w:bodyDiv w:val="1"/>
      <w:marLeft w:val="0"/>
      <w:marRight w:val="0"/>
      <w:marTop w:val="0"/>
      <w:marBottom w:val="0"/>
      <w:divBdr>
        <w:top w:val="none" w:sz="0" w:space="0" w:color="auto"/>
        <w:left w:val="none" w:sz="0" w:space="0" w:color="auto"/>
        <w:bottom w:val="none" w:sz="0" w:space="0" w:color="auto"/>
        <w:right w:val="none" w:sz="0" w:space="0" w:color="auto"/>
      </w:divBdr>
      <w:divsChild>
        <w:div w:id="273244342">
          <w:marLeft w:val="0"/>
          <w:marRight w:val="0"/>
          <w:marTop w:val="0"/>
          <w:marBottom w:val="0"/>
          <w:divBdr>
            <w:top w:val="none" w:sz="0" w:space="0" w:color="auto"/>
            <w:left w:val="none" w:sz="0" w:space="0" w:color="auto"/>
            <w:bottom w:val="none" w:sz="0" w:space="0" w:color="auto"/>
            <w:right w:val="none" w:sz="0" w:space="0" w:color="auto"/>
          </w:divBdr>
        </w:div>
      </w:divsChild>
    </w:div>
    <w:div w:id="1145125370">
      <w:bodyDiv w:val="1"/>
      <w:marLeft w:val="0"/>
      <w:marRight w:val="0"/>
      <w:marTop w:val="0"/>
      <w:marBottom w:val="0"/>
      <w:divBdr>
        <w:top w:val="none" w:sz="0" w:space="0" w:color="auto"/>
        <w:left w:val="none" w:sz="0" w:space="0" w:color="auto"/>
        <w:bottom w:val="none" w:sz="0" w:space="0" w:color="auto"/>
        <w:right w:val="none" w:sz="0" w:space="0" w:color="auto"/>
      </w:divBdr>
    </w:div>
    <w:div w:id="1148089209">
      <w:bodyDiv w:val="1"/>
      <w:marLeft w:val="0"/>
      <w:marRight w:val="0"/>
      <w:marTop w:val="0"/>
      <w:marBottom w:val="0"/>
      <w:divBdr>
        <w:top w:val="none" w:sz="0" w:space="0" w:color="auto"/>
        <w:left w:val="none" w:sz="0" w:space="0" w:color="auto"/>
        <w:bottom w:val="none" w:sz="0" w:space="0" w:color="auto"/>
        <w:right w:val="none" w:sz="0" w:space="0" w:color="auto"/>
      </w:divBdr>
    </w:div>
    <w:div w:id="1152408833">
      <w:bodyDiv w:val="1"/>
      <w:marLeft w:val="0"/>
      <w:marRight w:val="0"/>
      <w:marTop w:val="0"/>
      <w:marBottom w:val="0"/>
      <w:divBdr>
        <w:top w:val="none" w:sz="0" w:space="0" w:color="auto"/>
        <w:left w:val="none" w:sz="0" w:space="0" w:color="auto"/>
        <w:bottom w:val="none" w:sz="0" w:space="0" w:color="auto"/>
        <w:right w:val="none" w:sz="0" w:space="0" w:color="auto"/>
      </w:divBdr>
      <w:divsChild>
        <w:div w:id="481896212">
          <w:marLeft w:val="0"/>
          <w:marRight w:val="0"/>
          <w:marTop w:val="0"/>
          <w:marBottom w:val="0"/>
          <w:divBdr>
            <w:top w:val="none" w:sz="0" w:space="0" w:color="auto"/>
            <w:left w:val="none" w:sz="0" w:space="0" w:color="auto"/>
            <w:bottom w:val="none" w:sz="0" w:space="0" w:color="auto"/>
            <w:right w:val="none" w:sz="0" w:space="0" w:color="auto"/>
          </w:divBdr>
        </w:div>
      </w:divsChild>
    </w:div>
    <w:div w:id="1153721300">
      <w:bodyDiv w:val="1"/>
      <w:marLeft w:val="0"/>
      <w:marRight w:val="0"/>
      <w:marTop w:val="0"/>
      <w:marBottom w:val="0"/>
      <w:divBdr>
        <w:top w:val="none" w:sz="0" w:space="0" w:color="auto"/>
        <w:left w:val="none" w:sz="0" w:space="0" w:color="auto"/>
        <w:bottom w:val="none" w:sz="0" w:space="0" w:color="auto"/>
        <w:right w:val="none" w:sz="0" w:space="0" w:color="auto"/>
      </w:divBdr>
      <w:divsChild>
        <w:div w:id="868373618">
          <w:marLeft w:val="0"/>
          <w:marRight w:val="0"/>
          <w:marTop w:val="0"/>
          <w:marBottom w:val="0"/>
          <w:divBdr>
            <w:top w:val="none" w:sz="0" w:space="0" w:color="auto"/>
            <w:left w:val="none" w:sz="0" w:space="0" w:color="auto"/>
            <w:bottom w:val="none" w:sz="0" w:space="0" w:color="auto"/>
            <w:right w:val="none" w:sz="0" w:space="0" w:color="auto"/>
          </w:divBdr>
        </w:div>
      </w:divsChild>
    </w:div>
    <w:div w:id="1170874513">
      <w:bodyDiv w:val="1"/>
      <w:marLeft w:val="0"/>
      <w:marRight w:val="0"/>
      <w:marTop w:val="0"/>
      <w:marBottom w:val="0"/>
      <w:divBdr>
        <w:top w:val="none" w:sz="0" w:space="0" w:color="auto"/>
        <w:left w:val="none" w:sz="0" w:space="0" w:color="auto"/>
        <w:bottom w:val="none" w:sz="0" w:space="0" w:color="auto"/>
        <w:right w:val="none" w:sz="0" w:space="0" w:color="auto"/>
      </w:divBdr>
      <w:divsChild>
        <w:div w:id="759183966">
          <w:marLeft w:val="0"/>
          <w:marRight w:val="0"/>
          <w:marTop w:val="0"/>
          <w:marBottom w:val="0"/>
          <w:divBdr>
            <w:top w:val="none" w:sz="0" w:space="0" w:color="auto"/>
            <w:left w:val="none" w:sz="0" w:space="0" w:color="auto"/>
            <w:bottom w:val="none" w:sz="0" w:space="0" w:color="auto"/>
            <w:right w:val="none" w:sz="0" w:space="0" w:color="auto"/>
          </w:divBdr>
        </w:div>
      </w:divsChild>
    </w:div>
    <w:div w:id="1171291892">
      <w:bodyDiv w:val="1"/>
      <w:marLeft w:val="0"/>
      <w:marRight w:val="0"/>
      <w:marTop w:val="0"/>
      <w:marBottom w:val="0"/>
      <w:divBdr>
        <w:top w:val="none" w:sz="0" w:space="0" w:color="auto"/>
        <w:left w:val="none" w:sz="0" w:space="0" w:color="auto"/>
        <w:bottom w:val="none" w:sz="0" w:space="0" w:color="auto"/>
        <w:right w:val="none" w:sz="0" w:space="0" w:color="auto"/>
      </w:divBdr>
      <w:divsChild>
        <w:div w:id="1650741459">
          <w:marLeft w:val="0"/>
          <w:marRight w:val="0"/>
          <w:marTop w:val="0"/>
          <w:marBottom w:val="0"/>
          <w:divBdr>
            <w:top w:val="none" w:sz="0" w:space="0" w:color="auto"/>
            <w:left w:val="none" w:sz="0" w:space="0" w:color="auto"/>
            <w:bottom w:val="none" w:sz="0" w:space="0" w:color="auto"/>
            <w:right w:val="none" w:sz="0" w:space="0" w:color="auto"/>
          </w:divBdr>
        </w:div>
      </w:divsChild>
    </w:div>
    <w:div w:id="1173767216">
      <w:bodyDiv w:val="1"/>
      <w:marLeft w:val="0"/>
      <w:marRight w:val="0"/>
      <w:marTop w:val="0"/>
      <w:marBottom w:val="0"/>
      <w:divBdr>
        <w:top w:val="none" w:sz="0" w:space="0" w:color="auto"/>
        <w:left w:val="none" w:sz="0" w:space="0" w:color="auto"/>
        <w:bottom w:val="none" w:sz="0" w:space="0" w:color="auto"/>
        <w:right w:val="none" w:sz="0" w:space="0" w:color="auto"/>
      </w:divBdr>
      <w:divsChild>
        <w:div w:id="1359431577">
          <w:marLeft w:val="0"/>
          <w:marRight w:val="0"/>
          <w:marTop w:val="0"/>
          <w:marBottom w:val="0"/>
          <w:divBdr>
            <w:top w:val="none" w:sz="0" w:space="0" w:color="auto"/>
            <w:left w:val="none" w:sz="0" w:space="0" w:color="auto"/>
            <w:bottom w:val="none" w:sz="0" w:space="0" w:color="auto"/>
            <w:right w:val="none" w:sz="0" w:space="0" w:color="auto"/>
          </w:divBdr>
        </w:div>
      </w:divsChild>
    </w:div>
    <w:div w:id="1174224122">
      <w:bodyDiv w:val="1"/>
      <w:marLeft w:val="0"/>
      <w:marRight w:val="0"/>
      <w:marTop w:val="0"/>
      <w:marBottom w:val="0"/>
      <w:divBdr>
        <w:top w:val="none" w:sz="0" w:space="0" w:color="auto"/>
        <w:left w:val="none" w:sz="0" w:space="0" w:color="auto"/>
        <w:bottom w:val="none" w:sz="0" w:space="0" w:color="auto"/>
        <w:right w:val="none" w:sz="0" w:space="0" w:color="auto"/>
      </w:divBdr>
      <w:divsChild>
        <w:div w:id="1881822663">
          <w:marLeft w:val="0"/>
          <w:marRight w:val="0"/>
          <w:marTop w:val="0"/>
          <w:marBottom w:val="0"/>
          <w:divBdr>
            <w:top w:val="none" w:sz="0" w:space="0" w:color="auto"/>
            <w:left w:val="none" w:sz="0" w:space="0" w:color="auto"/>
            <w:bottom w:val="none" w:sz="0" w:space="0" w:color="auto"/>
            <w:right w:val="none" w:sz="0" w:space="0" w:color="auto"/>
          </w:divBdr>
        </w:div>
      </w:divsChild>
    </w:div>
    <w:div w:id="1176380331">
      <w:bodyDiv w:val="1"/>
      <w:marLeft w:val="0"/>
      <w:marRight w:val="0"/>
      <w:marTop w:val="0"/>
      <w:marBottom w:val="0"/>
      <w:divBdr>
        <w:top w:val="none" w:sz="0" w:space="0" w:color="auto"/>
        <w:left w:val="none" w:sz="0" w:space="0" w:color="auto"/>
        <w:bottom w:val="none" w:sz="0" w:space="0" w:color="auto"/>
        <w:right w:val="none" w:sz="0" w:space="0" w:color="auto"/>
      </w:divBdr>
      <w:divsChild>
        <w:div w:id="340813913">
          <w:marLeft w:val="0"/>
          <w:marRight w:val="0"/>
          <w:marTop w:val="0"/>
          <w:marBottom w:val="0"/>
          <w:divBdr>
            <w:top w:val="none" w:sz="0" w:space="0" w:color="auto"/>
            <w:left w:val="none" w:sz="0" w:space="0" w:color="auto"/>
            <w:bottom w:val="none" w:sz="0" w:space="0" w:color="auto"/>
            <w:right w:val="none" w:sz="0" w:space="0" w:color="auto"/>
          </w:divBdr>
        </w:div>
      </w:divsChild>
    </w:div>
    <w:div w:id="1182427329">
      <w:bodyDiv w:val="1"/>
      <w:marLeft w:val="0"/>
      <w:marRight w:val="0"/>
      <w:marTop w:val="0"/>
      <w:marBottom w:val="0"/>
      <w:divBdr>
        <w:top w:val="none" w:sz="0" w:space="0" w:color="auto"/>
        <w:left w:val="none" w:sz="0" w:space="0" w:color="auto"/>
        <w:bottom w:val="none" w:sz="0" w:space="0" w:color="auto"/>
        <w:right w:val="none" w:sz="0" w:space="0" w:color="auto"/>
      </w:divBdr>
      <w:divsChild>
        <w:div w:id="560095557">
          <w:marLeft w:val="0"/>
          <w:marRight w:val="0"/>
          <w:marTop w:val="0"/>
          <w:marBottom w:val="0"/>
          <w:divBdr>
            <w:top w:val="none" w:sz="0" w:space="0" w:color="auto"/>
            <w:left w:val="none" w:sz="0" w:space="0" w:color="auto"/>
            <w:bottom w:val="none" w:sz="0" w:space="0" w:color="auto"/>
            <w:right w:val="none" w:sz="0" w:space="0" w:color="auto"/>
          </w:divBdr>
        </w:div>
      </w:divsChild>
    </w:div>
    <w:div w:id="1191407542">
      <w:bodyDiv w:val="1"/>
      <w:marLeft w:val="0"/>
      <w:marRight w:val="0"/>
      <w:marTop w:val="0"/>
      <w:marBottom w:val="0"/>
      <w:divBdr>
        <w:top w:val="none" w:sz="0" w:space="0" w:color="auto"/>
        <w:left w:val="none" w:sz="0" w:space="0" w:color="auto"/>
        <w:bottom w:val="none" w:sz="0" w:space="0" w:color="auto"/>
        <w:right w:val="none" w:sz="0" w:space="0" w:color="auto"/>
      </w:divBdr>
      <w:divsChild>
        <w:div w:id="482819708">
          <w:marLeft w:val="0"/>
          <w:marRight w:val="0"/>
          <w:marTop w:val="0"/>
          <w:marBottom w:val="0"/>
          <w:divBdr>
            <w:top w:val="none" w:sz="0" w:space="0" w:color="auto"/>
            <w:left w:val="none" w:sz="0" w:space="0" w:color="auto"/>
            <w:bottom w:val="none" w:sz="0" w:space="0" w:color="auto"/>
            <w:right w:val="none" w:sz="0" w:space="0" w:color="auto"/>
          </w:divBdr>
        </w:div>
      </w:divsChild>
    </w:div>
    <w:div w:id="1196193374">
      <w:bodyDiv w:val="1"/>
      <w:marLeft w:val="0"/>
      <w:marRight w:val="0"/>
      <w:marTop w:val="0"/>
      <w:marBottom w:val="0"/>
      <w:divBdr>
        <w:top w:val="none" w:sz="0" w:space="0" w:color="auto"/>
        <w:left w:val="none" w:sz="0" w:space="0" w:color="auto"/>
        <w:bottom w:val="none" w:sz="0" w:space="0" w:color="auto"/>
        <w:right w:val="none" w:sz="0" w:space="0" w:color="auto"/>
      </w:divBdr>
      <w:divsChild>
        <w:div w:id="1405760964">
          <w:marLeft w:val="0"/>
          <w:marRight w:val="0"/>
          <w:marTop w:val="0"/>
          <w:marBottom w:val="0"/>
          <w:divBdr>
            <w:top w:val="none" w:sz="0" w:space="0" w:color="auto"/>
            <w:left w:val="none" w:sz="0" w:space="0" w:color="auto"/>
            <w:bottom w:val="none" w:sz="0" w:space="0" w:color="auto"/>
            <w:right w:val="none" w:sz="0" w:space="0" w:color="auto"/>
          </w:divBdr>
        </w:div>
      </w:divsChild>
    </w:div>
    <w:div w:id="1199440752">
      <w:bodyDiv w:val="1"/>
      <w:marLeft w:val="0"/>
      <w:marRight w:val="0"/>
      <w:marTop w:val="0"/>
      <w:marBottom w:val="0"/>
      <w:divBdr>
        <w:top w:val="none" w:sz="0" w:space="0" w:color="auto"/>
        <w:left w:val="none" w:sz="0" w:space="0" w:color="auto"/>
        <w:bottom w:val="none" w:sz="0" w:space="0" w:color="auto"/>
        <w:right w:val="none" w:sz="0" w:space="0" w:color="auto"/>
      </w:divBdr>
      <w:divsChild>
        <w:div w:id="442653904">
          <w:marLeft w:val="0"/>
          <w:marRight w:val="0"/>
          <w:marTop w:val="0"/>
          <w:marBottom w:val="0"/>
          <w:divBdr>
            <w:top w:val="none" w:sz="0" w:space="0" w:color="auto"/>
            <w:left w:val="none" w:sz="0" w:space="0" w:color="auto"/>
            <w:bottom w:val="none" w:sz="0" w:space="0" w:color="auto"/>
            <w:right w:val="none" w:sz="0" w:space="0" w:color="auto"/>
          </w:divBdr>
          <w:divsChild>
            <w:div w:id="8521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4969">
      <w:bodyDiv w:val="1"/>
      <w:marLeft w:val="0"/>
      <w:marRight w:val="0"/>
      <w:marTop w:val="0"/>
      <w:marBottom w:val="0"/>
      <w:divBdr>
        <w:top w:val="none" w:sz="0" w:space="0" w:color="auto"/>
        <w:left w:val="none" w:sz="0" w:space="0" w:color="auto"/>
        <w:bottom w:val="none" w:sz="0" w:space="0" w:color="auto"/>
        <w:right w:val="none" w:sz="0" w:space="0" w:color="auto"/>
      </w:divBdr>
      <w:divsChild>
        <w:div w:id="1666395141">
          <w:marLeft w:val="0"/>
          <w:marRight w:val="0"/>
          <w:marTop w:val="0"/>
          <w:marBottom w:val="0"/>
          <w:divBdr>
            <w:top w:val="none" w:sz="0" w:space="0" w:color="auto"/>
            <w:left w:val="none" w:sz="0" w:space="0" w:color="auto"/>
            <w:bottom w:val="none" w:sz="0" w:space="0" w:color="auto"/>
            <w:right w:val="none" w:sz="0" w:space="0" w:color="auto"/>
          </w:divBdr>
        </w:div>
        <w:div w:id="2140568283">
          <w:marLeft w:val="0"/>
          <w:marRight w:val="0"/>
          <w:marTop w:val="0"/>
          <w:marBottom w:val="0"/>
          <w:divBdr>
            <w:top w:val="none" w:sz="0" w:space="0" w:color="auto"/>
            <w:left w:val="none" w:sz="0" w:space="0" w:color="auto"/>
            <w:bottom w:val="none" w:sz="0" w:space="0" w:color="auto"/>
            <w:right w:val="none" w:sz="0" w:space="0" w:color="auto"/>
          </w:divBdr>
        </w:div>
      </w:divsChild>
    </w:div>
    <w:div w:id="1203403746">
      <w:bodyDiv w:val="1"/>
      <w:marLeft w:val="0"/>
      <w:marRight w:val="0"/>
      <w:marTop w:val="0"/>
      <w:marBottom w:val="0"/>
      <w:divBdr>
        <w:top w:val="none" w:sz="0" w:space="0" w:color="auto"/>
        <w:left w:val="none" w:sz="0" w:space="0" w:color="auto"/>
        <w:bottom w:val="none" w:sz="0" w:space="0" w:color="auto"/>
        <w:right w:val="none" w:sz="0" w:space="0" w:color="auto"/>
      </w:divBdr>
      <w:divsChild>
        <w:div w:id="2043942875">
          <w:marLeft w:val="0"/>
          <w:marRight w:val="0"/>
          <w:marTop w:val="0"/>
          <w:marBottom w:val="0"/>
          <w:divBdr>
            <w:top w:val="none" w:sz="0" w:space="0" w:color="auto"/>
            <w:left w:val="none" w:sz="0" w:space="0" w:color="auto"/>
            <w:bottom w:val="none" w:sz="0" w:space="0" w:color="auto"/>
            <w:right w:val="none" w:sz="0" w:space="0" w:color="auto"/>
          </w:divBdr>
        </w:div>
      </w:divsChild>
    </w:div>
    <w:div w:id="1205675225">
      <w:bodyDiv w:val="1"/>
      <w:marLeft w:val="0"/>
      <w:marRight w:val="0"/>
      <w:marTop w:val="0"/>
      <w:marBottom w:val="0"/>
      <w:divBdr>
        <w:top w:val="none" w:sz="0" w:space="0" w:color="auto"/>
        <w:left w:val="none" w:sz="0" w:space="0" w:color="auto"/>
        <w:bottom w:val="none" w:sz="0" w:space="0" w:color="auto"/>
        <w:right w:val="none" w:sz="0" w:space="0" w:color="auto"/>
      </w:divBdr>
      <w:divsChild>
        <w:div w:id="389381163">
          <w:marLeft w:val="0"/>
          <w:marRight w:val="0"/>
          <w:marTop w:val="0"/>
          <w:marBottom w:val="0"/>
          <w:divBdr>
            <w:top w:val="none" w:sz="0" w:space="0" w:color="auto"/>
            <w:left w:val="none" w:sz="0" w:space="0" w:color="auto"/>
            <w:bottom w:val="none" w:sz="0" w:space="0" w:color="auto"/>
            <w:right w:val="none" w:sz="0" w:space="0" w:color="auto"/>
          </w:divBdr>
        </w:div>
        <w:div w:id="389429516">
          <w:marLeft w:val="0"/>
          <w:marRight w:val="0"/>
          <w:marTop w:val="0"/>
          <w:marBottom w:val="0"/>
          <w:divBdr>
            <w:top w:val="none" w:sz="0" w:space="0" w:color="auto"/>
            <w:left w:val="none" w:sz="0" w:space="0" w:color="auto"/>
            <w:bottom w:val="none" w:sz="0" w:space="0" w:color="auto"/>
            <w:right w:val="none" w:sz="0" w:space="0" w:color="auto"/>
          </w:divBdr>
        </w:div>
        <w:div w:id="481124202">
          <w:marLeft w:val="0"/>
          <w:marRight w:val="0"/>
          <w:marTop w:val="0"/>
          <w:marBottom w:val="0"/>
          <w:divBdr>
            <w:top w:val="none" w:sz="0" w:space="0" w:color="auto"/>
            <w:left w:val="none" w:sz="0" w:space="0" w:color="auto"/>
            <w:bottom w:val="none" w:sz="0" w:space="0" w:color="auto"/>
            <w:right w:val="none" w:sz="0" w:space="0" w:color="auto"/>
          </w:divBdr>
        </w:div>
        <w:div w:id="565531473">
          <w:marLeft w:val="0"/>
          <w:marRight w:val="0"/>
          <w:marTop w:val="0"/>
          <w:marBottom w:val="0"/>
          <w:divBdr>
            <w:top w:val="none" w:sz="0" w:space="0" w:color="auto"/>
            <w:left w:val="none" w:sz="0" w:space="0" w:color="auto"/>
            <w:bottom w:val="none" w:sz="0" w:space="0" w:color="auto"/>
            <w:right w:val="none" w:sz="0" w:space="0" w:color="auto"/>
          </w:divBdr>
        </w:div>
        <w:div w:id="864363296">
          <w:marLeft w:val="0"/>
          <w:marRight w:val="0"/>
          <w:marTop w:val="0"/>
          <w:marBottom w:val="0"/>
          <w:divBdr>
            <w:top w:val="none" w:sz="0" w:space="0" w:color="auto"/>
            <w:left w:val="none" w:sz="0" w:space="0" w:color="auto"/>
            <w:bottom w:val="none" w:sz="0" w:space="0" w:color="auto"/>
            <w:right w:val="none" w:sz="0" w:space="0" w:color="auto"/>
          </w:divBdr>
        </w:div>
        <w:div w:id="2112167178">
          <w:marLeft w:val="0"/>
          <w:marRight w:val="0"/>
          <w:marTop w:val="0"/>
          <w:marBottom w:val="0"/>
          <w:divBdr>
            <w:top w:val="none" w:sz="0" w:space="0" w:color="auto"/>
            <w:left w:val="none" w:sz="0" w:space="0" w:color="auto"/>
            <w:bottom w:val="none" w:sz="0" w:space="0" w:color="auto"/>
            <w:right w:val="none" w:sz="0" w:space="0" w:color="auto"/>
          </w:divBdr>
        </w:div>
        <w:div w:id="2114091146">
          <w:marLeft w:val="0"/>
          <w:marRight w:val="0"/>
          <w:marTop w:val="0"/>
          <w:marBottom w:val="0"/>
          <w:divBdr>
            <w:top w:val="none" w:sz="0" w:space="0" w:color="auto"/>
            <w:left w:val="none" w:sz="0" w:space="0" w:color="auto"/>
            <w:bottom w:val="none" w:sz="0" w:space="0" w:color="auto"/>
            <w:right w:val="none" w:sz="0" w:space="0" w:color="auto"/>
          </w:divBdr>
        </w:div>
      </w:divsChild>
    </w:div>
    <w:div w:id="1210334681">
      <w:bodyDiv w:val="1"/>
      <w:marLeft w:val="0"/>
      <w:marRight w:val="0"/>
      <w:marTop w:val="0"/>
      <w:marBottom w:val="0"/>
      <w:divBdr>
        <w:top w:val="none" w:sz="0" w:space="0" w:color="auto"/>
        <w:left w:val="none" w:sz="0" w:space="0" w:color="auto"/>
        <w:bottom w:val="none" w:sz="0" w:space="0" w:color="auto"/>
        <w:right w:val="none" w:sz="0" w:space="0" w:color="auto"/>
      </w:divBdr>
      <w:divsChild>
        <w:div w:id="1786541763">
          <w:marLeft w:val="0"/>
          <w:marRight w:val="0"/>
          <w:marTop w:val="0"/>
          <w:marBottom w:val="0"/>
          <w:divBdr>
            <w:top w:val="none" w:sz="0" w:space="0" w:color="auto"/>
            <w:left w:val="none" w:sz="0" w:space="0" w:color="auto"/>
            <w:bottom w:val="none" w:sz="0" w:space="0" w:color="auto"/>
            <w:right w:val="none" w:sz="0" w:space="0" w:color="auto"/>
          </w:divBdr>
        </w:div>
      </w:divsChild>
    </w:div>
    <w:div w:id="1211112205">
      <w:bodyDiv w:val="1"/>
      <w:marLeft w:val="0"/>
      <w:marRight w:val="0"/>
      <w:marTop w:val="0"/>
      <w:marBottom w:val="0"/>
      <w:divBdr>
        <w:top w:val="none" w:sz="0" w:space="0" w:color="auto"/>
        <w:left w:val="none" w:sz="0" w:space="0" w:color="auto"/>
        <w:bottom w:val="none" w:sz="0" w:space="0" w:color="auto"/>
        <w:right w:val="none" w:sz="0" w:space="0" w:color="auto"/>
      </w:divBdr>
    </w:div>
    <w:div w:id="1211458155">
      <w:bodyDiv w:val="1"/>
      <w:marLeft w:val="0"/>
      <w:marRight w:val="0"/>
      <w:marTop w:val="0"/>
      <w:marBottom w:val="0"/>
      <w:divBdr>
        <w:top w:val="none" w:sz="0" w:space="0" w:color="auto"/>
        <w:left w:val="none" w:sz="0" w:space="0" w:color="auto"/>
        <w:bottom w:val="none" w:sz="0" w:space="0" w:color="auto"/>
        <w:right w:val="none" w:sz="0" w:space="0" w:color="auto"/>
      </w:divBdr>
      <w:divsChild>
        <w:div w:id="113981589">
          <w:marLeft w:val="0"/>
          <w:marRight w:val="0"/>
          <w:marTop w:val="0"/>
          <w:marBottom w:val="0"/>
          <w:divBdr>
            <w:top w:val="none" w:sz="0" w:space="0" w:color="auto"/>
            <w:left w:val="none" w:sz="0" w:space="0" w:color="auto"/>
            <w:bottom w:val="none" w:sz="0" w:space="0" w:color="auto"/>
            <w:right w:val="none" w:sz="0" w:space="0" w:color="auto"/>
          </w:divBdr>
        </w:div>
      </w:divsChild>
    </w:div>
    <w:div w:id="1213881730">
      <w:bodyDiv w:val="1"/>
      <w:marLeft w:val="0"/>
      <w:marRight w:val="0"/>
      <w:marTop w:val="0"/>
      <w:marBottom w:val="0"/>
      <w:divBdr>
        <w:top w:val="none" w:sz="0" w:space="0" w:color="auto"/>
        <w:left w:val="none" w:sz="0" w:space="0" w:color="auto"/>
        <w:bottom w:val="none" w:sz="0" w:space="0" w:color="auto"/>
        <w:right w:val="none" w:sz="0" w:space="0" w:color="auto"/>
      </w:divBdr>
      <w:divsChild>
        <w:div w:id="932712030">
          <w:marLeft w:val="0"/>
          <w:marRight w:val="0"/>
          <w:marTop w:val="0"/>
          <w:marBottom w:val="0"/>
          <w:divBdr>
            <w:top w:val="none" w:sz="0" w:space="0" w:color="auto"/>
            <w:left w:val="none" w:sz="0" w:space="0" w:color="auto"/>
            <w:bottom w:val="none" w:sz="0" w:space="0" w:color="auto"/>
            <w:right w:val="none" w:sz="0" w:space="0" w:color="auto"/>
          </w:divBdr>
        </w:div>
      </w:divsChild>
    </w:div>
    <w:div w:id="1214274268">
      <w:bodyDiv w:val="1"/>
      <w:marLeft w:val="0"/>
      <w:marRight w:val="0"/>
      <w:marTop w:val="0"/>
      <w:marBottom w:val="0"/>
      <w:divBdr>
        <w:top w:val="none" w:sz="0" w:space="0" w:color="auto"/>
        <w:left w:val="none" w:sz="0" w:space="0" w:color="auto"/>
        <w:bottom w:val="none" w:sz="0" w:space="0" w:color="auto"/>
        <w:right w:val="none" w:sz="0" w:space="0" w:color="auto"/>
      </w:divBdr>
      <w:divsChild>
        <w:div w:id="2092773601">
          <w:marLeft w:val="0"/>
          <w:marRight w:val="0"/>
          <w:marTop w:val="0"/>
          <w:marBottom w:val="0"/>
          <w:divBdr>
            <w:top w:val="none" w:sz="0" w:space="0" w:color="auto"/>
            <w:left w:val="none" w:sz="0" w:space="0" w:color="auto"/>
            <w:bottom w:val="none" w:sz="0" w:space="0" w:color="auto"/>
            <w:right w:val="none" w:sz="0" w:space="0" w:color="auto"/>
          </w:divBdr>
        </w:div>
      </w:divsChild>
    </w:div>
    <w:div w:id="1219777631">
      <w:bodyDiv w:val="1"/>
      <w:marLeft w:val="0"/>
      <w:marRight w:val="0"/>
      <w:marTop w:val="0"/>
      <w:marBottom w:val="0"/>
      <w:divBdr>
        <w:top w:val="none" w:sz="0" w:space="0" w:color="auto"/>
        <w:left w:val="none" w:sz="0" w:space="0" w:color="auto"/>
        <w:bottom w:val="none" w:sz="0" w:space="0" w:color="auto"/>
        <w:right w:val="none" w:sz="0" w:space="0" w:color="auto"/>
      </w:divBdr>
      <w:divsChild>
        <w:div w:id="65802893">
          <w:marLeft w:val="0"/>
          <w:marRight w:val="0"/>
          <w:marTop w:val="0"/>
          <w:marBottom w:val="0"/>
          <w:divBdr>
            <w:top w:val="none" w:sz="0" w:space="0" w:color="auto"/>
            <w:left w:val="none" w:sz="0" w:space="0" w:color="auto"/>
            <w:bottom w:val="none" w:sz="0" w:space="0" w:color="auto"/>
            <w:right w:val="none" w:sz="0" w:space="0" w:color="auto"/>
          </w:divBdr>
        </w:div>
      </w:divsChild>
    </w:div>
    <w:div w:id="1221552663">
      <w:bodyDiv w:val="1"/>
      <w:marLeft w:val="0"/>
      <w:marRight w:val="0"/>
      <w:marTop w:val="0"/>
      <w:marBottom w:val="0"/>
      <w:divBdr>
        <w:top w:val="none" w:sz="0" w:space="0" w:color="auto"/>
        <w:left w:val="none" w:sz="0" w:space="0" w:color="auto"/>
        <w:bottom w:val="none" w:sz="0" w:space="0" w:color="auto"/>
        <w:right w:val="none" w:sz="0" w:space="0" w:color="auto"/>
      </w:divBdr>
      <w:divsChild>
        <w:div w:id="542790223">
          <w:marLeft w:val="0"/>
          <w:marRight w:val="0"/>
          <w:marTop w:val="0"/>
          <w:marBottom w:val="0"/>
          <w:divBdr>
            <w:top w:val="none" w:sz="0" w:space="0" w:color="auto"/>
            <w:left w:val="none" w:sz="0" w:space="0" w:color="auto"/>
            <w:bottom w:val="none" w:sz="0" w:space="0" w:color="auto"/>
            <w:right w:val="none" w:sz="0" w:space="0" w:color="auto"/>
          </w:divBdr>
        </w:div>
      </w:divsChild>
    </w:div>
    <w:div w:id="1226264036">
      <w:bodyDiv w:val="1"/>
      <w:marLeft w:val="0"/>
      <w:marRight w:val="0"/>
      <w:marTop w:val="0"/>
      <w:marBottom w:val="0"/>
      <w:divBdr>
        <w:top w:val="none" w:sz="0" w:space="0" w:color="auto"/>
        <w:left w:val="none" w:sz="0" w:space="0" w:color="auto"/>
        <w:bottom w:val="none" w:sz="0" w:space="0" w:color="auto"/>
        <w:right w:val="none" w:sz="0" w:space="0" w:color="auto"/>
      </w:divBdr>
      <w:divsChild>
        <w:div w:id="1488938773">
          <w:marLeft w:val="0"/>
          <w:marRight w:val="0"/>
          <w:marTop w:val="0"/>
          <w:marBottom w:val="0"/>
          <w:divBdr>
            <w:top w:val="none" w:sz="0" w:space="0" w:color="auto"/>
            <w:left w:val="none" w:sz="0" w:space="0" w:color="auto"/>
            <w:bottom w:val="none" w:sz="0" w:space="0" w:color="auto"/>
            <w:right w:val="none" w:sz="0" w:space="0" w:color="auto"/>
          </w:divBdr>
        </w:div>
      </w:divsChild>
    </w:div>
    <w:div w:id="1226379308">
      <w:bodyDiv w:val="1"/>
      <w:marLeft w:val="0"/>
      <w:marRight w:val="0"/>
      <w:marTop w:val="0"/>
      <w:marBottom w:val="0"/>
      <w:divBdr>
        <w:top w:val="none" w:sz="0" w:space="0" w:color="auto"/>
        <w:left w:val="none" w:sz="0" w:space="0" w:color="auto"/>
        <w:bottom w:val="none" w:sz="0" w:space="0" w:color="auto"/>
        <w:right w:val="none" w:sz="0" w:space="0" w:color="auto"/>
      </w:divBdr>
      <w:divsChild>
        <w:div w:id="2139759160">
          <w:marLeft w:val="0"/>
          <w:marRight w:val="0"/>
          <w:marTop w:val="0"/>
          <w:marBottom w:val="0"/>
          <w:divBdr>
            <w:top w:val="none" w:sz="0" w:space="0" w:color="auto"/>
            <w:left w:val="none" w:sz="0" w:space="0" w:color="auto"/>
            <w:bottom w:val="none" w:sz="0" w:space="0" w:color="auto"/>
            <w:right w:val="none" w:sz="0" w:space="0" w:color="auto"/>
          </w:divBdr>
        </w:div>
      </w:divsChild>
    </w:div>
    <w:div w:id="1227640794">
      <w:bodyDiv w:val="1"/>
      <w:marLeft w:val="0"/>
      <w:marRight w:val="0"/>
      <w:marTop w:val="0"/>
      <w:marBottom w:val="0"/>
      <w:divBdr>
        <w:top w:val="none" w:sz="0" w:space="0" w:color="auto"/>
        <w:left w:val="none" w:sz="0" w:space="0" w:color="auto"/>
        <w:bottom w:val="none" w:sz="0" w:space="0" w:color="auto"/>
        <w:right w:val="none" w:sz="0" w:space="0" w:color="auto"/>
      </w:divBdr>
      <w:divsChild>
        <w:div w:id="895820337">
          <w:marLeft w:val="0"/>
          <w:marRight w:val="0"/>
          <w:marTop w:val="0"/>
          <w:marBottom w:val="0"/>
          <w:divBdr>
            <w:top w:val="none" w:sz="0" w:space="0" w:color="auto"/>
            <w:left w:val="none" w:sz="0" w:space="0" w:color="auto"/>
            <w:bottom w:val="none" w:sz="0" w:space="0" w:color="auto"/>
            <w:right w:val="none" w:sz="0" w:space="0" w:color="auto"/>
          </w:divBdr>
        </w:div>
      </w:divsChild>
    </w:div>
    <w:div w:id="1227643119">
      <w:bodyDiv w:val="1"/>
      <w:marLeft w:val="0"/>
      <w:marRight w:val="0"/>
      <w:marTop w:val="0"/>
      <w:marBottom w:val="0"/>
      <w:divBdr>
        <w:top w:val="none" w:sz="0" w:space="0" w:color="auto"/>
        <w:left w:val="none" w:sz="0" w:space="0" w:color="auto"/>
        <w:bottom w:val="none" w:sz="0" w:space="0" w:color="auto"/>
        <w:right w:val="none" w:sz="0" w:space="0" w:color="auto"/>
      </w:divBdr>
      <w:divsChild>
        <w:div w:id="2128229034">
          <w:marLeft w:val="0"/>
          <w:marRight w:val="0"/>
          <w:marTop w:val="0"/>
          <w:marBottom w:val="0"/>
          <w:divBdr>
            <w:top w:val="none" w:sz="0" w:space="0" w:color="auto"/>
            <w:left w:val="none" w:sz="0" w:space="0" w:color="auto"/>
            <w:bottom w:val="none" w:sz="0" w:space="0" w:color="auto"/>
            <w:right w:val="none" w:sz="0" w:space="0" w:color="auto"/>
          </w:divBdr>
        </w:div>
      </w:divsChild>
    </w:div>
    <w:div w:id="1232232175">
      <w:bodyDiv w:val="1"/>
      <w:marLeft w:val="0"/>
      <w:marRight w:val="0"/>
      <w:marTop w:val="0"/>
      <w:marBottom w:val="0"/>
      <w:divBdr>
        <w:top w:val="none" w:sz="0" w:space="0" w:color="auto"/>
        <w:left w:val="none" w:sz="0" w:space="0" w:color="auto"/>
        <w:bottom w:val="none" w:sz="0" w:space="0" w:color="auto"/>
        <w:right w:val="none" w:sz="0" w:space="0" w:color="auto"/>
      </w:divBdr>
      <w:divsChild>
        <w:div w:id="380711588">
          <w:marLeft w:val="0"/>
          <w:marRight w:val="0"/>
          <w:marTop w:val="0"/>
          <w:marBottom w:val="0"/>
          <w:divBdr>
            <w:top w:val="none" w:sz="0" w:space="0" w:color="auto"/>
            <w:left w:val="none" w:sz="0" w:space="0" w:color="auto"/>
            <w:bottom w:val="none" w:sz="0" w:space="0" w:color="auto"/>
            <w:right w:val="none" w:sz="0" w:space="0" w:color="auto"/>
          </w:divBdr>
        </w:div>
      </w:divsChild>
    </w:div>
    <w:div w:id="1233000880">
      <w:bodyDiv w:val="1"/>
      <w:marLeft w:val="0"/>
      <w:marRight w:val="0"/>
      <w:marTop w:val="0"/>
      <w:marBottom w:val="0"/>
      <w:divBdr>
        <w:top w:val="none" w:sz="0" w:space="0" w:color="auto"/>
        <w:left w:val="none" w:sz="0" w:space="0" w:color="auto"/>
        <w:bottom w:val="none" w:sz="0" w:space="0" w:color="auto"/>
        <w:right w:val="none" w:sz="0" w:space="0" w:color="auto"/>
      </w:divBdr>
      <w:divsChild>
        <w:div w:id="2037266167">
          <w:marLeft w:val="0"/>
          <w:marRight w:val="0"/>
          <w:marTop w:val="0"/>
          <w:marBottom w:val="0"/>
          <w:divBdr>
            <w:top w:val="none" w:sz="0" w:space="0" w:color="auto"/>
            <w:left w:val="none" w:sz="0" w:space="0" w:color="auto"/>
            <w:bottom w:val="none" w:sz="0" w:space="0" w:color="auto"/>
            <w:right w:val="none" w:sz="0" w:space="0" w:color="auto"/>
          </w:divBdr>
        </w:div>
      </w:divsChild>
    </w:div>
    <w:div w:id="1236211151">
      <w:bodyDiv w:val="1"/>
      <w:marLeft w:val="0"/>
      <w:marRight w:val="0"/>
      <w:marTop w:val="0"/>
      <w:marBottom w:val="0"/>
      <w:divBdr>
        <w:top w:val="none" w:sz="0" w:space="0" w:color="auto"/>
        <w:left w:val="none" w:sz="0" w:space="0" w:color="auto"/>
        <w:bottom w:val="none" w:sz="0" w:space="0" w:color="auto"/>
        <w:right w:val="none" w:sz="0" w:space="0" w:color="auto"/>
      </w:divBdr>
      <w:divsChild>
        <w:div w:id="130830730">
          <w:marLeft w:val="0"/>
          <w:marRight w:val="0"/>
          <w:marTop w:val="0"/>
          <w:marBottom w:val="0"/>
          <w:divBdr>
            <w:top w:val="none" w:sz="0" w:space="0" w:color="auto"/>
            <w:left w:val="none" w:sz="0" w:space="0" w:color="auto"/>
            <w:bottom w:val="none" w:sz="0" w:space="0" w:color="auto"/>
            <w:right w:val="none" w:sz="0" w:space="0" w:color="auto"/>
          </w:divBdr>
        </w:div>
      </w:divsChild>
    </w:div>
    <w:div w:id="1241017599">
      <w:bodyDiv w:val="1"/>
      <w:marLeft w:val="0"/>
      <w:marRight w:val="0"/>
      <w:marTop w:val="0"/>
      <w:marBottom w:val="0"/>
      <w:divBdr>
        <w:top w:val="none" w:sz="0" w:space="0" w:color="auto"/>
        <w:left w:val="none" w:sz="0" w:space="0" w:color="auto"/>
        <w:bottom w:val="none" w:sz="0" w:space="0" w:color="auto"/>
        <w:right w:val="none" w:sz="0" w:space="0" w:color="auto"/>
      </w:divBdr>
      <w:divsChild>
        <w:div w:id="12997786">
          <w:marLeft w:val="0"/>
          <w:marRight w:val="0"/>
          <w:marTop w:val="0"/>
          <w:marBottom w:val="0"/>
          <w:divBdr>
            <w:top w:val="none" w:sz="0" w:space="0" w:color="auto"/>
            <w:left w:val="none" w:sz="0" w:space="0" w:color="auto"/>
            <w:bottom w:val="none" w:sz="0" w:space="0" w:color="auto"/>
            <w:right w:val="none" w:sz="0" w:space="0" w:color="auto"/>
          </w:divBdr>
        </w:div>
      </w:divsChild>
    </w:div>
    <w:div w:id="1243300131">
      <w:bodyDiv w:val="1"/>
      <w:marLeft w:val="0"/>
      <w:marRight w:val="0"/>
      <w:marTop w:val="0"/>
      <w:marBottom w:val="0"/>
      <w:divBdr>
        <w:top w:val="none" w:sz="0" w:space="0" w:color="auto"/>
        <w:left w:val="none" w:sz="0" w:space="0" w:color="auto"/>
        <w:bottom w:val="none" w:sz="0" w:space="0" w:color="auto"/>
        <w:right w:val="none" w:sz="0" w:space="0" w:color="auto"/>
      </w:divBdr>
      <w:divsChild>
        <w:div w:id="1509373084">
          <w:marLeft w:val="0"/>
          <w:marRight w:val="0"/>
          <w:marTop w:val="0"/>
          <w:marBottom w:val="0"/>
          <w:divBdr>
            <w:top w:val="none" w:sz="0" w:space="0" w:color="auto"/>
            <w:left w:val="none" w:sz="0" w:space="0" w:color="auto"/>
            <w:bottom w:val="none" w:sz="0" w:space="0" w:color="auto"/>
            <w:right w:val="none" w:sz="0" w:space="0" w:color="auto"/>
          </w:divBdr>
        </w:div>
      </w:divsChild>
    </w:div>
    <w:div w:id="1245993379">
      <w:bodyDiv w:val="1"/>
      <w:marLeft w:val="0"/>
      <w:marRight w:val="0"/>
      <w:marTop w:val="0"/>
      <w:marBottom w:val="0"/>
      <w:divBdr>
        <w:top w:val="none" w:sz="0" w:space="0" w:color="auto"/>
        <w:left w:val="none" w:sz="0" w:space="0" w:color="auto"/>
        <w:bottom w:val="none" w:sz="0" w:space="0" w:color="auto"/>
        <w:right w:val="none" w:sz="0" w:space="0" w:color="auto"/>
      </w:divBdr>
      <w:divsChild>
        <w:div w:id="1193227216">
          <w:marLeft w:val="0"/>
          <w:marRight w:val="0"/>
          <w:marTop w:val="0"/>
          <w:marBottom w:val="0"/>
          <w:divBdr>
            <w:top w:val="none" w:sz="0" w:space="0" w:color="auto"/>
            <w:left w:val="none" w:sz="0" w:space="0" w:color="auto"/>
            <w:bottom w:val="none" w:sz="0" w:space="0" w:color="auto"/>
            <w:right w:val="none" w:sz="0" w:space="0" w:color="auto"/>
          </w:divBdr>
        </w:div>
      </w:divsChild>
    </w:div>
    <w:div w:id="1250961748">
      <w:bodyDiv w:val="1"/>
      <w:marLeft w:val="0"/>
      <w:marRight w:val="0"/>
      <w:marTop w:val="0"/>
      <w:marBottom w:val="0"/>
      <w:divBdr>
        <w:top w:val="none" w:sz="0" w:space="0" w:color="auto"/>
        <w:left w:val="none" w:sz="0" w:space="0" w:color="auto"/>
        <w:bottom w:val="none" w:sz="0" w:space="0" w:color="auto"/>
        <w:right w:val="none" w:sz="0" w:space="0" w:color="auto"/>
      </w:divBdr>
      <w:divsChild>
        <w:div w:id="549070916">
          <w:marLeft w:val="0"/>
          <w:marRight w:val="0"/>
          <w:marTop w:val="0"/>
          <w:marBottom w:val="0"/>
          <w:divBdr>
            <w:top w:val="none" w:sz="0" w:space="0" w:color="auto"/>
            <w:left w:val="none" w:sz="0" w:space="0" w:color="auto"/>
            <w:bottom w:val="none" w:sz="0" w:space="0" w:color="auto"/>
            <w:right w:val="none" w:sz="0" w:space="0" w:color="auto"/>
          </w:divBdr>
        </w:div>
      </w:divsChild>
    </w:div>
    <w:div w:id="1251083730">
      <w:bodyDiv w:val="1"/>
      <w:marLeft w:val="0"/>
      <w:marRight w:val="0"/>
      <w:marTop w:val="0"/>
      <w:marBottom w:val="0"/>
      <w:divBdr>
        <w:top w:val="none" w:sz="0" w:space="0" w:color="auto"/>
        <w:left w:val="none" w:sz="0" w:space="0" w:color="auto"/>
        <w:bottom w:val="none" w:sz="0" w:space="0" w:color="auto"/>
        <w:right w:val="none" w:sz="0" w:space="0" w:color="auto"/>
      </w:divBdr>
      <w:divsChild>
        <w:div w:id="2055539167">
          <w:marLeft w:val="0"/>
          <w:marRight w:val="0"/>
          <w:marTop w:val="0"/>
          <w:marBottom w:val="0"/>
          <w:divBdr>
            <w:top w:val="none" w:sz="0" w:space="0" w:color="auto"/>
            <w:left w:val="none" w:sz="0" w:space="0" w:color="auto"/>
            <w:bottom w:val="none" w:sz="0" w:space="0" w:color="auto"/>
            <w:right w:val="none" w:sz="0" w:space="0" w:color="auto"/>
          </w:divBdr>
        </w:div>
      </w:divsChild>
    </w:div>
    <w:div w:id="1254702324">
      <w:bodyDiv w:val="1"/>
      <w:marLeft w:val="0"/>
      <w:marRight w:val="0"/>
      <w:marTop w:val="0"/>
      <w:marBottom w:val="0"/>
      <w:divBdr>
        <w:top w:val="none" w:sz="0" w:space="0" w:color="auto"/>
        <w:left w:val="none" w:sz="0" w:space="0" w:color="auto"/>
        <w:bottom w:val="none" w:sz="0" w:space="0" w:color="auto"/>
        <w:right w:val="none" w:sz="0" w:space="0" w:color="auto"/>
      </w:divBdr>
      <w:divsChild>
        <w:div w:id="1127889556">
          <w:marLeft w:val="0"/>
          <w:marRight w:val="0"/>
          <w:marTop w:val="0"/>
          <w:marBottom w:val="0"/>
          <w:divBdr>
            <w:top w:val="none" w:sz="0" w:space="0" w:color="auto"/>
            <w:left w:val="none" w:sz="0" w:space="0" w:color="auto"/>
            <w:bottom w:val="none" w:sz="0" w:space="0" w:color="auto"/>
            <w:right w:val="none" w:sz="0" w:space="0" w:color="auto"/>
          </w:divBdr>
        </w:div>
      </w:divsChild>
    </w:div>
    <w:div w:id="1256282410">
      <w:bodyDiv w:val="1"/>
      <w:marLeft w:val="0"/>
      <w:marRight w:val="0"/>
      <w:marTop w:val="0"/>
      <w:marBottom w:val="0"/>
      <w:divBdr>
        <w:top w:val="none" w:sz="0" w:space="0" w:color="auto"/>
        <w:left w:val="none" w:sz="0" w:space="0" w:color="auto"/>
        <w:bottom w:val="none" w:sz="0" w:space="0" w:color="auto"/>
        <w:right w:val="none" w:sz="0" w:space="0" w:color="auto"/>
      </w:divBdr>
      <w:divsChild>
        <w:div w:id="74129539">
          <w:marLeft w:val="0"/>
          <w:marRight w:val="0"/>
          <w:marTop w:val="0"/>
          <w:marBottom w:val="0"/>
          <w:divBdr>
            <w:top w:val="none" w:sz="0" w:space="0" w:color="auto"/>
            <w:left w:val="none" w:sz="0" w:space="0" w:color="auto"/>
            <w:bottom w:val="none" w:sz="0" w:space="0" w:color="auto"/>
            <w:right w:val="none" w:sz="0" w:space="0" w:color="auto"/>
          </w:divBdr>
        </w:div>
      </w:divsChild>
    </w:div>
    <w:div w:id="1259408721">
      <w:bodyDiv w:val="1"/>
      <w:marLeft w:val="0"/>
      <w:marRight w:val="0"/>
      <w:marTop w:val="0"/>
      <w:marBottom w:val="0"/>
      <w:divBdr>
        <w:top w:val="none" w:sz="0" w:space="0" w:color="auto"/>
        <w:left w:val="none" w:sz="0" w:space="0" w:color="auto"/>
        <w:bottom w:val="none" w:sz="0" w:space="0" w:color="auto"/>
        <w:right w:val="none" w:sz="0" w:space="0" w:color="auto"/>
      </w:divBdr>
      <w:divsChild>
        <w:div w:id="1597443865">
          <w:marLeft w:val="0"/>
          <w:marRight w:val="0"/>
          <w:marTop w:val="0"/>
          <w:marBottom w:val="0"/>
          <w:divBdr>
            <w:top w:val="none" w:sz="0" w:space="0" w:color="auto"/>
            <w:left w:val="none" w:sz="0" w:space="0" w:color="auto"/>
            <w:bottom w:val="none" w:sz="0" w:space="0" w:color="auto"/>
            <w:right w:val="none" w:sz="0" w:space="0" w:color="auto"/>
          </w:divBdr>
        </w:div>
      </w:divsChild>
    </w:div>
    <w:div w:id="1261135828">
      <w:bodyDiv w:val="1"/>
      <w:marLeft w:val="0"/>
      <w:marRight w:val="0"/>
      <w:marTop w:val="0"/>
      <w:marBottom w:val="0"/>
      <w:divBdr>
        <w:top w:val="none" w:sz="0" w:space="0" w:color="auto"/>
        <w:left w:val="none" w:sz="0" w:space="0" w:color="auto"/>
        <w:bottom w:val="none" w:sz="0" w:space="0" w:color="auto"/>
        <w:right w:val="none" w:sz="0" w:space="0" w:color="auto"/>
      </w:divBdr>
      <w:divsChild>
        <w:div w:id="9962812">
          <w:marLeft w:val="0"/>
          <w:marRight w:val="0"/>
          <w:marTop w:val="0"/>
          <w:marBottom w:val="0"/>
          <w:divBdr>
            <w:top w:val="none" w:sz="0" w:space="0" w:color="auto"/>
            <w:left w:val="none" w:sz="0" w:space="0" w:color="auto"/>
            <w:bottom w:val="none" w:sz="0" w:space="0" w:color="auto"/>
            <w:right w:val="none" w:sz="0" w:space="0" w:color="auto"/>
          </w:divBdr>
        </w:div>
      </w:divsChild>
    </w:div>
    <w:div w:id="1263032187">
      <w:bodyDiv w:val="1"/>
      <w:marLeft w:val="0"/>
      <w:marRight w:val="0"/>
      <w:marTop w:val="0"/>
      <w:marBottom w:val="0"/>
      <w:divBdr>
        <w:top w:val="none" w:sz="0" w:space="0" w:color="auto"/>
        <w:left w:val="none" w:sz="0" w:space="0" w:color="auto"/>
        <w:bottom w:val="none" w:sz="0" w:space="0" w:color="auto"/>
        <w:right w:val="none" w:sz="0" w:space="0" w:color="auto"/>
      </w:divBdr>
      <w:divsChild>
        <w:div w:id="376898669">
          <w:marLeft w:val="0"/>
          <w:marRight w:val="0"/>
          <w:marTop w:val="0"/>
          <w:marBottom w:val="0"/>
          <w:divBdr>
            <w:top w:val="none" w:sz="0" w:space="0" w:color="auto"/>
            <w:left w:val="none" w:sz="0" w:space="0" w:color="auto"/>
            <w:bottom w:val="none" w:sz="0" w:space="0" w:color="auto"/>
            <w:right w:val="none" w:sz="0" w:space="0" w:color="auto"/>
          </w:divBdr>
        </w:div>
      </w:divsChild>
    </w:div>
    <w:div w:id="1268388717">
      <w:bodyDiv w:val="1"/>
      <w:marLeft w:val="0"/>
      <w:marRight w:val="0"/>
      <w:marTop w:val="0"/>
      <w:marBottom w:val="0"/>
      <w:divBdr>
        <w:top w:val="none" w:sz="0" w:space="0" w:color="auto"/>
        <w:left w:val="none" w:sz="0" w:space="0" w:color="auto"/>
        <w:bottom w:val="none" w:sz="0" w:space="0" w:color="auto"/>
        <w:right w:val="none" w:sz="0" w:space="0" w:color="auto"/>
      </w:divBdr>
      <w:divsChild>
        <w:div w:id="500242736">
          <w:marLeft w:val="0"/>
          <w:marRight w:val="0"/>
          <w:marTop w:val="0"/>
          <w:marBottom w:val="0"/>
          <w:divBdr>
            <w:top w:val="none" w:sz="0" w:space="0" w:color="auto"/>
            <w:left w:val="none" w:sz="0" w:space="0" w:color="auto"/>
            <w:bottom w:val="none" w:sz="0" w:space="0" w:color="auto"/>
            <w:right w:val="none" w:sz="0" w:space="0" w:color="auto"/>
          </w:divBdr>
        </w:div>
      </w:divsChild>
    </w:div>
    <w:div w:id="1268928476">
      <w:bodyDiv w:val="1"/>
      <w:marLeft w:val="0"/>
      <w:marRight w:val="0"/>
      <w:marTop w:val="0"/>
      <w:marBottom w:val="0"/>
      <w:divBdr>
        <w:top w:val="none" w:sz="0" w:space="0" w:color="auto"/>
        <w:left w:val="none" w:sz="0" w:space="0" w:color="auto"/>
        <w:bottom w:val="none" w:sz="0" w:space="0" w:color="auto"/>
        <w:right w:val="none" w:sz="0" w:space="0" w:color="auto"/>
      </w:divBdr>
      <w:divsChild>
        <w:div w:id="2082365535">
          <w:marLeft w:val="0"/>
          <w:marRight w:val="0"/>
          <w:marTop w:val="0"/>
          <w:marBottom w:val="0"/>
          <w:divBdr>
            <w:top w:val="none" w:sz="0" w:space="0" w:color="auto"/>
            <w:left w:val="none" w:sz="0" w:space="0" w:color="auto"/>
            <w:bottom w:val="none" w:sz="0" w:space="0" w:color="auto"/>
            <w:right w:val="none" w:sz="0" w:space="0" w:color="auto"/>
          </w:divBdr>
        </w:div>
      </w:divsChild>
    </w:div>
    <w:div w:id="1272737602">
      <w:bodyDiv w:val="1"/>
      <w:marLeft w:val="0"/>
      <w:marRight w:val="0"/>
      <w:marTop w:val="0"/>
      <w:marBottom w:val="0"/>
      <w:divBdr>
        <w:top w:val="none" w:sz="0" w:space="0" w:color="auto"/>
        <w:left w:val="none" w:sz="0" w:space="0" w:color="auto"/>
        <w:bottom w:val="none" w:sz="0" w:space="0" w:color="auto"/>
        <w:right w:val="none" w:sz="0" w:space="0" w:color="auto"/>
      </w:divBdr>
      <w:divsChild>
        <w:div w:id="1008092991">
          <w:marLeft w:val="0"/>
          <w:marRight w:val="0"/>
          <w:marTop w:val="0"/>
          <w:marBottom w:val="0"/>
          <w:divBdr>
            <w:top w:val="none" w:sz="0" w:space="0" w:color="auto"/>
            <w:left w:val="none" w:sz="0" w:space="0" w:color="auto"/>
            <w:bottom w:val="none" w:sz="0" w:space="0" w:color="auto"/>
            <w:right w:val="none" w:sz="0" w:space="0" w:color="auto"/>
          </w:divBdr>
        </w:div>
      </w:divsChild>
    </w:div>
    <w:div w:id="1285505975">
      <w:bodyDiv w:val="1"/>
      <w:marLeft w:val="0"/>
      <w:marRight w:val="0"/>
      <w:marTop w:val="0"/>
      <w:marBottom w:val="0"/>
      <w:divBdr>
        <w:top w:val="none" w:sz="0" w:space="0" w:color="auto"/>
        <w:left w:val="none" w:sz="0" w:space="0" w:color="auto"/>
        <w:bottom w:val="none" w:sz="0" w:space="0" w:color="auto"/>
        <w:right w:val="none" w:sz="0" w:space="0" w:color="auto"/>
      </w:divBdr>
      <w:divsChild>
        <w:div w:id="369963737">
          <w:marLeft w:val="0"/>
          <w:marRight w:val="0"/>
          <w:marTop w:val="0"/>
          <w:marBottom w:val="0"/>
          <w:divBdr>
            <w:top w:val="none" w:sz="0" w:space="0" w:color="auto"/>
            <w:left w:val="none" w:sz="0" w:space="0" w:color="auto"/>
            <w:bottom w:val="none" w:sz="0" w:space="0" w:color="auto"/>
            <w:right w:val="none" w:sz="0" w:space="0" w:color="auto"/>
          </w:divBdr>
        </w:div>
      </w:divsChild>
    </w:div>
    <w:div w:id="1285575690">
      <w:bodyDiv w:val="1"/>
      <w:marLeft w:val="0"/>
      <w:marRight w:val="0"/>
      <w:marTop w:val="0"/>
      <w:marBottom w:val="0"/>
      <w:divBdr>
        <w:top w:val="none" w:sz="0" w:space="0" w:color="auto"/>
        <w:left w:val="none" w:sz="0" w:space="0" w:color="auto"/>
        <w:bottom w:val="none" w:sz="0" w:space="0" w:color="auto"/>
        <w:right w:val="none" w:sz="0" w:space="0" w:color="auto"/>
      </w:divBdr>
      <w:divsChild>
        <w:div w:id="21788609">
          <w:marLeft w:val="0"/>
          <w:marRight w:val="0"/>
          <w:marTop w:val="0"/>
          <w:marBottom w:val="0"/>
          <w:divBdr>
            <w:top w:val="none" w:sz="0" w:space="0" w:color="auto"/>
            <w:left w:val="none" w:sz="0" w:space="0" w:color="auto"/>
            <w:bottom w:val="none" w:sz="0" w:space="0" w:color="auto"/>
            <w:right w:val="none" w:sz="0" w:space="0" w:color="auto"/>
          </w:divBdr>
        </w:div>
      </w:divsChild>
    </w:div>
    <w:div w:id="1285695336">
      <w:bodyDiv w:val="1"/>
      <w:marLeft w:val="0"/>
      <w:marRight w:val="0"/>
      <w:marTop w:val="0"/>
      <w:marBottom w:val="0"/>
      <w:divBdr>
        <w:top w:val="none" w:sz="0" w:space="0" w:color="auto"/>
        <w:left w:val="none" w:sz="0" w:space="0" w:color="auto"/>
        <w:bottom w:val="none" w:sz="0" w:space="0" w:color="auto"/>
        <w:right w:val="none" w:sz="0" w:space="0" w:color="auto"/>
      </w:divBdr>
      <w:divsChild>
        <w:div w:id="1749231174">
          <w:marLeft w:val="0"/>
          <w:marRight w:val="0"/>
          <w:marTop w:val="0"/>
          <w:marBottom w:val="0"/>
          <w:divBdr>
            <w:top w:val="none" w:sz="0" w:space="0" w:color="auto"/>
            <w:left w:val="none" w:sz="0" w:space="0" w:color="auto"/>
            <w:bottom w:val="none" w:sz="0" w:space="0" w:color="auto"/>
            <w:right w:val="none" w:sz="0" w:space="0" w:color="auto"/>
          </w:divBdr>
        </w:div>
      </w:divsChild>
    </w:div>
    <w:div w:id="1289896058">
      <w:bodyDiv w:val="1"/>
      <w:marLeft w:val="0"/>
      <w:marRight w:val="0"/>
      <w:marTop w:val="0"/>
      <w:marBottom w:val="0"/>
      <w:divBdr>
        <w:top w:val="none" w:sz="0" w:space="0" w:color="auto"/>
        <w:left w:val="none" w:sz="0" w:space="0" w:color="auto"/>
        <w:bottom w:val="none" w:sz="0" w:space="0" w:color="auto"/>
        <w:right w:val="none" w:sz="0" w:space="0" w:color="auto"/>
      </w:divBdr>
      <w:divsChild>
        <w:div w:id="19555828">
          <w:marLeft w:val="0"/>
          <w:marRight w:val="0"/>
          <w:marTop w:val="0"/>
          <w:marBottom w:val="0"/>
          <w:divBdr>
            <w:top w:val="none" w:sz="0" w:space="0" w:color="auto"/>
            <w:left w:val="none" w:sz="0" w:space="0" w:color="auto"/>
            <w:bottom w:val="none" w:sz="0" w:space="0" w:color="auto"/>
            <w:right w:val="none" w:sz="0" w:space="0" w:color="auto"/>
          </w:divBdr>
        </w:div>
        <w:div w:id="353002844">
          <w:marLeft w:val="0"/>
          <w:marRight w:val="0"/>
          <w:marTop w:val="0"/>
          <w:marBottom w:val="0"/>
          <w:divBdr>
            <w:top w:val="none" w:sz="0" w:space="0" w:color="auto"/>
            <w:left w:val="none" w:sz="0" w:space="0" w:color="auto"/>
            <w:bottom w:val="none" w:sz="0" w:space="0" w:color="auto"/>
            <w:right w:val="none" w:sz="0" w:space="0" w:color="auto"/>
          </w:divBdr>
        </w:div>
        <w:div w:id="689448361">
          <w:marLeft w:val="0"/>
          <w:marRight w:val="0"/>
          <w:marTop w:val="0"/>
          <w:marBottom w:val="0"/>
          <w:divBdr>
            <w:top w:val="none" w:sz="0" w:space="0" w:color="auto"/>
            <w:left w:val="none" w:sz="0" w:space="0" w:color="auto"/>
            <w:bottom w:val="none" w:sz="0" w:space="0" w:color="auto"/>
            <w:right w:val="none" w:sz="0" w:space="0" w:color="auto"/>
          </w:divBdr>
        </w:div>
        <w:div w:id="1129200965">
          <w:marLeft w:val="0"/>
          <w:marRight w:val="0"/>
          <w:marTop w:val="0"/>
          <w:marBottom w:val="0"/>
          <w:divBdr>
            <w:top w:val="none" w:sz="0" w:space="0" w:color="auto"/>
            <w:left w:val="none" w:sz="0" w:space="0" w:color="auto"/>
            <w:bottom w:val="none" w:sz="0" w:space="0" w:color="auto"/>
            <w:right w:val="none" w:sz="0" w:space="0" w:color="auto"/>
          </w:divBdr>
        </w:div>
        <w:div w:id="1256671003">
          <w:marLeft w:val="0"/>
          <w:marRight w:val="0"/>
          <w:marTop w:val="0"/>
          <w:marBottom w:val="0"/>
          <w:divBdr>
            <w:top w:val="none" w:sz="0" w:space="0" w:color="auto"/>
            <w:left w:val="none" w:sz="0" w:space="0" w:color="auto"/>
            <w:bottom w:val="none" w:sz="0" w:space="0" w:color="auto"/>
            <w:right w:val="none" w:sz="0" w:space="0" w:color="auto"/>
          </w:divBdr>
        </w:div>
        <w:div w:id="1353608789">
          <w:marLeft w:val="0"/>
          <w:marRight w:val="0"/>
          <w:marTop w:val="0"/>
          <w:marBottom w:val="0"/>
          <w:divBdr>
            <w:top w:val="none" w:sz="0" w:space="0" w:color="auto"/>
            <w:left w:val="none" w:sz="0" w:space="0" w:color="auto"/>
            <w:bottom w:val="none" w:sz="0" w:space="0" w:color="auto"/>
            <w:right w:val="none" w:sz="0" w:space="0" w:color="auto"/>
          </w:divBdr>
        </w:div>
        <w:div w:id="1751465070">
          <w:marLeft w:val="0"/>
          <w:marRight w:val="0"/>
          <w:marTop w:val="0"/>
          <w:marBottom w:val="0"/>
          <w:divBdr>
            <w:top w:val="none" w:sz="0" w:space="0" w:color="auto"/>
            <w:left w:val="none" w:sz="0" w:space="0" w:color="auto"/>
            <w:bottom w:val="none" w:sz="0" w:space="0" w:color="auto"/>
            <w:right w:val="none" w:sz="0" w:space="0" w:color="auto"/>
          </w:divBdr>
        </w:div>
      </w:divsChild>
    </w:div>
    <w:div w:id="1289900510">
      <w:bodyDiv w:val="1"/>
      <w:marLeft w:val="0"/>
      <w:marRight w:val="0"/>
      <w:marTop w:val="0"/>
      <w:marBottom w:val="0"/>
      <w:divBdr>
        <w:top w:val="none" w:sz="0" w:space="0" w:color="auto"/>
        <w:left w:val="none" w:sz="0" w:space="0" w:color="auto"/>
        <w:bottom w:val="none" w:sz="0" w:space="0" w:color="auto"/>
        <w:right w:val="none" w:sz="0" w:space="0" w:color="auto"/>
      </w:divBdr>
    </w:div>
    <w:div w:id="1291785324">
      <w:bodyDiv w:val="1"/>
      <w:marLeft w:val="0"/>
      <w:marRight w:val="0"/>
      <w:marTop w:val="0"/>
      <w:marBottom w:val="0"/>
      <w:divBdr>
        <w:top w:val="none" w:sz="0" w:space="0" w:color="auto"/>
        <w:left w:val="none" w:sz="0" w:space="0" w:color="auto"/>
        <w:bottom w:val="none" w:sz="0" w:space="0" w:color="auto"/>
        <w:right w:val="none" w:sz="0" w:space="0" w:color="auto"/>
      </w:divBdr>
    </w:div>
    <w:div w:id="1296178472">
      <w:bodyDiv w:val="1"/>
      <w:marLeft w:val="0"/>
      <w:marRight w:val="0"/>
      <w:marTop w:val="0"/>
      <w:marBottom w:val="0"/>
      <w:divBdr>
        <w:top w:val="none" w:sz="0" w:space="0" w:color="auto"/>
        <w:left w:val="none" w:sz="0" w:space="0" w:color="auto"/>
        <w:bottom w:val="none" w:sz="0" w:space="0" w:color="auto"/>
        <w:right w:val="none" w:sz="0" w:space="0" w:color="auto"/>
      </w:divBdr>
      <w:divsChild>
        <w:div w:id="740835208">
          <w:marLeft w:val="0"/>
          <w:marRight w:val="0"/>
          <w:marTop w:val="0"/>
          <w:marBottom w:val="0"/>
          <w:divBdr>
            <w:top w:val="none" w:sz="0" w:space="0" w:color="auto"/>
            <w:left w:val="none" w:sz="0" w:space="0" w:color="auto"/>
            <w:bottom w:val="none" w:sz="0" w:space="0" w:color="auto"/>
            <w:right w:val="none" w:sz="0" w:space="0" w:color="auto"/>
          </w:divBdr>
        </w:div>
      </w:divsChild>
    </w:div>
    <w:div w:id="1300724520">
      <w:bodyDiv w:val="1"/>
      <w:marLeft w:val="0"/>
      <w:marRight w:val="0"/>
      <w:marTop w:val="0"/>
      <w:marBottom w:val="0"/>
      <w:divBdr>
        <w:top w:val="none" w:sz="0" w:space="0" w:color="auto"/>
        <w:left w:val="none" w:sz="0" w:space="0" w:color="auto"/>
        <w:bottom w:val="none" w:sz="0" w:space="0" w:color="auto"/>
        <w:right w:val="none" w:sz="0" w:space="0" w:color="auto"/>
      </w:divBdr>
      <w:divsChild>
        <w:div w:id="106971866">
          <w:marLeft w:val="0"/>
          <w:marRight w:val="0"/>
          <w:marTop w:val="0"/>
          <w:marBottom w:val="0"/>
          <w:divBdr>
            <w:top w:val="none" w:sz="0" w:space="0" w:color="auto"/>
            <w:left w:val="none" w:sz="0" w:space="0" w:color="auto"/>
            <w:bottom w:val="none" w:sz="0" w:space="0" w:color="auto"/>
            <w:right w:val="none" w:sz="0" w:space="0" w:color="auto"/>
          </w:divBdr>
        </w:div>
      </w:divsChild>
    </w:div>
    <w:div w:id="1305282719">
      <w:bodyDiv w:val="1"/>
      <w:marLeft w:val="0"/>
      <w:marRight w:val="0"/>
      <w:marTop w:val="0"/>
      <w:marBottom w:val="0"/>
      <w:divBdr>
        <w:top w:val="none" w:sz="0" w:space="0" w:color="auto"/>
        <w:left w:val="none" w:sz="0" w:space="0" w:color="auto"/>
        <w:bottom w:val="none" w:sz="0" w:space="0" w:color="auto"/>
        <w:right w:val="none" w:sz="0" w:space="0" w:color="auto"/>
      </w:divBdr>
      <w:divsChild>
        <w:div w:id="644089031">
          <w:marLeft w:val="0"/>
          <w:marRight w:val="0"/>
          <w:marTop w:val="0"/>
          <w:marBottom w:val="0"/>
          <w:divBdr>
            <w:top w:val="none" w:sz="0" w:space="0" w:color="auto"/>
            <w:left w:val="none" w:sz="0" w:space="0" w:color="auto"/>
            <w:bottom w:val="none" w:sz="0" w:space="0" w:color="auto"/>
            <w:right w:val="none" w:sz="0" w:space="0" w:color="auto"/>
          </w:divBdr>
        </w:div>
      </w:divsChild>
    </w:div>
    <w:div w:id="1314532226">
      <w:bodyDiv w:val="1"/>
      <w:marLeft w:val="0"/>
      <w:marRight w:val="0"/>
      <w:marTop w:val="0"/>
      <w:marBottom w:val="0"/>
      <w:divBdr>
        <w:top w:val="none" w:sz="0" w:space="0" w:color="auto"/>
        <w:left w:val="none" w:sz="0" w:space="0" w:color="auto"/>
        <w:bottom w:val="none" w:sz="0" w:space="0" w:color="auto"/>
        <w:right w:val="none" w:sz="0" w:space="0" w:color="auto"/>
      </w:divBdr>
    </w:div>
    <w:div w:id="1318458123">
      <w:bodyDiv w:val="1"/>
      <w:marLeft w:val="0"/>
      <w:marRight w:val="0"/>
      <w:marTop w:val="0"/>
      <w:marBottom w:val="0"/>
      <w:divBdr>
        <w:top w:val="none" w:sz="0" w:space="0" w:color="auto"/>
        <w:left w:val="none" w:sz="0" w:space="0" w:color="auto"/>
        <w:bottom w:val="none" w:sz="0" w:space="0" w:color="auto"/>
        <w:right w:val="none" w:sz="0" w:space="0" w:color="auto"/>
      </w:divBdr>
      <w:divsChild>
        <w:div w:id="1282876954">
          <w:marLeft w:val="0"/>
          <w:marRight w:val="0"/>
          <w:marTop w:val="0"/>
          <w:marBottom w:val="0"/>
          <w:divBdr>
            <w:top w:val="none" w:sz="0" w:space="0" w:color="auto"/>
            <w:left w:val="none" w:sz="0" w:space="0" w:color="auto"/>
            <w:bottom w:val="none" w:sz="0" w:space="0" w:color="auto"/>
            <w:right w:val="none" w:sz="0" w:space="0" w:color="auto"/>
          </w:divBdr>
        </w:div>
      </w:divsChild>
    </w:div>
    <w:div w:id="1320112300">
      <w:bodyDiv w:val="1"/>
      <w:marLeft w:val="0"/>
      <w:marRight w:val="0"/>
      <w:marTop w:val="0"/>
      <w:marBottom w:val="0"/>
      <w:divBdr>
        <w:top w:val="none" w:sz="0" w:space="0" w:color="auto"/>
        <w:left w:val="none" w:sz="0" w:space="0" w:color="auto"/>
        <w:bottom w:val="none" w:sz="0" w:space="0" w:color="auto"/>
        <w:right w:val="none" w:sz="0" w:space="0" w:color="auto"/>
      </w:divBdr>
      <w:divsChild>
        <w:div w:id="874536168">
          <w:marLeft w:val="0"/>
          <w:marRight w:val="0"/>
          <w:marTop w:val="0"/>
          <w:marBottom w:val="0"/>
          <w:divBdr>
            <w:top w:val="none" w:sz="0" w:space="0" w:color="auto"/>
            <w:left w:val="none" w:sz="0" w:space="0" w:color="auto"/>
            <w:bottom w:val="none" w:sz="0" w:space="0" w:color="auto"/>
            <w:right w:val="none" w:sz="0" w:space="0" w:color="auto"/>
          </w:divBdr>
        </w:div>
      </w:divsChild>
    </w:div>
    <w:div w:id="1321152315">
      <w:bodyDiv w:val="1"/>
      <w:marLeft w:val="0"/>
      <w:marRight w:val="0"/>
      <w:marTop w:val="0"/>
      <w:marBottom w:val="0"/>
      <w:divBdr>
        <w:top w:val="none" w:sz="0" w:space="0" w:color="auto"/>
        <w:left w:val="none" w:sz="0" w:space="0" w:color="auto"/>
        <w:bottom w:val="none" w:sz="0" w:space="0" w:color="auto"/>
        <w:right w:val="none" w:sz="0" w:space="0" w:color="auto"/>
      </w:divBdr>
      <w:divsChild>
        <w:div w:id="203100286">
          <w:marLeft w:val="0"/>
          <w:marRight w:val="0"/>
          <w:marTop w:val="0"/>
          <w:marBottom w:val="0"/>
          <w:divBdr>
            <w:top w:val="none" w:sz="0" w:space="0" w:color="auto"/>
            <w:left w:val="none" w:sz="0" w:space="0" w:color="auto"/>
            <w:bottom w:val="none" w:sz="0" w:space="0" w:color="auto"/>
            <w:right w:val="none" w:sz="0" w:space="0" w:color="auto"/>
          </w:divBdr>
        </w:div>
      </w:divsChild>
    </w:div>
    <w:div w:id="1322350920">
      <w:bodyDiv w:val="1"/>
      <w:marLeft w:val="0"/>
      <w:marRight w:val="0"/>
      <w:marTop w:val="0"/>
      <w:marBottom w:val="0"/>
      <w:divBdr>
        <w:top w:val="none" w:sz="0" w:space="0" w:color="auto"/>
        <w:left w:val="none" w:sz="0" w:space="0" w:color="auto"/>
        <w:bottom w:val="none" w:sz="0" w:space="0" w:color="auto"/>
        <w:right w:val="none" w:sz="0" w:space="0" w:color="auto"/>
      </w:divBdr>
      <w:divsChild>
        <w:div w:id="883519638">
          <w:marLeft w:val="0"/>
          <w:marRight w:val="0"/>
          <w:marTop w:val="0"/>
          <w:marBottom w:val="0"/>
          <w:divBdr>
            <w:top w:val="none" w:sz="0" w:space="0" w:color="auto"/>
            <w:left w:val="none" w:sz="0" w:space="0" w:color="auto"/>
            <w:bottom w:val="none" w:sz="0" w:space="0" w:color="auto"/>
            <w:right w:val="none" w:sz="0" w:space="0" w:color="auto"/>
          </w:divBdr>
        </w:div>
      </w:divsChild>
    </w:div>
    <w:div w:id="1323658361">
      <w:bodyDiv w:val="1"/>
      <w:marLeft w:val="0"/>
      <w:marRight w:val="0"/>
      <w:marTop w:val="0"/>
      <w:marBottom w:val="0"/>
      <w:divBdr>
        <w:top w:val="none" w:sz="0" w:space="0" w:color="auto"/>
        <w:left w:val="none" w:sz="0" w:space="0" w:color="auto"/>
        <w:bottom w:val="none" w:sz="0" w:space="0" w:color="auto"/>
        <w:right w:val="none" w:sz="0" w:space="0" w:color="auto"/>
      </w:divBdr>
      <w:divsChild>
        <w:div w:id="460999797">
          <w:marLeft w:val="0"/>
          <w:marRight w:val="0"/>
          <w:marTop w:val="0"/>
          <w:marBottom w:val="0"/>
          <w:divBdr>
            <w:top w:val="none" w:sz="0" w:space="0" w:color="auto"/>
            <w:left w:val="none" w:sz="0" w:space="0" w:color="auto"/>
            <w:bottom w:val="none" w:sz="0" w:space="0" w:color="auto"/>
            <w:right w:val="none" w:sz="0" w:space="0" w:color="auto"/>
          </w:divBdr>
        </w:div>
      </w:divsChild>
    </w:div>
    <w:div w:id="1325626773">
      <w:bodyDiv w:val="1"/>
      <w:marLeft w:val="0"/>
      <w:marRight w:val="0"/>
      <w:marTop w:val="0"/>
      <w:marBottom w:val="0"/>
      <w:divBdr>
        <w:top w:val="none" w:sz="0" w:space="0" w:color="auto"/>
        <w:left w:val="none" w:sz="0" w:space="0" w:color="auto"/>
        <w:bottom w:val="none" w:sz="0" w:space="0" w:color="auto"/>
        <w:right w:val="none" w:sz="0" w:space="0" w:color="auto"/>
      </w:divBdr>
      <w:divsChild>
        <w:div w:id="523250099">
          <w:marLeft w:val="0"/>
          <w:marRight w:val="0"/>
          <w:marTop w:val="0"/>
          <w:marBottom w:val="0"/>
          <w:divBdr>
            <w:top w:val="none" w:sz="0" w:space="0" w:color="auto"/>
            <w:left w:val="none" w:sz="0" w:space="0" w:color="auto"/>
            <w:bottom w:val="none" w:sz="0" w:space="0" w:color="auto"/>
            <w:right w:val="none" w:sz="0" w:space="0" w:color="auto"/>
          </w:divBdr>
        </w:div>
      </w:divsChild>
    </w:div>
    <w:div w:id="1328678682">
      <w:bodyDiv w:val="1"/>
      <w:marLeft w:val="0"/>
      <w:marRight w:val="0"/>
      <w:marTop w:val="0"/>
      <w:marBottom w:val="0"/>
      <w:divBdr>
        <w:top w:val="none" w:sz="0" w:space="0" w:color="auto"/>
        <w:left w:val="none" w:sz="0" w:space="0" w:color="auto"/>
        <w:bottom w:val="none" w:sz="0" w:space="0" w:color="auto"/>
        <w:right w:val="none" w:sz="0" w:space="0" w:color="auto"/>
      </w:divBdr>
    </w:div>
    <w:div w:id="1330253332">
      <w:bodyDiv w:val="1"/>
      <w:marLeft w:val="0"/>
      <w:marRight w:val="0"/>
      <w:marTop w:val="0"/>
      <w:marBottom w:val="0"/>
      <w:divBdr>
        <w:top w:val="none" w:sz="0" w:space="0" w:color="auto"/>
        <w:left w:val="none" w:sz="0" w:space="0" w:color="auto"/>
        <w:bottom w:val="none" w:sz="0" w:space="0" w:color="auto"/>
        <w:right w:val="none" w:sz="0" w:space="0" w:color="auto"/>
      </w:divBdr>
      <w:divsChild>
        <w:div w:id="2045474596">
          <w:marLeft w:val="0"/>
          <w:marRight w:val="0"/>
          <w:marTop w:val="0"/>
          <w:marBottom w:val="0"/>
          <w:divBdr>
            <w:top w:val="none" w:sz="0" w:space="0" w:color="auto"/>
            <w:left w:val="none" w:sz="0" w:space="0" w:color="auto"/>
            <w:bottom w:val="none" w:sz="0" w:space="0" w:color="auto"/>
            <w:right w:val="none" w:sz="0" w:space="0" w:color="auto"/>
          </w:divBdr>
        </w:div>
      </w:divsChild>
    </w:div>
    <w:div w:id="1331445739">
      <w:bodyDiv w:val="1"/>
      <w:marLeft w:val="0"/>
      <w:marRight w:val="0"/>
      <w:marTop w:val="0"/>
      <w:marBottom w:val="0"/>
      <w:divBdr>
        <w:top w:val="none" w:sz="0" w:space="0" w:color="auto"/>
        <w:left w:val="none" w:sz="0" w:space="0" w:color="auto"/>
        <w:bottom w:val="none" w:sz="0" w:space="0" w:color="auto"/>
        <w:right w:val="none" w:sz="0" w:space="0" w:color="auto"/>
      </w:divBdr>
      <w:divsChild>
        <w:div w:id="1221870015">
          <w:marLeft w:val="0"/>
          <w:marRight w:val="0"/>
          <w:marTop w:val="0"/>
          <w:marBottom w:val="0"/>
          <w:divBdr>
            <w:top w:val="none" w:sz="0" w:space="0" w:color="auto"/>
            <w:left w:val="none" w:sz="0" w:space="0" w:color="auto"/>
            <w:bottom w:val="none" w:sz="0" w:space="0" w:color="auto"/>
            <w:right w:val="none" w:sz="0" w:space="0" w:color="auto"/>
          </w:divBdr>
        </w:div>
      </w:divsChild>
    </w:div>
    <w:div w:id="1332102550">
      <w:bodyDiv w:val="1"/>
      <w:marLeft w:val="0"/>
      <w:marRight w:val="0"/>
      <w:marTop w:val="0"/>
      <w:marBottom w:val="0"/>
      <w:divBdr>
        <w:top w:val="none" w:sz="0" w:space="0" w:color="auto"/>
        <w:left w:val="none" w:sz="0" w:space="0" w:color="auto"/>
        <w:bottom w:val="none" w:sz="0" w:space="0" w:color="auto"/>
        <w:right w:val="none" w:sz="0" w:space="0" w:color="auto"/>
      </w:divBdr>
      <w:divsChild>
        <w:div w:id="1259019568">
          <w:marLeft w:val="0"/>
          <w:marRight w:val="0"/>
          <w:marTop w:val="0"/>
          <w:marBottom w:val="0"/>
          <w:divBdr>
            <w:top w:val="none" w:sz="0" w:space="0" w:color="auto"/>
            <w:left w:val="none" w:sz="0" w:space="0" w:color="auto"/>
            <w:bottom w:val="none" w:sz="0" w:space="0" w:color="auto"/>
            <w:right w:val="none" w:sz="0" w:space="0" w:color="auto"/>
          </w:divBdr>
        </w:div>
      </w:divsChild>
    </w:div>
    <w:div w:id="1335842002">
      <w:bodyDiv w:val="1"/>
      <w:marLeft w:val="0"/>
      <w:marRight w:val="0"/>
      <w:marTop w:val="0"/>
      <w:marBottom w:val="0"/>
      <w:divBdr>
        <w:top w:val="none" w:sz="0" w:space="0" w:color="auto"/>
        <w:left w:val="none" w:sz="0" w:space="0" w:color="auto"/>
        <w:bottom w:val="none" w:sz="0" w:space="0" w:color="auto"/>
        <w:right w:val="none" w:sz="0" w:space="0" w:color="auto"/>
      </w:divBdr>
    </w:div>
    <w:div w:id="1338724914">
      <w:bodyDiv w:val="1"/>
      <w:marLeft w:val="0"/>
      <w:marRight w:val="0"/>
      <w:marTop w:val="0"/>
      <w:marBottom w:val="0"/>
      <w:divBdr>
        <w:top w:val="none" w:sz="0" w:space="0" w:color="auto"/>
        <w:left w:val="none" w:sz="0" w:space="0" w:color="auto"/>
        <w:bottom w:val="none" w:sz="0" w:space="0" w:color="auto"/>
        <w:right w:val="none" w:sz="0" w:space="0" w:color="auto"/>
      </w:divBdr>
      <w:divsChild>
        <w:div w:id="1607496070">
          <w:marLeft w:val="0"/>
          <w:marRight w:val="0"/>
          <w:marTop w:val="0"/>
          <w:marBottom w:val="0"/>
          <w:divBdr>
            <w:top w:val="none" w:sz="0" w:space="0" w:color="auto"/>
            <w:left w:val="none" w:sz="0" w:space="0" w:color="auto"/>
            <w:bottom w:val="none" w:sz="0" w:space="0" w:color="auto"/>
            <w:right w:val="none" w:sz="0" w:space="0" w:color="auto"/>
          </w:divBdr>
        </w:div>
      </w:divsChild>
    </w:div>
    <w:div w:id="1340500202">
      <w:bodyDiv w:val="1"/>
      <w:marLeft w:val="0"/>
      <w:marRight w:val="0"/>
      <w:marTop w:val="0"/>
      <w:marBottom w:val="0"/>
      <w:divBdr>
        <w:top w:val="none" w:sz="0" w:space="0" w:color="auto"/>
        <w:left w:val="none" w:sz="0" w:space="0" w:color="auto"/>
        <w:bottom w:val="none" w:sz="0" w:space="0" w:color="auto"/>
        <w:right w:val="none" w:sz="0" w:space="0" w:color="auto"/>
      </w:divBdr>
      <w:divsChild>
        <w:div w:id="2136867188">
          <w:marLeft w:val="0"/>
          <w:marRight w:val="0"/>
          <w:marTop w:val="0"/>
          <w:marBottom w:val="0"/>
          <w:divBdr>
            <w:top w:val="none" w:sz="0" w:space="0" w:color="auto"/>
            <w:left w:val="none" w:sz="0" w:space="0" w:color="auto"/>
            <w:bottom w:val="none" w:sz="0" w:space="0" w:color="auto"/>
            <w:right w:val="none" w:sz="0" w:space="0" w:color="auto"/>
          </w:divBdr>
        </w:div>
      </w:divsChild>
    </w:div>
    <w:div w:id="1345858122">
      <w:bodyDiv w:val="1"/>
      <w:marLeft w:val="0"/>
      <w:marRight w:val="0"/>
      <w:marTop w:val="0"/>
      <w:marBottom w:val="0"/>
      <w:divBdr>
        <w:top w:val="none" w:sz="0" w:space="0" w:color="auto"/>
        <w:left w:val="none" w:sz="0" w:space="0" w:color="auto"/>
        <w:bottom w:val="none" w:sz="0" w:space="0" w:color="auto"/>
        <w:right w:val="none" w:sz="0" w:space="0" w:color="auto"/>
      </w:divBdr>
      <w:divsChild>
        <w:div w:id="1031103487">
          <w:marLeft w:val="0"/>
          <w:marRight w:val="0"/>
          <w:marTop w:val="0"/>
          <w:marBottom w:val="0"/>
          <w:divBdr>
            <w:top w:val="none" w:sz="0" w:space="0" w:color="auto"/>
            <w:left w:val="none" w:sz="0" w:space="0" w:color="auto"/>
            <w:bottom w:val="none" w:sz="0" w:space="0" w:color="auto"/>
            <w:right w:val="none" w:sz="0" w:space="0" w:color="auto"/>
          </w:divBdr>
        </w:div>
      </w:divsChild>
    </w:div>
    <w:div w:id="1346789177">
      <w:bodyDiv w:val="1"/>
      <w:marLeft w:val="0"/>
      <w:marRight w:val="0"/>
      <w:marTop w:val="0"/>
      <w:marBottom w:val="0"/>
      <w:divBdr>
        <w:top w:val="none" w:sz="0" w:space="0" w:color="auto"/>
        <w:left w:val="none" w:sz="0" w:space="0" w:color="auto"/>
        <w:bottom w:val="none" w:sz="0" w:space="0" w:color="auto"/>
        <w:right w:val="none" w:sz="0" w:space="0" w:color="auto"/>
      </w:divBdr>
    </w:div>
    <w:div w:id="1347630139">
      <w:bodyDiv w:val="1"/>
      <w:marLeft w:val="0"/>
      <w:marRight w:val="0"/>
      <w:marTop w:val="0"/>
      <w:marBottom w:val="0"/>
      <w:divBdr>
        <w:top w:val="none" w:sz="0" w:space="0" w:color="auto"/>
        <w:left w:val="none" w:sz="0" w:space="0" w:color="auto"/>
        <w:bottom w:val="none" w:sz="0" w:space="0" w:color="auto"/>
        <w:right w:val="none" w:sz="0" w:space="0" w:color="auto"/>
      </w:divBdr>
      <w:divsChild>
        <w:div w:id="550193683">
          <w:marLeft w:val="0"/>
          <w:marRight w:val="0"/>
          <w:marTop w:val="0"/>
          <w:marBottom w:val="0"/>
          <w:divBdr>
            <w:top w:val="none" w:sz="0" w:space="0" w:color="auto"/>
            <w:left w:val="none" w:sz="0" w:space="0" w:color="auto"/>
            <w:bottom w:val="none" w:sz="0" w:space="0" w:color="auto"/>
            <w:right w:val="none" w:sz="0" w:space="0" w:color="auto"/>
          </w:divBdr>
        </w:div>
      </w:divsChild>
    </w:div>
    <w:div w:id="1351178934">
      <w:bodyDiv w:val="1"/>
      <w:marLeft w:val="0"/>
      <w:marRight w:val="0"/>
      <w:marTop w:val="0"/>
      <w:marBottom w:val="0"/>
      <w:divBdr>
        <w:top w:val="none" w:sz="0" w:space="0" w:color="auto"/>
        <w:left w:val="none" w:sz="0" w:space="0" w:color="auto"/>
        <w:bottom w:val="none" w:sz="0" w:space="0" w:color="auto"/>
        <w:right w:val="none" w:sz="0" w:space="0" w:color="auto"/>
      </w:divBdr>
      <w:divsChild>
        <w:div w:id="332806710">
          <w:marLeft w:val="0"/>
          <w:marRight w:val="0"/>
          <w:marTop w:val="0"/>
          <w:marBottom w:val="0"/>
          <w:divBdr>
            <w:top w:val="none" w:sz="0" w:space="0" w:color="auto"/>
            <w:left w:val="none" w:sz="0" w:space="0" w:color="auto"/>
            <w:bottom w:val="none" w:sz="0" w:space="0" w:color="auto"/>
            <w:right w:val="none" w:sz="0" w:space="0" w:color="auto"/>
          </w:divBdr>
        </w:div>
      </w:divsChild>
    </w:div>
    <w:div w:id="1367365218">
      <w:bodyDiv w:val="1"/>
      <w:marLeft w:val="0"/>
      <w:marRight w:val="0"/>
      <w:marTop w:val="0"/>
      <w:marBottom w:val="0"/>
      <w:divBdr>
        <w:top w:val="none" w:sz="0" w:space="0" w:color="auto"/>
        <w:left w:val="none" w:sz="0" w:space="0" w:color="auto"/>
        <w:bottom w:val="none" w:sz="0" w:space="0" w:color="auto"/>
        <w:right w:val="none" w:sz="0" w:space="0" w:color="auto"/>
      </w:divBdr>
      <w:divsChild>
        <w:div w:id="378095106">
          <w:marLeft w:val="0"/>
          <w:marRight w:val="0"/>
          <w:marTop w:val="0"/>
          <w:marBottom w:val="0"/>
          <w:divBdr>
            <w:top w:val="none" w:sz="0" w:space="0" w:color="auto"/>
            <w:left w:val="none" w:sz="0" w:space="0" w:color="auto"/>
            <w:bottom w:val="none" w:sz="0" w:space="0" w:color="auto"/>
            <w:right w:val="none" w:sz="0" w:space="0" w:color="auto"/>
          </w:divBdr>
        </w:div>
      </w:divsChild>
    </w:div>
    <w:div w:id="1368486580">
      <w:bodyDiv w:val="1"/>
      <w:marLeft w:val="0"/>
      <w:marRight w:val="0"/>
      <w:marTop w:val="0"/>
      <w:marBottom w:val="0"/>
      <w:divBdr>
        <w:top w:val="none" w:sz="0" w:space="0" w:color="auto"/>
        <w:left w:val="none" w:sz="0" w:space="0" w:color="auto"/>
        <w:bottom w:val="none" w:sz="0" w:space="0" w:color="auto"/>
        <w:right w:val="none" w:sz="0" w:space="0" w:color="auto"/>
      </w:divBdr>
      <w:divsChild>
        <w:div w:id="250162008">
          <w:marLeft w:val="0"/>
          <w:marRight w:val="0"/>
          <w:marTop w:val="0"/>
          <w:marBottom w:val="0"/>
          <w:divBdr>
            <w:top w:val="none" w:sz="0" w:space="0" w:color="auto"/>
            <w:left w:val="none" w:sz="0" w:space="0" w:color="auto"/>
            <w:bottom w:val="none" w:sz="0" w:space="0" w:color="auto"/>
            <w:right w:val="none" w:sz="0" w:space="0" w:color="auto"/>
          </w:divBdr>
        </w:div>
      </w:divsChild>
    </w:div>
    <w:div w:id="1369143472">
      <w:bodyDiv w:val="1"/>
      <w:marLeft w:val="0"/>
      <w:marRight w:val="0"/>
      <w:marTop w:val="0"/>
      <w:marBottom w:val="0"/>
      <w:divBdr>
        <w:top w:val="none" w:sz="0" w:space="0" w:color="auto"/>
        <w:left w:val="none" w:sz="0" w:space="0" w:color="auto"/>
        <w:bottom w:val="none" w:sz="0" w:space="0" w:color="auto"/>
        <w:right w:val="none" w:sz="0" w:space="0" w:color="auto"/>
      </w:divBdr>
      <w:divsChild>
        <w:div w:id="1297486928">
          <w:marLeft w:val="0"/>
          <w:marRight w:val="0"/>
          <w:marTop w:val="0"/>
          <w:marBottom w:val="0"/>
          <w:divBdr>
            <w:top w:val="none" w:sz="0" w:space="0" w:color="auto"/>
            <w:left w:val="none" w:sz="0" w:space="0" w:color="auto"/>
            <w:bottom w:val="none" w:sz="0" w:space="0" w:color="auto"/>
            <w:right w:val="none" w:sz="0" w:space="0" w:color="auto"/>
          </w:divBdr>
        </w:div>
      </w:divsChild>
    </w:div>
    <w:div w:id="1370185042">
      <w:bodyDiv w:val="1"/>
      <w:marLeft w:val="0"/>
      <w:marRight w:val="0"/>
      <w:marTop w:val="0"/>
      <w:marBottom w:val="0"/>
      <w:divBdr>
        <w:top w:val="none" w:sz="0" w:space="0" w:color="auto"/>
        <w:left w:val="none" w:sz="0" w:space="0" w:color="auto"/>
        <w:bottom w:val="none" w:sz="0" w:space="0" w:color="auto"/>
        <w:right w:val="none" w:sz="0" w:space="0" w:color="auto"/>
      </w:divBdr>
      <w:divsChild>
        <w:div w:id="58602635">
          <w:marLeft w:val="0"/>
          <w:marRight w:val="0"/>
          <w:marTop w:val="0"/>
          <w:marBottom w:val="0"/>
          <w:divBdr>
            <w:top w:val="none" w:sz="0" w:space="0" w:color="auto"/>
            <w:left w:val="none" w:sz="0" w:space="0" w:color="auto"/>
            <w:bottom w:val="none" w:sz="0" w:space="0" w:color="auto"/>
            <w:right w:val="none" w:sz="0" w:space="0" w:color="auto"/>
          </w:divBdr>
        </w:div>
      </w:divsChild>
    </w:div>
    <w:div w:id="1373535651">
      <w:bodyDiv w:val="1"/>
      <w:marLeft w:val="0"/>
      <w:marRight w:val="0"/>
      <w:marTop w:val="0"/>
      <w:marBottom w:val="0"/>
      <w:divBdr>
        <w:top w:val="none" w:sz="0" w:space="0" w:color="auto"/>
        <w:left w:val="none" w:sz="0" w:space="0" w:color="auto"/>
        <w:bottom w:val="none" w:sz="0" w:space="0" w:color="auto"/>
        <w:right w:val="none" w:sz="0" w:space="0" w:color="auto"/>
      </w:divBdr>
      <w:divsChild>
        <w:div w:id="211311588">
          <w:marLeft w:val="0"/>
          <w:marRight w:val="0"/>
          <w:marTop w:val="0"/>
          <w:marBottom w:val="0"/>
          <w:divBdr>
            <w:top w:val="none" w:sz="0" w:space="0" w:color="auto"/>
            <w:left w:val="none" w:sz="0" w:space="0" w:color="auto"/>
            <w:bottom w:val="none" w:sz="0" w:space="0" w:color="auto"/>
            <w:right w:val="none" w:sz="0" w:space="0" w:color="auto"/>
          </w:divBdr>
        </w:div>
      </w:divsChild>
    </w:div>
    <w:div w:id="1375931246">
      <w:bodyDiv w:val="1"/>
      <w:marLeft w:val="0"/>
      <w:marRight w:val="0"/>
      <w:marTop w:val="0"/>
      <w:marBottom w:val="0"/>
      <w:divBdr>
        <w:top w:val="none" w:sz="0" w:space="0" w:color="auto"/>
        <w:left w:val="none" w:sz="0" w:space="0" w:color="auto"/>
        <w:bottom w:val="none" w:sz="0" w:space="0" w:color="auto"/>
        <w:right w:val="none" w:sz="0" w:space="0" w:color="auto"/>
      </w:divBdr>
      <w:divsChild>
        <w:div w:id="1781073062">
          <w:marLeft w:val="0"/>
          <w:marRight w:val="0"/>
          <w:marTop w:val="0"/>
          <w:marBottom w:val="0"/>
          <w:divBdr>
            <w:top w:val="none" w:sz="0" w:space="0" w:color="auto"/>
            <w:left w:val="none" w:sz="0" w:space="0" w:color="auto"/>
            <w:bottom w:val="none" w:sz="0" w:space="0" w:color="auto"/>
            <w:right w:val="none" w:sz="0" w:space="0" w:color="auto"/>
          </w:divBdr>
        </w:div>
      </w:divsChild>
    </w:div>
    <w:div w:id="1389452905">
      <w:bodyDiv w:val="1"/>
      <w:marLeft w:val="0"/>
      <w:marRight w:val="0"/>
      <w:marTop w:val="0"/>
      <w:marBottom w:val="0"/>
      <w:divBdr>
        <w:top w:val="none" w:sz="0" w:space="0" w:color="auto"/>
        <w:left w:val="none" w:sz="0" w:space="0" w:color="auto"/>
        <w:bottom w:val="none" w:sz="0" w:space="0" w:color="auto"/>
        <w:right w:val="none" w:sz="0" w:space="0" w:color="auto"/>
      </w:divBdr>
      <w:divsChild>
        <w:div w:id="1693800833">
          <w:marLeft w:val="0"/>
          <w:marRight w:val="0"/>
          <w:marTop w:val="0"/>
          <w:marBottom w:val="0"/>
          <w:divBdr>
            <w:top w:val="none" w:sz="0" w:space="0" w:color="auto"/>
            <w:left w:val="none" w:sz="0" w:space="0" w:color="auto"/>
            <w:bottom w:val="none" w:sz="0" w:space="0" w:color="auto"/>
            <w:right w:val="none" w:sz="0" w:space="0" w:color="auto"/>
          </w:divBdr>
        </w:div>
      </w:divsChild>
    </w:div>
    <w:div w:id="1390423583">
      <w:bodyDiv w:val="1"/>
      <w:marLeft w:val="0"/>
      <w:marRight w:val="0"/>
      <w:marTop w:val="0"/>
      <w:marBottom w:val="0"/>
      <w:divBdr>
        <w:top w:val="none" w:sz="0" w:space="0" w:color="auto"/>
        <w:left w:val="none" w:sz="0" w:space="0" w:color="auto"/>
        <w:bottom w:val="none" w:sz="0" w:space="0" w:color="auto"/>
        <w:right w:val="none" w:sz="0" w:space="0" w:color="auto"/>
      </w:divBdr>
      <w:divsChild>
        <w:div w:id="1820801704">
          <w:marLeft w:val="0"/>
          <w:marRight w:val="0"/>
          <w:marTop w:val="0"/>
          <w:marBottom w:val="0"/>
          <w:divBdr>
            <w:top w:val="none" w:sz="0" w:space="0" w:color="auto"/>
            <w:left w:val="none" w:sz="0" w:space="0" w:color="auto"/>
            <w:bottom w:val="none" w:sz="0" w:space="0" w:color="auto"/>
            <w:right w:val="none" w:sz="0" w:space="0" w:color="auto"/>
          </w:divBdr>
        </w:div>
      </w:divsChild>
    </w:div>
    <w:div w:id="1390768955">
      <w:bodyDiv w:val="1"/>
      <w:marLeft w:val="0"/>
      <w:marRight w:val="0"/>
      <w:marTop w:val="0"/>
      <w:marBottom w:val="0"/>
      <w:divBdr>
        <w:top w:val="none" w:sz="0" w:space="0" w:color="auto"/>
        <w:left w:val="none" w:sz="0" w:space="0" w:color="auto"/>
        <w:bottom w:val="none" w:sz="0" w:space="0" w:color="auto"/>
        <w:right w:val="none" w:sz="0" w:space="0" w:color="auto"/>
      </w:divBdr>
      <w:divsChild>
        <w:div w:id="1109933833">
          <w:marLeft w:val="0"/>
          <w:marRight w:val="0"/>
          <w:marTop w:val="0"/>
          <w:marBottom w:val="0"/>
          <w:divBdr>
            <w:top w:val="none" w:sz="0" w:space="0" w:color="auto"/>
            <w:left w:val="none" w:sz="0" w:space="0" w:color="auto"/>
            <w:bottom w:val="none" w:sz="0" w:space="0" w:color="auto"/>
            <w:right w:val="none" w:sz="0" w:space="0" w:color="auto"/>
          </w:divBdr>
        </w:div>
      </w:divsChild>
    </w:div>
    <w:div w:id="1391884696">
      <w:bodyDiv w:val="1"/>
      <w:marLeft w:val="0"/>
      <w:marRight w:val="0"/>
      <w:marTop w:val="0"/>
      <w:marBottom w:val="0"/>
      <w:divBdr>
        <w:top w:val="none" w:sz="0" w:space="0" w:color="auto"/>
        <w:left w:val="none" w:sz="0" w:space="0" w:color="auto"/>
        <w:bottom w:val="none" w:sz="0" w:space="0" w:color="auto"/>
        <w:right w:val="none" w:sz="0" w:space="0" w:color="auto"/>
      </w:divBdr>
      <w:divsChild>
        <w:div w:id="946423955">
          <w:marLeft w:val="0"/>
          <w:marRight w:val="0"/>
          <w:marTop w:val="0"/>
          <w:marBottom w:val="0"/>
          <w:divBdr>
            <w:top w:val="none" w:sz="0" w:space="0" w:color="auto"/>
            <w:left w:val="none" w:sz="0" w:space="0" w:color="auto"/>
            <w:bottom w:val="none" w:sz="0" w:space="0" w:color="auto"/>
            <w:right w:val="none" w:sz="0" w:space="0" w:color="auto"/>
          </w:divBdr>
        </w:div>
      </w:divsChild>
    </w:div>
    <w:div w:id="1402946566">
      <w:bodyDiv w:val="1"/>
      <w:marLeft w:val="0"/>
      <w:marRight w:val="0"/>
      <w:marTop w:val="0"/>
      <w:marBottom w:val="0"/>
      <w:divBdr>
        <w:top w:val="none" w:sz="0" w:space="0" w:color="auto"/>
        <w:left w:val="none" w:sz="0" w:space="0" w:color="auto"/>
        <w:bottom w:val="none" w:sz="0" w:space="0" w:color="auto"/>
        <w:right w:val="none" w:sz="0" w:space="0" w:color="auto"/>
      </w:divBdr>
      <w:divsChild>
        <w:div w:id="1838954158">
          <w:marLeft w:val="0"/>
          <w:marRight w:val="0"/>
          <w:marTop w:val="0"/>
          <w:marBottom w:val="0"/>
          <w:divBdr>
            <w:top w:val="none" w:sz="0" w:space="0" w:color="auto"/>
            <w:left w:val="none" w:sz="0" w:space="0" w:color="auto"/>
            <w:bottom w:val="none" w:sz="0" w:space="0" w:color="auto"/>
            <w:right w:val="none" w:sz="0" w:space="0" w:color="auto"/>
          </w:divBdr>
        </w:div>
      </w:divsChild>
    </w:div>
    <w:div w:id="1403330172">
      <w:bodyDiv w:val="1"/>
      <w:marLeft w:val="0"/>
      <w:marRight w:val="0"/>
      <w:marTop w:val="0"/>
      <w:marBottom w:val="0"/>
      <w:divBdr>
        <w:top w:val="none" w:sz="0" w:space="0" w:color="auto"/>
        <w:left w:val="none" w:sz="0" w:space="0" w:color="auto"/>
        <w:bottom w:val="none" w:sz="0" w:space="0" w:color="auto"/>
        <w:right w:val="none" w:sz="0" w:space="0" w:color="auto"/>
      </w:divBdr>
      <w:divsChild>
        <w:div w:id="1189559926">
          <w:marLeft w:val="0"/>
          <w:marRight w:val="0"/>
          <w:marTop w:val="0"/>
          <w:marBottom w:val="0"/>
          <w:divBdr>
            <w:top w:val="none" w:sz="0" w:space="0" w:color="auto"/>
            <w:left w:val="none" w:sz="0" w:space="0" w:color="auto"/>
            <w:bottom w:val="none" w:sz="0" w:space="0" w:color="auto"/>
            <w:right w:val="none" w:sz="0" w:space="0" w:color="auto"/>
          </w:divBdr>
        </w:div>
      </w:divsChild>
    </w:div>
    <w:div w:id="1404180680">
      <w:bodyDiv w:val="1"/>
      <w:marLeft w:val="0"/>
      <w:marRight w:val="0"/>
      <w:marTop w:val="0"/>
      <w:marBottom w:val="0"/>
      <w:divBdr>
        <w:top w:val="none" w:sz="0" w:space="0" w:color="auto"/>
        <w:left w:val="none" w:sz="0" w:space="0" w:color="auto"/>
        <w:bottom w:val="none" w:sz="0" w:space="0" w:color="auto"/>
        <w:right w:val="none" w:sz="0" w:space="0" w:color="auto"/>
      </w:divBdr>
      <w:divsChild>
        <w:div w:id="1452940542">
          <w:marLeft w:val="0"/>
          <w:marRight w:val="0"/>
          <w:marTop w:val="0"/>
          <w:marBottom w:val="0"/>
          <w:divBdr>
            <w:top w:val="none" w:sz="0" w:space="0" w:color="auto"/>
            <w:left w:val="none" w:sz="0" w:space="0" w:color="auto"/>
            <w:bottom w:val="none" w:sz="0" w:space="0" w:color="auto"/>
            <w:right w:val="none" w:sz="0" w:space="0" w:color="auto"/>
          </w:divBdr>
        </w:div>
      </w:divsChild>
    </w:div>
    <w:div w:id="1404714614">
      <w:bodyDiv w:val="1"/>
      <w:marLeft w:val="0"/>
      <w:marRight w:val="0"/>
      <w:marTop w:val="0"/>
      <w:marBottom w:val="0"/>
      <w:divBdr>
        <w:top w:val="none" w:sz="0" w:space="0" w:color="auto"/>
        <w:left w:val="none" w:sz="0" w:space="0" w:color="auto"/>
        <w:bottom w:val="none" w:sz="0" w:space="0" w:color="auto"/>
        <w:right w:val="none" w:sz="0" w:space="0" w:color="auto"/>
      </w:divBdr>
      <w:divsChild>
        <w:div w:id="762339070">
          <w:marLeft w:val="0"/>
          <w:marRight w:val="0"/>
          <w:marTop w:val="0"/>
          <w:marBottom w:val="0"/>
          <w:divBdr>
            <w:top w:val="none" w:sz="0" w:space="0" w:color="auto"/>
            <w:left w:val="none" w:sz="0" w:space="0" w:color="auto"/>
            <w:bottom w:val="none" w:sz="0" w:space="0" w:color="auto"/>
            <w:right w:val="none" w:sz="0" w:space="0" w:color="auto"/>
          </w:divBdr>
        </w:div>
      </w:divsChild>
    </w:div>
    <w:div w:id="1415588588">
      <w:bodyDiv w:val="1"/>
      <w:marLeft w:val="0"/>
      <w:marRight w:val="0"/>
      <w:marTop w:val="0"/>
      <w:marBottom w:val="0"/>
      <w:divBdr>
        <w:top w:val="none" w:sz="0" w:space="0" w:color="auto"/>
        <w:left w:val="none" w:sz="0" w:space="0" w:color="auto"/>
        <w:bottom w:val="none" w:sz="0" w:space="0" w:color="auto"/>
        <w:right w:val="none" w:sz="0" w:space="0" w:color="auto"/>
      </w:divBdr>
      <w:divsChild>
        <w:div w:id="507646335">
          <w:marLeft w:val="0"/>
          <w:marRight w:val="0"/>
          <w:marTop w:val="0"/>
          <w:marBottom w:val="0"/>
          <w:divBdr>
            <w:top w:val="none" w:sz="0" w:space="0" w:color="auto"/>
            <w:left w:val="none" w:sz="0" w:space="0" w:color="auto"/>
            <w:bottom w:val="none" w:sz="0" w:space="0" w:color="auto"/>
            <w:right w:val="none" w:sz="0" w:space="0" w:color="auto"/>
          </w:divBdr>
        </w:div>
      </w:divsChild>
    </w:div>
    <w:div w:id="1419325941">
      <w:bodyDiv w:val="1"/>
      <w:marLeft w:val="0"/>
      <w:marRight w:val="0"/>
      <w:marTop w:val="0"/>
      <w:marBottom w:val="0"/>
      <w:divBdr>
        <w:top w:val="none" w:sz="0" w:space="0" w:color="auto"/>
        <w:left w:val="none" w:sz="0" w:space="0" w:color="auto"/>
        <w:bottom w:val="none" w:sz="0" w:space="0" w:color="auto"/>
        <w:right w:val="none" w:sz="0" w:space="0" w:color="auto"/>
      </w:divBdr>
      <w:divsChild>
        <w:div w:id="1484160338">
          <w:marLeft w:val="0"/>
          <w:marRight w:val="0"/>
          <w:marTop w:val="0"/>
          <w:marBottom w:val="0"/>
          <w:divBdr>
            <w:top w:val="none" w:sz="0" w:space="0" w:color="auto"/>
            <w:left w:val="none" w:sz="0" w:space="0" w:color="auto"/>
            <w:bottom w:val="none" w:sz="0" w:space="0" w:color="auto"/>
            <w:right w:val="none" w:sz="0" w:space="0" w:color="auto"/>
          </w:divBdr>
        </w:div>
      </w:divsChild>
    </w:div>
    <w:div w:id="1419449506">
      <w:bodyDiv w:val="1"/>
      <w:marLeft w:val="0"/>
      <w:marRight w:val="0"/>
      <w:marTop w:val="0"/>
      <w:marBottom w:val="0"/>
      <w:divBdr>
        <w:top w:val="none" w:sz="0" w:space="0" w:color="auto"/>
        <w:left w:val="none" w:sz="0" w:space="0" w:color="auto"/>
        <w:bottom w:val="none" w:sz="0" w:space="0" w:color="auto"/>
        <w:right w:val="none" w:sz="0" w:space="0" w:color="auto"/>
      </w:divBdr>
      <w:divsChild>
        <w:div w:id="697705573">
          <w:marLeft w:val="0"/>
          <w:marRight w:val="0"/>
          <w:marTop w:val="0"/>
          <w:marBottom w:val="0"/>
          <w:divBdr>
            <w:top w:val="none" w:sz="0" w:space="0" w:color="auto"/>
            <w:left w:val="none" w:sz="0" w:space="0" w:color="auto"/>
            <w:bottom w:val="none" w:sz="0" w:space="0" w:color="auto"/>
            <w:right w:val="none" w:sz="0" w:space="0" w:color="auto"/>
          </w:divBdr>
        </w:div>
      </w:divsChild>
    </w:div>
    <w:div w:id="1426730863">
      <w:bodyDiv w:val="1"/>
      <w:marLeft w:val="0"/>
      <w:marRight w:val="0"/>
      <w:marTop w:val="0"/>
      <w:marBottom w:val="0"/>
      <w:divBdr>
        <w:top w:val="none" w:sz="0" w:space="0" w:color="auto"/>
        <w:left w:val="none" w:sz="0" w:space="0" w:color="auto"/>
        <w:bottom w:val="none" w:sz="0" w:space="0" w:color="auto"/>
        <w:right w:val="none" w:sz="0" w:space="0" w:color="auto"/>
      </w:divBdr>
    </w:div>
    <w:div w:id="1431468941">
      <w:bodyDiv w:val="1"/>
      <w:marLeft w:val="0"/>
      <w:marRight w:val="0"/>
      <w:marTop w:val="0"/>
      <w:marBottom w:val="0"/>
      <w:divBdr>
        <w:top w:val="none" w:sz="0" w:space="0" w:color="auto"/>
        <w:left w:val="none" w:sz="0" w:space="0" w:color="auto"/>
        <w:bottom w:val="none" w:sz="0" w:space="0" w:color="auto"/>
        <w:right w:val="none" w:sz="0" w:space="0" w:color="auto"/>
      </w:divBdr>
      <w:divsChild>
        <w:div w:id="705954408">
          <w:marLeft w:val="0"/>
          <w:marRight w:val="0"/>
          <w:marTop w:val="0"/>
          <w:marBottom w:val="0"/>
          <w:divBdr>
            <w:top w:val="none" w:sz="0" w:space="0" w:color="auto"/>
            <w:left w:val="none" w:sz="0" w:space="0" w:color="auto"/>
            <w:bottom w:val="none" w:sz="0" w:space="0" w:color="auto"/>
            <w:right w:val="none" w:sz="0" w:space="0" w:color="auto"/>
          </w:divBdr>
        </w:div>
      </w:divsChild>
    </w:div>
    <w:div w:id="1433010642">
      <w:bodyDiv w:val="1"/>
      <w:marLeft w:val="0"/>
      <w:marRight w:val="0"/>
      <w:marTop w:val="0"/>
      <w:marBottom w:val="0"/>
      <w:divBdr>
        <w:top w:val="none" w:sz="0" w:space="0" w:color="auto"/>
        <w:left w:val="none" w:sz="0" w:space="0" w:color="auto"/>
        <w:bottom w:val="none" w:sz="0" w:space="0" w:color="auto"/>
        <w:right w:val="none" w:sz="0" w:space="0" w:color="auto"/>
      </w:divBdr>
      <w:divsChild>
        <w:div w:id="1051734772">
          <w:marLeft w:val="0"/>
          <w:marRight w:val="0"/>
          <w:marTop w:val="0"/>
          <w:marBottom w:val="0"/>
          <w:divBdr>
            <w:top w:val="none" w:sz="0" w:space="0" w:color="auto"/>
            <w:left w:val="none" w:sz="0" w:space="0" w:color="auto"/>
            <w:bottom w:val="none" w:sz="0" w:space="0" w:color="auto"/>
            <w:right w:val="none" w:sz="0" w:space="0" w:color="auto"/>
          </w:divBdr>
        </w:div>
      </w:divsChild>
    </w:div>
    <w:div w:id="1435318451">
      <w:bodyDiv w:val="1"/>
      <w:marLeft w:val="0"/>
      <w:marRight w:val="0"/>
      <w:marTop w:val="0"/>
      <w:marBottom w:val="0"/>
      <w:divBdr>
        <w:top w:val="none" w:sz="0" w:space="0" w:color="auto"/>
        <w:left w:val="none" w:sz="0" w:space="0" w:color="auto"/>
        <w:bottom w:val="none" w:sz="0" w:space="0" w:color="auto"/>
        <w:right w:val="none" w:sz="0" w:space="0" w:color="auto"/>
      </w:divBdr>
      <w:divsChild>
        <w:div w:id="2056276542">
          <w:marLeft w:val="0"/>
          <w:marRight w:val="0"/>
          <w:marTop w:val="0"/>
          <w:marBottom w:val="0"/>
          <w:divBdr>
            <w:top w:val="none" w:sz="0" w:space="0" w:color="auto"/>
            <w:left w:val="none" w:sz="0" w:space="0" w:color="auto"/>
            <w:bottom w:val="none" w:sz="0" w:space="0" w:color="auto"/>
            <w:right w:val="none" w:sz="0" w:space="0" w:color="auto"/>
          </w:divBdr>
        </w:div>
      </w:divsChild>
    </w:div>
    <w:div w:id="1436025508">
      <w:bodyDiv w:val="1"/>
      <w:marLeft w:val="0"/>
      <w:marRight w:val="0"/>
      <w:marTop w:val="0"/>
      <w:marBottom w:val="0"/>
      <w:divBdr>
        <w:top w:val="none" w:sz="0" w:space="0" w:color="auto"/>
        <w:left w:val="none" w:sz="0" w:space="0" w:color="auto"/>
        <w:bottom w:val="none" w:sz="0" w:space="0" w:color="auto"/>
        <w:right w:val="none" w:sz="0" w:space="0" w:color="auto"/>
      </w:divBdr>
    </w:div>
    <w:div w:id="1436247100">
      <w:bodyDiv w:val="1"/>
      <w:marLeft w:val="0"/>
      <w:marRight w:val="0"/>
      <w:marTop w:val="0"/>
      <w:marBottom w:val="0"/>
      <w:divBdr>
        <w:top w:val="none" w:sz="0" w:space="0" w:color="auto"/>
        <w:left w:val="none" w:sz="0" w:space="0" w:color="auto"/>
        <w:bottom w:val="none" w:sz="0" w:space="0" w:color="auto"/>
        <w:right w:val="none" w:sz="0" w:space="0" w:color="auto"/>
      </w:divBdr>
    </w:div>
    <w:div w:id="1443038572">
      <w:bodyDiv w:val="1"/>
      <w:marLeft w:val="0"/>
      <w:marRight w:val="0"/>
      <w:marTop w:val="0"/>
      <w:marBottom w:val="0"/>
      <w:divBdr>
        <w:top w:val="none" w:sz="0" w:space="0" w:color="auto"/>
        <w:left w:val="none" w:sz="0" w:space="0" w:color="auto"/>
        <w:bottom w:val="none" w:sz="0" w:space="0" w:color="auto"/>
        <w:right w:val="none" w:sz="0" w:space="0" w:color="auto"/>
      </w:divBdr>
      <w:divsChild>
        <w:div w:id="600379065">
          <w:marLeft w:val="0"/>
          <w:marRight w:val="0"/>
          <w:marTop w:val="0"/>
          <w:marBottom w:val="0"/>
          <w:divBdr>
            <w:top w:val="none" w:sz="0" w:space="0" w:color="auto"/>
            <w:left w:val="none" w:sz="0" w:space="0" w:color="auto"/>
            <w:bottom w:val="none" w:sz="0" w:space="0" w:color="auto"/>
            <w:right w:val="none" w:sz="0" w:space="0" w:color="auto"/>
          </w:divBdr>
        </w:div>
      </w:divsChild>
    </w:div>
    <w:div w:id="1444223296">
      <w:bodyDiv w:val="1"/>
      <w:marLeft w:val="0"/>
      <w:marRight w:val="0"/>
      <w:marTop w:val="0"/>
      <w:marBottom w:val="0"/>
      <w:divBdr>
        <w:top w:val="none" w:sz="0" w:space="0" w:color="auto"/>
        <w:left w:val="none" w:sz="0" w:space="0" w:color="auto"/>
        <w:bottom w:val="none" w:sz="0" w:space="0" w:color="auto"/>
        <w:right w:val="none" w:sz="0" w:space="0" w:color="auto"/>
      </w:divBdr>
      <w:divsChild>
        <w:div w:id="1458379296">
          <w:marLeft w:val="0"/>
          <w:marRight w:val="0"/>
          <w:marTop w:val="0"/>
          <w:marBottom w:val="0"/>
          <w:divBdr>
            <w:top w:val="none" w:sz="0" w:space="0" w:color="auto"/>
            <w:left w:val="none" w:sz="0" w:space="0" w:color="auto"/>
            <w:bottom w:val="none" w:sz="0" w:space="0" w:color="auto"/>
            <w:right w:val="none" w:sz="0" w:space="0" w:color="auto"/>
          </w:divBdr>
        </w:div>
      </w:divsChild>
    </w:div>
    <w:div w:id="1451509870">
      <w:bodyDiv w:val="1"/>
      <w:marLeft w:val="0"/>
      <w:marRight w:val="0"/>
      <w:marTop w:val="0"/>
      <w:marBottom w:val="0"/>
      <w:divBdr>
        <w:top w:val="none" w:sz="0" w:space="0" w:color="auto"/>
        <w:left w:val="none" w:sz="0" w:space="0" w:color="auto"/>
        <w:bottom w:val="none" w:sz="0" w:space="0" w:color="auto"/>
        <w:right w:val="none" w:sz="0" w:space="0" w:color="auto"/>
      </w:divBdr>
      <w:divsChild>
        <w:div w:id="283927808">
          <w:marLeft w:val="0"/>
          <w:marRight w:val="0"/>
          <w:marTop w:val="0"/>
          <w:marBottom w:val="0"/>
          <w:divBdr>
            <w:top w:val="none" w:sz="0" w:space="0" w:color="auto"/>
            <w:left w:val="none" w:sz="0" w:space="0" w:color="auto"/>
            <w:bottom w:val="none" w:sz="0" w:space="0" w:color="auto"/>
            <w:right w:val="none" w:sz="0" w:space="0" w:color="auto"/>
          </w:divBdr>
        </w:div>
      </w:divsChild>
    </w:div>
    <w:div w:id="1453403370">
      <w:bodyDiv w:val="1"/>
      <w:marLeft w:val="0"/>
      <w:marRight w:val="0"/>
      <w:marTop w:val="0"/>
      <w:marBottom w:val="0"/>
      <w:divBdr>
        <w:top w:val="none" w:sz="0" w:space="0" w:color="auto"/>
        <w:left w:val="none" w:sz="0" w:space="0" w:color="auto"/>
        <w:bottom w:val="none" w:sz="0" w:space="0" w:color="auto"/>
        <w:right w:val="none" w:sz="0" w:space="0" w:color="auto"/>
      </w:divBdr>
      <w:divsChild>
        <w:div w:id="895698374">
          <w:marLeft w:val="0"/>
          <w:marRight w:val="0"/>
          <w:marTop w:val="0"/>
          <w:marBottom w:val="0"/>
          <w:divBdr>
            <w:top w:val="none" w:sz="0" w:space="0" w:color="auto"/>
            <w:left w:val="none" w:sz="0" w:space="0" w:color="auto"/>
            <w:bottom w:val="none" w:sz="0" w:space="0" w:color="auto"/>
            <w:right w:val="none" w:sz="0" w:space="0" w:color="auto"/>
          </w:divBdr>
        </w:div>
      </w:divsChild>
    </w:div>
    <w:div w:id="1458600150">
      <w:bodyDiv w:val="1"/>
      <w:marLeft w:val="0"/>
      <w:marRight w:val="0"/>
      <w:marTop w:val="0"/>
      <w:marBottom w:val="0"/>
      <w:divBdr>
        <w:top w:val="none" w:sz="0" w:space="0" w:color="auto"/>
        <w:left w:val="none" w:sz="0" w:space="0" w:color="auto"/>
        <w:bottom w:val="none" w:sz="0" w:space="0" w:color="auto"/>
        <w:right w:val="none" w:sz="0" w:space="0" w:color="auto"/>
      </w:divBdr>
      <w:divsChild>
        <w:div w:id="855850060">
          <w:marLeft w:val="0"/>
          <w:marRight w:val="0"/>
          <w:marTop w:val="0"/>
          <w:marBottom w:val="0"/>
          <w:divBdr>
            <w:top w:val="none" w:sz="0" w:space="0" w:color="auto"/>
            <w:left w:val="none" w:sz="0" w:space="0" w:color="auto"/>
            <w:bottom w:val="none" w:sz="0" w:space="0" w:color="auto"/>
            <w:right w:val="none" w:sz="0" w:space="0" w:color="auto"/>
          </w:divBdr>
        </w:div>
      </w:divsChild>
    </w:div>
    <w:div w:id="1463306269">
      <w:bodyDiv w:val="1"/>
      <w:marLeft w:val="0"/>
      <w:marRight w:val="0"/>
      <w:marTop w:val="0"/>
      <w:marBottom w:val="0"/>
      <w:divBdr>
        <w:top w:val="none" w:sz="0" w:space="0" w:color="auto"/>
        <w:left w:val="none" w:sz="0" w:space="0" w:color="auto"/>
        <w:bottom w:val="none" w:sz="0" w:space="0" w:color="auto"/>
        <w:right w:val="none" w:sz="0" w:space="0" w:color="auto"/>
      </w:divBdr>
      <w:divsChild>
        <w:div w:id="970937729">
          <w:marLeft w:val="0"/>
          <w:marRight w:val="0"/>
          <w:marTop w:val="0"/>
          <w:marBottom w:val="0"/>
          <w:divBdr>
            <w:top w:val="none" w:sz="0" w:space="0" w:color="auto"/>
            <w:left w:val="none" w:sz="0" w:space="0" w:color="auto"/>
            <w:bottom w:val="none" w:sz="0" w:space="0" w:color="auto"/>
            <w:right w:val="none" w:sz="0" w:space="0" w:color="auto"/>
          </w:divBdr>
        </w:div>
      </w:divsChild>
    </w:div>
    <w:div w:id="1469712833">
      <w:bodyDiv w:val="1"/>
      <w:marLeft w:val="0"/>
      <w:marRight w:val="0"/>
      <w:marTop w:val="0"/>
      <w:marBottom w:val="0"/>
      <w:divBdr>
        <w:top w:val="none" w:sz="0" w:space="0" w:color="auto"/>
        <w:left w:val="none" w:sz="0" w:space="0" w:color="auto"/>
        <w:bottom w:val="none" w:sz="0" w:space="0" w:color="auto"/>
        <w:right w:val="none" w:sz="0" w:space="0" w:color="auto"/>
      </w:divBdr>
    </w:div>
    <w:div w:id="1469738336">
      <w:bodyDiv w:val="1"/>
      <w:marLeft w:val="0"/>
      <w:marRight w:val="0"/>
      <w:marTop w:val="0"/>
      <w:marBottom w:val="0"/>
      <w:divBdr>
        <w:top w:val="none" w:sz="0" w:space="0" w:color="auto"/>
        <w:left w:val="none" w:sz="0" w:space="0" w:color="auto"/>
        <w:bottom w:val="none" w:sz="0" w:space="0" w:color="auto"/>
        <w:right w:val="none" w:sz="0" w:space="0" w:color="auto"/>
      </w:divBdr>
      <w:divsChild>
        <w:div w:id="1733649537">
          <w:marLeft w:val="0"/>
          <w:marRight w:val="0"/>
          <w:marTop w:val="0"/>
          <w:marBottom w:val="0"/>
          <w:divBdr>
            <w:top w:val="none" w:sz="0" w:space="0" w:color="auto"/>
            <w:left w:val="none" w:sz="0" w:space="0" w:color="auto"/>
            <w:bottom w:val="none" w:sz="0" w:space="0" w:color="auto"/>
            <w:right w:val="none" w:sz="0" w:space="0" w:color="auto"/>
          </w:divBdr>
        </w:div>
      </w:divsChild>
    </w:div>
    <w:div w:id="1478917653">
      <w:bodyDiv w:val="1"/>
      <w:marLeft w:val="0"/>
      <w:marRight w:val="0"/>
      <w:marTop w:val="0"/>
      <w:marBottom w:val="0"/>
      <w:divBdr>
        <w:top w:val="none" w:sz="0" w:space="0" w:color="auto"/>
        <w:left w:val="none" w:sz="0" w:space="0" w:color="auto"/>
        <w:bottom w:val="none" w:sz="0" w:space="0" w:color="auto"/>
        <w:right w:val="none" w:sz="0" w:space="0" w:color="auto"/>
      </w:divBdr>
      <w:divsChild>
        <w:div w:id="290795032">
          <w:marLeft w:val="0"/>
          <w:marRight w:val="0"/>
          <w:marTop w:val="0"/>
          <w:marBottom w:val="0"/>
          <w:divBdr>
            <w:top w:val="none" w:sz="0" w:space="0" w:color="auto"/>
            <w:left w:val="none" w:sz="0" w:space="0" w:color="auto"/>
            <w:bottom w:val="none" w:sz="0" w:space="0" w:color="auto"/>
            <w:right w:val="none" w:sz="0" w:space="0" w:color="auto"/>
          </w:divBdr>
        </w:div>
      </w:divsChild>
    </w:div>
    <w:div w:id="1491864844">
      <w:bodyDiv w:val="1"/>
      <w:marLeft w:val="0"/>
      <w:marRight w:val="0"/>
      <w:marTop w:val="0"/>
      <w:marBottom w:val="0"/>
      <w:divBdr>
        <w:top w:val="none" w:sz="0" w:space="0" w:color="auto"/>
        <w:left w:val="none" w:sz="0" w:space="0" w:color="auto"/>
        <w:bottom w:val="none" w:sz="0" w:space="0" w:color="auto"/>
        <w:right w:val="none" w:sz="0" w:space="0" w:color="auto"/>
      </w:divBdr>
      <w:divsChild>
        <w:div w:id="768745376">
          <w:marLeft w:val="0"/>
          <w:marRight w:val="0"/>
          <w:marTop w:val="0"/>
          <w:marBottom w:val="0"/>
          <w:divBdr>
            <w:top w:val="none" w:sz="0" w:space="0" w:color="auto"/>
            <w:left w:val="none" w:sz="0" w:space="0" w:color="auto"/>
            <w:bottom w:val="none" w:sz="0" w:space="0" w:color="auto"/>
            <w:right w:val="none" w:sz="0" w:space="0" w:color="auto"/>
          </w:divBdr>
        </w:div>
      </w:divsChild>
    </w:div>
    <w:div w:id="1498882498">
      <w:bodyDiv w:val="1"/>
      <w:marLeft w:val="0"/>
      <w:marRight w:val="0"/>
      <w:marTop w:val="0"/>
      <w:marBottom w:val="0"/>
      <w:divBdr>
        <w:top w:val="none" w:sz="0" w:space="0" w:color="auto"/>
        <w:left w:val="none" w:sz="0" w:space="0" w:color="auto"/>
        <w:bottom w:val="none" w:sz="0" w:space="0" w:color="auto"/>
        <w:right w:val="none" w:sz="0" w:space="0" w:color="auto"/>
      </w:divBdr>
      <w:divsChild>
        <w:div w:id="1106779100">
          <w:marLeft w:val="0"/>
          <w:marRight w:val="0"/>
          <w:marTop w:val="0"/>
          <w:marBottom w:val="0"/>
          <w:divBdr>
            <w:top w:val="none" w:sz="0" w:space="0" w:color="auto"/>
            <w:left w:val="none" w:sz="0" w:space="0" w:color="auto"/>
            <w:bottom w:val="none" w:sz="0" w:space="0" w:color="auto"/>
            <w:right w:val="none" w:sz="0" w:space="0" w:color="auto"/>
          </w:divBdr>
        </w:div>
      </w:divsChild>
    </w:div>
    <w:div w:id="1503159316">
      <w:bodyDiv w:val="1"/>
      <w:marLeft w:val="0"/>
      <w:marRight w:val="0"/>
      <w:marTop w:val="0"/>
      <w:marBottom w:val="0"/>
      <w:divBdr>
        <w:top w:val="none" w:sz="0" w:space="0" w:color="auto"/>
        <w:left w:val="none" w:sz="0" w:space="0" w:color="auto"/>
        <w:bottom w:val="none" w:sz="0" w:space="0" w:color="auto"/>
        <w:right w:val="none" w:sz="0" w:space="0" w:color="auto"/>
      </w:divBdr>
    </w:div>
    <w:div w:id="1509363721">
      <w:bodyDiv w:val="1"/>
      <w:marLeft w:val="0"/>
      <w:marRight w:val="0"/>
      <w:marTop w:val="0"/>
      <w:marBottom w:val="0"/>
      <w:divBdr>
        <w:top w:val="none" w:sz="0" w:space="0" w:color="auto"/>
        <w:left w:val="none" w:sz="0" w:space="0" w:color="auto"/>
        <w:bottom w:val="none" w:sz="0" w:space="0" w:color="auto"/>
        <w:right w:val="none" w:sz="0" w:space="0" w:color="auto"/>
      </w:divBdr>
      <w:divsChild>
        <w:div w:id="1578242939">
          <w:marLeft w:val="0"/>
          <w:marRight w:val="0"/>
          <w:marTop w:val="0"/>
          <w:marBottom w:val="0"/>
          <w:divBdr>
            <w:top w:val="none" w:sz="0" w:space="0" w:color="auto"/>
            <w:left w:val="none" w:sz="0" w:space="0" w:color="auto"/>
            <w:bottom w:val="none" w:sz="0" w:space="0" w:color="auto"/>
            <w:right w:val="none" w:sz="0" w:space="0" w:color="auto"/>
          </w:divBdr>
        </w:div>
      </w:divsChild>
    </w:div>
    <w:div w:id="1523319004">
      <w:bodyDiv w:val="1"/>
      <w:marLeft w:val="0"/>
      <w:marRight w:val="0"/>
      <w:marTop w:val="0"/>
      <w:marBottom w:val="0"/>
      <w:divBdr>
        <w:top w:val="none" w:sz="0" w:space="0" w:color="auto"/>
        <w:left w:val="none" w:sz="0" w:space="0" w:color="auto"/>
        <w:bottom w:val="none" w:sz="0" w:space="0" w:color="auto"/>
        <w:right w:val="none" w:sz="0" w:space="0" w:color="auto"/>
      </w:divBdr>
      <w:divsChild>
        <w:div w:id="330724246">
          <w:marLeft w:val="0"/>
          <w:marRight w:val="0"/>
          <w:marTop w:val="0"/>
          <w:marBottom w:val="0"/>
          <w:divBdr>
            <w:top w:val="none" w:sz="0" w:space="0" w:color="auto"/>
            <w:left w:val="none" w:sz="0" w:space="0" w:color="auto"/>
            <w:bottom w:val="none" w:sz="0" w:space="0" w:color="auto"/>
            <w:right w:val="none" w:sz="0" w:space="0" w:color="auto"/>
          </w:divBdr>
          <w:divsChild>
            <w:div w:id="11296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84050">
      <w:bodyDiv w:val="1"/>
      <w:marLeft w:val="0"/>
      <w:marRight w:val="0"/>
      <w:marTop w:val="0"/>
      <w:marBottom w:val="0"/>
      <w:divBdr>
        <w:top w:val="none" w:sz="0" w:space="0" w:color="auto"/>
        <w:left w:val="none" w:sz="0" w:space="0" w:color="auto"/>
        <w:bottom w:val="none" w:sz="0" w:space="0" w:color="auto"/>
        <w:right w:val="none" w:sz="0" w:space="0" w:color="auto"/>
      </w:divBdr>
      <w:divsChild>
        <w:div w:id="1815367314">
          <w:marLeft w:val="0"/>
          <w:marRight w:val="0"/>
          <w:marTop w:val="0"/>
          <w:marBottom w:val="0"/>
          <w:divBdr>
            <w:top w:val="none" w:sz="0" w:space="0" w:color="auto"/>
            <w:left w:val="none" w:sz="0" w:space="0" w:color="auto"/>
            <w:bottom w:val="none" w:sz="0" w:space="0" w:color="auto"/>
            <w:right w:val="none" w:sz="0" w:space="0" w:color="auto"/>
          </w:divBdr>
        </w:div>
      </w:divsChild>
    </w:div>
    <w:div w:id="1533110733">
      <w:bodyDiv w:val="1"/>
      <w:marLeft w:val="0"/>
      <w:marRight w:val="0"/>
      <w:marTop w:val="0"/>
      <w:marBottom w:val="0"/>
      <w:divBdr>
        <w:top w:val="none" w:sz="0" w:space="0" w:color="auto"/>
        <w:left w:val="none" w:sz="0" w:space="0" w:color="auto"/>
        <w:bottom w:val="none" w:sz="0" w:space="0" w:color="auto"/>
        <w:right w:val="none" w:sz="0" w:space="0" w:color="auto"/>
      </w:divBdr>
      <w:divsChild>
        <w:div w:id="479930223">
          <w:marLeft w:val="0"/>
          <w:marRight w:val="0"/>
          <w:marTop w:val="0"/>
          <w:marBottom w:val="0"/>
          <w:divBdr>
            <w:top w:val="none" w:sz="0" w:space="0" w:color="auto"/>
            <w:left w:val="none" w:sz="0" w:space="0" w:color="auto"/>
            <w:bottom w:val="none" w:sz="0" w:space="0" w:color="auto"/>
            <w:right w:val="none" w:sz="0" w:space="0" w:color="auto"/>
          </w:divBdr>
        </w:div>
      </w:divsChild>
    </w:div>
    <w:div w:id="1543977612">
      <w:bodyDiv w:val="1"/>
      <w:marLeft w:val="0"/>
      <w:marRight w:val="0"/>
      <w:marTop w:val="0"/>
      <w:marBottom w:val="0"/>
      <w:divBdr>
        <w:top w:val="none" w:sz="0" w:space="0" w:color="auto"/>
        <w:left w:val="none" w:sz="0" w:space="0" w:color="auto"/>
        <w:bottom w:val="none" w:sz="0" w:space="0" w:color="auto"/>
        <w:right w:val="none" w:sz="0" w:space="0" w:color="auto"/>
      </w:divBdr>
      <w:divsChild>
        <w:div w:id="1570847710">
          <w:marLeft w:val="0"/>
          <w:marRight w:val="0"/>
          <w:marTop w:val="0"/>
          <w:marBottom w:val="0"/>
          <w:divBdr>
            <w:top w:val="none" w:sz="0" w:space="0" w:color="auto"/>
            <w:left w:val="none" w:sz="0" w:space="0" w:color="auto"/>
            <w:bottom w:val="none" w:sz="0" w:space="0" w:color="auto"/>
            <w:right w:val="none" w:sz="0" w:space="0" w:color="auto"/>
          </w:divBdr>
        </w:div>
      </w:divsChild>
    </w:div>
    <w:div w:id="1551305666">
      <w:bodyDiv w:val="1"/>
      <w:marLeft w:val="0"/>
      <w:marRight w:val="0"/>
      <w:marTop w:val="0"/>
      <w:marBottom w:val="0"/>
      <w:divBdr>
        <w:top w:val="none" w:sz="0" w:space="0" w:color="auto"/>
        <w:left w:val="none" w:sz="0" w:space="0" w:color="auto"/>
        <w:bottom w:val="none" w:sz="0" w:space="0" w:color="auto"/>
        <w:right w:val="none" w:sz="0" w:space="0" w:color="auto"/>
      </w:divBdr>
      <w:divsChild>
        <w:div w:id="2024433820">
          <w:marLeft w:val="0"/>
          <w:marRight w:val="0"/>
          <w:marTop w:val="0"/>
          <w:marBottom w:val="0"/>
          <w:divBdr>
            <w:top w:val="none" w:sz="0" w:space="0" w:color="auto"/>
            <w:left w:val="none" w:sz="0" w:space="0" w:color="auto"/>
            <w:bottom w:val="none" w:sz="0" w:space="0" w:color="auto"/>
            <w:right w:val="none" w:sz="0" w:space="0" w:color="auto"/>
          </w:divBdr>
        </w:div>
      </w:divsChild>
    </w:div>
    <w:div w:id="1553539714">
      <w:bodyDiv w:val="1"/>
      <w:marLeft w:val="0"/>
      <w:marRight w:val="0"/>
      <w:marTop w:val="0"/>
      <w:marBottom w:val="0"/>
      <w:divBdr>
        <w:top w:val="none" w:sz="0" w:space="0" w:color="auto"/>
        <w:left w:val="none" w:sz="0" w:space="0" w:color="auto"/>
        <w:bottom w:val="none" w:sz="0" w:space="0" w:color="auto"/>
        <w:right w:val="none" w:sz="0" w:space="0" w:color="auto"/>
      </w:divBdr>
      <w:divsChild>
        <w:div w:id="1889606090">
          <w:marLeft w:val="0"/>
          <w:marRight w:val="0"/>
          <w:marTop w:val="0"/>
          <w:marBottom w:val="0"/>
          <w:divBdr>
            <w:top w:val="none" w:sz="0" w:space="0" w:color="auto"/>
            <w:left w:val="none" w:sz="0" w:space="0" w:color="auto"/>
            <w:bottom w:val="none" w:sz="0" w:space="0" w:color="auto"/>
            <w:right w:val="none" w:sz="0" w:space="0" w:color="auto"/>
          </w:divBdr>
        </w:div>
      </w:divsChild>
    </w:div>
    <w:div w:id="1554192229">
      <w:bodyDiv w:val="1"/>
      <w:marLeft w:val="0"/>
      <w:marRight w:val="0"/>
      <w:marTop w:val="0"/>
      <w:marBottom w:val="0"/>
      <w:divBdr>
        <w:top w:val="none" w:sz="0" w:space="0" w:color="auto"/>
        <w:left w:val="none" w:sz="0" w:space="0" w:color="auto"/>
        <w:bottom w:val="none" w:sz="0" w:space="0" w:color="auto"/>
        <w:right w:val="none" w:sz="0" w:space="0" w:color="auto"/>
      </w:divBdr>
      <w:divsChild>
        <w:div w:id="2040856818">
          <w:marLeft w:val="0"/>
          <w:marRight w:val="0"/>
          <w:marTop w:val="0"/>
          <w:marBottom w:val="0"/>
          <w:divBdr>
            <w:top w:val="none" w:sz="0" w:space="0" w:color="auto"/>
            <w:left w:val="none" w:sz="0" w:space="0" w:color="auto"/>
            <w:bottom w:val="none" w:sz="0" w:space="0" w:color="auto"/>
            <w:right w:val="none" w:sz="0" w:space="0" w:color="auto"/>
          </w:divBdr>
        </w:div>
      </w:divsChild>
    </w:div>
    <w:div w:id="1561671209">
      <w:bodyDiv w:val="1"/>
      <w:marLeft w:val="0"/>
      <w:marRight w:val="0"/>
      <w:marTop w:val="0"/>
      <w:marBottom w:val="0"/>
      <w:divBdr>
        <w:top w:val="none" w:sz="0" w:space="0" w:color="auto"/>
        <w:left w:val="none" w:sz="0" w:space="0" w:color="auto"/>
        <w:bottom w:val="none" w:sz="0" w:space="0" w:color="auto"/>
        <w:right w:val="none" w:sz="0" w:space="0" w:color="auto"/>
      </w:divBdr>
    </w:div>
    <w:div w:id="1568765319">
      <w:bodyDiv w:val="1"/>
      <w:marLeft w:val="0"/>
      <w:marRight w:val="0"/>
      <w:marTop w:val="0"/>
      <w:marBottom w:val="0"/>
      <w:divBdr>
        <w:top w:val="none" w:sz="0" w:space="0" w:color="auto"/>
        <w:left w:val="none" w:sz="0" w:space="0" w:color="auto"/>
        <w:bottom w:val="none" w:sz="0" w:space="0" w:color="auto"/>
        <w:right w:val="none" w:sz="0" w:space="0" w:color="auto"/>
      </w:divBdr>
      <w:divsChild>
        <w:div w:id="712190714">
          <w:marLeft w:val="0"/>
          <w:marRight w:val="0"/>
          <w:marTop w:val="0"/>
          <w:marBottom w:val="0"/>
          <w:divBdr>
            <w:top w:val="none" w:sz="0" w:space="0" w:color="auto"/>
            <w:left w:val="none" w:sz="0" w:space="0" w:color="auto"/>
            <w:bottom w:val="none" w:sz="0" w:space="0" w:color="auto"/>
            <w:right w:val="none" w:sz="0" w:space="0" w:color="auto"/>
          </w:divBdr>
        </w:div>
      </w:divsChild>
    </w:div>
    <w:div w:id="1571576531">
      <w:bodyDiv w:val="1"/>
      <w:marLeft w:val="0"/>
      <w:marRight w:val="0"/>
      <w:marTop w:val="0"/>
      <w:marBottom w:val="0"/>
      <w:divBdr>
        <w:top w:val="none" w:sz="0" w:space="0" w:color="auto"/>
        <w:left w:val="none" w:sz="0" w:space="0" w:color="auto"/>
        <w:bottom w:val="none" w:sz="0" w:space="0" w:color="auto"/>
        <w:right w:val="none" w:sz="0" w:space="0" w:color="auto"/>
      </w:divBdr>
      <w:divsChild>
        <w:div w:id="1554609820">
          <w:marLeft w:val="0"/>
          <w:marRight w:val="0"/>
          <w:marTop w:val="0"/>
          <w:marBottom w:val="0"/>
          <w:divBdr>
            <w:top w:val="none" w:sz="0" w:space="0" w:color="auto"/>
            <w:left w:val="none" w:sz="0" w:space="0" w:color="auto"/>
            <w:bottom w:val="none" w:sz="0" w:space="0" w:color="auto"/>
            <w:right w:val="none" w:sz="0" w:space="0" w:color="auto"/>
          </w:divBdr>
        </w:div>
      </w:divsChild>
    </w:div>
    <w:div w:id="1574001619">
      <w:bodyDiv w:val="1"/>
      <w:marLeft w:val="0"/>
      <w:marRight w:val="0"/>
      <w:marTop w:val="0"/>
      <w:marBottom w:val="0"/>
      <w:divBdr>
        <w:top w:val="none" w:sz="0" w:space="0" w:color="auto"/>
        <w:left w:val="none" w:sz="0" w:space="0" w:color="auto"/>
        <w:bottom w:val="none" w:sz="0" w:space="0" w:color="auto"/>
        <w:right w:val="none" w:sz="0" w:space="0" w:color="auto"/>
      </w:divBdr>
    </w:div>
    <w:div w:id="1579629885">
      <w:bodyDiv w:val="1"/>
      <w:marLeft w:val="0"/>
      <w:marRight w:val="0"/>
      <w:marTop w:val="0"/>
      <w:marBottom w:val="0"/>
      <w:divBdr>
        <w:top w:val="none" w:sz="0" w:space="0" w:color="auto"/>
        <w:left w:val="none" w:sz="0" w:space="0" w:color="auto"/>
        <w:bottom w:val="none" w:sz="0" w:space="0" w:color="auto"/>
        <w:right w:val="none" w:sz="0" w:space="0" w:color="auto"/>
      </w:divBdr>
      <w:divsChild>
        <w:div w:id="166332959">
          <w:marLeft w:val="0"/>
          <w:marRight w:val="0"/>
          <w:marTop w:val="0"/>
          <w:marBottom w:val="0"/>
          <w:divBdr>
            <w:top w:val="none" w:sz="0" w:space="0" w:color="auto"/>
            <w:left w:val="none" w:sz="0" w:space="0" w:color="auto"/>
            <w:bottom w:val="none" w:sz="0" w:space="0" w:color="auto"/>
            <w:right w:val="none" w:sz="0" w:space="0" w:color="auto"/>
          </w:divBdr>
          <w:divsChild>
            <w:div w:id="19446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947">
      <w:bodyDiv w:val="1"/>
      <w:marLeft w:val="0"/>
      <w:marRight w:val="0"/>
      <w:marTop w:val="0"/>
      <w:marBottom w:val="0"/>
      <w:divBdr>
        <w:top w:val="none" w:sz="0" w:space="0" w:color="auto"/>
        <w:left w:val="none" w:sz="0" w:space="0" w:color="auto"/>
        <w:bottom w:val="none" w:sz="0" w:space="0" w:color="auto"/>
        <w:right w:val="none" w:sz="0" w:space="0" w:color="auto"/>
      </w:divBdr>
      <w:divsChild>
        <w:div w:id="1859470086">
          <w:marLeft w:val="0"/>
          <w:marRight w:val="0"/>
          <w:marTop w:val="0"/>
          <w:marBottom w:val="0"/>
          <w:divBdr>
            <w:top w:val="none" w:sz="0" w:space="0" w:color="auto"/>
            <w:left w:val="none" w:sz="0" w:space="0" w:color="auto"/>
            <w:bottom w:val="none" w:sz="0" w:space="0" w:color="auto"/>
            <w:right w:val="none" w:sz="0" w:space="0" w:color="auto"/>
          </w:divBdr>
        </w:div>
      </w:divsChild>
    </w:div>
    <w:div w:id="1592470339">
      <w:bodyDiv w:val="1"/>
      <w:marLeft w:val="0"/>
      <w:marRight w:val="0"/>
      <w:marTop w:val="0"/>
      <w:marBottom w:val="0"/>
      <w:divBdr>
        <w:top w:val="none" w:sz="0" w:space="0" w:color="auto"/>
        <w:left w:val="none" w:sz="0" w:space="0" w:color="auto"/>
        <w:bottom w:val="none" w:sz="0" w:space="0" w:color="auto"/>
        <w:right w:val="none" w:sz="0" w:space="0" w:color="auto"/>
      </w:divBdr>
      <w:divsChild>
        <w:div w:id="457067124">
          <w:marLeft w:val="0"/>
          <w:marRight w:val="0"/>
          <w:marTop w:val="0"/>
          <w:marBottom w:val="0"/>
          <w:divBdr>
            <w:top w:val="none" w:sz="0" w:space="0" w:color="auto"/>
            <w:left w:val="none" w:sz="0" w:space="0" w:color="auto"/>
            <w:bottom w:val="none" w:sz="0" w:space="0" w:color="auto"/>
            <w:right w:val="none" w:sz="0" w:space="0" w:color="auto"/>
          </w:divBdr>
        </w:div>
      </w:divsChild>
    </w:div>
    <w:div w:id="1594246071">
      <w:bodyDiv w:val="1"/>
      <w:marLeft w:val="0"/>
      <w:marRight w:val="0"/>
      <w:marTop w:val="0"/>
      <w:marBottom w:val="0"/>
      <w:divBdr>
        <w:top w:val="none" w:sz="0" w:space="0" w:color="auto"/>
        <w:left w:val="none" w:sz="0" w:space="0" w:color="auto"/>
        <w:bottom w:val="none" w:sz="0" w:space="0" w:color="auto"/>
        <w:right w:val="none" w:sz="0" w:space="0" w:color="auto"/>
      </w:divBdr>
      <w:divsChild>
        <w:div w:id="2048988601">
          <w:marLeft w:val="0"/>
          <w:marRight w:val="0"/>
          <w:marTop w:val="0"/>
          <w:marBottom w:val="0"/>
          <w:divBdr>
            <w:top w:val="none" w:sz="0" w:space="0" w:color="auto"/>
            <w:left w:val="none" w:sz="0" w:space="0" w:color="auto"/>
            <w:bottom w:val="none" w:sz="0" w:space="0" w:color="auto"/>
            <w:right w:val="none" w:sz="0" w:space="0" w:color="auto"/>
          </w:divBdr>
        </w:div>
      </w:divsChild>
    </w:div>
    <w:div w:id="1595282513">
      <w:bodyDiv w:val="1"/>
      <w:marLeft w:val="0"/>
      <w:marRight w:val="0"/>
      <w:marTop w:val="0"/>
      <w:marBottom w:val="0"/>
      <w:divBdr>
        <w:top w:val="none" w:sz="0" w:space="0" w:color="auto"/>
        <w:left w:val="none" w:sz="0" w:space="0" w:color="auto"/>
        <w:bottom w:val="none" w:sz="0" w:space="0" w:color="auto"/>
        <w:right w:val="none" w:sz="0" w:space="0" w:color="auto"/>
      </w:divBdr>
      <w:divsChild>
        <w:div w:id="1544635869">
          <w:marLeft w:val="0"/>
          <w:marRight w:val="0"/>
          <w:marTop w:val="0"/>
          <w:marBottom w:val="0"/>
          <w:divBdr>
            <w:top w:val="none" w:sz="0" w:space="0" w:color="auto"/>
            <w:left w:val="none" w:sz="0" w:space="0" w:color="auto"/>
            <w:bottom w:val="none" w:sz="0" w:space="0" w:color="auto"/>
            <w:right w:val="none" w:sz="0" w:space="0" w:color="auto"/>
          </w:divBdr>
        </w:div>
      </w:divsChild>
    </w:div>
    <w:div w:id="1602949347">
      <w:bodyDiv w:val="1"/>
      <w:marLeft w:val="0"/>
      <w:marRight w:val="0"/>
      <w:marTop w:val="0"/>
      <w:marBottom w:val="0"/>
      <w:divBdr>
        <w:top w:val="none" w:sz="0" w:space="0" w:color="auto"/>
        <w:left w:val="none" w:sz="0" w:space="0" w:color="auto"/>
        <w:bottom w:val="none" w:sz="0" w:space="0" w:color="auto"/>
        <w:right w:val="none" w:sz="0" w:space="0" w:color="auto"/>
      </w:divBdr>
      <w:divsChild>
        <w:div w:id="868952963">
          <w:marLeft w:val="0"/>
          <w:marRight w:val="0"/>
          <w:marTop w:val="0"/>
          <w:marBottom w:val="0"/>
          <w:divBdr>
            <w:top w:val="none" w:sz="0" w:space="0" w:color="auto"/>
            <w:left w:val="none" w:sz="0" w:space="0" w:color="auto"/>
            <w:bottom w:val="none" w:sz="0" w:space="0" w:color="auto"/>
            <w:right w:val="none" w:sz="0" w:space="0" w:color="auto"/>
          </w:divBdr>
        </w:div>
      </w:divsChild>
    </w:div>
    <w:div w:id="1604725053">
      <w:bodyDiv w:val="1"/>
      <w:marLeft w:val="0"/>
      <w:marRight w:val="0"/>
      <w:marTop w:val="0"/>
      <w:marBottom w:val="0"/>
      <w:divBdr>
        <w:top w:val="none" w:sz="0" w:space="0" w:color="auto"/>
        <w:left w:val="none" w:sz="0" w:space="0" w:color="auto"/>
        <w:bottom w:val="none" w:sz="0" w:space="0" w:color="auto"/>
        <w:right w:val="none" w:sz="0" w:space="0" w:color="auto"/>
      </w:divBdr>
      <w:divsChild>
        <w:div w:id="280648065">
          <w:marLeft w:val="0"/>
          <w:marRight w:val="0"/>
          <w:marTop w:val="0"/>
          <w:marBottom w:val="0"/>
          <w:divBdr>
            <w:top w:val="none" w:sz="0" w:space="0" w:color="auto"/>
            <w:left w:val="none" w:sz="0" w:space="0" w:color="auto"/>
            <w:bottom w:val="none" w:sz="0" w:space="0" w:color="auto"/>
            <w:right w:val="none" w:sz="0" w:space="0" w:color="auto"/>
          </w:divBdr>
        </w:div>
      </w:divsChild>
    </w:div>
    <w:div w:id="1614677617">
      <w:bodyDiv w:val="1"/>
      <w:marLeft w:val="0"/>
      <w:marRight w:val="0"/>
      <w:marTop w:val="0"/>
      <w:marBottom w:val="0"/>
      <w:divBdr>
        <w:top w:val="none" w:sz="0" w:space="0" w:color="auto"/>
        <w:left w:val="none" w:sz="0" w:space="0" w:color="auto"/>
        <w:bottom w:val="none" w:sz="0" w:space="0" w:color="auto"/>
        <w:right w:val="none" w:sz="0" w:space="0" w:color="auto"/>
      </w:divBdr>
      <w:divsChild>
        <w:div w:id="1702245692">
          <w:marLeft w:val="0"/>
          <w:marRight w:val="0"/>
          <w:marTop w:val="0"/>
          <w:marBottom w:val="0"/>
          <w:divBdr>
            <w:top w:val="none" w:sz="0" w:space="0" w:color="auto"/>
            <w:left w:val="none" w:sz="0" w:space="0" w:color="auto"/>
            <w:bottom w:val="none" w:sz="0" w:space="0" w:color="auto"/>
            <w:right w:val="none" w:sz="0" w:space="0" w:color="auto"/>
          </w:divBdr>
        </w:div>
      </w:divsChild>
    </w:div>
    <w:div w:id="1619145775">
      <w:bodyDiv w:val="1"/>
      <w:marLeft w:val="0"/>
      <w:marRight w:val="0"/>
      <w:marTop w:val="0"/>
      <w:marBottom w:val="0"/>
      <w:divBdr>
        <w:top w:val="none" w:sz="0" w:space="0" w:color="auto"/>
        <w:left w:val="none" w:sz="0" w:space="0" w:color="auto"/>
        <w:bottom w:val="none" w:sz="0" w:space="0" w:color="auto"/>
        <w:right w:val="none" w:sz="0" w:space="0" w:color="auto"/>
      </w:divBdr>
      <w:divsChild>
        <w:div w:id="1123769113">
          <w:marLeft w:val="0"/>
          <w:marRight w:val="0"/>
          <w:marTop w:val="0"/>
          <w:marBottom w:val="0"/>
          <w:divBdr>
            <w:top w:val="none" w:sz="0" w:space="0" w:color="auto"/>
            <w:left w:val="none" w:sz="0" w:space="0" w:color="auto"/>
            <w:bottom w:val="none" w:sz="0" w:space="0" w:color="auto"/>
            <w:right w:val="none" w:sz="0" w:space="0" w:color="auto"/>
          </w:divBdr>
        </w:div>
      </w:divsChild>
    </w:div>
    <w:div w:id="1620843357">
      <w:bodyDiv w:val="1"/>
      <w:marLeft w:val="0"/>
      <w:marRight w:val="0"/>
      <w:marTop w:val="0"/>
      <w:marBottom w:val="0"/>
      <w:divBdr>
        <w:top w:val="none" w:sz="0" w:space="0" w:color="auto"/>
        <w:left w:val="none" w:sz="0" w:space="0" w:color="auto"/>
        <w:bottom w:val="none" w:sz="0" w:space="0" w:color="auto"/>
        <w:right w:val="none" w:sz="0" w:space="0" w:color="auto"/>
      </w:divBdr>
      <w:divsChild>
        <w:div w:id="335766377">
          <w:marLeft w:val="0"/>
          <w:marRight w:val="0"/>
          <w:marTop w:val="0"/>
          <w:marBottom w:val="0"/>
          <w:divBdr>
            <w:top w:val="none" w:sz="0" w:space="0" w:color="auto"/>
            <w:left w:val="none" w:sz="0" w:space="0" w:color="auto"/>
            <w:bottom w:val="none" w:sz="0" w:space="0" w:color="auto"/>
            <w:right w:val="none" w:sz="0" w:space="0" w:color="auto"/>
          </w:divBdr>
        </w:div>
      </w:divsChild>
    </w:div>
    <w:div w:id="1621766169">
      <w:bodyDiv w:val="1"/>
      <w:marLeft w:val="0"/>
      <w:marRight w:val="0"/>
      <w:marTop w:val="0"/>
      <w:marBottom w:val="0"/>
      <w:divBdr>
        <w:top w:val="none" w:sz="0" w:space="0" w:color="auto"/>
        <w:left w:val="none" w:sz="0" w:space="0" w:color="auto"/>
        <w:bottom w:val="none" w:sz="0" w:space="0" w:color="auto"/>
        <w:right w:val="none" w:sz="0" w:space="0" w:color="auto"/>
      </w:divBdr>
      <w:divsChild>
        <w:div w:id="2092384713">
          <w:marLeft w:val="0"/>
          <w:marRight w:val="0"/>
          <w:marTop w:val="0"/>
          <w:marBottom w:val="0"/>
          <w:divBdr>
            <w:top w:val="none" w:sz="0" w:space="0" w:color="auto"/>
            <w:left w:val="none" w:sz="0" w:space="0" w:color="auto"/>
            <w:bottom w:val="none" w:sz="0" w:space="0" w:color="auto"/>
            <w:right w:val="none" w:sz="0" w:space="0" w:color="auto"/>
          </w:divBdr>
        </w:div>
      </w:divsChild>
    </w:div>
    <w:div w:id="1630353053">
      <w:bodyDiv w:val="1"/>
      <w:marLeft w:val="0"/>
      <w:marRight w:val="0"/>
      <w:marTop w:val="0"/>
      <w:marBottom w:val="0"/>
      <w:divBdr>
        <w:top w:val="none" w:sz="0" w:space="0" w:color="auto"/>
        <w:left w:val="none" w:sz="0" w:space="0" w:color="auto"/>
        <w:bottom w:val="none" w:sz="0" w:space="0" w:color="auto"/>
        <w:right w:val="none" w:sz="0" w:space="0" w:color="auto"/>
      </w:divBdr>
    </w:div>
    <w:div w:id="1632441660">
      <w:bodyDiv w:val="1"/>
      <w:marLeft w:val="0"/>
      <w:marRight w:val="0"/>
      <w:marTop w:val="0"/>
      <w:marBottom w:val="0"/>
      <w:divBdr>
        <w:top w:val="none" w:sz="0" w:space="0" w:color="auto"/>
        <w:left w:val="none" w:sz="0" w:space="0" w:color="auto"/>
        <w:bottom w:val="none" w:sz="0" w:space="0" w:color="auto"/>
        <w:right w:val="none" w:sz="0" w:space="0" w:color="auto"/>
      </w:divBdr>
    </w:div>
    <w:div w:id="1632595010">
      <w:bodyDiv w:val="1"/>
      <w:marLeft w:val="0"/>
      <w:marRight w:val="0"/>
      <w:marTop w:val="0"/>
      <w:marBottom w:val="0"/>
      <w:divBdr>
        <w:top w:val="none" w:sz="0" w:space="0" w:color="auto"/>
        <w:left w:val="none" w:sz="0" w:space="0" w:color="auto"/>
        <w:bottom w:val="none" w:sz="0" w:space="0" w:color="auto"/>
        <w:right w:val="none" w:sz="0" w:space="0" w:color="auto"/>
      </w:divBdr>
      <w:divsChild>
        <w:div w:id="2105834387">
          <w:marLeft w:val="0"/>
          <w:marRight w:val="0"/>
          <w:marTop w:val="0"/>
          <w:marBottom w:val="0"/>
          <w:divBdr>
            <w:top w:val="none" w:sz="0" w:space="0" w:color="auto"/>
            <w:left w:val="none" w:sz="0" w:space="0" w:color="auto"/>
            <w:bottom w:val="none" w:sz="0" w:space="0" w:color="auto"/>
            <w:right w:val="none" w:sz="0" w:space="0" w:color="auto"/>
          </w:divBdr>
        </w:div>
      </w:divsChild>
    </w:div>
    <w:div w:id="1633438203">
      <w:bodyDiv w:val="1"/>
      <w:marLeft w:val="0"/>
      <w:marRight w:val="0"/>
      <w:marTop w:val="0"/>
      <w:marBottom w:val="0"/>
      <w:divBdr>
        <w:top w:val="none" w:sz="0" w:space="0" w:color="auto"/>
        <w:left w:val="none" w:sz="0" w:space="0" w:color="auto"/>
        <w:bottom w:val="none" w:sz="0" w:space="0" w:color="auto"/>
        <w:right w:val="none" w:sz="0" w:space="0" w:color="auto"/>
      </w:divBdr>
      <w:divsChild>
        <w:div w:id="1305962869">
          <w:marLeft w:val="0"/>
          <w:marRight w:val="0"/>
          <w:marTop w:val="0"/>
          <w:marBottom w:val="0"/>
          <w:divBdr>
            <w:top w:val="none" w:sz="0" w:space="0" w:color="auto"/>
            <w:left w:val="none" w:sz="0" w:space="0" w:color="auto"/>
            <w:bottom w:val="none" w:sz="0" w:space="0" w:color="auto"/>
            <w:right w:val="none" w:sz="0" w:space="0" w:color="auto"/>
          </w:divBdr>
          <w:divsChild>
            <w:div w:id="1298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7797">
      <w:bodyDiv w:val="1"/>
      <w:marLeft w:val="0"/>
      <w:marRight w:val="0"/>
      <w:marTop w:val="0"/>
      <w:marBottom w:val="0"/>
      <w:divBdr>
        <w:top w:val="none" w:sz="0" w:space="0" w:color="auto"/>
        <w:left w:val="none" w:sz="0" w:space="0" w:color="auto"/>
        <w:bottom w:val="none" w:sz="0" w:space="0" w:color="auto"/>
        <w:right w:val="none" w:sz="0" w:space="0" w:color="auto"/>
      </w:divBdr>
      <w:divsChild>
        <w:div w:id="1452555554">
          <w:marLeft w:val="0"/>
          <w:marRight w:val="0"/>
          <w:marTop w:val="0"/>
          <w:marBottom w:val="0"/>
          <w:divBdr>
            <w:top w:val="none" w:sz="0" w:space="0" w:color="auto"/>
            <w:left w:val="none" w:sz="0" w:space="0" w:color="auto"/>
            <w:bottom w:val="none" w:sz="0" w:space="0" w:color="auto"/>
            <w:right w:val="none" w:sz="0" w:space="0" w:color="auto"/>
          </w:divBdr>
        </w:div>
      </w:divsChild>
    </w:div>
    <w:div w:id="1636569054">
      <w:bodyDiv w:val="1"/>
      <w:marLeft w:val="0"/>
      <w:marRight w:val="0"/>
      <w:marTop w:val="0"/>
      <w:marBottom w:val="0"/>
      <w:divBdr>
        <w:top w:val="none" w:sz="0" w:space="0" w:color="auto"/>
        <w:left w:val="none" w:sz="0" w:space="0" w:color="auto"/>
        <w:bottom w:val="none" w:sz="0" w:space="0" w:color="auto"/>
        <w:right w:val="none" w:sz="0" w:space="0" w:color="auto"/>
      </w:divBdr>
      <w:divsChild>
        <w:div w:id="690573323">
          <w:marLeft w:val="0"/>
          <w:marRight w:val="0"/>
          <w:marTop w:val="0"/>
          <w:marBottom w:val="0"/>
          <w:divBdr>
            <w:top w:val="none" w:sz="0" w:space="0" w:color="auto"/>
            <w:left w:val="none" w:sz="0" w:space="0" w:color="auto"/>
            <w:bottom w:val="none" w:sz="0" w:space="0" w:color="auto"/>
            <w:right w:val="none" w:sz="0" w:space="0" w:color="auto"/>
          </w:divBdr>
        </w:div>
      </w:divsChild>
    </w:div>
    <w:div w:id="1645960934">
      <w:bodyDiv w:val="1"/>
      <w:marLeft w:val="0"/>
      <w:marRight w:val="0"/>
      <w:marTop w:val="0"/>
      <w:marBottom w:val="0"/>
      <w:divBdr>
        <w:top w:val="none" w:sz="0" w:space="0" w:color="auto"/>
        <w:left w:val="none" w:sz="0" w:space="0" w:color="auto"/>
        <w:bottom w:val="none" w:sz="0" w:space="0" w:color="auto"/>
        <w:right w:val="none" w:sz="0" w:space="0" w:color="auto"/>
      </w:divBdr>
      <w:divsChild>
        <w:div w:id="1932468068">
          <w:marLeft w:val="0"/>
          <w:marRight w:val="0"/>
          <w:marTop w:val="0"/>
          <w:marBottom w:val="0"/>
          <w:divBdr>
            <w:top w:val="none" w:sz="0" w:space="0" w:color="auto"/>
            <w:left w:val="none" w:sz="0" w:space="0" w:color="auto"/>
            <w:bottom w:val="none" w:sz="0" w:space="0" w:color="auto"/>
            <w:right w:val="none" w:sz="0" w:space="0" w:color="auto"/>
          </w:divBdr>
        </w:div>
      </w:divsChild>
    </w:div>
    <w:div w:id="16477816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1657297968">
      <w:bodyDiv w:val="1"/>
      <w:marLeft w:val="0"/>
      <w:marRight w:val="0"/>
      <w:marTop w:val="0"/>
      <w:marBottom w:val="0"/>
      <w:divBdr>
        <w:top w:val="none" w:sz="0" w:space="0" w:color="auto"/>
        <w:left w:val="none" w:sz="0" w:space="0" w:color="auto"/>
        <w:bottom w:val="none" w:sz="0" w:space="0" w:color="auto"/>
        <w:right w:val="none" w:sz="0" w:space="0" w:color="auto"/>
      </w:divBdr>
      <w:divsChild>
        <w:div w:id="107815214">
          <w:marLeft w:val="0"/>
          <w:marRight w:val="0"/>
          <w:marTop w:val="0"/>
          <w:marBottom w:val="0"/>
          <w:divBdr>
            <w:top w:val="none" w:sz="0" w:space="0" w:color="auto"/>
            <w:left w:val="none" w:sz="0" w:space="0" w:color="auto"/>
            <w:bottom w:val="none" w:sz="0" w:space="0" w:color="auto"/>
            <w:right w:val="none" w:sz="0" w:space="0" w:color="auto"/>
          </w:divBdr>
        </w:div>
      </w:divsChild>
    </w:div>
    <w:div w:id="1663655933">
      <w:bodyDiv w:val="1"/>
      <w:marLeft w:val="0"/>
      <w:marRight w:val="0"/>
      <w:marTop w:val="0"/>
      <w:marBottom w:val="0"/>
      <w:divBdr>
        <w:top w:val="none" w:sz="0" w:space="0" w:color="auto"/>
        <w:left w:val="none" w:sz="0" w:space="0" w:color="auto"/>
        <w:bottom w:val="none" w:sz="0" w:space="0" w:color="auto"/>
        <w:right w:val="none" w:sz="0" w:space="0" w:color="auto"/>
      </w:divBdr>
      <w:divsChild>
        <w:div w:id="1250575744">
          <w:marLeft w:val="0"/>
          <w:marRight w:val="0"/>
          <w:marTop w:val="0"/>
          <w:marBottom w:val="0"/>
          <w:divBdr>
            <w:top w:val="none" w:sz="0" w:space="0" w:color="auto"/>
            <w:left w:val="none" w:sz="0" w:space="0" w:color="auto"/>
            <w:bottom w:val="none" w:sz="0" w:space="0" w:color="auto"/>
            <w:right w:val="none" w:sz="0" w:space="0" w:color="auto"/>
          </w:divBdr>
        </w:div>
      </w:divsChild>
    </w:div>
    <w:div w:id="1663847395">
      <w:bodyDiv w:val="1"/>
      <w:marLeft w:val="0"/>
      <w:marRight w:val="0"/>
      <w:marTop w:val="0"/>
      <w:marBottom w:val="0"/>
      <w:divBdr>
        <w:top w:val="none" w:sz="0" w:space="0" w:color="auto"/>
        <w:left w:val="none" w:sz="0" w:space="0" w:color="auto"/>
        <w:bottom w:val="none" w:sz="0" w:space="0" w:color="auto"/>
        <w:right w:val="none" w:sz="0" w:space="0" w:color="auto"/>
      </w:divBdr>
      <w:divsChild>
        <w:div w:id="436370325">
          <w:marLeft w:val="0"/>
          <w:marRight w:val="0"/>
          <w:marTop w:val="0"/>
          <w:marBottom w:val="0"/>
          <w:divBdr>
            <w:top w:val="none" w:sz="0" w:space="0" w:color="auto"/>
            <w:left w:val="none" w:sz="0" w:space="0" w:color="auto"/>
            <w:bottom w:val="none" w:sz="0" w:space="0" w:color="auto"/>
            <w:right w:val="none" w:sz="0" w:space="0" w:color="auto"/>
          </w:divBdr>
        </w:div>
        <w:div w:id="928663096">
          <w:marLeft w:val="0"/>
          <w:marRight w:val="0"/>
          <w:marTop w:val="0"/>
          <w:marBottom w:val="0"/>
          <w:divBdr>
            <w:top w:val="none" w:sz="0" w:space="0" w:color="auto"/>
            <w:left w:val="none" w:sz="0" w:space="0" w:color="auto"/>
            <w:bottom w:val="none" w:sz="0" w:space="0" w:color="auto"/>
            <w:right w:val="none" w:sz="0" w:space="0" w:color="auto"/>
          </w:divBdr>
        </w:div>
      </w:divsChild>
    </w:div>
    <w:div w:id="1664624202">
      <w:bodyDiv w:val="1"/>
      <w:marLeft w:val="0"/>
      <w:marRight w:val="0"/>
      <w:marTop w:val="0"/>
      <w:marBottom w:val="0"/>
      <w:divBdr>
        <w:top w:val="none" w:sz="0" w:space="0" w:color="auto"/>
        <w:left w:val="none" w:sz="0" w:space="0" w:color="auto"/>
        <w:bottom w:val="none" w:sz="0" w:space="0" w:color="auto"/>
        <w:right w:val="none" w:sz="0" w:space="0" w:color="auto"/>
      </w:divBdr>
      <w:divsChild>
        <w:div w:id="571042846">
          <w:marLeft w:val="0"/>
          <w:marRight w:val="0"/>
          <w:marTop w:val="0"/>
          <w:marBottom w:val="0"/>
          <w:divBdr>
            <w:top w:val="none" w:sz="0" w:space="0" w:color="auto"/>
            <w:left w:val="none" w:sz="0" w:space="0" w:color="auto"/>
            <w:bottom w:val="none" w:sz="0" w:space="0" w:color="auto"/>
            <w:right w:val="none" w:sz="0" w:space="0" w:color="auto"/>
          </w:divBdr>
        </w:div>
      </w:divsChild>
    </w:div>
    <w:div w:id="1666005844">
      <w:bodyDiv w:val="1"/>
      <w:marLeft w:val="0"/>
      <w:marRight w:val="0"/>
      <w:marTop w:val="0"/>
      <w:marBottom w:val="0"/>
      <w:divBdr>
        <w:top w:val="none" w:sz="0" w:space="0" w:color="auto"/>
        <w:left w:val="none" w:sz="0" w:space="0" w:color="auto"/>
        <w:bottom w:val="none" w:sz="0" w:space="0" w:color="auto"/>
        <w:right w:val="none" w:sz="0" w:space="0" w:color="auto"/>
      </w:divBdr>
      <w:divsChild>
        <w:div w:id="388114324">
          <w:marLeft w:val="0"/>
          <w:marRight w:val="0"/>
          <w:marTop w:val="0"/>
          <w:marBottom w:val="0"/>
          <w:divBdr>
            <w:top w:val="none" w:sz="0" w:space="0" w:color="auto"/>
            <w:left w:val="none" w:sz="0" w:space="0" w:color="auto"/>
            <w:bottom w:val="none" w:sz="0" w:space="0" w:color="auto"/>
            <w:right w:val="none" w:sz="0" w:space="0" w:color="auto"/>
          </w:divBdr>
        </w:div>
      </w:divsChild>
    </w:div>
    <w:div w:id="1672176781">
      <w:bodyDiv w:val="1"/>
      <w:marLeft w:val="0"/>
      <w:marRight w:val="0"/>
      <w:marTop w:val="0"/>
      <w:marBottom w:val="0"/>
      <w:divBdr>
        <w:top w:val="none" w:sz="0" w:space="0" w:color="auto"/>
        <w:left w:val="none" w:sz="0" w:space="0" w:color="auto"/>
        <w:bottom w:val="none" w:sz="0" w:space="0" w:color="auto"/>
        <w:right w:val="none" w:sz="0" w:space="0" w:color="auto"/>
      </w:divBdr>
    </w:div>
    <w:div w:id="1680162235">
      <w:bodyDiv w:val="1"/>
      <w:marLeft w:val="0"/>
      <w:marRight w:val="0"/>
      <w:marTop w:val="0"/>
      <w:marBottom w:val="0"/>
      <w:divBdr>
        <w:top w:val="none" w:sz="0" w:space="0" w:color="auto"/>
        <w:left w:val="none" w:sz="0" w:space="0" w:color="auto"/>
        <w:bottom w:val="none" w:sz="0" w:space="0" w:color="auto"/>
        <w:right w:val="none" w:sz="0" w:space="0" w:color="auto"/>
      </w:divBdr>
    </w:div>
    <w:div w:id="1682703085">
      <w:bodyDiv w:val="1"/>
      <w:marLeft w:val="0"/>
      <w:marRight w:val="0"/>
      <w:marTop w:val="0"/>
      <w:marBottom w:val="0"/>
      <w:divBdr>
        <w:top w:val="none" w:sz="0" w:space="0" w:color="auto"/>
        <w:left w:val="none" w:sz="0" w:space="0" w:color="auto"/>
        <w:bottom w:val="none" w:sz="0" w:space="0" w:color="auto"/>
        <w:right w:val="none" w:sz="0" w:space="0" w:color="auto"/>
      </w:divBdr>
      <w:divsChild>
        <w:div w:id="979916105">
          <w:marLeft w:val="0"/>
          <w:marRight w:val="0"/>
          <w:marTop w:val="0"/>
          <w:marBottom w:val="0"/>
          <w:divBdr>
            <w:top w:val="none" w:sz="0" w:space="0" w:color="auto"/>
            <w:left w:val="none" w:sz="0" w:space="0" w:color="auto"/>
            <w:bottom w:val="none" w:sz="0" w:space="0" w:color="auto"/>
            <w:right w:val="none" w:sz="0" w:space="0" w:color="auto"/>
          </w:divBdr>
        </w:div>
      </w:divsChild>
    </w:div>
    <w:div w:id="1687905778">
      <w:bodyDiv w:val="1"/>
      <w:marLeft w:val="0"/>
      <w:marRight w:val="0"/>
      <w:marTop w:val="0"/>
      <w:marBottom w:val="0"/>
      <w:divBdr>
        <w:top w:val="none" w:sz="0" w:space="0" w:color="auto"/>
        <w:left w:val="none" w:sz="0" w:space="0" w:color="auto"/>
        <w:bottom w:val="none" w:sz="0" w:space="0" w:color="auto"/>
        <w:right w:val="none" w:sz="0" w:space="0" w:color="auto"/>
      </w:divBdr>
      <w:divsChild>
        <w:div w:id="1974554659">
          <w:marLeft w:val="0"/>
          <w:marRight w:val="0"/>
          <w:marTop w:val="0"/>
          <w:marBottom w:val="0"/>
          <w:divBdr>
            <w:top w:val="none" w:sz="0" w:space="0" w:color="auto"/>
            <w:left w:val="none" w:sz="0" w:space="0" w:color="auto"/>
            <w:bottom w:val="none" w:sz="0" w:space="0" w:color="auto"/>
            <w:right w:val="none" w:sz="0" w:space="0" w:color="auto"/>
          </w:divBdr>
        </w:div>
      </w:divsChild>
    </w:div>
    <w:div w:id="1697610450">
      <w:bodyDiv w:val="1"/>
      <w:marLeft w:val="0"/>
      <w:marRight w:val="0"/>
      <w:marTop w:val="0"/>
      <w:marBottom w:val="0"/>
      <w:divBdr>
        <w:top w:val="none" w:sz="0" w:space="0" w:color="auto"/>
        <w:left w:val="none" w:sz="0" w:space="0" w:color="auto"/>
        <w:bottom w:val="none" w:sz="0" w:space="0" w:color="auto"/>
        <w:right w:val="none" w:sz="0" w:space="0" w:color="auto"/>
      </w:divBdr>
      <w:divsChild>
        <w:div w:id="260915536">
          <w:marLeft w:val="0"/>
          <w:marRight w:val="0"/>
          <w:marTop w:val="0"/>
          <w:marBottom w:val="0"/>
          <w:divBdr>
            <w:top w:val="none" w:sz="0" w:space="0" w:color="auto"/>
            <w:left w:val="none" w:sz="0" w:space="0" w:color="auto"/>
            <w:bottom w:val="none" w:sz="0" w:space="0" w:color="auto"/>
            <w:right w:val="none" w:sz="0" w:space="0" w:color="auto"/>
          </w:divBdr>
        </w:div>
        <w:div w:id="550772688">
          <w:marLeft w:val="0"/>
          <w:marRight w:val="0"/>
          <w:marTop w:val="0"/>
          <w:marBottom w:val="0"/>
          <w:divBdr>
            <w:top w:val="none" w:sz="0" w:space="0" w:color="auto"/>
            <w:left w:val="none" w:sz="0" w:space="0" w:color="auto"/>
            <w:bottom w:val="none" w:sz="0" w:space="0" w:color="auto"/>
            <w:right w:val="none" w:sz="0" w:space="0" w:color="auto"/>
          </w:divBdr>
        </w:div>
        <w:div w:id="861866864">
          <w:marLeft w:val="0"/>
          <w:marRight w:val="0"/>
          <w:marTop w:val="0"/>
          <w:marBottom w:val="0"/>
          <w:divBdr>
            <w:top w:val="none" w:sz="0" w:space="0" w:color="auto"/>
            <w:left w:val="none" w:sz="0" w:space="0" w:color="auto"/>
            <w:bottom w:val="none" w:sz="0" w:space="0" w:color="auto"/>
            <w:right w:val="none" w:sz="0" w:space="0" w:color="auto"/>
          </w:divBdr>
        </w:div>
        <w:div w:id="1065227632">
          <w:marLeft w:val="0"/>
          <w:marRight w:val="0"/>
          <w:marTop w:val="0"/>
          <w:marBottom w:val="0"/>
          <w:divBdr>
            <w:top w:val="none" w:sz="0" w:space="0" w:color="auto"/>
            <w:left w:val="none" w:sz="0" w:space="0" w:color="auto"/>
            <w:bottom w:val="none" w:sz="0" w:space="0" w:color="auto"/>
            <w:right w:val="none" w:sz="0" w:space="0" w:color="auto"/>
          </w:divBdr>
        </w:div>
        <w:div w:id="1423449915">
          <w:marLeft w:val="0"/>
          <w:marRight w:val="0"/>
          <w:marTop w:val="0"/>
          <w:marBottom w:val="0"/>
          <w:divBdr>
            <w:top w:val="none" w:sz="0" w:space="0" w:color="auto"/>
            <w:left w:val="none" w:sz="0" w:space="0" w:color="auto"/>
            <w:bottom w:val="none" w:sz="0" w:space="0" w:color="auto"/>
            <w:right w:val="none" w:sz="0" w:space="0" w:color="auto"/>
          </w:divBdr>
        </w:div>
        <w:div w:id="1703289189">
          <w:marLeft w:val="0"/>
          <w:marRight w:val="0"/>
          <w:marTop w:val="0"/>
          <w:marBottom w:val="0"/>
          <w:divBdr>
            <w:top w:val="none" w:sz="0" w:space="0" w:color="auto"/>
            <w:left w:val="none" w:sz="0" w:space="0" w:color="auto"/>
            <w:bottom w:val="none" w:sz="0" w:space="0" w:color="auto"/>
            <w:right w:val="none" w:sz="0" w:space="0" w:color="auto"/>
          </w:divBdr>
        </w:div>
        <w:div w:id="1995529349">
          <w:marLeft w:val="0"/>
          <w:marRight w:val="0"/>
          <w:marTop w:val="0"/>
          <w:marBottom w:val="0"/>
          <w:divBdr>
            <w:top w:val="none" w:sz="0" w:space="0" w:color="auto"/>
            <w:left w:val="none" w:sz="0" w:space="0" w:color="auto"/>
            <w:bottom w:val="none" w:sz="0" w:space="0" w:color="auto"/>
            <w:right w:val="none" w:sz="0" w:space="0" w:color="auto"/>
          </w:divBdr>
        </w:div>
      </w:divsChild>
    </w:div>
    <w:div w:id="1697846828">
      <w:bodyDiv w:val="1"/>
      <w:marLeft w:val="0"/>
      <w:marRight w:val="0"/>
      <w:marTop w:val="0"/>
      <w:marBottom w:val="0"/>
      <w:divBdr>
        <w:top w:val="none" w:sz="0" w:space="0" w:color="auto"/>
        <w:left w:val="none" w:sz="0" w:space="0" w:color="auto"/>
        <w:bottom w:val="none" w:sz="0" w:space="0" w:color="auto"/>
        <w:right w:val="none" w:sz="0" w:space="0" w:color="auto"/>
      </w:divBdr>
      <w:divsChild>
        <w:div w:id="1532768742">
          <w:marLeft w:val="0"/>
          <w:marRight w:val="0"/>
          <w:marTop w:val="0"/>
          <w:marBottom w:val="0"/>
          <w:divBdr>
            <w:top w:val="none" w:sz="0" w:space="0" w:color="auto"/>
            <w:left w:val="none" w:sz="0" w:space="0" w:color="auto"/>
            <w:bottom w:val="none" w:sz="0" w:space="0" w:color="auto"/>
            <w:right w:val="none" w:sz="0" w:space="0" w:color="auto"/>
          </w:divBdr>
        </w:div>
      </w:divsChild>
    </w:div>
    <w:div w:id="1698265448">
      <w:bodyDiv w:val="1"/>
      <w:marLeft w:val="0"/>
      <w:marRight w:val="0"/>
      <w:marTop w:val="0"/>
      <w:marBottom w:val="0"/>
      <w:divBdr>
        <w:top w:val="none" w:sz="0" w:space="0" w:color="auto"/>
        <w:left w:val="none" w:sz="0" w:space="0" w:color="auto"/>
        <w:bottom w:val="none" w:sz="0" w:space="0" w:color="auto"/>
        <w:right w:val="none" w:sz="0" w:space="0" w:color="auto"/>
      </w:divBdr>
    </w:div>
    <w:div w:id="1704014621">
      <w:bodyDiv w:val="1"/>
      <w:marLeft w:val="0"/>
      <w:marRight w:val="0"/>
      <w:marTop w:val="0"/>
      <w:marBottom w:val="0"/>
      <w:divBdr>
        <w:top w:val="none" w:sz="0" w:space="0" w:color="auto"/>
        <w:left w:val="none" w:sz="0" w:space="0" w:color="auto"/>
        <w:bottom w:val="none" w:sz="0" w:space="0" w:color="auto"/>
        <w:right w:val="none" w:sz="0" w:space="0" w:color="auto"/>
      </w:divBdr>
      <w:divsChild>
        <w:div w:id="18775819">
          <w:marLeft w:val="0"/>
          <w:marRight w:val="0"/>
          <w:marTop w:val="0"/>
          <w:marBottom w:val="0"/>
          <w:divBdr>
            <w:top w:val="none" w:sz="0" w:space="0" w:color="auto"/>
            <w:left w:val="none" w:sz="0" w:space="0" w:color="auto"/>
            <w:bottom w:val="none" w:sz="0" w:space="0" w:color="auto"/>
            <w:right w:val="none" w:sz="0" w:space="0" w:color="auto"/>
          </w:divBdr>
        </w:div>
      </w:divsChild>
    </w:div>
    <w:div w:id="1706102482">
      <w:bodyDiv w:val="1"/>
      <w:marLeft w:val="0"/>
      <w:marRight w:val="0"/>
      <w:marTop w:val="0"/>
      <w:marBottom w:val="0"/>
      <w:divBdr>
        <w:top w:val="none" w:sz="0" w:space="0" w:color="auto"/>
        <w:left w:val="none" w:sz="0" w:space="0" w:color="auto"/>
        <w:bottom w:val="none" w:sz="0" w:space="0" w:color="auto"/>
        <w:right w:val="none" w:sz="0" w:space="0" w:color="auto"/>
      </w:divBdr>
      <w:divsChild>
        <w:div w:id="622544353">
          <w:marLeft w:val="0"/>
          <w:marRight w:val="0"/>
          <w:marTop w:val="0"/>
          <w:marBottom w:val="0"/>
          <w:divBdr>
            <w:top w:val="none" w:sz="0" w:space="0" w:color="auto"/>
            <w:left w:val="none" w:sz="0" w:space="0" w:color="auto"/>
            <w:bottom w:val="none" w:sz="0" w:space="0" w:color="auto"/>
            <w:right w:val="none" w:sz="0" w:space="0" w:color="auto"/>
          </w:divBdr>
        </w:div>
      </w:divsChild>
    </w:div>
    <w:div w:id="1706178548">
      <w:bodyDiv w:val="1"/>
      <w:marLeft w:val="0"/>
      <w:marRight w:val="0"/>
      <w:marTop w:val="0"/>
      <w:marBottom w:val="0"/>
      <w:divBdr>
        <w:top w:val="none" w:sz="0" w:space="0" w:color="auto"/>
        <w:left w:val="none" w:sz="0" w:space="0" w:color="auto"/>
        <w:bottom w:val="none" w:sz="0" w:space="0" w:color="auto"/>
        <w:right w:val="none" w:sz="0" w:space="0" w:color="auto"/>
      </w:divBdr>
      <w:divsChild>
        <w:div w:id="1959556313">
          <w:marLeft w:val="0"/>
          <w:marRight w:val="0"/>
          <w:marTop w:val="0"/>
          <w:marBottom w:val="0"/>
          <w:divBdr>
            <w:top w:val="none" w:sz="0" w:space="0" w:color="auto"/>
            <w:left w:val="none" w:sz="0" w:space="0" w:color="auto"/>
            <w:bottom w:val="none" w:sz="0" w:space="0" w:color="auto"/>
            <w:right w:val="none" w:sz="0" w:space="0" w:color="auto"/>
          </w:divBdr>
        </w:div>
      </w:divsChild>
    </w:div>
    <w:div w:id="1709522060">
      <w:bodyDiv w:val="1"/>
      <w:marLeft w:val="0"/>
      <w:marRight w:val="0"/>
      <w:marTop w:val="0"/>
      <w:marBottom w:val="0"/>
      <w:divBdr>
        <w:top w:val="none" w:sz="0" w:space="0" w:color="auto"/>
        <w:left w:val="none" w:sz="0" w:space="0" w:color="auto"/>
        <w:bottom w:val="none" w:sz="0" w:space="0" w:color="auto"/>
        <w:right w:val="none" w:sz="0" w:space="0" w:color="auto"/>
      </w:divBdr>
      <w:divsChild>
        <w:div w:id="556859835">
          <w:marLeft w:val="0"/>
          <w:marRight w:val="0"/>
          <w:marTop w:val="0"/>
          <w:marBottom w:val="0"/>
          <w:divBdr>
            <w:top w:val="none" w:sz="0" w:space="0" w:color="auto"/>
            <w:left w:val="none" w:sz="0" w:space="0" w:color="auto"/>
            <w:bottom w:val="none" w:sz="0" w:space="0" w:color="auto"/>
            <w:right w:val="none" w:sz="0" w:space="0" w:color="auto"/>
          </w:divBdr>
        </w:div>
      </w:divsChild>
    </w:div>
    <w:div w:id="1709719509">
      <w:bodyDiv w:val="1"/>
      <w:marLeft w:val="0"/>
      <w:marRight w:val="0"/>
      <w:marTop w:val="0"/>
      <w:marBottom w:val="0"/>
      <w:divBdr>
        <w:top w:val="none" w:sz="0" w:space="0" w:color="auto"/>
        <w:left w:val="none" w:sz="0" w:space="0" w:color="auto"/>
        <w:bottom w:val="none" w:sz="0" w:space="0" w:color="auto"/>
        <w:right w:val="none" w:sz="0" w:space="0" w:color="auto"/>
      </w:divBdr>
      <w:divsChild>
        <w:div w:id="1512719461">
          <w:marLeft w:val="0"/>
          <w:marRight w:val="0"/>
          <w:marTop w:val="0"/>
          <w:marBottom w:val="0"/>
          <w:divBdr>
            <w:top w:val="none" w:sz="0" w:space="0" w:color="auto"/>
            <w:left w:val="none" w:sz="0" w:space="0" w:color="auto"/>
            <w:bottom w:val="none" w:sz="0" w:space="0" w:color="auto"/>
            <w:right w:val="none" w:sz="0" w:space="0" w:color="auto"/>
          </w:divBdr>
        </w:div>
        <w:div w:id="2118286664">
          <w:marLeft w:val="0"/>
          <w:marRight w:val="0"/>
          <w:marTop w:val="0"/>
          <w:marBottom w:val="0"/>
          <w:divBdr>
            <w:top w:val="none" w:sz="0" w:space="0" w:color="auto"/>
            <w:left w:val="none" w:sz="0" w:space="0" w:color="auto"/>
            <w:bottom w:val="none" w:sz="0" w:space="0" w:color="auto"/>
            <w:right w:val="none" w:sz="0" w:space="0" w:color="auto"/>
          </w:divBdr>
        </w:div>
      </w:divsChild>
    </w:div>
    <w:div w:id="1715081793">
      <w:bodyDiv w:val="1"/>
      <w:marLeft w:val="0"/>
      <w:marRight w:val="0"/>
      <w:marTop w:val="0"/>
      <w:marBottom w:val="0"/>
      <w:divBdr>
        <w:top w:val="none" w:sz="0" w:space="0" w:color="auto"/>
        <w:left w:val="none" w:sz="0" w:space="0" w:color="auto"/>
        <w:bottom w:val="none" w:sz="0" w:space="0" w:color="auto"/>
        <w:right w:val="none" w:sz="0" w:space="0" w:color="auto"/>
      </w:divBdr>
    </w:div>
    <w:div w:id="1724408344">
      <w:bodyDiv w:val="1"/>
      <w:marLeft w:val="0"/>
      <w:marRight w:val="0"/>
      <w:marTop w:val="0"/>
      <w:marBottom w:val="0"/>
      <w:divBdr>
        <w:top w:val="none" w:sz="0" w:space="0" w:color="auto"/>
        <w:left w:val="none" w:sz="0" w:space="0" w:color="auto"/>
        <w:bottom w:val="none" w:sz="0" w:space="0" w:color="auto"/>
        <w:right w:val="none" w:sz="0" w:space="0" w:color="auto"/>
      </w:divBdr>
      <w:divsChild>
        <w:div w:id="2112506801">
          <w:marLeft w:val="0"/>
          <w:marRight w:val="0"/>
          <w:marTop w:val="0"/>
          <w:marBottom w:val="0"/>
          <w:divBdr>
            <w:top w:val="none" w:sz="0" w:space="0" w:color="auto"/>
            <w:left w:val="none" w:sz="0" w:space="0" w:color="auto"/>
            <w:bottom w:val="none" w:sz="0" w:space="0" w:color="auto"/>
            <w:right w:val="none" w:sz="0" w:space="0" w:color="auto"/>
          </w:divBdr>
        </w:div>
      </w:divsChild>
    </w:div>
    <w:div w:id="1727679158">
      <w:bodyDiv w:val="1"/>
      <w:marLeft w:val="0"/>
      <w:marRight w:val="0"/>
      <w:marTop w:val="0"/>
      <w:marBottom w:val="0"/>
      <w:divBdr>
        <w:top w:val="none" w:sz="0" w:space="0" w:color="auto"/>
        <w:left w:val="none" w:sz="0" w:space="0" w:color="auto"/>
        <w:bottom w:val="none" w:sz="0" w:space="0" w:color="auto"/>
        <w:right w:val="none" w:sz="0" w:space="0" w:color="auto"/>
      </w:divBdr>
      <w:divsChild>
        <w:div w:id="777262201">
          <w:marLeft w:val="0"/>
          <w:marRight w:val="0"/>
          <w:marTop w:val="0"/>
          <w:marBottom w:val="0"/>
          <w:divBdr>
            <w:top w:val="none" w:sz="0" w:space="0" w:color="auto"/>
            <w:left w:val="none" w:sz="0" w:space="0" w:color="auto"/>
            <w:bottom w:val="none" w:sz="0" w:space="0" w:color="auto"/>
            <w:right w:val="none" w:sz="0" w:space="0" w:color="auto"/>
          </w:divBdr>
        </w:div>
      </w:divsChild>
    </w:div>
    <w:div w:id="1728066631">
      <w:bodyDiv w:val="1"/>
      <w:marLeft w:val="0"/>
      <w:marRight w:val="0"/>
      <w:marTop w:val="0"/>
      <w:marBottom w:val="0"/>
      <w:divBdr>
        <w:top w:val="none" w:sz="0" w:space="0" w:color="auto"/>
        <w:left w:val="none" w:sz="0" w:space="0" w:color="auto"/>
        <w:bottom w:val="none" w:sz="0" w:space="0" w:color="auto"/>
        <w:right w:val="none" w:sz="0" w:space="0" w:color="auto"/>
      </w:divBdr>
      <w:divsChild>
        <w:div w:id="2129618363">
          <w:marLeft w:val="0"/>
          <w:marRight w:val="0"/>
          <w:marTop w:val="0"/>
          <w:marBottom w:val="0"/>
          <w:divBdr>
            <w:top w:val="none" w:sz="0" w:space="0" w:color="auto"/>
            <w:left w:val="none" w:sz="0" w:space="0" w:color="auto"/>
            <w:bottom w:val="none" w:sz="0" w:space="0" w:color="auto"/>
            <w:right w:val="none" w:sz="0" w:space="0" w:color="auto"/>
          </w:divBdr>
        </w:div>
      </w:divsChild>
    </w:div>
    <w:div w:id="1729104974">
      <w:bodyDiv w:val="1"/>
      <w:marLeft w:val="0"/>
      <w:marRight w:val="0"/>
      <w:marTop w:val="0"/>
      <w:marBottom w:val="0"/>
      <w:divBdr>
        <w:top w:val="none" w:sz="0" w:space="0" w:color="auto"/>
        <w:left w:val="none" w:sz="0" w:space="0" w:color="auto"/>
        <w:bottom w:val="none" w:sz="0" w:space="0" w:color="auto"/>
        <w:right w:val="none" w:sz="0" w:space="0" w:color="auto"/>
      </w:divBdr>
      <w:divsChild>
        <w:div w:id="113715479">
          <w:marLeft w:val="0"/>
          <w:marRight w:val="0"/>
          <w:marTop w:val="0"/>
          <w:marBottom w:val="0"/>
          <w:divBdr>
            <w:top w:val="none" w:sz="0" w:space="0" w:color="auto"/>
            <w:left w:val="none" w:sz="0" w:space="0" w:color="auto"/>
            <w:bottom w:val="none" w:sz="0" w:space="0" w:color="auto"/>
            <w:right w:val="none" w:sz="0" w:space="0" w:color="auto"/>
          </w:divBdr>
        </w:div>
      </w:divsChild>
    </w:div>
    <w:div w:id="1741831773">
      <w:bodyDiv w:val="1"/>
      <w:marLeft w:val="0"/>
      <w:marRight w:val="0"/>
      <w:marTop w:val="0"/>
      <w:marBottom w:val="0"/>
      <w:divBdr>
        <w:top w:val="none" w:sz="0" w:space="0" w:color="auto"/>
        <w:left w:val="none" w:sz="0" w:space="0" w:color="auto"/>
        <w:bottom w:val="none" w:sz="0" w:space="0" w:color="auto"/>
        <w:right w:val="none" w:sz="0" w:space="0" w:color="auto"/>
      </w:divBdr>
      <w:divsChild>
        <w:div w:id="2104253269">
          <w:marLeft w:val="0"/>
          <w:marRight w:val="0"/>
          <w:marTop w:val="0"/>
          <w:marBottom w:val="0"/>
          <w:divBdr>
            <w:top w:val="none" w:sz="0" w:space="0" w:color="auto"/>
            <w:left w:val="none" w:sz="0" w:space="0" w:color="auto"/>
            <w:bottom w:val="none" w:sz="0" w:space="0" w:color="auto"/>
            <w:right w:val="none" w:sz="0" w:space="0" w:color="auto"/>
          </w:divBdr>
        </w:div>
      </w:divsChild>
    </w:div>
    <w:div w:id="1745294103">
      <w:bodyDiv w:val="1"/>
      <w:marLeft w:val="0"/>
      <w:marRight w:val="0"/>
      <w:marTop w:val="0"/>
      <w:marBottom w:val="0"/>
      <w:divBdr>
        <w:top w:val="none" w:sz="0" w:space="0" w:color="auto"/>
        <w:left w:val="none" w:sz="0" w:space="0" w:color="auto"/>
        <w:bottom w:val="none" w:sz="0" w:space="0" w:color="auto"/>
        <w:right w:val="none" w:sz="0" w:space="0" w:color="auto"/>
      </w:divBdr>
      <w:divsChild>
        <w:div w:id="192231554">
          <w:marLeft w:val="0"/>
          <w:marRight w:val="0"/>
          <w:marTop w:val="0"/>
          <w:marBottom w:val="0"/>
          <w:divBdr>
            <w:top w:val="none" w:sz="0" w:space="0" w:color="auto"/>
            <w:left w:val="none" w:sz="0" w:space="0" w:color="auto"/>
            <w:bottom w:val="none" w:sz="0" w:space="0" w:color="auto"/>
            <w:right w:val="none" w:sz="0" w:space="0" w:color="auto"/>
          </w:divBdr>
        </w:div>
      </w:divsChild>
    </w:div>
    <w:div w:id="1746561981">
      <w:bodyDiv w:val="1"/>
      <w:marLeft w:val="0"/>
      <w:marRight w:val="0"/>
      <w:marTop w:val="0"/>
      <w:marBottom w:val="0"/>
      <w:divBdr>
        <w:top w:val="none" w:sz="0" w:space="0" w:color="auto"/>
        <w:left w:val="none" w:sz="0" w:space="0" w:color="auto"/>
        <w:bottom w:val="none" w:sz="0" w:space="0" w:color="auto"/>
        <w:right w:val="none" w:sz="0" w:space="0" w:color="auto"/>
      </w:divBdr>
      <w:divsChild>
        <w:div w:id="1906840503">
          <w:marLeft w:val="0"/>
          <w:marRight w:val="0"/>
          <w:marTop w:val="0"/>
          <w:marBottom w:val="0"/>
          <w:divBdr>
            <w:top w:val="none" w:sz="0" w:space="0" w:color="auto"/>
            <w:left w:val="none" w:sz="0" w:space="0" w:color="auto"/>
            <w:bottom w:val="none" w:sz="0" w:space="0" w:color="auto"/>
            <w:right w:val="none" w:sz="0" w:space="0" w:color="auto"/>
          </w:divBdr>
        </w:div>
      </w:divsChild>
    </w:div>
    <w:div w:id="1750809730">
      <w:bodyDiv w:val="1"/>
      <w:marLeft w:val="0"/>
      <w:marRight w:val="0"/>
      <w:marTop w:val="0"/>
      <w:marBottom w:val="0"/>
      <w:divBdr>
        <w:top w:val="none" w:sz="0" w:space="0" w:color="auto"/>
        <w:left w:val="none" w:sz="0" w:space="0" w:color="auto"/>
        <w:bottom w:val="none" w:sz="0" w:space="0" w:color="auto"/>
        <w:right w:val="none" w:sz="0" w:space="0" w:color="auto"/>
      </w:divBdr>
      <w:divsChild>
        <w:div w:id="1842507176">
          <w:marLeft w:val="0"/>
          <w:marRight w:val="0"/>
          <w:marTop w:val="0"/>
          <w:marBottom w:val="0"/>
          <w:divBdr>
            <w:top w:val="none" w:sz="0" w:space="0" w:color="auto"/>
            <w:left w:val="none" w:sz="0" w:space="0" w:color="auto"/>
            <w:bottom w:val="none" w:sz="0" w:space="0" w:color="auto"/>
            <w:right w:val="none" w:sz="0" w:space="0" w:color="auto"/>
          </w:divBdr>
        </w:div>
      </w:divsChild>
    </w:div>
    <w:div w:id="1751581698">
      <w:bodyDiv w:val="1"/>
      <w:marLeft w:val="0"/>
      <w:marRight w:val="0"/>
      <w:marTop w:val="0"/>
      <w:marBottom w:val="0"/>
      <w:divBdr>
        <w:top w:val="none" w:sz="0" w:space="0" w:color="auto"/>
        <w:left w:val="none" w:sz="0" w:space="0" w:color="auto"/>
        <w:bottom w:val="none" w:sz="0" w:space="0" w:color="auto"/>
        <w:right w:val="none" w:sz="0" w:space="0" w:color="auto"/>
      </w:divBdr>
      <w:divsChild>
        <w:div w:id="1991858902">
          <w:marLeft w:val="0"/>
          <w:marRight w:val="0"/>
          <w:marTop w:val="0"/>
          <w:marBottom w:val="0"/>
          <w:divBdr>
            <w:top w:val="none" w:sz="0" w:space="0" w:color="auto"/>
            <w:left w:val="none" w:sz="0" w:space="0" w:color="auto"/>
            <w:bottom w:val="none" w:sz="0" w:space="0" w:color="auto"/>
            <w:right w:val="none" w:sz="0" w:space="0" w:color="auto"/>
          </w:divBdr>
        </w:div>
      </w:divsChild>
    </w:div>
    <w:div w:id="1759522503">
      <w:bodyDiv w:val="1"/>
      <w:marLeft w:val="0"/>
      <w:marRight w:val="0"/>
      <w:marTop w:val="0"/>
      <w:marBottom w:val="0"/>
      <w:divBdr>
        <w:top w:val="none" w:sz="0" w:space="0" w:color="auto"/>
        <w:left w:val="none" w:sz="0" w:space="0" w:color="auto"/>
        <w:bottom w:val="none" w:sz="0" w:space="0" w:color="auto"/>
        <w:right w:val="none" w:sz="0" w:space="0" w:color="auto"/>
      </w:divBdr>
      <w:divsChild>
        <w:div w:id="1969848255">
          <w:marLeft w:val="0"/>
          <w:marRight w:val="0"/>
          <w:marTop w:val="0"/>
          <w:marBottom w:val="0"/>
          <w:divBdr>
            <w:top w:val="none" w:sz="0" w:space="0" w:color="auto"/>
            <w:left w:val="none" w:sz="0" w:space="0" w:color="auto"/>
            <w:bottom w:val="none" w:sz="0" w:space="0" w:color="auto"/>
            <w:right w:val="none" w:sz="0" w:space="0" w:color="auto"/>
          </w:divBdr>
        </w:div>
      </w:divsChild>
    </w:div>
    <w:div w:id="1763141462">
      <w:bodyDiv w:val="1"/>
      <w:marLeft w:val="0"/>
      <w:marRight w:val="0"/>
      <w:marTop w:val="0"/>
      <w:marBottom w:val="0"/>
      <w:divBdr>
        <w:top w:val="none" w:sz="0" w:space="0" w:color="auto"/>
        <w:left w:val="none" w:sz="0" w:space="0" w:color="auto"/>
        <w:bottom w:val="none" w:sz="0" w:space="0" w:color="auto"/>
        <w:right w:val="none" w:sz="0" w:space="0" w:color="auto"/>
      </w:divBdr>
      <w:divsChild>
        <w:div w:id="1409570501">
          <w:marLeft w:val="0"/>
          <w:marRight w:val="0"/>
          <w:marTop w:val="0"/>
          <w:marBottom w:val="0"/>
          <w:divBdr>
            <w:top w:val="none" w:sz="0" w:space="0" w:color="auto"/>
            <w:left w:val="none" w:sz="0" w:space="0" w:color="auto"/>
            <w:bottom w:val="none" w:sz="0" w:space="0" w:color="auto"/>
            <w:right w:val="none" w:sz="0" w:space="0" w:color="auto"/>
          </w:divBdr>
        </w:div>
      </w:divsChild>
    </w:div>
    <w:div w:id="1764061213">
      <w:bodyDiv w:val="1"/>
      <w:marLeft w:val="0"/>
      <w:marRight w:val="0"/>
      <w:marTop w:val="0"/>
      <w:marBottom w:val="0"/>
      <w:divBdr>
        <w:top w:val="none" w:sz="0" w:space="0" w:color="auto"/>
        <w:left w:val="none" w:sz="0" w:space="0" w:color="auto"/>
        <w:bottom w:val="none" w:sz="0" w:space="0" w:color="auto"/>
        <w:right w:val="none" w:sz="0" w:space="0" w:color="auto"/>
      </w:divBdr>
    </w:div>
    <w:div w:id="1767648055">
      <w:bodyDiv w:val="1"/>
      <w:marLeft w:val="0"/>
      <w:marRight w:val="0"/>
      <w:marTop w:val="0"/>
      <w:marBottom w:val="0"/>
      <w:divBdr>
        <w:top w:val="none" w:sz="0" w:space="0" w:color="auto"/>
        <w:left w:val="none" w:sz="0" w:space="0" w:color="auto"/>
        <w:bottom w:val="none" w:sz="0" w:space="0" w:color="auto"/>
        <w:right w:val="none" w:sz="0" w:space="0" w:color="auto"/>
      </w:divBdr>
      <w:divsChild>
        <w:div w:id="1680039738">
          <w:marLeft w:val="0"/>
          <w:marRight w:val="0"/>
          <w:marTop w:val="0"/>
          <w:marBottom w:val="0"/>
          <w:divBdr>
            <w:top w:val="none" w:sz="0" w:space="0" w:color="auto"/>
            <w:left w:val="none" w:sz="0" w:space="0" w:color="auto"/>
            <w:bottom w:val="none" w:sz="0" w:space="0" w:color="auto"/>
            <w:right w:val="none" w:sz="0" w:space="0" w:color="auto"/>
          </w:divBdr>
        </w:div>
      </w:divsChild>
    </w:div>
    <w:div w:id="1768381833">
      <w:bodyDiv w:val="1"/>
      <w:marLeft w:val="0"/>
      <w:marRight w:val="0"/>
      <w:marTop w:val="0"/>
      <w:marBottom w:val="0"/>
      <w:divBdr>
        <w:top w:val="none" w:sz="0" w:space="0" w:color="auto"/>
        <w:left w:val="none" w:sz="0" w:space="0" w:color="auto"/>
        <w:bottom w:val="none" w:sz="0" w:space="0" w:color="auto"/>
        <w:right w:val="none" w:sz="0" w:space="0" w:color="auto"/>
      </w:divBdr>
      <w:divsChild>
        <w:div w:id="544021687">
          <w:marLeft w:val="0"/>
          <w:marRight w:val="0"/>
          <w:marTop w:val="0"/>
          <w:marBottom w:val="0"/>
          <w:divBdr>
            <w:top w:val="none" w:sz="0" w:space="0" w:color="auto"/>
            <w:left w:val="none" w:sz="0" w:space="0" w:color="auto"/>
            <w:bottom w:val="none" w:sz="0" w:space="0" w:color="auto"/>
            <w:right w:val="none" w:sz="0" w:space="0" w:color="auto"/>
          </w:divBdr>
        </w:div>
        <w:div w:id="799762567">
          <w:marLeft w:val="0"/>
          <w:marRight w:val="0"/>
          <w:marTop w:val="0"/>
          <w:marBottom w:val="0"/>
          <w:divBdr>
            <w:top w:val="none" w:sz="0" w:space="0" w:color="auto"/>
            <w:left w:val="none" w:sz="0" w:space="0" w:color="auto"/>
            <w:bottom w:val="none" w:sz="0" w:space="0" w:color="auto"/>
            <w:right w:val="none" w:sz="0" w:space="0" w:color="auto"/>
          </w:divBdr>
        </w:div>
        <w:div w:id="866212273">
          <w:marLeft w:val="0"/>
          <w:marRight w:val="0"/>
          <w:marTop w:val="0"/>
          <w:marBottom w:val="0"/>
          <w:divBdr>
            <w:top w:val="none" w:sz="0" w:space="0" w:color="auto"/>
            <w:left w:val="none" w:sz="0" w:space="0" w:color="auto"/>
            <w:bottom w:val="none" w:sz="0" w:space="0" w:color="auto"/>
            <w:right w:val="none" w:sz="0" w:space="0" w:color="auto"/>
          </w:divBdr>
        </w:div>
        <w:div w:id="1025910158">
          <w:marLeft w:val="0"/>
          <w:marRight w:val="0"/>
          <w:marTop w:val="0"/>
          <w:marBottom w:val="0"/>
          <w:divBdr>
            <w:top w:val="none" w:sz="0" w:space="0" w:color="auto"/>
            <w:left w:val="none" w:sz="0" w:space="0" w:color="auto"/>
            <w:bottom w:val="none" w:sz="0" w:space="0" w:color="auto"/>
            <w:right w:val="none" w:sz="0" w:space="0" w:color="auto"/>
          </w:divBdr>
        </w:div>
        <w:div w:id="1066879203">
          <w:marLeft w:val="0"/>
          <w:marRight w:val="0"/>
          <w:marTop w:val="0"/>
          <w:marBottom w:val="0"/>
          <w:divBdr>
            <w:top w:val="none" w:sz="0" w:space="0" w:color="auto"/>
            <w:left w:val="none" w:sz="0" w:space="0" w:color="auto"/>
            <w:bottom w:val="none" w:sz="0" w:space="0" w:color="auto"/>
            <w:right w:val="none" w:sz="0" w:space="0" w:color="auto"/>
          </w:divBdr>
        </w:div>
        <w:div w:id="1462071185">
          <w:marLeft w:val="0"/>
          <w:marRight w:val="0"/>
          <w:marTop w:val="0"/>
          <w:marBottom w:val="0"/>
          <w:divBdr>
            <w:top w:val="none" w:sz="0" w:space="0" w:color="auto"/>
            <w:left w:val="none" w:sz="0" w:space="0" w:color="auto"/>
            <w:bottom w:val="none" w:sz="0" w:space="0" w:color="auto"/>
            <w:right w:val="none" w:sz="0" w:space="0" w:color="auto"/>
          </w:divBdr>
        </w:div>
        <w:div w:id="2007439700">
          <w:marLeft w:val="0"/>
          <w:marRight w:val="0"/>
          <w:marTop w:val="0"/>
          <w:marBottom w:val="0"/>
          <w:divBdr>
            <w:top w:val="none" w:sz="0" w:space="0" w:color="auto"/>
            <w:left w:val="none" w:sz="0" w:space="0" w:color="auto"/>
            <w:bottom w:val="none" w:sz="0" w:space="0" w:color="auto"/>
            <w:right w:val="none" w:sz="0" w:space="0" w:color="auto"/>
          </w:divBdr>
        </w:div>
      </w:divsChild>
    </w:div>
    <w:div w:id="1769811377">
      <w:bodyDiv w:val="1"/>
      <w:marLeft w:val="0"/>
      <w:marRight w:val="0"/>
      <w:marTop w:val="0"/>
      <w:marBottom w:val="0"/>
      <w:divBdr>
        <w:top w:val="none" w:sz="0" w:space="0" w:color="auto"/>
        <w:left w:val="none" w:sz="0" w:space="0" w:color="auto"/>
        <w:bottom w:val="none" w:sz="0" w:space="0" w:color="auto"/>
        <w:right w:val="none" w:sz="0" w:space="0" w:color="auto"/>
      </w:divBdr>
      <w:divsChild>
        <w:div w:id="1583028148">
          <w:marLeft w:val="0"/>
          <w:marRight w:val="0"/>
          <w:marTop w:val="0"/>
          <w:marBottom w:val="0"/>
          <w:divBdr>
            <w:top w:val="none" w:sz="0" w:space="0" w:color="auto"/>
            <w:left w:val="none" w:sz="0" w:space="0" w:color="auto"/>
            <w:bottom w:val="none" w:sz="0" w:space="0" w:color="auto"/>
            <w:right w:val="none" w:sz="0" w:space="0" w:color="auto"/>
          </w:divBdr>
        </w:div>
      </w:divsChild>
    </w:div>
    <w:div w:id="1771854438">
      <w:bodyDiv w:val="1"/>
      <w:marLeft w:val="0"/>
      <w:marRight w:val="0"/>
      <w:marTop w:val="0"/>
      <w:marBottom w:val="0"/>
      <w:divBdr>
        <w:top w:val="none" w:sz="0" w:space="0" w:color="auto"/>
        <w:left w:val="none" w:sz="0" w:space="0" w:color="auto"/>
        <w:bottom w:val="none" w:sz="0" w:space="0" w:color="auto"/>
        <w:right w:val="none" w:sz="0" w:space="0" w:color="auto"/>
      </w:divBdr>
      <w:divsChild>
        <w:div w:id="688877578">
          <w:marLeft w:val="0"/>
          <w:marRight w:val="0"/>
          <w:marTop w:val="0"/>
          <w:marBottom w:val="0"/>
          <w:divBdr>
            <w:top w:val="none" w:sz="0" w:space="0" w:color="auto"/>
            <w:left w:val="none" w:sz="0" w:space="0" w:color="auto"/>
            <w:bottom w:val="none" w:sz="0" w:space="0" w:color="auto"/>
            <w:right w:val="none" w:sz="0" w:space="0" w:color="auto"/>
          </w:divBdr>
        </w:div>
      </w:divsChild>
    </w:div>
    <w:div w:id="1782143645">
      <w:bodyDiv w:val="1"/>
      <w:marLeft w:val="0"/>
      <w:marRight w:val="0"/>
      <w:marTop w:val="0"/>
      <w:marBottom w:val="0"/>
      <w:divBdr>
        <w:top w:val="none" w:sz="0" w:space="0" w:color="auto"/>
        <w:left w:val="none" w:sz="0" w:space="0" w:color="auto"/>
        <w:bottom w:val="none" w:sz="0" w:space="0" w:color="auto"/>
        <w:right w:val="none" w:sz="0" w:space="0" w:color="auto"/>
      </w:divBdr>
      <w:divsChild>
        <w:div w:id="1117329806">
          <w:marLeft w:val="0"/>
          <w:marRight w:val="0"/>
          <w:marTop w:val="0"/>
          <w:marBottom w:val="0"/>
          <w:divBdr>
            <w:top w:val="none" w:sz="0" w:space="0" w:color="auto"/>
            <w:left w:val="none" w:sz="0" w:space="0" w:color="auto"/>
            <w:bottom w:val="none" w:sz="0" w:space="0" w:color="auto"/>
            <w:right w:val="none" w:sz="0" w:space="0" w:color="auto"/>
          </w:divBdr>
        </w:div>
      </w:divsChild>
    </w:div>
    <w:div w:id="1785342558">
      <w:bodyDiv w:val="1"/>
      <w:marLeft w:val="0"/>
      <w:marRight w:val="0"/>
      <w:marTop w:val="0"/>
      <w:marBottom w:val="0"/>
      <w:divBdr>
        <w:top w:val="none" w:sz="0" w:space="0" w:color="auto"/>
        <w:left w:val="none" w:sz="0" w:space="0" w:color="auto"/>
        <w:bottom w:val="none" w:sz="0" w:space="0" w:color="auto"/>
        <w:right w:val="none" w:sz="0" w:space="0" w:color="auto"/>
      </w:divBdr>
      <w:divsChild>
        <w:div w:id="2087920385">
          <w:marLeft w:val="0"/>
          <w:marRight w:val="0"/>
          <w:marTop w:val="0"/>
          <w:marBottom w:val="0"/>
          <w:divBdr>
            <w:top w:val="none" w:sz="0" w:space="0" w:color="auto"/>
            <w:left w:val="none" w:sz="0" w:space="0" w:color="auto"/>
            <w:bottom w:val="none" w:sz="0" w:space="0" w:color="auto"/>
            <w:right w:val="none" w:sz="0" w:space="0" w:color="auto"/>
          </w:divBdr>
        </w:div>
      </w:divsChild>
    </w:div>
    <w:div w:id="1789542681">
      <w:bodyDiv w:val="1"/>
      <w:marLeft w:val="0"/>
      <w:marRight w:val="0"/>
      <w:marTop w:val="0"/>
      <w:marBottom w:val="0"/>
      <w:divBdr>
        <w:top w:val="none" w:sz="0" w:space="0" w:color="auto"/>
        <w:left w:val="none" w:sz="0" w:space="0" w:color="auto"/>
        <w:bottom w:val="none" w:sz="0" w:space="0" w:color="auto"/>
        <w:right w:val="none" w:sz="0" w:space="0" w:color="auto"/>
      </w:divBdr>
      <w:divsChild>
        <w:div w:id="1938055097">
          <w:marLeft w:val="0"/>
          <w:marRight w:val="0"/>
          <w:marTop w:val="0"/>
          <w:marBottom w:val="0"/>
          <w:divBdr>
            <w:top w:val="none" w:sz="0" w:space="0" w:color="auto"/>
            <w:left w:val="none" w:sz="0" w:space="0" w:color="auto"/>
            <w:bottom w:val="none" w:sz="0" w:space="0" w:color="auto"/>
            <w:right w:val="none" w:sz="0" w:space="0" w:color="auto"/>
          </w:divBdr>
        </w:div>
      </w:divsChild>
    </w:div>
    <w:div w:id="1791164872">
      <w:bodyDiv w:val="1"/>
      <w:marLeft w:val="0"/>
      <w:marRight w:val="0"/>
      <w:marTop w:val="0"/>
      <w:marBottom w:val="0"/>
      <w:divBdr>
        <w:top w:val="none" w:sz="0" w:space="0" w:color="auto"/>
        <w:left w:val="none" w:sz="0" w:space="0" w:color="auto"/>
        <w:bottom w:val="none" w:sz="0" w:space="0" w:color="auto"/>
        <w:right w:val="none" w:sz="0" w:space="0" w:color="auto"/>
      </w:divBdr>
      <w:divsChild>
        <w:div w:id="482284708">
          <w:marLeft w:val="0"/>
          <w:marRight w:val="0"/>
          <w:marTop w:val="0"/>
          <w:marBottom w:val="0"/>
          <w:divBdr>
            <w:top w:val="none" w:sz="0" w:space="0" w:color="auto"/>
            <w:left w:val="none" w:sz="0" w:space="0" w:color="auto"/>
            <w:bottom w:val="none" w:sz="0" w:space="0" w:color="auto"/>
            <w:right w:val="none" w:sz="0" w:space="0" w:color="auto"/>
          </w:divBdr>
        </w:div>
      </w:divsChild>
    </w:div>
    <w:div w:id="1792048465">
      <w:bodyDiv w:val="1"/>
      <w:marLeft w:val="0"/>
      <w:marRight w:val="0"/>
      <w:marTop w:val="0"/>
      <w:marBottom w:val="0"/>
      <w:divBdr>
        <w:top w:val="none" w:sz="0" w:space="0" w:color="auto"/>
        <w:left w:val="none" w:sz="0" w:space="0" w:color="auto"/>
        <w:bottom w:val="none" w:sz="0" w:space="0" w:color="auto"/>
        <w:right w:val="none" w:sz="0" w:space="0" w:color="auto"/>
      </w:divBdr>
      <w:divsChild>
        <w:div w:id="1044673100">
          <w:marLeft w:val="0"/>
          <w:marRight w:val="0"/>
          <w:marTop w:val="0"/>
          <w:marBottom w:val="0"/>
          <w:divBdr>
            <w:top w:val="none" w:sz="0" w:space="0" w:color="auto"/>
            <w:left w:val="none" w:sz="0" w:space="0" w:color="auto"/>
            <w:bottom w:val="none" w:sz="0" w:space="0" w:color="auto"/>
            <w:right w:val="none" w:sz="0" w:space="0" w:color="auto"/>
          </w:divBdr>
        </w:div>
      </w:divsChild>
    </w:div>
    <w:div w:id="1792048532">
      <w:bodyDiv w:val="1"/>
      <w:marLeft w:val="0"/>
      <w:marRight w:val="0"/>
      <w:marTop w:val="0"/>
      <w:marBottom w:val="0"/>
      <w:divBdr>
        <w:top w:val="none" w:sz="0" w:space="0" w:color="auto"/>
        <w:left w:val="none" w:sz="0" w:space="0" w:color="auto"/>
        <w:bottom w:val="none" w:sz="0" w:space="0" w:color="auto"/>
        <w:right w:val="none" w:sz="0" w:space="0" w:color="auto"/>
      </w:divBdr>
      <w:divsChild>
        <w:div w:id="1400594732">
          <w:marLeft w:val="0"/>
          <w:marRight w:val="0"/>
          <w:marTop w:val="0"/>
          <w:marBottom w:val="0"/>
          <w:divBdr>
            <w:top w:val="none" w:sz="0" w:space="0" w:color="auto"/>
            <w:left w:val="none" w:sz="0" w:space="0" w:color="auto"/>
            <w:bottom w:val="none" w:sz="0" w:space="0" w:color="auto"/>
            <w:right w:val="none" w:sz="0" w:space="0" w:color="auto"/>
          </w:divBdr>
        </w:div>
      </w:divsChild>
    </w:div>
    <w:div w:id="1795060059">
      <w:bodyDiv w:val="1"/>
      <w:marLeft w:val="0"/>
      <w:marRight w:val="0"/>
      <w:marTop w:val="0"/>
      <w:marBottom w:val="0"/>
      <w:divBdr>
        <w:top w:val="none" w:sz="0" w:space="0" w:color="auto"/>
        <w:left w:val="none" w:sz="0" w:space="0" w:color="auto"/>
        <w:bottom w:val="none" w:sz="0" w:space="0" w:color="auto"/>
        <w:right w:val="none" w:sz="0" w:space="0" w:color="auto"/>
      </w:divBdr>
      <w:divsChild>
        <w:div w:id="480969157">
          <w:marLeft w:val="0"/>
          <w:marRight w:val="0"/>
          <w:marTop w:val="0"/>
          <w:marBottom w:val="0"/>
          <w:divBdr>
            <w:top w:val="none" w:sz="0" w:space="0" w:color="auto"/>
            <w:left w:val="none" w:sz="0" w:space="0" w:color="auto"/>
            <w:bottom w:val="none" w:sz="0" w:space="0" w:color="auto"/>
            <w:right w:val="none" w:sz="0" w:space="0" w:color="auto"/>
          </w:divBdr>
        </w:div>
      </w:divsChild>
    </w:div>
    <w:div w:id="1804928960">
      <w:bodyDiv w:val="1"/>
      <w:marLeft w:val="0"/>
      <w:marRight w:val="0"/>
      <w:marTop w:val="0"/>
      <w:marBottom w:val="0"/>
      <w:divBdr>
        <w:top w:val="none" w:sz="0" w:space="0" w:color="auto"/>
        <w:left w:val="none" w:sz="0" w:space="0" w:color="auto"/>
        <w:bottom w:val="none" w:sz="0" w:space="0" w:color="auto"/>
        <w:right w:val="none" w:sz="0" w:space="0" w:color="auto"/>
      </w:divBdr>
      <w:divsChild>
        <w:div w:id="622079699">
          <w:marLeft w:val="0"/>
          <w:marRight w:val="0"/>
          <w:marTop w:val="0"/>
          <w:marBottom w:val="0"/>
          <w:divBdr>
            <w:top w:val="none" w:sz="0" w:space="0" w:color="auto"/>
            <w:left w:val="none" w:sz="0" w:space="0" w:color="auto"/>
            <w:bottom w:val="none" w:sz="0" w:space="0" w:color="auto"/>
            <w:right w:val="none" w:sz="0" w:space="0" w:color="auto"/>
          </w:divBdr>
        </w:div>
      </w:divsChild>
    </w:div>
    <w:div w:id="1806504246">
      <w:bodyDiv w:val="1"/>
      <w:marLeft w:val="0"/>
      <w:marRight w:val="0"/>
      <w:marTop w:val="0"/>
      <w:marBottom w:val="0"/>
      <w:divBdr>
        <w:top w:val="none" w:sz="0" w:space="0" w:color="auto"/>
        <w:left w:val="none" w:sz="0" w:space="0" w:color="auto"/>
        <w:bottom w:val="none" w:sz="0" w:space="0" w:color="auto"/>
        <w:right w:val="none" w:sz="0" w:space="0" w:color="auto"/>
      </w:divBdr>
      <w:divsChild>
        <w:div w:id="2033653200">
          <w:marLeft w:val="0"/>
          <w:marRight w:val="0"/>
          <w:marTop w:val="0"/>
          <w:marBottom w:val="0"/>
          <w:divBdr>
            <w:top w:val="none" w:sz="0" w:space="0" w:color="auto"/>
            <w:left w:val="none" w:sz="0" w:space="0" w:color="auto"/>
            <w:bottom w:val="none" w:sz="0" w:space="0" w:color="auto"/>
            <w:right w:val="none" w:sz="0" w:space="0" w:color="auto"/>
          </w:divBdr>
        </w:div>
      </w:divsChild>
    </w:div>
    <w:div w:id="1810509724">
      <w:bodyDiv w:val="1"/>
      <w:marLeft w:val="0"/>
      <w:marRight w:val="0"/>
      <w:marTop w:val="0"/>
      <w:marBottom w:val="0"/>
      <w:divBdr>
        <w:top w:val="none" w:sz="0" w:space="0" w:color="auto"/>
        <w:left w:val="none" w:sz="0" w:space="0" w:color="auto"/>
        <w:bottom w:val="none" w:sz="0" w:space="0" w:color="auto"/>
        <w:right w:val="none" w:sz="0" w:space="0" w:color="auto"/>
      </w:divBdr>
    </w:div>
    <w:div w:id="1811483104">
      <w:bodyDiv w:val="1"/>
      <w:marLeft w:val="0"/>
      <w:marRight w:val="0"/>
      <w:marTop w:val="0"/>
      <w:marBottom w:val="0"/>
      <w:divBdr>
        <w:top w:val="none" w:sz="0" w:space="0" w:color="auto"/>
        <w:left w:val="none" w:sz="0" w:space="0" w:color="auto"/>
        <w:bottom w:val="none" w:sz="0" w:space="0" w:color="auto"/>
        <w:right w:val="none" w:sz="0" w:space="0" w:color="auto"/>
      </w:divBdr>
      <w:divsChild>
        <w:div w:id="1337684305">
          <w:marLeft w:val="0"/>
          <w:marRight w:val="0"/>
          <w:marTop w:val="0"/>
          <w:marBottom w:val="0"/>
          <w:divBdr>
            <w:top w:val="none" w:sz="0" w:space="0" w:color="auto"/>
            <w:left w:val="none" w:sz="0" w:space="0" w:color="auto"/>
            <w:bottom w:val="none" w:sz="0" w:space="0" w:color="auto"/>
            <w:right w:val="none" w:sz="0" w:space="0" w:color="auto"/>
          </w:divBdr>
        </w:div>
      </w:divsChild>
    </w:div>
    <w:div w:id="1815902098">
      <w:bodyDiv w:val="1"/>
      <w:marLeft w:val="0"/>
      <w:marRight w:val="0"/>
      <w:marTop w:val="0"/>
      <w:marBottom w:val="0"/>
      <w:divBdr>
        <w:top w:val="none" w:sz="0" w:space="0" w:color="auto"/>
        <w:left w:val="none" w:sz="0" w:space="0" w:color="auto"/>
        <w:bottom w:val="none" w:sz="0" w:space="0" w:color="auto"/>
        <w:right w:val="none" w:sz="0" w:space="0" w:color="auto"/>
      </w:divBdr>
      <w:divsChild>
        <w:div w:id="1779568534">
          <w:marLeft w:val="0"/>
          <w:marRight w:val="0"/>
          <w:marTop w:val="0"/>
          <w:marBottom w:val="0"/>
          <w:divBdr>
            <w:top w:val="none" w:sz="0" w:space="0" w:color="auto"/>
            <w:left w:val="none" w:sz="0" w:space="0" w:color="auto"/>
            <w:bottom w:val="none" w:sz="0" w:space="0" w:color="auto"/>
            <w:right w:val="none" w:sz="0" w:space="0" w:color="auto"/>
          </w:divBdr>
        </w:div>
      </w:divsChild>
    </w:div>
    <w:div w:id="1822967395">
      <w:bodyDiv w:val="1"/>
      <w:marLeft w:val="0"/>
      <w:marRight w:val="0"/>
      <w:marTop w:val="0"/>
      <w:marBottom w:val="0"/>
      <w:divBdr>
        <w:top w:val="none" w:sz="0" w:space="0" w:color="auto"/>
        <w:left w:val="none" w:sz="0" w:space="0" w:color="auto"/>
        <w:bottom w:val="none" w:sz="0" w:space="0" w:color="auto"/>
        <w:right w:val="none" w:sz="0" w:space="0" w:color="auto"/>
      </w:divBdr>
      <w:divsChild>
        <w:div w:id="795491078">
          <w:marLeft w:val="0"/>
          <w:marRight w:val="0"/>
          <w:marTop w:val="0"/>
          <w:marBottom w:val="0"/>
          <w:divBdr>
            <w:top w:val="none" w:sz="0" w:space="0" w:color="auto"/>
            <w:left w:val="none" w:sz="0" w:space="0" w:color="auto"/>
            <w:bottom w:val="none" w:sz="0" w:space="0" w:color="auto"/>
            <w:right w:val="none" w:sz="0" w:space="0" w:color="auto"/>
          </w:divBdr>
        </w:div>
      </w:divsChild>
    </w:div>
    <w:div w:id="1827164953">
      <w:bodyDiv w:val="1"/>
      <w:marLeft w:val="0"/>
      <w:marRight w:val="0"/>
      <w:marTop w:val="0"/>
      <w:marBottom w:val="0"/>
      <w:divBdr>
        <w:top w:val="none" w:sz="0" w:space="0" w:color="auto"/>
        <w:left w:val="none" w:sz="0" w:space="0" w:color="auto"/>
        <w:bottom w:val="none" w:sz="0" w:space="0" w:color="auto"/>
        <w:right w:val="none" w:sz="0" w:space="0" w:color="auto"/>
      </w:divBdr>
    </w:div>
    <w:div w:id="1831212503">
      <w:bodyDiv w:val="1"/>
      <w:marLeft w:val="0"/>
      <w:marRight w:val="0"/>
      <w:marTop w:val="0"/>
      <w:marBottom w:val="0"/>
      <w:divBdr>
        <w:top w:val="none" w:sz="0" w:space="0" w:color="auto"/>
        <w:left w:val="none" w:sz="0" w:space="0" w:color="auto"/>
        <w:bottom w:val="none" w:sz="0" w:space="0" w:color="auto"/>
        <w:right w:val="none" w:sz="0" w:space="0" w:color="auto"/>
      </w:divBdr>
      <w:divsChild>
        <w:div w:id="997421333">
          <w:marLeft w:val="0"/>
          <w:marRight w:val="0"/>
          <w:marTop w:val="0"/>
          <w:marBottom w:val="0"/>
          <w:divBdr>
            <w:top w:val="none" w:sz="0" w:space="0" w:color="auto"/>
            <w:left w:val="none" w:sz="0" w:space="0" w:color="auto"/>
            <w:bottom w:val="none" w:sz="0" w:space="0" w:color="auto"/>
            <w:right w:val="none" w:sz="0" w:space="0" w:color="auto"/>
          </w:divBdr>
        </w:div>
      </w:divsChild>
    </w:div>
    <w:div w:id="1831826305">
      <w:bodyDiv w:val="1"/>
      <w:marLeft w:val="0"/>
      <w:marRight w:val="0"/>
      <w:marTop w:val="0"/>
      <w:marBottom w:val="0"/>
      <w:divBdr>
        <w:top w:val="none" w:sz="0" w:space="0" w:color="auto"/>
        <w:left w:val="none" w:sz="0" w:space="0" w:color="auto"/>
        <w:bottom w:val="none" w:sz="0" w:space="0" w:color="auto"/>
        <w:right w:val="none" w:sz="0" w:space="0" w:color="auto"/>
      </w:divBdr>
      <w:divsChild>
        <w:div w:id="335546745">
          <w:marLeft w:val="0"/>
          <w:marRight w:val="0"/>
          <w:marTop w:val="0"/>
          <w:marBottom w:val="0"/>
          <w:divBdr>
            <w:top w:val="none" w:sz="0" w:space="0" w:color="auto"/>
            <w:left w:val="none" w:sz="0" w:space="0" w:color="auto"/>
            <w:bottom w:val="none" w:sz="0" w:space="0" w:color="auto"/>
            <w:right w:val="none" w:sz="0" w:space="0" w:color="auto"/>
          </w:divBdr>
        </w:div>
      </w:divsChild>
    </w:div>
    <w:div w:id="1832990282">
      <w:bodyDiv w:val="1"/>
      <w:marLeft w:val="0"/>
      <w:marRight w:val="0"/>
      <w:marTop w:val="0"/>
      <w:marBottom w:val="0"/>
      <w:divBdr>
        <w:top w:val="none" w:sz="0" w:space="0" w:color="auto"/>
        <w:left w:val="none" w:sz="0" w:space="0" w:color="auto"/>
        <w:bottom w:val="none" w:sz="0" w:space="0" w:color="auto"/>
        <w:right w:val="none" w:sz="0" w:space="0" w:color="auto"/>
      </w:divBdr>
      <w:divsChild>
        <w:div w:id="1999765864">
          <w:marLeft w:val="0"/>
          <w:marRight w:val="0"/>
          <w:marTop w:val="0"/>
          <w:marBottom w:val="0"/>
          <w:divBdr>
            <w:top w:val="none" w:sz="0" w:space="0" w:color="auto"/>
            <w:left w:val="none" w:sz="0" w:space="0" w:color="auto"/>
            <w:bottom w:val="none" w:sz="0" w:space="0" w:color="auto"/>
            <w:right w:val="none" w:sz="0" w:space="0" w:color="auto"/>
          </w:divBdr>
        </w:div>
      </w:divsChild>
    </w:div>
    <w:div w:id="1834755968">
      <w:bodyDiv w:val="1"/>
      <w:marLeft w:val="0"/>
      <w:marRight w:val="0"/>
      <w:marTop w:val="0"/>
      <w:marBottom w:val="0"/>
      <w:divBdr>
        <w:top w:val="none" w:sz="0" w:space="0" w:color="auto"/>
        <w:left w:val="none" w:sz="0" w:space="0" w:color="auto"/>
        <w:bottom w:val="none" w:sz="0" w:space="0" w:color="auto"/>
        <w:right w:val="none" w:sz="0" w:space="0" w:color="auto"/>
      </w:divBdr>
      <w:divsChild>
        <w:div w:id="439494021">
          <w:marLeft w:val="0"/>
          <w:marRight w:val="0"/>
          <w:marTop w:val="0"/>
          <w:marBottom w:val="0"/>
          <w:divBdr>
            <w:top w:val="none" w:sz="0" w:space="0" w:color="auto"/>
            <w:left w:val="none" w:sz="0" w:space="0" w:color="auto"/>
            <w:bottom w:val="none" w:sz="0" w:space="0" w:color="auto"/>
            <w:right w:val="none" w:sz="0" w:space="0" w:color="auto"/>
          </w:divBdr>
        </w:div>
      </w:divsChild>
    </w:div>
    <w:div w:id="1834949077">
      <w:bodyDiv w:val="1"/>
      <w:marLeft w:val="0"/>
      <w:marRight w:val="0"/>
      <w:marTop w:val="0"/>
      <w:marBottom w:val="0"/>
      <w:divBdr>
        <w:top w:val="none" w:sz="0" w:space="0" w:color="auto"/>
        <w:left w:val="none" w:sz="0" w:space="0" w:color="auto"/>
        <w:bottom w:val="none" w:sz="0" w:space="0" w:color="auto"/>
        <w:right w:val="none" w:sz="0" w:space="0" w:color="auto"/>
      </w:divBdr>
      <w:divsChild>
        <w:div w:id="1806657840">
          <w:marLeft w:val="0"/>
          <w:marRight w:val="0"/>
          <w:marTop w:val="0"/>
          <w:marBottom w:val="0"/>
          <w:divBdr>
            <w:top w:val="none" w:sz="0" w:space="0" w:color="auto"/>
            <w:left w:val="none" w:sz="0" w:space="0" w:color="auto"/>
            <w:bottom w:val="none" w:sz="0" w:space="0" w:color="auto"/>
            <w:right w:val="none" w:sz="0" w:space="0" w:color="auto"/>
          </w:divBdr>
        </w:div>
      </w:divsChild>
    </w:div>
    <w:div w:id="1837301883">
      <w:bodyDiv w:val="1"/>
      <w:marLeft w:val="0"/>
      <w:marRight w:val="0"/>
      <w:marTop w:val="0"/>
      <w:marBottom w:val="0"/>
      <w:divBdr>
        <w:top w:val="none" w:sz="0" w:space="0" w:color="auto"/>
        <w:left w:val="none" w:sz="0" w:space="0" w:color="auto"/>
        <w:bottom w:val="none" w:sz="0" w:space="0" w:color="auto"/>
        <w:right w:val="none" w:sz="0" w:space="0" w:color="auto"/>
      </w:divBdr>
      <w:divsChild>
        <w:div w:id="356859424">
          <w:marLeft w:val="0"/>
          <w:marRight w:val="0"/>
          <w:marTop w:val="0"/>
          <w:marBottom w:val="0"/>
          <w:divBdr>
            <w:top w:val="none" w:sz="0" w:space="0" w:color="auto"/>
            <w:left w:val="none" w:sz="0" w:space="0" w:color="auto"/>
            <w:bottom w:val="none" w:sz="0" w:space="0" w:color="auto"/>
            <w:right w:val="none" w:sz="0" w:space="0" w:color="auto"/>
          </w:divBdr>
        </w:div>
      </w:divsChild>
    </w:div>
    <w:div w:id="1842114910">
      <w:bodyDiv w:val="1"/>
      <w:marLeft w:val="0"/>
      <w:marRight w:val="0"/>
      <w:marTop w:val="0"/>
      <w:marBottom w:val="0"/>
      <w:divBdr>
        <w:top w:val="none" w:sz="0" w:space="0" w:color="auto"/>
        <w:left w:val="none" w:sz="0" w:space="0" w:color="auto"/>
        <w:bottom w:val="none" w:sz="0" w:space="0" w:color="auto"/>
        <w:right w:val="none" w:sz="0" w:space="0" w:color="auto"/>
      </w:divBdr>
      <w:divsChild>
        <w:div w:id="396435351">
          <w:marLeft w:val="0"/>
          <w:marRight w:val="0"/>
          <w:marTop w:val="0"/>
          <w:marBottom w:val="0"/>
          <w:divBdr>
            <w:top w:val="none" w:sz="0" w:space="0" w:color="auto"/>
            <w:left w:val="none" w:sz="0" w:space="0" w:color="auto"/>
            <w:bottom w:val="none" w:sz="0" w:space="0" w:color="auto"/>
            <w:right w:val="none" w:sz="0" w:space="0" w:color="auto"/>
          </w:divBdr>
        </w:div>
      </w:divsChild>
    </w:div>
    <w:div w:id="1856575911">
      <w:bodyDiv w:val="1"/>
      <w:marLeft w:val="0"/>
      <w:marRight w:val="0"/>
      <w:marTop w:val="0"/>
      <w:marBottom w:val="0"/>
      <w:divBdr>
        <w:top w:val="none" w:sz="0" w:space="0" w:color="auto"/>
        <w:left w:val="none" w:sz="0" w:space="0" w:color="auto"/>
        <w:bottom w:val="none" w:sz="0" w:space="0" w:color="auto"/>
        <w:right w:val="none" w:sz="0" w:space="0" w:color="auto"/>
      </w:divBdr>
      <w:divsChild>
        <w:div w:id="1801875997">
          <w:marLeft w:val="0"/>
          <w:marRight w:val="0"/>
          <w:marTop w:val="0"/>
          <w:marBottom w:val="0"/>
          <w:divBdr>
            <w:top w:val="none" w:sz="0" w:space="0" w:color="auto"/>
            <w:left w:val="none" w:sz="0" w:space="0" w:color="auto"/>
            <w:bottom w:val="none" w:sz="0" w:space="0" w:color="auto"/>
            <w:right w:val="none" w:sz="0" w:space="0" w:color="auto"/>
          </w:divBdr>
        </w:div>
      </w:divsChild>
    </w:div>
    <w:div w:id="1858420469">
      <w:bodyDiv w:val="1"/>
      <w:marLeft w:val="0"/>
      <w:marRight w:val="0"/>
      <w:marTop w:val="0"/>
      <w:marBottom w:val="0"/>
      <w:divBdr>
        <w:top w:val="none" w:sz="0" w:space="0" w:color="auto"/>
        <w:left w:val="none" w:sz="0" w:space="0" w:color="auto"/>
        <w:bottom w:val="none" w:sz="0" w:space="0" w:color="auto"/>
        <w:right w:val="none" w:sz="0" w:space="0" w:color="auto"/>
      </w:divBdr>
      <w:divsChild>
        <w:div w:id="1559441678">
          <w:marLeft w:val="0"/>
          <w:marRight w:val="0"/>
          <w:marTop w:val="0"/>
          <w:marBottom w:val="0"/>
          <w:divBdr>
            <w:top w:val="none" w:sz="0" w:space="0" w:color="auto"/>
            <w:left w:val="none" w:sz="0" w:space="0" w:color="auto"/>
            <w:bottom w:val="none" w:sz="0" w:space="0" w:color="auto"/>
            <w:right w:val="none" w:sz="0" w:space="0" w:color="auto"/>
          </w:divBdr>
        </w:div>
      </w:divsChild>
    </w:div>
    <w:div w:id="1866556783">
      <w:bodyDiv w:val="1"/>
      <w:marLeft w:val="0"/>
      <w:marRight w:val="0"/>
      <w:marTop w:val="0"/>
      <w:marBottom w:val="0"/>
      <w:divBdr>
        <w:top w:val="none" w:sz="0" w:space="0" w:color="auto"/>
        <w:left w:val="none" w:sz="0" w:space="0" w:color="auto"/>
        <w:bottom w:val="none" w:sz="0" w:space="0" w:color="auto"/>
        <w:right w:val="none" w:sz="0" w:space="0" w:color="auto"/>
      </w:divBdr>
      <w:divsChild>
        <w:div w:id="104228057">
          <w:marLeft w:val="0"/>
          <w:marRight w:val="0"/>
          <w:marTop w:val="0"/>
          <w:marBottom w:val="0"/>
          <w:divBdr>
            <w:top w:val="none" w:sz="0" w:space="0" w:color="auto"/>
            <w:left w:val="none" w:sz="0" w:space="0" w:color="auto"/>
            <w:bottom w:val="none" w:sz="0" w:space="0" w:color="auto"/>
            <w:right w:val="none" w:sz="0" w:space="0" w:color="auto"/>
          </w:divBdr>
        </w:div>
      </w:divsChild>
    </w:div>
    <w:div w:id="1869372848">
      <w:bodyDiv w:val="1"/>
      <w:marLeft w:val="0"/>
      <w:marRight w:val="0"/>
      <w:marTop w:val="0"/>
      <w:marBottom w:val="0"/>
      <w:divBdr>
        <w:top w:val="none" w:sz="0" w:space="0" w:color="auto"/>
        <w:left w:val="none" w:sz="0" w:space="0" w:color="auto"/>
        <w:bottom w:val="none" w:sz="0" w:space="0" w:color="auto"/>
        <w:right w:val="none" w:sz="0" w:space="0" w:color="auto"/>
      </w:divBdr>
      <w:divsChild>
        <w:div w:id="700207039">
          <w:marLeft w:val="0"/>
          <w:marRight w:val="0"/>
          <w:marTop w:val="0"/>
          <w:marBottom w:val="0"/>
          <w:divBdr>
            <w:top w:val="none" w:sz="0" w:space="0" w:color="auto"/>
            <w:left w:val="none" w:sz="0" w:space="0" w:color="auto"/>
            <w:bottom w:val="none" w:sz="0" w:space="0" w:color="auto"/>
            <w:right w:val="none" w:sz="0" w:space="0" w:color="auto"/>
          </w:divBdr>
        </w:div>
      </w:divsChild>
    </w:div>
    <w:div w:id="1871986199">
      <w:bodyDiv w:val="1"/>
      <w:marLeft w:val="0"/>
      <w:marRight w:val="0"/>
      <w:marTop w:val="0"/>
      <w:marBottom w:val="0"/>
      <w:divBdr>
        <w:top w:val="none" w:sz="0" w:space="0" w:color="auto"/>
        <w:left w:val="none" w:sz="0" w:space="0" w:color="auto"/>
        <w:bottom w:val="none" w:sz="0" w:space="0" w:color="auto"/>
        <w:right w:val="none" w:sz="0" w:space="0" w:color="auto"/>
      </w:divBdr>
      <w:divsChild>
        <w:div w:id="1123882936">
          <w:marLeft w:val="0"/>
          <w:marRight w:val="0"/>
          <w:marTop w:val="0"/>
          <w:marBottom w:val="0"/>
          <w:divBdr>
            <w:top w:val="none" w:sz="0" w:space="0" w:color="auto"/>
            <w:left w:val="none" w:sz="0" w:space="0" w:color="auto"/>
            <w:bottom w:val="none" w:sz="0" w:space="0" w:color="auto"/>
            <w:right w:val="none" w:sz="0" w:space="0" w:color="auto"/>
          </w:divBdr>
        </w:div>
      </w:divsChild>
    </w:div>
    <w:div w:id="1874070771">
      <w:bodyDiv w:val="1"/>
      <w:marLeft w:val="0"/>
      <w:marRight w:val="0"/>
      <w:marTop w:val="0"/>
      <w:marBottom w:val="0"/>
      <w:divBdr>
        <w:top w:val="none" w:sz="0" w:space="0" w:color="auto"/>
        <w:left w:val="none" w:sz="0" w:space="0" w:color="auto"/>
        <w:bottom w:val="none" w:sz="0" w:space="0" w:color="auto"/>
        <w:right w:val="none" w:sz="0" w:space="0" w:color="auto"/>
      </w:divBdr>
      <w:divsChild>
        <w:div w:id="1099716096">
          <w:marLeft w:val="0"/>
          <w:marRight w:val="0"/>
          <w:marTop w:val="0"/>
          <w:marBottom w:val="0"/>
          <w:divBdr>
            <w:top w:val="none" w:sz="0" w:space="0" w:color="auto"/>
            <w:left w:val="none" w:sz="0" w:space="0" w:color="auto"/>
            <w:bottom w:val="none" w:sz="0" w:space="0" w:color="auto"/>
            <w:right w:val="none" w:sz="0" w:space="0" w:color="auto"/>
          </w:divBdr>
        </w:div>
      </w:divsChild>
    </w:div>
    <w:div w:id="1879122724">
      <w:bodyDiv w:val="1"/>
      <w:marLeft w:val="0"/>
      <w:marRight w:val="0"/>
      <w:marTop w:val="0"/>
      <w:marBottom w:val="0"/>
      <w:divBdr>
        <w:top w:val="none" w:sz="0" w:space="0" w:color="auto"/>
        <w:left w:val="none" w:sz="0" w:space="0" w:color="auto"/>
        <w:bottom w:val="none" w:sz="0" w:space="0" w:color="auto"/>
        <w:right w:val="none" w:sz="0" w:space="0" w:color="auto"/>
      </w:divBdr>
      <w:divsChild>
        <w:div w:id="838807758">
          <w:marLeft w:val="0"/>
          <w:marRight w:val="0"/>
          <w:marTop w:val="0"/>
          <w:marBottom w:val="0"/>
          <w:divBdr>
            <w:top w:val="none" w:sz="0" w:space="0" w:color="auto"/>
            <w:left w:val="none" w:sz="0" w:space="0" w:color="auto"/>
            <w:bottom w:val="none" w:sz="0" w:space="0" w:color="auto"/>
            <w:right w:val="none" w:sz="0" w:space="0" w:color="auto"/>
          </w:divBdr>
        </w:div>
      </w:divsChild>
    </w:div>
    <w:div w:id="1879202644">
      <w:bodyDiv w:val="1"/>
      <w:marLeft w:val="0"/>
      <w:marRight w:val="0"/>
      <w:marTop w:val="0"/>
      <w:marBottom w:val="0"/>
      <w:divBdr>
        <w:top w:val="none" w:sz="0" w:space="0" w:color="auto"/>
        <w:left w:val="none" w:sz="0" w:space="0" w:color="auto"/>
        <w:bottom w:val="none" w:sz="0" w:space="0" w:color="auto"/>
        <w:right w:val="none" w:sz="0" w:space="0" w:color="auto"/>
      </w:divBdr>
      <w:divsChild>
        <w:div w:id="1577546673">
          <w:marLeft w:val="0"/>
          <w:marRight w:val="0"/>
          <w:marTop w:val="0"/>
          <w:marBottom w:val="0"/>
          <w:divBdr>
            <w:top w:val="none" w:sz="0" w:space="0" w:color="auto"/>
            <w:left w:val="none" w:sz="0" w:space="0" w:color="auto"/>
            <w:bottom w:val="none" w:sz="0" w:space="0" w:color="auto"/>
            <w:right w:val="none" w:sz="0" w:space="0" w:color="auto"/>
          </w:divBdr>
        </w:div>
      </w:divsChild>
    </w:div>
    <w:div w:id="1889099153">
      <w:bodyDiv w:val="1"/>
      <w:marLeft w:val="0"/>
      <w:marRight w:val="0"/>
      <w:marTop w:val="0"/>
      <w:marBottom w:val="0"/>
      <w:divBdr>
        <w:top w:val="none" w:sz="0" w:space="0" w:color="auto"/>
        <w:left w:val="none" w:sz="0" w:space="0" w:color="auto"/>
        <w:bottom w:val="none" w:sz="0" w:space="0" w:color="auto"/>
        <w:right w:val="none" w:sz="0" w:space="0" w:color="auto"/>
      </w:divBdr>
      <w:divsChild>
        <w:div w:id="1763917658">
          <w:marLeft w:val="0"/>
          <w:marRight w:val="0"/>
          <w:marTop w:val="0"/>
          <w:marBottom w:val="0"/>
          <w:divBdr>
            <w:top w:val="none" w:sz="0" w:space="0" w:color="auto"/>
            <w:left w:val="none" w:sz="0" w:space="0" w:color="auto"/>
            <w:bottom w:val="none" w:sz="0" w:space="0" w:color="auto"/>
            <w:right w:val="none" w:sz="0" w:space="0" w:color="auto"/>
          </w:divBdr>
        </w:div>
      </w:divsChild>
    </w:div>
    <w:div w:id="1890532500">
      <w:bodyDiv w:val="1"/>
      <w:marLeft w:val="0"/>
      <w:marRight w:val="0"/>
      <w:marTop w:val="0"/>
      <w:marBottom w:val="0"/>
      <w:divBdr>
        <w:top w:val="none" w:sz="0" w:space="0" w:color="auto"/>
        <w:left w:val="none" w:sz="0" w:space="0" w:color="auto"/>
        <w:bottom w:val="none" w:sz="0" w:space="0" w:color="auto"/>
        <w:right w:val="none" w:sz="0" w:space="0" w:color="auto"/>
      </w:divBdr>
      <w:divsChild>
        <w:div w:id="206527858">
          <w:marLeft w:val="0"/>
          <w:marRight w:val="0"/>
          <w:marTop w:val="0"/>
          <w:marBottom w:val="0"/>
          <w:divBdr>
            <w:top w:val="none" w:sz="0" w:space="0" w:color="auto"/>
            <w:left w:val="none" w:sz="0" w:space="0" w:color="auto"/>
            <w:bottom w:val="none" w:sz="0" w:space="0" w:color="auto"/>
            <w:right w:val="none" w:sz="0" w:space="0" w:color="auto"/>
          </w:divBdr>
        </w:div>
      </w:divsChild>
    </w:div>
    <w:div w:id="1891187105">
      <w:bodyDiv w:val="1"/>
      <w:marLeft w:val="0"/>
      <w:marRight w:val="0"/>
      <w:marTop w:val="0"/>
      <w:marBottom w:val="0"/>
      <w:divBdr>
        <w:top w:val="none" w:sz="0" w:space="0" w:color="auto"/>
        <w:left w:val="none" w:sz="0" w:space="0" w:color="auto"/>
        <w:bottom w:val="none" w:sz="0" w:space="0" w:color="auto"/>
        <w:right w:val="none" w:sz="0" w:space="0" w:color="auto"/>
      </w:divBdr>
      <w:divsChild>
        <w:div w:id="1585992185">
          <w:marLeft w:val="0"/>
          <w:marRight w:val="0"/>
          <w:marTop w:val="0"/>
          <w:marBottom w:val="0"/>
          <w:divBdr>
            <w:top w:val="none" w:sz="0" w:space="0" w:color="auto"/>
            <w:left w:val="none" w:sz="0" w:space="0" w:color="auto"/>
            <w:bottom w:val="none" w:sz="0" w:space="0" w:color="auto"/>
            <w:right w:val="none" w:sz="0" w:space="0" w:color="auto"/>
          </w:divBdr>
        </w:div>
      </w:divsChild>
    </w:div>
    <w:div w:id="1897857172">
      <w:bodyDiv w:val="1"/>
      <w:marLeft w:val="0"/>
      <w:marRight w:val="0"/>
      <w:marTop w:val="0"/>
      <w:marBottom w:val="0"/>
      <w:divBdr>
        <w:top w:val="none" w:sz="0" w:space="0" w:color="auto"/>
        <w:left w:val="none" w:sz="0" w:space="0" w:color="auto"/>
        <w:bottom w:val="none" w:sz="0" w:space="0" w:color="auto"/>
        <w:right w:val="none" w:sz="0" w:space="0" w:color="auto"/>
      </w:divBdr>
      <w:divsChild>
        <w:div w:id="926381190">
          <w:marLeft w:val="0"/>
          <w:marRight w:val="0"/>
          <w:marTop w:val="0"/>
          <w:marBottom w:val="0"/>
          <w:divBdr>
            <w:top w:val="none" w:sz="0" w:space="0" w:color="auto"/>
            <w:left w:val="none" w:sz="0" w:space="0" w:color="auto"/>
            <w:bottom w:val="none" w:sz="0" w:space="0" w:color="auto"/>
            <w:right w:val="none" w:sz="0" w:space="0" w:color="auto"/>
          </w:divBdr>
        </w:div>
      </w:divsChild>
    </w:div>
    <w:div w:id="1901593030">
      <w:bodyDiv w:val="1"/>
      <w:marLeft w:val="0"/>
      <w:marRight w:val="0"/>
      <w:marTop w:val="0"/>
      <w:marBottom w:val="0"/>
      <w:divBdr>
        <w:top w:val="none" w:sz="0" w:space="0" w:color="auto"/>
        <w:left w:val="none" w:sz="0" w:space="0" w:color="auto"/>
        <w:bottom w:val="none" w:sz="0" w:space="0" w:color="auto"/>
        <w:right w:val="none" w:sz="0" w:space="0" w:color="auto"/>
      </w:divBdr>
      <w:divsChild>
        <w:div w:id="314728891">
          <w:marLeft w:val="0"/>
          <w:marRight w:val="0"/>
          <w:marTop w:val="0"/>
          <w:marBottom w:val="0"/>
          <w:divBdr>
            <w:top w:val="none" w:sz="0" w:space="0" w:color="auto"/>
            <w:left w:val="none" w:sz="0" w:space="0" w:color="auto"/>
            <w:bottom w:val="none" w:sz="0" w:space="0" w:color="auto"/>
            <w:right w:val="none" w:sz="0" w:space="0" w:color="auto"/>
          </w:divBdr>
        </w:div>
      </w:divsChild>
    </w:div>
    <w:div w:id="1911839749">
      <w:bodyDiv w:val="1"/>
      <w:marLeft w:val="0"/>
      <w:marRight w:val="0"/>
      <w:marTop w:val="0"/>
      <w:marBottom w:val="0"/>
      <w:divBdr>
        <w:top w:val="none" w:sz="0" w:space="0" w:color="auto"/>
        <w:left w:val="none" w:sz="0" w:space="0" w:color="auto"/>
        <w:bottom w:val="none" w:sz="0" w:space="0" w:color="auto"/>
        <w:right w:val="none" w:sz="0" w:space="0" w:color="auto"/>
      </w:divBdr>
      <w:divsChild>
        <w:div w:id="279650292">
          <w:marLeft w:val="0"/>
          <w:marRight w:val="0"/>
          <w:marTop w:val="0"/>
          <w:marBottom w:val="0"/>
          <w:divBdr>
            <w:top w:val="none" w:sz="0" w:space="0" w:color="auto"/>
            <w:left w:val="none" w:sz="0" w:space="0" w:color="auto"/>
            <w:bottom w:val="none" w:sz="0" w:space="0" w:color="auto"/>
            <w:right w:val="none" w:sz="0" w:space="0" w:color="auto"/>
          </w:divBdr>
        </w:div>
      </w:divsChild>
    </w:div>
    <w:div w:id="1923907148">
      <w:bodyDiv w:val="1"/>
      <w:marLeft w:val="0"/>
      <w:marRight w:val="0"/>
      <w:marTop w:val="0"/>
      <w:marBottom w:val="0"/>
      <w:divBdr>
        <w:top w:val="none" w:sz="0" w:space="0" w:color="auto"/>
        <w:left w:val="none" w:sz="0" w:space="0" w:color="auto"/>
        <w:bottom w:val="none" w:sz="0" w:space="0" w:color="auto"/>
        <w:right w:val="none" w:sz="0" w:space="0" w:color="auto"/>
      </w:divBdr>
    </w:div>
    <w:div w:id="1930499984">
      <w:bodyDiv w:val="1"/>
      <w:marLeft w:val="0"/>
      <w:marRight w:val="0"/>
      <w:marTop w:val="0"/>
      <w:marBottom w:val="0"/>
      <w:divBdr>
        <w:top w:val="none" w:sz="0" w:space="0" w:color="auto"/>
        <w:left w:val="none" w:sz="0" w:space="0" w:color="auto"/>
        <w:bottom w:val="none" w:sz="0" w:space="0" w:color="auto"/>
        <w:right w:val="none" w:sz="0" w:space="0" w:color="auto"/>
      </w:divBdr>
    </w:div>
    <w:div w:id="1932158616">
      <w:bodyDiv w:val="1"/>
      <w:marLeft w:val="0"/>
      <w:marRight w:val="0"/>
      <w:marTop w:val="0"/>
      <w:marBottom w:val="0"/>
      <w:divBdr>
        <w:top w:val="none" w:sz="0" w:space="0" w:color="auto"/>
        <w:left w:val="none" w:sz="0" w:space="0" w:color="auto"/>
        <w:bottom w:val="none" w:sz="0" w:space="0" w:color="auto"/>
        <w:right w:val="none" w:sz="0" w:space="0" w:color="auto"/>
      </w:divBdr>
      <w:divsChild>
        <w:div w:id="460153269">
          <w:marLeft w:val="0"/>
          <w:marRight w:val="0"/>
          <w:marTop w:val="0"/>
          <w:marBottom w:val="0"/>
          <w:divBdr>
            <w:top w:val="none" w:sz="0" w:space="0" w:color="auto"/>
            <w:left w:val="none" w:sz="0" w:space="0" w:color="auto"/>
            <w:bottom w:val="none" w:sz="0" w:space="0" w:color="auto"/>
            <w:right w:val="none" w:sz="0" w:space="0" w:color="auto"/>
          </w:divBdr>
          <w:divsChild>
            <w:div w:id="21368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7167">
      <w:bodyDiv w:val="1"/>
      <w:marLeft w:val="0"/>
      <w:marRight w:val="0"/>
      <w:marTop w:val="0"/>
      <w:marBottom w:val="0"/>
      <w:divBdr>
        <w:top w:val="none" w:sz="0" w:space="0" w:color="auto"/>
        <w:left w:val="none" w:sz="0" w:space="0" w:color="auto"/>
        <w:bottom w:val="none" w:sz="0" w:space="0" w:color="auto"/>
        <w:right w:val="none" w:sz="0" w:space="0" w:color="auto"/>
      </w:divBdr>
    </w:div>
    <w:div w:id="1938556072">
      <w:bodyDiv w:val="1"/>
      <w:marLeft w:val="0"/>
      <w:marRight w:val="0"/>
      <w:marTop w:val="0"/>
      <w:marBottom w:val="0"/>
      <w:divBdr>
        <w:top w:val="none" w:sz="0" w:space="0" w:color="auto"/>
        <w:left w:val="none" w:sz="0" w:space="0" w:color="auto"/>
        <w:bottom w:val="none" w:sz="0" w:space="0" w:color="auto"/>
        <w:right w:val="none" w:sz="0" w:space="0" w:color="auto"/>
      </w:divBdr>
      <w:divsChild>
        <w:div w:id="1017655606">
          <w:marLeft w:val="0"/>
          <w:marRight w:val="0"/>
          <w:marTop w:val="0"/>
          <w:marBottom w:val="0"/>
          <w:divBdr>
            <w:top w:val="none" w:sz="0" w:space="0" w:color="auto"/>
            <w:left w:val="none" w:sz="0" w:space="0" w:color="auto"/>
            <w:bottom w:val="none" w:sz="0" w:space="0" w:color="auto"/>
            <w:right w:val="none" w:sz="0" w:space="0" w:color="auto"/>
          </w:divBdr>
        </w:div>
      </w:divsChild>
    </w:div>
    <w:div w:id="1938904700">
      <w:bodyDiv w:val="1"/>
      <w:marLeft w:val="0"/>
      <w:marRight w:val="0"/>
      <w:marTop w:val="0"/>
      <w:marBottom w:val="0"/>
      <w:divBdr>
        <w:top w:val="none" w:sz="0" w:space="0" w:color="auto"/>
        <w:left w:val="none" w:sz="0" w:space="0" w:color="auto"/>
        <w:bottom w:val="none" w:sz="0" w:space="0" w:color="auto"/>
        <w:right w:val="none" w:sz="0" w:space="0" w:color="auto"/>
      </w:divBdr>
      <w:divsChild>
        <w:div w:id="1110858458">
          <w:marLeft w:val="0"/>
          <w:marRight w:val="0"/>
          <w:marTop w:val="0"/>
          <w:marBottom w:val="0"/>
          <w:divBdr>
            <w:top w:val="none" w:sz="0" w:space="0" w:color="auto"/>
            <w:left w:val="none" w:sz="0" w:space="0" w:color="auto"/>
            <w:bottom w:val="none" w:sz="0" w:space="0" w:color="auto"/>
            <w:right w:val="none" w:sz="0" w:space="0" w:color="auto"/>
          </w:divBdr>
        </w:div>
      </w:divsChild>
    </w:div>
    <w:div w:id="1940795679">
      <w:bodyDiv w:val="1"/>
      <w:marLeft w:val="0"/>
      <w:marRight w:val="0"/>
      <w:marTop w:val="0"/>
      <w:marBottom w:val="0"/>
      <w:divBdr>
        <w:top w:val="none" w:sz="0" w:space="0" w:color="auto"/>
        <w:left w:val="none" w:sz="0" w:space="0" w:color="auto"/>
        <w:bottom w:val="none" w:sz="0" w:space="0" w:color="auto"/>
        <w:right w:val="none" w:sz="0" w:space="0" w:color="auto"/>
      </w:divBdr>
      <w:divsChild>
        <w:div w:id="960109936">
          <w:marLeft w:val="0"/>
          <w:marRight w:val="0"/>
          <w:marTop w:val="0"/>
          <w:marBottom w:val="0"/>
          <w:divBdr>
            <w:top w:val="none" w:sz="0" w:space="0" w:color="auto"/>
            <w:left w:val="none" w:sz="0" w:space="0" w:color="auto"/>
            <w:bottom w:val="none" w:sz="0" w:space="0" w:color="auto"/>
            <w:right w:val="none" w:sz="0" w:space="0" w:color="auto"/>
          </w:divBdr>
        </w:div>
      </w:divsChild>
    </w:div>
    <w:div w:id="1947274142">
      <w:bodyDiv w:val="1"/>
      <w:marLeft w:val="0"/>
      <w:marRight w:val="0"/>
      <w:marTop w:val="0"/>
      <w:marBottom w:val="0"/>
      <w:divBdr>
        <w:top w:val="none" w:sz="0" w:space="0" w:color="auto"/>
        <w:left w:val="none" w:sz="0" w:space="0" w:color="auto"/>
        <w:bottom w:val="none" w:sz="0" w:space="0" w:color="auto"/>
        <w:right w:val="none" w:sz="0" w:space="0" w:color="auto"/>
      </w:divBdr>
      <w:divsChild>
        <w:div w:id="1851330988">
          <w:marLeft w:val="0"/>
          <w:marRight w:val="0"/>
          <w:marTop w:val="0"/>
          <w:marBottom w:val="0"/>
          <w:divBdr>
            <w:top w:val="none" w:sz="0" w:space="0" w:color="auto"/>
            <w:left w:val="none" w:sz="0" w:space="0" w:color="auto"/>
            <w:bottom w:val="none" w:sz="0" w:space="0" w:color="auto"/>
            <w:right w:val="none" w:sz="0" w:space="0" w:color="auto"/>
          </w:divBdr>
          <w:divsChild>
            <w:div w:id="9026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4031">
      <w:bodyDiv w:val="1"/>
      <w:marLeft w:val="0"/>
      <w:marRight w:val="0"/>
      <w:marTop w:val="0"/>
      <w:marBottom w:val="0"/>
      <w:divBdr>
        <w:top w:val="none" w:sz="0" w:space="0" w:color="auto"/>
        <w:left w:val="none" w:sz="0" w:space="0" w:color="auto"/>
        <w:bottom w:val="none" w:sz="0" w:space="0" w:color="auto"/>
        <w:right w:val="none" w:sz="0" w:space="0" w:color="auto"/>
      </w:divBdr>
      <w:divsChild>
        <w:div w:id="1090273578">
          <w:marLeft w:val="0"/>
          <w:marRight w:val="0"/>
          <w:marTop w:val="0"/>
          <w:marBottom w:val="0"/>
          <w:divBdr>
            <w:top w:val="none" w:sz="0" w:space="0" w:color="auto"/>
            <w:left w:val="none" w:sz="0" w:space="0" w:color="auto"/>
            <w:bottom w:val="none" w:sz="0" w:space="0" w:color="auto"/>
            <w:right w:val="none" w:sz="0" w:space="0" w:color="auto"/>
          </w:divBdr>
        </w:div>
      </w:divsChild>
    </w:div>
    <w:div w:id="1953591825">
      <w:bodyDiv w:val="1"/>
      <w:marLeft w:val="0"/>
      <w:marRight w:val="0"/>
      <w:marTop w:val="0"/>
      <w:marBottom w:val="0"/>
      <w:divBdr>
        <w:top w:val="none" w:sz="0" w:space="0" w:color="auto"/>
        <w:left w:val="none" w:sz="0" w:space="0" w:color="auto"/>
        <w:bottom w:val="none" w:sz="0" w:space="0" w:color="auto"/>
        <w:right w:val="none" w:sz="0" w:space="0" w:color="auto"/>
      </w:divBdr>
      <w:divsChild>
        <w:div w:id="291441584">
          <w:marLeft w:val="0"/>
          <w:marRight w:val="0"/>
          <w:marTop w:val="0"/>
          <w:marBottom w:val="0"/>
          <w:divBdr>
            <w:top w:val="none" w:sz="0" w:space="0" w:color="auto"/>
            <w:left w:val="none" w:sz="0" w:space="0" w:color="auto"/>
            <w:bottom w:val="none" w:sz="0" w:space="0" w:color="auto"/>
            <w:right w:val="none" w:sz="0" w:space="0" w:color="auto"/>
          </w:divBdr>
        </w:div>
      </w:divsChild>
    </w:div>
    <w:div w:id="1953977892">
      <w:bodyDiv w:val="1"/>
      <w:marLeft w:val="0"/>
      <w:marRight w:val="0"/>
      <w:marTop w:val="0"/>
      <w:marBottom w:val="0"/>
      <w:divBdr>
        <w:top w:val="none" w:sz="0" w:space="0" w:color="auto"/>
        <w:left w:val="none" w:sz="0" w:space="0" w:color="auto"/>
        <w:bottom w:val="none" w:sz="0" w:space="0" w:color="auto"/>
        <w:right w:val="none" w:sz="0" w:space="0" w:color="auto"/>
      </w:divBdr>
      <w:divsChild>
        <w:div w:id="1739016654">
          <w:marLeft w:val="0"/>
          <w:marRight w:val="0"/>
          <w:marTop w:val="0"/>
          <w:marBottom w:val="0"/>
          <w:divBdr>
            <w:top w:val="none" w:sz="0" w:space="0" w:color="auto"/>
            <w:left w:val="none" w:sz="0" w:space="0" w:color="auto"/>
            <w:bottom w:val="none" w:sz="0" w:space="0" w:color="auto"/>
            <w:right w:val="none" w:sz="0" w:space="0" w:color="auto"/>
          </w:divBdr>
        </w:div>
      </w:divsChild>
    </w:div>
    <w:div w:id="1955938699">
      <w:bodyDiv w:val="1"/>
      <w:marLeft w:val="0"/>
      <w:marRight w:val="0"/>
      <w:marTop w:val="0"/>
      <w:marBottom w:val="0"/>
      <w:divBdr>
        <w:top w:val="none" w:sz="0" w:space="0" w:color="auto"/>
        <w:left w:val="none" w:sz="0" w:space="0" w:color="auto"/>
        <w:bottom w:val="none" w:sz="0" w:space="0" w:color="auto"/>
        <w:right w:val="none" w:sz="0" w:space="0" w:color="auto"/>
      </w:divBdr>
      <w:divsChild>
        <w:div w:id="466438893">
          <w:marLeft w:val="0"/>
          <w:marRight w:val="0"/>
          <w:marTop w:val="0"/>
          <w:marBottom w:val="0"/>
          <w:divBdr>
            <w:top w:val="none" w:sz="0" w:space="0" w:color="auto"/>
            <w:left w:val="none" w:sz="0" w:space="0" w:color="auto"/>
            <w:bottom w:val="none" w:sz="0" w:space="0" w:color="auto"/>
            <w:right w:val="none" w:sz="0" w:space="0" w:color="auto"/>
          </w:divBdr>
        </w:div>
      </w:divsChild>
    </w:div>
    <w:div w:id="1958871824">
      <w:bodyDiv w:val="1"/>
      <w:marLeft w:val="0"/>
      <w:marRight w:val="0"/>
      <w:marTop w:val="0"/>
      <w:marBottom w:val="0"/>
      <w:divBdr>
        <w:top w:val="none" w:sz="0" w:space="0" w:color="auto"/>
        <w:left w:val="none" w:sz="0" w:space="0" w:color="auto"/>
        <w:bottom w:val="none" w:sz="0" w:space="0" w:color="auto"/>
        <w:right w:val="none" w:sz="0" w:space="0" w:color="auto"/>
      </w:divBdr>
      <w:divsChild>
        <w:div w:id="835262972">
          <w:marLeft w:val="0"/>
          <w:marRight w:val="0"/>
          <w:marTop w:val="0"/>
          <w:marBottom w:val="0"/>
          <w:divBdr>
            <w:top w:val="none" w:sz="0" w:space="0" w:color="auto"/>
            <w:left w:val="none" w:sz="0" w:space="0" w:color="auto"/>
            <w:bottom w:val="none" w:sz="0" w:space="0" w:color="auto"/>
            <w:right w:val="none" w:sz="0" w:space="0" w:color="auto"/>
          </w:divBdr>
        </w:div>
      </w:divsChild>
    </w:div>
    <w:div w:id="1962805072">
      <w:bodyDiv w:val="1"/>
      <w:marLeft w:val="0"/>
      <w:marRight w:val="0"/>
      <w:marTop w:val="0"/>
      <w:marBottom w:val="0"/>
      <w:divBdr>
        <w:top w:val="none" w:sz="0" w:space="0" w:color="auto"/>
        <w:left w:val="none" w:sz="0" w:space="0" w:color="auto"/>
        <w:bottom w:val="none" w:sz="0" w:space="0" w:color="auto"/>
        <w:right w:val="none" w:sz="0" w:space="0" w:color="auto"/>
      </w:divBdr>
      <w:divsChild>
        <w:div w:id="1089424823">
          <w:marLeft w:val="0"/>
          <w:marRight w:val="0"/>
          <w:marTop w:val="0"/>
          <w:marBottom w:val="0"/>
          <w:divBdr>
            <w:top w:val="none" w:sz="0" w:space="0" w:color="auto"/>
            <w:left w:val="none" w:sz="0" w:space="0" w:color="auto"/>
            <w:bottom w:val="none" w:sz="0" w:space="0" w:color="auto"/>
            <w:right w:val="none" w:sz="0" w:space="0" w:color="auto"/>
          </w:divBdr>
        </w:div>
      </w:divsChild>
    </w:div>
    <w:div w:id="1967739917">
      <w:bodyDiv w:val="1"/>
      <w:marLeft w:val="0"/>
      <w:marRight w:val="0"/>
      <w:marTop w:val="0"/>
      <w:marBottom w:val="0"/>
      <w:divBdr>
        <w:top w:val="none" w:sz="0" w:space="0" w:color="auto"/>
        <w:left w:val="none" w:sz="0" w:space="0" w:color="auto"/>
        <w:bottom w:val="none" w:sz="0" w:space="0" w:color="auto"/>
        <w:right w:val="none" w:sz="0" w:space="0" w:color="auto"/>
      </w:divBdr>
      <w:divsChild>
        <w:div w:id="1788813070">
          <w:marLeft w:val="0"/>
          <w:marRight w:val="0"/>
          <w:marTop w:val="0"/>
          <w:marBottom w:val="0"/>
          <w:divBdr>
            <w:top w:val="none" w:sz="0" w:space="0" w:color="auto"/>
            <w:left w:val="none" w:sz="0" w:space="0" w:color="auto"/>
            <w:bottom w:val="none" w:sz="0" w:space="0" w:color="auto"/>
            <w:right w:val="none" w:sz="0" w:space="0" w:color="auto"/>
          </w:divBdr>
        </w:div>
      </w:divsChild>
    </w:div>
    <w:div w:id="1968705458">
      <w:bodyDiv w:val="1"/>
      <w:marLeft w:val="0"/>
      <w:marRight w:val="0"/>
      <w:marTop w:val="0"/>
      <w:marBottom w:val="0"/>
      <w:divBdr>
        <w:top w:val="none" w:sz="0" w:space="0" w:color="auto"/>
        <w:left w:val="none" w:sz="0" w:space="0" w:color="auto"/>
        <w:bottom w:val="none" w:sz="0" w:space="0" w:color="auto"/>
        <w:right w:val="none" w:sz="0" w:space="0" w:color="auto"/>
      </w:divBdr>
      <w:divsChild>
        <w:div w:id="1795364935">
          <w:marLeft w:val="0"/>
          <w:marRight w:val="0"/>
          <w:marTop w:val="0"/>
          <w:marBottom w:val="0"/>
          <w:divBdr>
            <w:top w:val="none" w:sz="0" w:space="0" w:color="auto"/>
            <w:left w:val="none" w:sz="0" w:space="0" w:color="auto"/>
            <w:bottom w:val="none" w:sz="0" w:space="0" w:color="auto"/>
            <w:right w:val="none" w:sz="0" w:space="0" w:color="auto"/>
          </w:divBdr>
        </w:div>
      </w:divsChild>
    </w:div>
    <w:div w:id="1973292281">
      <w:bodyDiv w:val="1"/>
      <w:marLeft w:val="0"/>
      <w:marRight w:val="0"/>
      <w:marTop w:val="0"/>
      <w:marBottom w:val="0"/>
      <w:divBdr>
        <w:top w:val="none" w:sz="0" w:space="0" w:color="auto"/>
        <w:left w:val="none" w:sz="0" w:space="0" w:color="auto"/>
        <w:bottom w:val="none" w:sz="0" w:space="0" w:color="auto"/>
        <w:right w:val="none" w:sz="0" w:space="0" w:color="auto"/>
      </w:divBdr>
      <w:divsChild>
        <w:div w:id="1865169333">
          <w:marLeft w:val="0"/>
          <w:marRight w:val="0"/>
          <w:marTop w:val="0"/>
          <w:marBottom w:val="0"/>
          <w:divBdr>
            <w:top w:val="none" w:sz="0" w:space="0" w:color="auto"/>
            <w:left w:val="none" w:sz="0" w:space="0" w:color="auto"/>
            <w:bottom w:val="none" w:sz="0" w:space="0" w:color="auto"/>
            <w:right w:val="none" w:sz="0" w:space="0" w:color="auto"/>
          </w:divBdr>
        </w:div>
      </w:divsChild>
    </w:div>
    <w:div w:id="1985156966">
      <w:bodyDiv w:val="1"/>
      <w:marLeft w:val="0"/>
      <w:marRight w:val="0"/>
      <w:marTop w:val="0"/>
      <w:marBottom w:val="0"/>
      <w:divBdr>
        <w:top w:val="none" w:sz="0" w:space="0" w:color="auto"/>
        <w:left w:val="none" w:sz="0" w:space="0" w:color="auto"/>
        <w:bottom w:val="none" w:sz="0" w:space="0" w:color="auto"/>
        <w:right w:val="none" w:sz="0" w:space="0" w:color="auto"/>
      </w:divBdr>
      <w:divsChild>
        <w:div w:id="1299535164">
          <w:marLeft w:val="0"/>
          <w:marRight w:val="0"/>
          <w:marTop w:val="0"/>
          <w:marBottom w:val="0"/>
          <w:divBdr>
            <w:top w:val="none" w:sz="0" w:space="0" w:color="auto"/>
            <w:left w:val="none" w:sz="0" w:space="0" w:color="auto"/>
            <w:bottom w:val="none" w:sz="0" w:space="0" w:color="auto"/>
            <w:right w:val="none" w:sz="0" w:space="0" w:color="auto"/>
          </w:divBdr>
        </w:div>
      </w:divsChild>
    </w:div>
    <w:div w:id="1991667932">
      <w:bodyDiv w:val="1"/>
      <w:marLeft w:val="0"/>
      <w:marRight w:val="0"/>
      <w:marTop w:val="0"/>
      <w:marBottom w:val="0"/>
      <w:divBdr>
        <w:top w:val="none" w:sz="0" w:space="0" w:color="auto"/>
        <w:left w:val="none" w:sz="0" w:space="0" w:color="auto"/>
        <w:bottom w:val="none" w:sz="0" w:space="0" w:color="auto"/>
        <w:right w:val="none" w:sz="0" w:space="0" w:color="auto"/>
      </w:divBdr>
      <w:divsChild>
        <w:div w:id="963542114">
          <w:marLeft w:val="0"/>
          <w:marRight w:val="0"/>
          <w:marTop w:val="0"/>
          <w:marBottom w:val="0"/>
          <w:divBdr>
            <w:top w:val="none" w:sz="0" w:space="0" w:color="auto"/>
            <w:left w:val="none" w:sz="0" w:space="0" w:color="auto"/>
            <w:bottom w:val="none" w:sz="0" w:space="0" w:color="auto"/>
            <w:right w:val="none" w:sz="0" w:space="0" w:color="auto"/>
          </w:divBdr>
        </w:div>
      </w:divsChild>
    </w:div>
    <w:div w:id="1991783907">
      <w:bodyDiv w:val="1"/>
      <w:marLeft w:val="0"/>
      <w:marRight w:val="0"/>
      <w:marTop w:val="0"/>
      <w:marBottom w:val="0"/>
      <w:divBdr>
        <w:top w:val="none" w:sz="0" w:space="0" w:color="auto"/>
        <w:left w:val="none" w:sz="0" w:space="0" w:color="auto"/>
        <w:bottom w:val="none" w:sz="0" w:space="0" w:color="auto"/>
        <w:right w:val="none" w:sz="0" w:space="0" w:color="auto"/>
      </w:divBdr>
      <w:divsChild>
        <w:div w:id="1160199679">
          <w:marLeft w:val="0"/>
          <w:marRight w:val="0"/>
          <w:marTop w:val="0"/>
          <w:marBottom w:val="0"/>
          <w:divBdr>
            <w:top w:val="none" w:sz="0" w:space="0" w:color="auto"/>
            <w:left w:val="none" w:sz="0" w:space="0" w:color="auto"/>
            <w:bottom w:val="none" w:sz="0" w:space="0" w:color="auto"/>
            <w:right w:val="none" w:sz="0" w:space="0" w:color="auto"/>
          </w:divBdr>
        </w:div>
      </w:divsChild>
    </w:div>
    <w:div w:id="1993483746">
      <w:bodyDiv w:val="1"/>
      <w:marLeft w:val="0"/>
      <w:marRight w:val="0"/>
      <w:marTop w:val="0"/>
      <w:marBottom w:val="0"/>
      <w:divBdr>
        <w:top w:val="none" w:sz="0" w:space="0" w:color="auto"/>
        <w:left w:val="none" w:sz="0" w:space="0" w:color="auto"/>
        <w:bottom w:val="none" w:sz="0" w:space="0" w:color="auto"/>
        <w:right w:val="none" w:sz="0" w:space="0" w:color="auto"/>
      </w:divBdr>
      <w:divsChild>
        <w:div w:id="986394053">
          <w:marLeft w:val="0"/>
          <w:marRight w:val="0"/>
          <w:marTop w:val="0"/>
          <w:marBottom w:val="0"/>
          <w:divBdr>
            <w:top w:val="none" w:sz="0" w:space="0" w:color="auto"/>
            <w:left w:val="none" w:sz="0" w:space="0" w:color="auto"/>
            <w:bottom w:val="none" w:sz="0" w:space="0" w:color="auto"/>
            <w:right w:val="none" w:sz="0" w:space="0" w:color="auto"/>
          </w:divBdr>
        </w:div>
      </w:divsChild>
    </w:div>
    <w:div w:id="1997371737">
      <w:bodyDiv w:val="1"/>
      <w:marLeft w:val="0"/>
      <w:marRight w:val="0"/>
      <w:marTop w:val="0"/>
      <w:marBottom w:val="0"/>
      <w:divBdr>
        <w:top w:val="none" w:sz="0" w:space="0" w:color="auto"/>
        <w:left w:val="none" w:sz="0" w:space="0" w:color="auto"/>
        <w:bottom w:val="none" w:sz="0" w:space="0" w:color="auto"/>
        <w:right w:val="none" w:sz="0" w:space="0" w:color="auto"/>
      </w:divBdr>
      <w:divsChild>
        <w:div w:id="1180241143">
          <w:marLeft w:val="0"/>
          <w:marRight w:val="0"/>
          <w:marTop w:val="0"/>
          <w:marBottom w:val="0"/>
          <w:divBdr>
            <w:top w:val="none" w:sz="0" w:space="0" w:color="auto"/>
            <w:left w:val="none" w:sz="0" w:space="0" w:color="auto"/>
            <w:bottom w:val="none" w:sz="0" w:space="0" w:color="auto"/>
            <w:right w:val="none" w:sz="0" w:space="0" w:color="auto"/>
          </w:divBdr>
        </w:div>
      </w:divsChild>
    </w:div>
    <w:div w:id="1999728443">
      <w:bodyDiv w:val="1"/>
      <w:marLeft w:val="0"/>
      <w:marRight w:val="0"/>
      <w:marTop w:val="0"/>
      <w:marBottom w:val="0"/>
      <w:divBdr>
        <w:top w:val="none" w:sz="0" w:space="0" w:color="auto"/>
        <w:left w:val="none" w:sz="0" w:space="0" w:color="auto"/>
        <w:bottom w:val="none" w:sz="0" w:space="0" w:color="auto"/>
        <w:right w:val="none" w:sz="0" w:space="0" w:color="auto"/>
      </w:divBdr>
      <w:divsChild>
        <w:div w:id="1107888742">
          <w:marLeft w:val="0"/>
          <w:marRight w:val="0"/>
          <w:marTop w:val="0"/>
          <w:marBottom w:val="0"/>
          <w:divBdr>
            <w:top w:val="none" w:sz="0" w:space="0" w:color="auto"/>
            <w:left w:val="none" w:sz="0" w:space="0" w:color="auto"/>
            <w:bottom w:val="none" w:sz="0" w:space="0" w:color="auto"/>
            <w:right w:val="none" w:sz="0" w:space="0" w:color="auto"/>
          </w:divBdr>
        </w:div>
      </w:divsChild>
    </w:div>
    <w:div w:id="1999770122">
      <w:bodyDiv w:val="1"/>
      <w:marLeft w:val="0"/>
      <w:marRight w:val="0"/>
      <w:marTop w:val="0"/>
      <w:marBottom w:val="0"/>
      <w:divBdr>
        <w:top w:val="none" w:sz="0" w:space="0" w:color="auto"/>
        <w:left w:val="none" w:sz="0" w:space="0" w:color="auto"/>
        <w:bottom w:val="none" w:sz="0" w:space="0" w:color="auto"/>
        <w:right w:val="none" w:sz="0" w:space="0" w:color="auto"/>
      </w:divBdr>
      <w:divsChild>
        <w:div w:id="1113019257">
          <w:marLeft w:val="0"/>
          <w:marRight w:val="0"/>
          <w:marTop w:val="0"/>
          <w:marBottom w:val="0"/>
          <w:divBdr>
            <w:top w:val="none" w:sz="0" w:space="0" w:color="auto"/>
            <w:left w:val="none" w:sz="0" w:space="0" w:color="auto"/>
            <w:bottom w:val="none" w:sz="0" w:space="0" w:color="auto"/>
            <w:right w:val="none" w:sz="0" w:space="0" w:color="auto"/>
          </w:divBdr>
        </w:div>
      </w:divsChild>
    </w:div>
    <w:div w:id="1999991053">
      <w:bodyDiv w:val="1"/>
      <w:marLeft w:val="0"/>
      <w:marRight w:val="0"/>
      <w:marTop w:val="0"/>
      <w:marBottom w:val="0"/>
      <w:divBdr>
        <w:top w:val="none" w:sz="0" w:space="0" w:color="auto"/>
        <w:left w:val="none" w:sz="0" w:space="0" w:color="auto"/>
        <w:bottom w:val="none" w:sz="0" w:space="0" w:color="auto"/>
        <w:right w:val="none" w:sz="0" w:space="0" w:color="auto"/>
      </w:divBdr>
    </w:div>
    <w:div w:id="2002074342">
      <w:bodyDiv w:val="1"/>
      <w:marLeft w:val="0"/>
      <w:marRight w:val="0"/>
      <w:marTop w:val="0"/>
      <w:marBottom w:val="0"/>
      <w:divBdr>
        <w:top w:val="none" w:sz="0" w:space="0" w:color="auto"/>
        <w:left w:val="none" w:sz="0" w:space="0" w:color="auto"/>
        <w:bottom w:val="none" w:sz="0" w:space="0" w:color="auto"/>
        <w:right w:val="none" w:sz="0" w:space="0" w:color="auto"/>
      </w:divBdr>
      <w:divsChild>
        <w:div w:id="1837263455">
          <w:marLeft w:val="0"/>
          <w:marRight w:val="0"/>
          <w:marTop w:val="0"/>
          <w:marBottom w:val="0"/>
          <w:divBdr>
            <w:top w:val="none" w:sz="0" w:space="0" w:color="auto"/>
            <w:left w:val="none" w:sz="0" w:space="0" w:color="auto"/>
            <w:bottom w:val="none" w:sz="0" w:space="0" w:color="auto"/>
            <w:right w:val="none" w:sz="0" w:space="0" w:color="auto"/>
          </w:divBdr>
        </w:div>
      </w:divsChild>
    </w:div>
    <w:div w:id="2006861279">
      <w:bodyDiv w:val="1"/>
      <w:marLeft w:val="0"/>
      <w:marRight w:val="0"/>
      <w:marTop w:val="0"/>
      <w:marBottom w:val="0"/>
      <w:divBdr>
        <w:top w:val="none" w:sz="0" w:space="0" w:color="auto"/>
        <w:left w:val="none" w:sz="0" w:space="0" w:color="auto"/>
        <w:bottom w:val="none" w:sz="0" w:space="0" w:color="auto"/>
        <w:right w:val="none" w:sz="0" w:space="0" w:color="auto"/>
      </w:divBdr>
      <w:divsChild>
        <w:div w:id="559096384">
          <w:marLeft w:val="0"/>
          <w:marRight w:val="0"/>
          <w:marTop w:val="0"/>
          <w:marBottom w:val="0"/>
          <w:divBdr>
            <w:top w:val="none" w:sz="0" w:space="0" w:color="auto"/>
            <w:left w:val="none" w:sz="0" w:space="0" w:color="auto"/>
            <w:bottom w:val="none" w:sz="0" w:space="0" w:color="auto"/>
            <w:right w:val="none" w:sz="0" w:space="0" w:color="auto"/>
          </w:divBdr>
        </w:div>
      </w:divsChild>
    </w:div>
    <w:div w:id="2008364347">
      <w:bodyDiv w:val="1"/>
      <w:marLeft w:val="0"/>
      <w:marRight w:val="0"/>
      <w:marTop w:val="0"/>
      <w:marBottom w:val="0"/>
      <w:divBdr>
        <w:top w:val="none" w:sz="0" w:space="0" w:color="auto"/>
        <w:left w:val="none" w:sz="0" w:space="0" w:color="auto"/>
        <w:bottom w:val="none" w:sz="0" w:space="0" w:color="auto"/>
        <w:right w:val="none" w:sz="0" w:space="0" w:color="auto"/>
      </w:divBdr>
      <w:divsChild>
        <w:div w:id="1498569754">
          <w:marLeft w:val="0"/>
          <w:marRight w:val="0"/>
          <w:marTop w:val="0"/>
          <w:marBottom w:val="0"/>
          <w:divBdr>
            <w:top w:val="none" w:sz="0" w:space="0" w:color="auto"/>
            <w:left w:val="none" w:sz="0" w:space="0" w:color="auto"/>
            <w:bottom w:val="none" w:sz="0" w:space="0" w:color="auto"/>
            <w:right w:val="none" w:sz="0" w:space="0" w:color="auto"/>
          </w:divBdr>
        </w:div>
      </w:divsChild>
    </w:div>
    <w:div w:id="2009402557">
      <w:bodyDiv w:val="1"/>
      <w:marLeft w:val="0"/>
      <w:marRight w:val="0"/>
      <w:marTop w:val="0"/>
      <w:marBottom w:val="0"/>
      <w:divBdr>
        <w:top w:val="none" w:sz="0" w:space="0" w:color="auto"/>
        <w:left w:val="none" w:sz="0" w:space="0" w:color="auto"/>
        <w:bottom w:val="none" w:sz="0" w:space="0" w:color="auto"/>
        <w:right w:val="none" w:sz="0" w:space="0" w:color="auto"/>
      </w:divBdr>
      <w:divsChild>
        <w:div w:id="17703174">
          <w:marLeft w:val="0"/>
          <w:marRight w:val="0"/>
          <w:marTop w:val="0"/>
          <w:marBottom w:val="0"/>
          <w:divBdr>
            <w:top w:val="none" w:sz="0" w:space="0" w:color="auto"/>
            <w:left w:val="none" w:sz="0" w:space="0" w:color="auto"/>
            <w:bottom w:val="none" w:sz="0" w:space="0" w:color="auto"/>
            <w:right w:val="none" w:sz="0" w:space="0" w:color="auto"/>
          </w:divBdr>
        </w:div>
      </w:divsChild>
    </w:div>
    <w:div w:id="2010327903">
      <w:bodyDiv w:val="1"/>
      <w:marLeft w:val="0"/>
      <w:marRight w:val="0"/>
      <w:marTop w:val="0"/>
      <w:marBottom w:val="0"/>
      <w:divBdr>
        <w:top w:val="none" w:sz="0" w:space="0" w:color="auto"/>
        <w:left w:val="none" w:sz="0" w:space="0" w:color="auto"/>
        <w:bottom w:val="none" w:sz="0" w:space="0" w:color="auto"/>
        <w:right w:val="none" w:sz="0" w:space="0" w:color="auto"/>
      </w:divBdr>
      <w:divsChild>
        <w:div w:id="601884889">
          <w:marLeft w:val="0"/>
          <w:marRight w:val="0"/>
          <w:marTop w:val="0"/>
          <w:marBottom w:val="0"/>
          <w:divBdr>
            <w:top w:val="none" w:sz="0" w:space="0" w:color="auto"/>
            <w:left w:val="none" w:sz="0" w:space="0" w:color="auto"/>
            <w:bottom w:val="none" w:sz="0" w:space="0" w:color="auto"/>
            <w:right w:val="none" w:sz="0" w:space="0" w:color="auto"/>
          </w:divBdr>
        </w:div>
      </w:divsChild>
    </w:div>
    <w:div w:id="2018849092">
      <w:bodyDiv w:val="1"/>
      <w:marLeft w:val="0"/>
      <w:marRight w:val="0"/>
      <w:marTop w:val="0"/>
      <w:marBottom w:val="0"/>
      <w:divBdr>
        <w:top w:val="none" w:sz="0" w:space="0" w:color="auto"/>
        <w:left w:val="none" w:sz="0" w:space="0" w:color="auto"/>
        <w:bottom w:val="none" w:sz="0" w:space="0" w:color="auto"/>
        <w:right w:val="none" w:sz="0" w:space="0" w:color="auto"/>
      </w:divBdr>
      <w:divsChild>
        <w:div w:id="919948957">
          <w:marLeft w:val="0"/>
          <w:marRight w:val="0"/>
          <w:marTop w:val="0"/>
          <w:marBottom w:val="0"/>
          <w:divBdr>
            <w:top w:val="none" w:sz="0" w:space="0" w:color="auto"/>
            <w:left w:val="none" w:sz="0" w:space="0" w:color="auto"/>
            <w:bottom w:val="none" w:sz="0" w:space="0" w:color="auto"/>
            <w:right w:val="none" w:sz="0" w:space="0" w:color="auto"/>
          </w:divBdr>
        </w:div>
      </w:divsChild>
    </w:div>
    <w:div w:id="2021542699">
      <w:bodyDiv w:val="1"/>
      <w:marLeft w:val="0"/>
      <w:marRight w:val="0"/>
      <w:marTop w:val="0"/>
      <w:marBottom w:val="0"/>
      <w:divBdr>
        <w:top w:val="none" w:sz="0" w:space="0" w:color="auto"/>
        <w:left w:val="none" w:sz="0" w:space="0" w:color="auto"/>
        <w:bottom w:val="none" w:sz="0" w:space="0" w:color="auto"/>
        <w:right w:val="none" w:sz="0" w:space="0" w:color="auto"/>
      </w:divBdr>
      <w:divsChild>
        <w:div w:id="1351029961">
          <w:marLeft w:val="0"/>
          <w:marRight w:val="0"/>
          <w:marTop w:val="0"/>
          <w:marBottom w:val="0"/>
          <w:divBdr>
            <w:top w:val="none" w:sz="0" w:space="0" w:color="auto"/>
            <w:left w:val="none" w:sz="0" w:space="0" w:color="auto"/>
            <w:bottom w:val="none" w:sz="0" w:space="0" w:color="auto"/>
            <w:right w:val="none" w:sz="0" w:space="0" w:color="auto"/>
          </w:divBdr>
        </w:div>
      </w:divsChild>
    </w:div>
    <w:div w:id="2036617564">
      <w:bodyDiv w:val="1"/>
      <w:marLeft w:val="0"/>
      <w:marRight w:val="0"/>
      <w:marTop w:val="0"/>
      <w:marBottom w:val="0"/>
      <w:divBdr>
        <w:top w:val="none" w:sz="0" w:space="0" w:color="auto"/>
        <w:left w:val="none" w:sz="0" w:space="0" w:color="auto"/>
        <w:bottom w:val="none" w:sz="0" w:space="0" w:color="auto"/>
        <w:right w:val="none" w:sz="0" w:space="0" w:color="auto"/>
      </w:divBdr>
      <w:divsChild>
        <w:div w:id="1102645108">
          <w:marLeft w:val="0"/>
          <w:marRight w:val="0"/>
          <w:marTop w:val="0"/>
          <w:marBottom w:val="0"/>
          <w:divBdr>
            <w:top w:val="none" w:sz="0" w:space="0" w:color="auto"/>
            <w:left w:val="none" w:sz="0" w:space="0" w:color="auto"/>
            <w:bottom w:val="none" w:sz="0" w:space="0" w:color="auto"/>
            <w:right w:val="none" w:sz="0" w:space="0" w:color="auto"/>
          </w:divBdr>
        </w:div>
      </w:divsChild>
    </w:div>
    <w:div w:id="2040086226">
      <w:bodyDiv w:val="1"/>
      <w:marLeft w:val="0"/>
      <w:marRight w:val="0"/>
      <w:marTop w:val="0"/>
      <w:marBottom w:val="0"/>
      <w:divBdr>
        <w:top w:val="none" w:sz="0" w:space="0" w:color="auto"/>
        <w:left w:val="none" w:sz="0" w:space="0" w:color="auto"/>
        <w:bottom w:val="none" w:sz="0" w:space="0" w:color="auto"/>
        <w:right w:val="none" w:sz="0" w:space="0" w:color="auto"/>
      </w:divBdr>
      <w:divsChild>
        <w:div w:id="79914334">
          <w:marLeft w:val="0"/>
          <w:marRight w:val="0"/>
          <w:marTop w:val="0"/>
          <w:marBottom w:val="0"/>
          <w:divBdr>
            <w:top w:val="none" w:sz="0" w:space="0" w:color="auto"/>
            <w:left w:val="none" w:sz="0" w:space="0" w:color="auto"/>
            <w:bottom w:val="none" w:sz="0" w:space="0" w:color="auto"/>
            <w:right w:val="none" w:sz="0" w:space="0" w:color="auto"/>
          </w:divBdr>
        </w:div>
      </w:divsChild>
    </w:div>
    <w:div w:id="2043048035">
      <w:bodyDiv w:val="1"/>
      <w:marLeft w:val="0"/>
      <w:marRight w:val="0"/>
      <w:marTop w:val="0"/>
      <w:marBottom w:val="0"/>
      <w:divBdr>
        <w:top w:val="none" w:sz="0" w:space="0" w:color="auto"/>
        <w:left w:val="none" w:sz="0" w:space="0" w:color="auto"/>
        <w:bottom w:val="none" w:sz="0" w:space="0" w:color="auto"/>
        <w:right w:val="none" w:sz="0" w:space="0" w:color="auto"/>
      </w:divBdr>
      <w:divsChild>
        <w:div w:id="1183011966">
          <w:marLeft w:val="0"/>
          <w:marRight w:val="0"/>
          <w:marTop w:val="0"/>
          <w:marBottom w:val="0"/>
          <w:divBdr>
            <w:top w:val="none" w:sz="0" w:space="0" w:color="auto"/>
            <w:left w:val="none" w:sz="0" w:space="0" w:color="auto"/>
            <w:bottom w:val="none" w:sz="0" w:space="0" w:color="auto"/>
            <w:right w:val="none" w:sz="0" w:space="0" w:color="auto"/>
          </w:divBdr>
        </w:div>
      </w:divsChild>
    </w:div>
    <w:div w:id="2043243472">
      <w:bodyDiv w:val="1"/>
      <w:marLeft w:val="0"/>
      <w:marRight w:val="0"/>
      <w:marTop w:val="0"/>
      <w:marBottom w:val="0"/>
      <w:divBdr>
        <w:top w:val="none" w:sz="0" w:space="0" w:color="auto"/>
        <w:left w:val="none" w:sz="0" w:space="0" w:color="auto"/>
        <w:bottom w:val="none" w:sz="0" w:space="0" w:color="auto"/>
        <w:right w:val="none" w:sz="0" w:space="0" w:color="auto"/>
      </w:divBdr>
      <w:divsChild>
        <w:div w:id="1916284244">
          <w:marLeft w:val="0"/>
          <w:marRight w:val="0"/>
          <w:marTop w:val="0"/>
          <w:marBottom w:val="0"/>
          <w:divBdr>
            <w:top w:val="none" w:sz="0" w:space="0" w:color="auto"/>
            <w:left w:val="none" w:sz="0" w:space="0" w:color="auto"/>
            <w:bottom w:val="none" w:sz="0" w:space="0" w:color="auto"/>
            <w:right w:val="none" w:sz="0" w:space="0" w:color="auto"/>
          </w:divBdr>
        </w:div>
      </w:divsChild>
    </w:div>
    <w:div w:id="2052073412">
      <w:bodyDiv w:val="1"/>
      <w:marLeft w:val="0"/>
      <w:marRight w:val="0"/>
      <w:marTop w:val="0"/>
      <w:marBottom w:val="0"/>
      <w:divBdr>
        <w:top w:val="none" w:sz="0" w:space="0" w:color="auto"/>
        <w:left w:val="none" w:sz="0" w:space="0" w:color="auto"/>
        <w:bottom w:val="none" w:sz="0" w:space="0" w:color="auto"/>
        <w:right w:val="none" w:sz="0" w:space="0" w:color="auto"/>
      </w:divBdr>
      <w:divsChild>
        <w:div w:id="20009709">
          <w:marLeft w:val="0"/>
          <w:marRight w:val="0"/>
          <w:marTop w:val="0"/>
          <w:marBottom w:val="0"/>
          <w:divBdr>
            <w:top w:val="none" w:sz="0" w:space="0" w:color="auto"/>
            <w:left w:val="none" w:sz="0" w:space="0" w:color="auto"/>
            <w:bottom w:val="none" w:sz="0" w:space="0" w:color="auto"/>
            <w:right w:val="none" w:sz="0" w:space="0" w:color="auto"/>
          </w:divBdr>
          <w:divsChild>
            <w:div w:id="14328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9088">
      <w:bodyDiv w:val="1"/>
      <w:marLeft w:val="0"/>
      <w:marRight w:val="0"/>
      <w:marTop w:val="0"/>
      <w:marBottom w:val="0"/>
      <w:divBdr>
        <w:top w:val="none" w:sz="0" w:space="0" w:color="auto"/>
        <w:left w:val="none" w:sz="0" w:space="0" w:color="auto"/>
        <w:bottom w:val="none" w:sz="0" w:space="0" w:color="auto"/>
        <w:right w:val="none" w:sz="0" w:space="0" w:color="auto"/>
      </w:divBdr>
      <w:divsChild>
        <w:div w:id="1821189519">
          <w:marLeft w:val="0"/>
          <w:marRight w:val="0"/>
          <w:marTop w:val="0"/>
          <w:marBottom w:val="0"/>
          <w:divBdr>
            <w:top w:val="none" w:sz="0" w:space="0" w:color="auto"/>
            <w:left w:val="none" w:sz="0" w:space="0" w:color="auto"/>
            <w:bottom w:val="none" w:sz="0" w:space="0" w:color="auto"/>
            <w:right w:val="none" w:sz="0" w:space="0" w:color="auto"/>
          </w:divBdr>
        </w:div>
      </w:divsChild>
    </w:div>
    <w:div w:id="2057772077">
      <w:bodyDiv w:val="1"/>
      <w:marLeft w:val="0"/>
      <w:marRight w:val="0"/>
      <w:marTop w:val="0"/>
      <w:marBottom w:val="0"/>
      <w:divBdr>
        <w:top w:val="none" w:sz="0" w:space="0" w:color="auto"/>
        <w:left w:val="none" w:sz="0" w:space="0" w:color="auto"/>
        <w:bottom w:val="none" w:sz="0" w:space="0" w:color="auto"/>
        <w:right w:val="none" w:sz="0" w:space="0" w:color="auto"/>
      </w:divBdr>
      <w:divsChild>
        <w:div w:id="1979145706">
          <w:marLeft w:val="0"/>
          <w:marRight w:val="0"/>
          <w:marTop w:val="0"/>
          <w:marBottom w:val="0"/>
          <w:divBdr>
            <w:top w:val="none" w:sz="0" w:space="0" w:color="auto"/>
            <w:left w:val="none" w:sz="0" w:space="0" w:color="auto"/>
            <w:bottom w:val="none" w:sz="0" w:space="0" w:color="auto"/>
            <w:right w:val="none" w:sz="0" w:space="0" w:color="auto"/>
          </w:divBdr>
        </w:div>
      </w:divsChild>
    </w:div>
    <w:div w:id="2059469298">
      <w:bodyDiv w:val="1"/>
      <w:marLeft w:val="0"/>
      <w:marRight w:val="0"/>
      <w:marTop w:val="0"/>
      <w:marBottom w:val="0"/>
      <w:divBdr>
        <w:top w:val="none" w:sz="0" w:space="0" w:color="auto"/>
        <w:left w:val="none" w:sz="0" w:space="0" w:color="auto"/>
        <w:bottom w:val="none" w:sz="0" w:space="0" w:color="auto"/>
        <w:right w:val="none" w:sz="0" w:space="0" w:color="auto"/>
      </w:divBdr>
      <w:divsChild>
        <w:div w:id="1986659842">
          <w:marLeft w:val="0"/>
          <w:marRight w:val="0"/>
          <w:marTop w:val="0"/>
          <w:marBottom w:val="0"/>
          <w:divBdr>
            <w:top w:val="none" w:sz="0" w:space="0" w:color="auto"/>
            <w:left w:val="none" w:sz="0" w:space="0" w:color="auto"/>
            <w:bottom w:val="none" w:sz="0" w:space="0" w:color="auto"/>
            <w:right w:val="none" w:sz="0" w:space="0" w:color="auto"/>
          </w:divBdr>
        </w:div>
      </w:divsChild>
    </w:div>
    <w:div w:id="2060011260">
      <w:bodyDiv w:val="1"/>
      <w:marLeft w:val="0"/>
      <w:marRight w:val="0"/>
      <w:marTop w:val="0"/>
      <w:marBottom w:val="0"/>
      <w:divBdr>
        <w:top w:val="none" w:sz="0" w:space="0" w:color="auto"/>
        <w:left w:val="none" w:sz="0" w:space="0" w:color="auto"/>
        <w:bottom w:val="none" w:sz="0" w:space="0" w:color="auto"/>
        <w:right w:val="none" w:sz="0" w:space="0" w:color="auto"/>
      </w:divBdr>
      <w:divsChild>
        <w:div w:id="1347950320">
          <w:marLeft w:val="0"/>
          <w:marRight w:val="0"/>
          <w:marTop w:val="0"/>
          <w:marBottom w:val="0"/>
          <w:divBdr>
            <w:top w:val="none" w:sz="0" w:space="0" w:color="auto"/>
            <w:left w:val="none" w:sz="0" w:space="0" w:color="auto"/>
            <w:bottom w:val="none" w:sz="0" w:space="0" w:color="auto"/>
            <w:right w:val="none" w:sz="0" w:space="0" w:color="auto"/>
          </w:divBdr>
        </w:div>
      </w:divsChild>
    </w:div>
    <w:div w:id="2061047633">
      <w:bodyDiv w:val="1"/>
      <w:marLeft w:val="0"/>
      <w:marRight w:val="0"/>
      <w:marTop w:val="0"/>
      <w:marBottom w:val="0"/>
      <w:divBdr>
        <w:top w:val="none" w:sz="0" w:space="0" w:color="auto"/>
        <w:left w:val="none" w:sz="0" w:space="0" w:color="auto"/>
        <w:bottom w:val="none" w:sz="0" w:space="0" w:color="auto"/>
        <w:right w:val="none" w:sz="0" w:space="0" w:color="auto"/>
      </w:divBdr>
      <w:divsChild>
        <w:div w:id="1923947438">
          <w:marLeft w:val="0"/>
          <w:marRight w:val="0"/>
          <w:marTop w:val="0"/>
          <w:marBottom w:val="0"/>
          <w:divBdr>
            <w:top w:val="none" w:sz="0" w:space="0" w:color="auto"/>
            <w:left w:val="none" w:sz="0" w:space="0" w:color="auto"/>
            <w:bottom w:val="none" w:sz="0" w:space="0" w:color="auto"/>
            <w:right w:val="none" w:sz="0" w:space="0" w:color="auto"/>
          </w:divBdr>
        </w:div>
      </w:divsChild>
    </w:div>
    <w:div w:id="2064139563">
      <w:bodyDiv w:val="1"/>
      <w:marLeft w:val="0"/>
      <w:marRight w:val="0"/>
      <w:marTop w:val="0"/>
      <w:marBottom w:val="0"/>
      <w:divBdr>
        <w:top w:val="none" w:sz="0" w:space="0" w:color="auto"/>
        <w:left w:val="none" w:sz="0" w:space="0" w:color="auto"/>
        <w:bottom w:val="none" w:sz="0" w:space="0" w:color="auto"/>
        <w:right w:val="none" w:sz="0" w:space="0" w:color="auto"/>
      </w:divBdr>
      <w:divsChild>
        <w:div w:id="719061495">
          <w:marLeft w:val="0"/>
          <w:marRight w:val="0"/>
          <w:marTop w:val="0"/>
          <w:marBottom w:val="0"/>
          <w:divBdr>
            <w:top w:val="none" w:sz="0" w:space="0" w:color="auto"/>
            <w:left w:val="none" w:sz="0" w:space="0" w:color="auto"/>
            <w:bottom w:val="none" w:sz="0" w:space="0" w:color="auto"/>
            <w:right w:val="none" w:sz="0" w:space="0" w:color="auto"/>
          </w:divBdr>
        </w:div>
      </w:divsChild>
    </w:div>
    <w:div w:id="2064212410">
      <w:bodyDiv w:val="1"/>
      <w:marLeft w:val="0"/>
      <w:marRight w:val="0"/>
      <w:marTop w:val="0"/>
      <w:marBottom w:val="0"/>
      <w:divBdr>
        <w:top w:val="none" w:sz="0" w:space="0" w:color="auto"/>
        <w:left w:val="none" w:sz="0" w:space="0" w:color="auto"/>
        <w:bottom w:val="none" w:sz="0" w:space="0" w:color="auto"/>
        <w:right w:val="none" w:sz="0" w:space="0" w:color="auto"/>
      </w:divBdr>
      <w:divsChild>
        <w:div w:id="273903807">
          <w:marLeft w:val="0"/>
          <w:marRight w:val="0"/>
          <w:marTop w:val="0"/>
          <w:marBottom w:val="0"/>
          <w:divBdr>
            <w:top w:val="none" w:sz="0" w:space="0" w:color="auto"/>
            <w:left w:val="none" w:sz="0" w:space="0" w:color="auto"/>
            <w:bottom w:val="none" w:sz="0" w:space="0" w:color="auto"/>
            <w:right w:val="none" w:sz="0" w:space="0" w:color="auto"/>
          </w:divBdr>
        </w:div>
      </w:divsChild>
    </w:div>
    <w:div w:id="2070033248">
      <w:bodyDiv w:val="1"/>
      <w:marLeft w:val="0"/>
      <w:marRight w:val="0"/>
      <w:marTop w:val="0"/>
      <w:marBottom w:val="0"/>
      <w:divBdr>
        <w:top w:val="none" w:sz="0" w:space="0" w:color="auto"/>
        <w:left w:val="none" w:sz="0" w:space="0" w:color="auto"/>
        <w:bottom w:val="none" w:sz="0" w:space="0" w:color="auto"/>
        <w:right w:val="none" w:sz="0" w:space="0" w:color="auto"/>
      </w:divBdr>
      <w:divsChild>
        <w:div w:id="1000817475">
          <w:marLeft w:val="0"/>
          <w:marRight w:val="0"/>
          <w:marTop w:val="0"/>
          <w:marBottom w:val="0"/>
          <w:divBdr>
            <w:top w:val="none" w:sz="0" w:space="0" w:color="auto"/>
            <w:left w:val="none" w:sz="0" w:space="0" w:color="auto"/>
            <w:bottom w:val="none" w:sz="0" w:space="0" w:color="auto"/>
            <w:right w:val="none" w:sz="0" w:space="0" w:color="auto"/>
          </w:divBdr>
        </w:div>
      </w:divsChild>
    </w:div>
    <w:div w:id="2070952486">
      <w:bodyDiv w:val="1"/>
      <w:marLeft w:val="0"/>
      <w:marRight w:val="0"/>
      <w:marTop w:val="0"/>
      <w:marBottom w:val="0"/>
      <w:divBdr>
        <w:top w:val="none" w:sz="0" w:space="0" w:color="auto"/>
        <w:left w:val="none" w:sz="0" w:space="0" w:color="auto"/>
        <w:bottom w:val="none" w:sz="0" w:space="0" w:color="auto"/>
        <w:right w:val="none" w:sz="0" w:space="0" w:color="auto"/>
      </w:divBdr>
      <w:divsChild>
        <w:div w:id="130710423">
          <w:marLeft w:val="0"/>
          <w:marRight w:val="0"/>
          <w:marTop w:val="0"/>
          <w:marBottom w:val="0"/>
          <w:divBdr>
            <w:top w:val="none" w:sz="0" w:space="0" w:color="auto"/>
            <w:left w:val="none" w:sz="0" w:space="0" w:color="auto"/>
            <w:bottom w:val="none" w:sz="0" w:space="0" w:color="auto"/>
            <w:right w:val="none" w:sz="0" w:space="0" w:color="auto"/>
          </w:divBdr>
          <w:divsChild>
            <w:div w:id="5923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5572">
      <w:bodyDiv w:val="1"/>
      <w:marLeft w:val="0"/>
      <w:marRight w:val="0"/>
      <w:marTop w:val="0"/>
      <w:marBottom w:val="0"/>
      <w:divBdr>
        <w:top w:val="none" w:sz="0" w:space="0" w:color="auto"/>
        <w:left w:val="none" w:sz="0" w:space="0" w:color="auto"/>
        <w:bottom w:val="none" w:sz="0" w:space="0" w:color="auto"/>
        <w:right w:val="none" w:sz="0" w:space="0" w:color="auto"/>
      </w:divBdr>
      <w:divsChild>
        <w:div w:id="1423337492">
          <w:marLeft w:val="0"/>
          <w:marRight w:val="0"/>
          <w:marTop w:val="0"/>
          <w:marBottom w:val="0"/>
          <w:divBdr>
            <w:top w:val="none" w:sz="0" w:space="0" w:color="auto"/>
            <w:left w:val="none" w:sz="0" w:space="0" w:color="auto"/>
            <w:bottom w:val="none" w:sz="0" w:space="0" w:color="auto"/>
            <w:right w:val="none" w:sz="0" w:space="0" w:color="auto"/>
          </w:divBdr>
        </w:div>
      </w:divsChild>
    </w:div>
    <w:div w:id="2081323945">
      <w:bodyDiv w:val="1"/>
      <w:marLeft w:val="0"/>
      <w:marRight w:val="0"/>
      <w:marTop w:val="0"/>
      <w:marBottom w:val="0"/>
      <w:divBdr>
        <w:top w:val="none" w:sz="0" w:space="0" w:color="auto"/>
        <w:left w:val="none" w:sz="0" w:space="0" w:color="auto"/>
        <w:bottom w:val="none" w:sz="0" w:space="0" w:color="auto"/>
        <w:right w:val="none" w:sz="0" w:space="0" w:color="auto"/>
      </w:divBdr>
      <w:divsChild>
        <w:div w:id="1848058672">
          <w:marLeft w:val="0"/>
          <w:marRight w:val="0"/>
          <w:marTop w:val="0"/>
          <w:marBottom w:val="0"/>
          <w:divBdr>
            <w:top w:val="none" w:sz="0" w:space="0" w:color="auto"/>
            <w:left w:val="none" w:sz="0" w:space="0" w:color="auto"/>
            <w:bottom w:val="none" w:sz="0" w:space="0" w:color="auto"/>
            <w:right w:val="none" w:sz="0" w:space="0" w:color="auto"/>
          </w:divBdr>
        </w:div>
      </w:divsChild>
    </w:div>
    <w:div w:id="2082095272">
      <w:bodyDiv w:val="1"/>
      <w:marLeft w:val="0"/>
      <w:marRight w:val="0"/>
      <w:marTop w:val="0"/>
      <w:marBottom w:val="0"/>
      <w:divBdr>
        <w:top w:val="none" w:sz="0" w:space="0" w:color="auto"/>
        <w:left w:val="none" w:sz="0" w:space="0" w:color="auto"/>
        <w:bottom w:val="none" w:sz="0" w:space="0" w:color="auto"/>
        <w:right w:val="none" w:sz="0" w:space="0" w:color="auto"/>
      </w:divBdr>
      <w:divsChild>
        <w:div w:id="436219647">
          <w:marLeft w:val="0"/>
          <w:marRight w:val="0"/>
          <w:marTop w:val="0"/>
          <w:marBottom w:val="0"/>
          <w:divBdr>
            <w:top w:val="none" w:sz="0" w:space="0" w:color="auto"/>
            <w:left w:val="none" w:sz="0" w:space="0" w:color="auto"/>
            <w:bottom w:val="none" w:sz="0" w:space="0" w:color="auto"/>
            <w:right w:val="none" w:sz="0" w:space="0" w:color="auto"/>
          </w:divBdr>
        </w:div>
      </w:divsChild>
    </w:div>
    <w:div w:id="2084448463">
      <w:bodyDiv w:val="1"/>
      <w:marLeft w:val="0"/>
      <w:marRight w:val="0"/>
      <w:marTop w:val="0"/>
      <w:marBottom w:val="0"/>
      <w:divBdr>
        <w:top w:val="none" w:sz="0" w:space="0" w:color="auto"/>
        <w:left w:val="none" w:sz="0" w:space="0" w:color="auto"/>
        <w:bottom w:val="none" w:sz="0" w:space="0" w:color="auto"/>
        <w:right w:val="none" w:sz="0" w:space="0" w:color="auto"/>
      </w:divBdr>
      <w:divsChild>
        <w:div w:id="1913159642">
          <w:marLeft w:val="0"/>
          <w:marRight w:val="0"/>
          <w:marTop w:val="0"/>
          <w:marBottom w:val="0"/>
          <w:divBdr>
            <w:top w:val="none" w:sz="0" w:space="0" w:color="auto"/>
            <w:left w:val="none" w:sz="0" w:space="0" w:color="auto"/>
            <w:bottom w:val="none" w:sz="0" w:space="0" w:color="auto"/>
            <w:right w:val="none" w:sz="0" w:space="0" w:color="auto"/>
          </w:divBdr>
        </w:div>
      </w:divsChild>
    </w:div>
    <w:div w:id="2086612262">
      <w:bodyDiv w:val="1"/>
      <w:marLeft w:val="0"/>
      <w:marRight w:val="0"/>
      <w:marTop w:val="0"/>
      <w:marBottom w:val="0"/>
      <w:divBdr>
        <w:top w:val="none" w:sz="0" w:space="0" w:color="auto"/>
        <w:left w:val="none" w:sz="0" w:space="0" w:color="auto"/>
        <w:bottom w:val="none" w:sz="0" w:space="0" w:color="auto"/>
        <w:right w:val="none" w:sz="0" w:space="0" w:color="auto"/>
      </w:divBdr>
      <w:divsChild>
        <w:div w:id="55398939">
          <w:marLeft w:val="0"/>
          <w:marRight w:val="0"/>
          <w:marTop w:val="0"/>
          <w:marBottom w:val="0"/>
          <w:divBdr>
            <w:top w:val="none" w:sz="0" w:space="0" w:color="auto"/>
            <w:left w:val="none" w:sz="0" w:space="0" w:color="auto"/>
            <w:bottom w:val="none" w:sz="0" w:space="0" w:color="auto"/>
            <w:right w:val="none" w:sz="0" w:space="0" w:color="auto"/>
          </w:divBdr>
        </w:div>
      </w:divsChild>
    </w:div>
    <w:div w:id="2090537872">
      <w:bodyDiv w:val="1"/>
      <w:marLeft w:val="0"/>
      <w:marRight w:val="0"/>
      <w:marTop w:val="0"/>
      <w:marBottom w:val="0"/>
      <w:divBdr>
        <w:top w:val="none" w:sz="0" w:space="0" w:color="auto"/>
        <w:left w:val="none" w:sz="0" w:space="0" w:color="auto"/>
        <w:bottom w:val="none" w:sz="0" w:space="0" w:color="auto"/>
        <w:right w:val="none" w:sz="0" w:space="0" w:color="auto"/>
      </w:divBdr>
      <w:divsChild>
        <w:div w:id="504051969">
          <w:marLeft w:val="0"/>
          <w:marRight w:val="0"/>
          <w:marTop w:val="0"/>
          <w:marBottom w:val="0"/>
          <w:divBdr>
            <w:top w:val="none" w:sz="0" w:space="0" w:color="auto"/>
            <w:left w:val="none" w:sz="0" w:space="0" w:color="auto"/>
            <w:bottom w:val="none" w:sz="0" w:space="0" w:color="auto"/>
            <w:right w:val="none" w:sz="0" w:space="0" w:color="auto"/>
          </w:divBdr>
        </w:div>
      </w:divsChild>
    </w:div>
    <w:div w:id="2091924293">
      <w:bodyDiv w:val="1"/>
      <w:marLeft w:val="0"/>
      <w:marRight w:val="0"/>
      <w:marTop w:val="0"/>
      <w:marBottom w:val="0"/>
      <w:divBdr>
        <w:top w:val="none" w:sz="0" w:space="0" w:color="auto"/>
        <w:left w:val="none" w:sz="0" w:space="0" w:color="auto"/>
        <w:bottom w:val="none" w:sz="0" w:space="0" w:color="auto"/>
        <w:right w:val="none" w:sz="0" w:space="0" w:color="auto"/>
      </w:divBdr>
      <w:divsChild>
        <w:div w:id="1791625600">
          <w:marLeft w:val="0"/>
          <w:marRight w:val="0"/>
          <w:marTop w:val="0"/>
          <w:marBottom w:val="0"/>
          <w:divBdr>
            <w:top w:val="none" w:sz="0" w:space="0" w:color="auto"/>
            <w:left w:val="none" w:sz="0" w:space="0" w:color="auto"/>
            <w:bottom w:val="none" w:sz="0" w:space="0" w:color="auto"/>
            <w:right w:val="none" w:sz="0" w:space="0" w:color="auto"/>
          </w:divBdr>
        </w:div>
      </w:divsChild>
    </w:div>
    <w:div w:id="2095735013">
      <w:bodyDiv w:val="1"/>
      <w:marLeft w:val="0"/>
      <w:marRight w:val="0"/>
      <w:marTop w:val="0"/>
      <w:marBottom w:val="0"/>
      <w:divBdr>
        <w:top w:val="none" w:sz="0" w:space="0" w:color="auto"/>
        <w:left w:val="none" w:sz="0" w:space="0" w:color="auto"/>
        <w:bottom w:val="none" w:sz="0" w:space="0" w:color="auto"/>
        <w:right w:val="none" w:sz="0" w:space="0" w:color="auto"/>
      </w:divBdr>
      <w:divsChild>
        <w:div w:id="265575670">
          <w:marLeft w:val="0"/>
          <w:marRight w:val="0"/>
          <w:marTop w:val="0"/>
          <w:marBottom w:val="0"/>
          <w:divBdr>
            <w:top w:val="none" w:sz="0" w:space="0" w:color="auto"/>
            <w:left w:val="none" w:sz="0" w:space="0" w:color="auto"/>
            <w:bottom w:val="none" w:sz="0" w:space="0" w:color="auto"/>
            <w:right w:val="none" w:sz="0" w:space="0" w:color="auto"/>
          </w:divBdr>
        </w:div>
      </w:divsChild>
    </w:div>
    <w:div w:id="2100251372">
      <w:bodyDiv w:val="1"/>
      <w:marLeft w:val="0"/>
      <w:marRight w:val="0"/>
      <w:marTop w:val="0"/>
      <w:marBottom w:val="0"/>
      <w:divBdr>
        <w:top w:val="none" w:sz="0" w:space="0" w:color="auto"/>
        <w:left w:val="none" w:sz="0" w:space="0" w:color="auto"/>
        <w:bottom w:val="none" w:sz="0" w:space="0" w:color="auto"/>
        <w:right w:val="none" w:sz="0" w:space="0" w:color="auto"/>
      </w:divBdr>
      <w:divsChild>
        <w:div w:id="665059638">
          <w:marLeft w:val="0"/>
          <w:marRight w:val="0"/>
          <w:marTop w:val="0"/>
          <w:marBottom w:val="0"/>
          <w:divBdr>
            <w:top w:val="none" w:sz="0" w:space="0" w:color="auto"/>
            <w:left w:val="none" w:sz="0" w:space="0" w:color="auto"/>
            <w:bottom w:val="none" w:sz="0" w:space="0" w:color="auto"/>
            <w:right w:val="none" w:sz="0" w:space="0" w:color="auto"/>
          </w:divBdr>
        </w:div>
      </w:divsChild>
    </w:div>
    <w:div w:id="2109233363">
      <w:bodyDiv w:val="1"/>
      <w:marLeft w:val="0"/>
      <w:marRight w:val="0"/>
      <w:marTop w:val="0"/>
      <w:marBottom w:val="0"/>
      <w:divBdr>
        <w:top w:val="none" w:sz="0" w:space="0" w:color="auto"/>
        <w:left w:val="none" w:sz="0" w:space="0" w:color="auto"/>
        <w:bottom w:val="none" w:sz="0" w:space="0" w:color="auto"/>
        <w:right w:val="none" w:sz="0" w:space="0" w:color="auto"/>
      </w:divBdr>
      <w:divsChild>
        <w:div w:id="1327591258">
          <w:marLeft w:val="0"/>
          <w:marRight w:val="0"/>
          <w:marTop w:val="0"/>
          <w:marBottom w:val="0"/>
          <w:divBdr>
            <w:top w:val="none" w:sz="0" w:space="0" w:color="auto"/>
            <w:left w:val="none" w:sz="0" w:space="0" w:color="auto"/>
            <w:bottom w:val="none" w:sz="0" w:space="0" w:color="auto"/>
            <w:right w:val="none" w:sz="0" w:space="0" w:color="auto"/>
          </w:divBdr>
        </w:div>
      </w:divsChild>
    </w:div>
    <w:div w:id="2113238850">
      <w:bodyDiv w:val="1"/>
      <w:marLeft w:val="0"/>
      <w:marRight w:val="0"/>
      <w:marTop w:val="0"/>
      <w:marBottom w:val="0"/>
      <w:divBdr>
        <w:top w:val="none" w:sz="0" w:space="0" w:color="auto"/>
        <w:left w:val="none" w:sz="0" w:space="0" w:color="auto"/>
        <w:bottom w:val="none" w:sz="0" w:space="0" w:color="auto"/>
        <w:right w:val="none" w:sz="0" w:space="0" w:color="auto"/>
      </w:divBdr>
      <w:divsChild>
        <w:div w:id="502941828">
          <w:marLeft w:val="0"/>
          <w:marRight w:val="0"/>
          <w:marTop w:val="0"/>
          <w:marBottom w:val="0"/>
          <w:divBdr>
            <w:top w:val="none" w:sz="0" w:space="0" w:color="auto"/>
            <w:left w:val="none" w:sz="0" w:space="0" w:color="auto"/>
            <w:bottom w:val="none" w:sz="0" w:space="0" w:color="auto"/>
            <w:right w:val="none" w:sz="0" w:space="0" w:color="auto"/>
          </w:divBdr>
        </w:div>
      </w:divsChild>
    </w:div>
    <w:div w:id="2115325660">
      <w:bodyDiv w:val="1"/>
      <w:marLeft w:val="0"/>
      <w:marRight w:val="0"/>
      <w:marTop w:val="0"/>
      <w:marBottom w:val="0"/>
      <w:divBdr>
        <w:top w:val="none" w:sz="0" w:space="0" w:color="auto"/>
        <w:left w:val="none" w:sz="0" w:space="0" w:color="auto"/>
        <w:bottom w:val="none" w:sz="0" w:space="0" w:color="auto"/>
        <w:right w:val="none" w:sz="0" w:space="0" w:color="auto"/>
      </w:divBdr>
      <w:divsChild>
        <w:div w:id="1535801392">
          <w:marLeft w:val="0"/>
          <w:marRight w:val="0"/>
          <w:marTop w:val="0"/>
          <w:marBottom w:val="0"/>
          <w:divBdr>
            <w:top w:val="none" w:sz="0" w:space="0" w:color="auto"/>
            <w:left w:val="none" w:sz="0" w:space="0" w:color="auto"/>
            <w:bottom w:val="none" w:sz="0" w:space="0" w:color="auto"/>
            <w:right w:val="none" w:sz="0" w:space="0" w:color="auto"/>
          </w:divBdr>
        </w:div>
      </w:divsChild>
    </w:div>
    <w:div w:id="2117560372">
      <w:bodyDiv w:val="1"/>
      <w:marLeft w:val="0"/>
      <w:marRight w:val="0"/>
      <w:marTop w:val="0"/>
      <w:marBottom w:val="0"/>
      <w:divBdr>
        <w:top w:val="none" w:sz="0" w:space="0" w:color="auto"/>
        <w:left w:val="none" w:sz="0" w:space="0" w:color="auto"/>
        <w:bottom w:val="none" w:sz="0" w:space="0" w:color="auto"/>
        <w:right w:val="none" w:sz="0" w:space="0" w:color="auto"/>
      </w:divBdr>
      <w:divsChild>
        <w:div w:id="1521772481">
          <w:marLeft w:val="0"/>
          <w:marRight w:val="0"/>
          <w:marTop w:val="0"/>
          <w:marBottom w:val="0"/>
          <w:divBdr>
            <w:top w:val="none" w:sz="0" w:space="0" w:color="auto"/>
            <w:left w:val="none" w:sz="0" w:space="0" w:color="auto"/>
            <w:bottom w:val="none" w:sz="0" w:space="0" w:color="auto"/>
            <w:right w:val="none" w:sz="0" w:space="0" w:color="auto"/>
          </w:divBdr>
        </w:div>
      </w:divsChild>
    </w:div>
    <w:div w:id="2117869379">
      <w:bodyDiv w:val="1"/>
      <w:marLeft w:val="0"/>
      <w:marRight w:val="0"/>
      <w:marTop w:val="0"/>
      <w:marBottom w:val="0"/>
      <w:divBdr>
        <w:top w:val="none" w:sz="0" w:space="0" w:color="auto"/>
        <w:left w:val="none" w:sz="0" w:space="0" w:color="auto"/>
        <w:bottom w:val="none" w:sz="0" w:space="0" w:color="auto"/>
        <w:right w:val="none" w:sz="0" w:space="0" w:color="auto"/>
      </w:divBdr>
      <w:divsChild>
        <w:div w:id="1216353131">
          <w:marLeft w:val="0"/>
          <w:marRight w:val="0"/>
          <w:marTop w:val="0"/>
          <w:marBottom w:val="0"/>
          <w:divBdr>
            <w:top w:val="none" w:sz="0" w:space="0" w:color="auto"/>
            <w:left w:val="none" w:sz="0" w:space="0" w:color="auto"/>
            <w:bottom w:val="none" w:sz="0" w:space="0" w:color="auto"/>
            <w:right w:val="none" w:sz="0" w:space="0" w:color="auto"/>
          </w:divBdr>
        </w:div>
      </w:divsChild>
    </w:div>
    <w:div w:id="2120682328">
      <w:bodyDiv w:val="1"/>
      <w:marLeft w:val="0"/>
      <w:marRight w:val="0"/>
      <w:marTop w:val="0"/>
      <w:marBottom w:val="0"/>
      <w:divBdr>
        <w:top w:val="none" w:sz="0" w:space="0" w:color="auto"/>
        <w:left w:val="none" w:sz="0" w:space="0" w:color="auto"/>
        <w:bottom w:val="none" w:sz="0" w:space="0" w:color="auto"/>
        <w:right w:val="none" w:sz="0" w:space="0" w:color="auto"/>
      </w:divBdr>
      <w:divsChild>
        <w:div w:id="402677099">
          <w:marLeft w:val="0"/>
          <w:marRight w:val="0"/>
          <w:marTop w:val="0"/>
          <w:marBottom w:val="0"/>
          <w:divBdr>
            <w:top w:val="none" w:sz="0" w:space="0" w:color="auto"/>
            <w:left w:val="none" w:sz="0" w:space="0" w:color="auto"/>
            <w:bottom w:val="none" w:sz="0" w:space="0" w:color="auto"/>
            <w:right w:val="none" w:sz="0" w:space="0" w:color="auto"/>
          </w:divBdr>
          <w:divsChild>
            <w:div w:id="7357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48890">
      <w:bodyDiv w:val="1"/>
      <w:marLeft w:val="0"/>
      <w:marRight w:val="0"/>
      <w:marTop w:val="0"/>
      <w:marBottom w:val="0"/>
      <w:divBdr>
        <w:top w:val="none" w:sz="0" w:space="0" w:color="auto"/>
        <w:left w:val="none" w:sz="0" w:space="0" w:color="auto"/>
        <w:bottom w:val="none" w:sz="0" w:space="0" w:color="auto"/>
        <w:right w:val="none" w:sz="0" w:space="0" w:color="auto"/>
      </w:divBdr>
      <w:divsChild>
        <w:div w:id="1459179572">
          <w:marLeft w:val="0"/>
          <w:marRight w:val="0"/>
          <w:marTop w:val="0"/>
          <w:marBottom w:val="0"/>
          <w:divBdr>
            <w:top w:val="none" w:sz="0" w:space="0" w:color="auto"/>
            <w:left w:val="none" w:sz="0" w:space="0" w:color="auto"/>
            <w:bottom w:val="none" w:sz="0" w:space="0" w:color="auto"/>
            <w:right w:val="none" w:sz="0" w:space="0" w:color="auto"/>
          </w:divBdr>
        </w:div>
      </w:divsChild>
    </w:div>
    <w:div w:id="2124952944">
      <w:bodyDiv w:val="1"/>
      <w:marLeft w:val="0"/>
      <w:marRight w:val="0"/>
      <w:marTop w:val="0"/>
      <w:marBottom w:val="0"/>
      <w:divBdr>
        <w:top w:val="none" w:sz="0" w:space="0" w:color="auto"/>
        <w:left w:val="none" w:sz="0" w:space="0" w:color="auto"/>
        <w:bottom w:val="none" w:sz="0" w:space="0" w:color="auto"/>
        <w:right w:val="none" w:sz="0" w:space="0" w:color="auto"/>
      </w:divBdr>
      <w:divsChild>
        <w:div w:id="54160335">
          <w:marLeft w:val="0"/>
          <w:marRight w:val="0"/>
          <w:marTop w:val="0"/>
          <w:marBottom w:val="0"/>
          <w:divBdr>
            <w:top w:val="none" w:sz="0" w:space="0" w:color="auto"/>
            <w:left w:val="none" w:sz="0" w:space="0" w:color="auto"/>
            <w:bottom w:val="none" w:sz="0" w:space="0" w:color="auto"/>
            <w:right w:val="none" w:sz="0" w:space="0" w:color="auto"/>
          </w:divBdr>
        </w:div>
      </w:divsChild>
    </w:div>
    <w:div w:id="2129353583">
      <w:bodyDiv w:val="1"/>
      <w:marLeft w:val="0"/>
      <w:marRight w:val="0"/>
      <w:marTop w:val="0"/>
      <w:marBottom w:val="0"/>
      <w:divBdr>
        <w:top w:val="none" w:sz="0" w:space="0" w:color="auto"/>
        <w:left w:val="none" w:sz="0" w:space="0" w:color="auto"/>
        <w:bottom w:val="none" w:sz="0" w:space="0" w:color="auto"/>
        <w:right w:val="none" w:sz="0" w:space="0" w:color="auto"/>
      </w:divBdr>
      <w:divsChild>
        <w:div w:id="1645695398">
          <w:marLeft w:val="0"/>
          <w:marRight w:val="0"/>
          <w:marTop w:val="0"/>
          <w:marBottom w:val="0"/>
          <w:divBdr>
            <w:top w:val="none" w:sz="0" w:space="0" w:color="auto"/>
            <w:left w:val="none" w:sz="0" w:space="0" w:color="auto"/>
            <w:bottom w:val="none" w:sz="0" w:space="0" w:color="auto"/>
            <w:right w:val="none" w:sz="0" w:space="0" w:color="auto"/>
          </w:divBdr>
        </w:div>
      </w:divsChild>
    </w:div>
    <w:div w:id="2131169821">
      <w:bodyDiv w:val="1"/>
      <w:marLeft w:val="0"/>
      <w:marRight w:val="0"/>
      <w:marTop w:val="0"/>
      <w:marBottom w:val="0"/>
      <w:divBdr>
        <w:top w:val="none" w:sz="0" w:space="0" w:color="auto"/>
        <w:left w:val="none" w:sz="0" w:space="0" w:color="auto"/>
        <w:bottom w:val="none" w:sz="0" w:space="0" w:color="auto"/>
        <w:right w:val="none" w:sz="0" w:space="0" w:color="auto"/>
      </w:divBdr>
      <w:divsChild>
        <w:div w:id="1992828317">
          <w:marLeft w:val="0"/>
          <w:marRight w:val="0"/>
          <w:marTop w:val="0"/>
          <w:marBottom w:val="0"/>
          <w:divBdr>
            <w:top w:val="none" w:sz="0" w:space="0" w:color="auto"/>
            <w:left w:val="none" w:sz="0" w:space="0" w:color="auto"/>
            <w:bottom w:val="none" w:sz="0" w:space="0" w:color="auto"/>
            <w:right w:val="none" w:sz="0" w:space="0" w:color="auto"/>
          </w:divBdr>
        </w:div>
      </w:divsChild>
    </w:div>
    <w:div w:id="2131975681">
      <w:bodyDiv w:val="1"/>
      <w:marLeft w:val="0"/>
      <w:marRight w:val="0"/>
      <w:marTop w:val="0"/>
      <w:marBottom w:val="0"/>
      <w:divBdr>
        <w:top w:val="none" w:sz="0" w:space="0" w:color="auto"/>
        <w:left w:val="none" w:sz="0" w:space="0" w:color="auto"/>
        <w:bottom w:val="none" w:sz="0" w:space="0" w:color="auto"/>
        <w:right w:val="none" w:sz="0" w:space="0" w:color="auto"/>
      </w:divBdr>
      <w:divsChild>
        <w:div w:id="634410036">
          <w:marLeft w:val="0"/>
          <w:marRight w:val="0"/>
          <w:marTop w:val="0"/>
          <w:marBottom w:val="0"/>
          <w:divBdr>
            <w:top w:val="none" w:sz="0" w:space="0" w:color="auto"/>
            <w:left w:val="none" w:sz="0" w:space="0" w:color="auto"/>
            <w:bottom w:val="none" w:sz="0" w:space="0" w:color="auto"/>
            <w:right w:val="none" w:sz="0" w:space="0" w:color="auto"/>
          </w:divBdr>
        </w:div>
      </w:divsChild>
    </w:div>
    <w:div w:id="2133395968">
      <w:bodyDiv w:val="1"/>
      <w:marLeft w:val="0"/>
      <w:marRight w:val="0"/>
      <w:marTop w:val="0"/>
      <w:marBottom w:val="0"/>
      <w:divBdr>
        <w:top w:val="none" w:sz="0" w:space="0" w:color="auto"/>
        <w:left w:val="none" w:sz="0" w:space="0" w:color="auto"/>
        <w:bottom w:val="none" w:sz="0" w:space="0" w:color="auto"/>
        <w:right w:val="none" w:sz="0" w:space="0" w:color="auto"/>
      </w:divBdr>
    </w:div>
    <w:div w:id="2137871750">
      <w:bodyDiv w:val="1"/>
      <w:marLeft w:val="0"/>
      <w:marRight w:val="0"/>
      <w:marTop w:val="0"/>
      <w:marBottom w:val="0"/>
      <w:divBdr>
        <w:top w:val="none" w:sz="0" w:space="0" w:color="auto"/>
        <w:left w:val="none" w:sz="0" w:space="0" w:color="auto"/>
        <w:bottom w:val="none" w:sz="0" w:space="0" w:color="auto"/>
        <w:right w:val="none" w:sz="0" w:space="0" w:color="auto"/>
      </w:divBdr>
    </w:div>
    <w:div w:id="2137982687">
      <w:bodyDiv w:val="1"/>
      <w:marLeft w:val="0"/>
      <w:marRight w:val="0"/>
      <w:marTop w:val="0"/>
      <w:marBottom w:val="0"/>
      <w:divBdr>
        <w:top w:val="none" w:sz="0" w:space="0" w:color="auto"/>
        <w:left w:val="none" w:sz="0" w:space="0" w:color="auto"/>
        <w:bottom w:val="none" w:sz="0" w:space="0" w:color="auto"/>
        <w:right w:val="none" w:sz="0" w:space="0" w:color="auto"/>
      </w:divBdr>
      <w:divsChild>
        <w:div w:id="256258965">
          <w:marLeft w:val="0"/>
          <w:marRight w:val="0"/>
          <w:marTop w:val="0"/>
          <w:marBottom w:val="0"/>
          <w:divBdr>
            <w:top w:val="none" w:sz="0" w:space="0" w:color="auto"/>
            <w:left w:val="none" w:sz="0" w:space="0" w:color="auto"/>
            <w:bottom w:val="none" w:sz="0" w:space="0" w:color="auto"/>
            <w:right w:val="none" w:sz="0" w:space="0" w:color="auto"/>
          </w:divBdr>
        </w:div>
      </w:divsChild>
    </w:div>
    <w:div w:id="2139184924">
      <w:bodyDiv w:val="1"/>
      <w:marLeft w:val="0"/>
      <w:marRight w:val="0"/>
      <w:marTop w:val="0"/>
      <w:marBottom w:val="0"/>
      <w:divBdr>
        <w:top w:val="none" w:sz="0" w:space="0" w:color="auto"/>
        <w:left w:val="none" w:sz="0" w:space="0" w:color="auto"/>
        <w:bottom w:val="none" w:sz="0" w:space="0" w:color="auto"/>
        <w:right w:val="none" w:sz="0" w:space="0" w:color="auto"/>
      </w:divBdr>
      <w:divsChild>
        <w:div w:id="1810782458">
          <w:marLeft w:val="0"/>
          <w:marRight w:val="0"/>
          <w:marTop w:val="0"/>
          <w:marBottom w:val="0"/>
          <w:divBdr>
            <w:top w:val="none" w:sz="0" w:space="0" w:color="auto"/>
            <w:left w:val="none" w:sz="0" w:space="0" w:color="auto"/>
            <w:bottom w:val="none" w:sz="0" w:space="0" w:color="auto"/>
            <w:right w:val="none" w:sz="0" w:space="0" w:color="auto"/>
          </w:divBdr>
        </w:div>
      </w:divsChild>
    </w:div>
    <w:div w:id="2141223594">
      <w:bodyDiv w:val="1"/>
      <w:marLeft w:val="0"/>
      <w:marRight w:val="0"/>
      <w:marTop w:val="0"/>
      <w:marBottom w:val="0"/>
      <w:divBdr>
        <w:top w:val="none" w:sz="0" w:space="0" w:color="auto"/>
        <w:left w:val="none" w:sz="0" w:space="0" w:color="auto"/>
        <w:bottom w:val="none" w:sz="0" w:space="0" w:color="auto"/>
        <w:right w:val="none" w:sz="0" w:space="0" w:color="auto"/>
      </w:divBdr>
      <w:divsChild>
        <w:div w:id="1499229725">
          <w:marLeft w:val="0"/>
          <w:marRight w:val="0"/>
          <w:marTop w:val="0"/>
          <w:marBottom w:val="0"/>
          <w:divBdr>
            <w:top w:val="none" w:sz="0" w:space="0" w:color="auto"/>
            <w:left w:val="none" w:sz="0" w:space="0" w:color="auto"/>
            <w:bottom w:val="none" w:sz="0" w:space="0" w:color="auto"/>
            <w:right w:val="none" w:sz="0" w:space="0" w:color="auto"/>
          </w:divBdr>
        </w:div>
      </w:divsChild>
    </w:div>
    <w:div w:id="2143572467">
      <w:bodyDiv w:val="1"/>
      <w:marLeft w:val="0"/>
      <w:marRight w:val="0"/>
      <w:marTop w:val="0"/>
      <w:marBottom w:val="0"/>
      <w:divBdr>
        <w:top w:val="none" w:sz="0" w:space="0" w:color="auto"/>
        <w:left w:val="none" w:sz="0" w:space="0" w:color="auto"/>
        <w:bottom w:val="none" w:sz="0" w:space="0" w:color="auto"/>
        <w:right w:val="none" w:sz="0" w:space="0" w:color="auto"/>
      </w:divBdr>
      <w:divsChild>
        <w:div w:id="2058315139">
          <w:marLeft w:val="0"/>
          <w:marRight w:val="0"/>
          <w:marTop w:val="0"/>
          <w:marBottom w:val="0"/>
          <w:divBdr>
            <w:top w:val="none" w:sz="0" w:space="0" w:color="auto"/>
            <w:left w:val="none" w:sz="0" w:space="0" w:color="auto"/>
            <w:bottom w:val="none" w:sz="0" w:space="0" w:color="auto"/>
            <w:right w:val="none" w:sz="0" w:space="0" w:color="auto"/>
          </w:divBdr>
        </w:div>
      </w:divsChild>
    </w:div>
    <w:div w:id="2144420656">
      <w:bodyDiv w:val="1"/>
      <w:marLeft w:val="0"/>
      <w:marRight w:val="0"/>
      <w:marTop w:val="0"/>
      <w:marBottom w:val="0"/>
      <w:divBdr>
        <w:top w:val="none" w:sz="0" w:space="0" w:color="auto"/>
        <w:left w:val="none" w:sz="0" w:space="0" w:color="auto"/>
        <w:bottom w:val="none" w:sz="0" w:space="0" w:color="auto"/>
        <w:right w:val="none" w:sz="0" w:space="0" w:color="auto"/>
      </w:divBdr>
      <w:divsChild>
        <w:div w:id="453905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radni-list.si/1/objava.jsp?sop=2020-01-2765" TargetMode="External"/><Relationship Id="rId21" Type="http://schemas.openxmlformats.org/officeDocument/2006/relationships/hyperlink" Target="http://www.uradni-list.si/1/objava.jsp?sop=2007-01-3411" TargetMode="External"/><Relationship Id="rId34" Type="http://schemas.openxmlformats.org/officeDocument/2006/relationships/hyperlink" Target="http://www.uradni-list.si/1/objava.jsp?sop=2015-01-0505" TargetMode="External"/><Relationship Id="rId42" Type="http://schemas.openxmlformats.org/officeDocument/2006/relationships/hyperlink" Target="http://www.uradni-list.si/1/objava.jsp?sop=2013-01-0109" TargetMode="External"/><Relationship Id="rId47" Type="http://schemas.openxmlformats.org/officeDocument/2006/relationships/hyperlink" Target="http://www.uradni-list.si/1/objava.jsp?sop=2020-01-3287" TargetMode="External"/><Relationship Id="rId50" Type="http://schemas.openxmlformats.org/officeDocument/2006/relationships/image" Target="media/image2.png"/><Relationship Id="rId55" Type="http://schemas.openxmlformats.org/officeDocument/2006/relationships/image" Target="media/image7.emf"/><Relationship Id="rId63" Type="http://schemas.openxmlformats.org/officeDocument/2006/relationships/image" Target="media/image15.emf"/><Relationship Id="rId68" Type="http://schemas.openxmlformats.org/officeDocument/2006/relationships/image" Target="media/image20.emf"/><Relationship Id="rId76" Type="http://schemas.openxmlformats.org/officeDocument/2006/relationships/image" Target="media/image28.emf"/><Relationship Id="rId84" Type="http://schemas.openxmlformats.org/officeDocument/2006/relationships/image" Target="media/image36.emf"/><Relationship Id="rId89" Type="http://schemas.openxmlformats.org/officeDocument/2006/relationships/image" Target="media/image41.emf"/><Relationship Id="rId97" Type="http://schemas.openxmlformats.org/officeDocument/2006/relationships/fontTable" Target="fontTable.xml"/><Relationship Id="rId7" Type="http://schemas.openxmlformats.org/officeDocument/2006/relationships/hyperlink" Target="http://www.uradni-list.si/1/objava.jsp?sop=2011-01-0449" TargetMode="External"/><Relationship Id="rId71" Type="http://schemas.openxmlformats.org/officeDocument/2006/relationships/image" Target="media/image23.emf"/><Relationship Id="rId92"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uradni-list.si/1/objava.jsp?sop=2015-01-2277" TargetMode="External"/><Relationship Id="rId29" Type="http://schemas.openxmlformats.org/officeDocument/2006/relationships/hyperlink" Target="http://www.uradni-list.si/1/objava.jsp?sop=2018-01-1412" TargetMode="External"/><Relationship Id="rId11" Type="http://schemas.openxmlformats.org/officeDocument/2006/relationships/hyperlink" Target="http://www.uradni-list.si/1/objava.jsp?sop=2015-01-3772" TargetMode="External"/><Relationship Id="rId24" Type="http://schemas.openxmlformats.org/officeDocument/2006/relationships/hyperlink" Target="http://www.uradni-list.si/1/objava.jsp?sop=2008-01-3015" TargetMode="External"/><Relationship Id="rId32" Type="http://schemas.openxmlformats.org/officeDocument/2006/relationships/hyperlink" Target="http://www.uradni-list.si/1/objava.jsp?sop=2008-01-2416" TargetMode="External"/><Relationship Id="rId37" Type="http://schemas.openxmlformats.org/officeDocument/2006/relationships/hyperlink" Target="http://www.uradni-list.si/1/objava.jsp?sop=2020-01-1195" TargetMode="External"/><Relationship Id="rId40" Type="http://schemas.openxmlformats.org/officeDocument/2006/relationships/hyperlink" Target="http://www.uradni-list.si/1/objava.jsp?sop=2008-01-2615" TargetMode="External"/><Relationship Id="rId45" Type="http://schemas.openxmlformats.org/officeDocument/2006/relationships/hyperlink" Target="http://www.uradni-list.si/1/objava.jsp?sop=2022-01-2394" TargetMode="External"/><Relationship Id="rId53" Type="http://schemas.openxmlformats.org/officeDocument/2006/relationships/image" Target="media/image5.emf"/><Relationship Id="rId58" Type="http://schemas.openxmlformats.org/officeDocument/2006/relationships/image" Target="media/image10.emf"/><Relationship Id="rId66" Type="http://schemas.openxmlformats.org/officeDocument/2006/relationships/image" Target="media/image18.emf"/><Relationship Id="rId74" Type="http://schemas.openxmlformats.org/officeDocument/2006/relationships/image" Target="media/image26.emf"/><Relationship Id="rId79" Type="http://schemas.openxmlformats.org/officeDocument/2006/relationships/image" Target="media/image31.emf"/><Relationship Id="rId87" Type="http://schemas.openxmlformats.org/officeDocument/2006/relationships/image" Target="media/image39.emf"/><Relationship Id="rId5" Type="http://schemas.openxmlformats.org/officeDocument/2006/relationships/footnotes" Target="footnotes.xml"/><Relationship Id="rId61" Type="http://schemas.openxmlformats.org/officeDocument/2006/relationships/image" Target="media/image13.emf"/><Relationship Id="rId82" Type="http://schemas.openxmlformats.org/officeDocument/2006/relationships/image" Target="media/image34.emf"/><Relationship Id="rId90" Type="http://schemas.openxmlformats.org/officeDocument/2006/relationships/image" Target="media/image42.emf"/><Relationship Id="rId95" Type="http://schemas.openxmlformats.org/officeDocument/2006/relationships/header" Target="header3.xml"/><Relationship Id="rId19" Type="http://schemas.openxmlformats.org/officeDocument/2006/relationships/hyperlink" Target="http://www.uradni-list.si/1/objava.jsp?sop=2002-01-1253" TargetMode="External"/><Relationship Id="rId14" Type="http://schemas.openxmlformats.org/officeDocument/2006/relationships/hyperlink" Target="http://www.uradni-list.si/1/objava.jsp?sop=2023-01-0348" TargetMode="External"/><Relationship Id="rId22" Type="http://schemas.openxmlformats.org/officeDocument/2006/relationships/hyperlink" Target="http://www.uradni-list.si/1/objava.jsp?sop=2008-01-2817" TargetMode="External"/><Relationship Id="rId27" Type="http://schemas.openxmlformats.org/officeDocument/2006/relationships/hyperlink" Target="http://www.uradni-list.si/1/objava.jsp?sop=2020-01-3772" TargetMode="External"/><Relationship Id="rId30" Type="http://schemas.openxmlformats.org/officeDocument/2006/relationships/hyperlink" Target="http://www.uradni-list.si/1/objava.jsp?sop=2013-01-0107" TargetMode="External"/><Relationship Id="rId35" Type="http://schemas.openxmlformats.org/officeDocument/2006/relationships/hyperlink" Target="http://www.uradni-list.si/1/objava.jsp?sop=2017-01-3416" TargetMode="External"/><Relationship Id="rId43" Type="http://schemas.openxmlformats.org/officeDocument/2006/relationships/hyperlink" Target="http://www.uradni-list.si/1/objava.jsp?sop=2016-01-3446" TargetMode="External"/><Relationship Id="rId48" Type="http://schemas.openxmlformats.org/officeDocument/2006/relationships/image" Target="media/image1.png"/><Relationship Id="rId56" Type="http://schemas.openxmlformats.org/officeDocument/2006/relationships/image" Target="media/image8.emf"/><Relationship Id="rId64" Type="http://schemas.openxmlformats.org/officeDocument/2006/relationships/image" Target="media/image16.emf"/><Relationship Id="rId69" Type="http://schemas.openxmlformats.org/officeDocument/2006/relationships/image" Target="media/image21.emf"/><Relationship Id="rId77" Type="http://schemas.openxmlformats.org/officeDocument/2006/relationships/image" Target="media/image29.emf"/><Relationship Id="rId8" Type="http://schemas.openxmlformats.org/officeDocument/2006/relationships/hyperlink" Target="http://www.uradni-list.si/1/objava.jsp?sop=2013-21-0433" TargetMode="External"/><Relationship Id="rId51" Type="http://schemas.openxmlformats.org/officeDocument/2006/relationships/image" Target="media/image3.emf"/><Relationship Id="rId72" Type="http://schemas.openxmlformats.org/officeDocument/2006/relationships/image" Target="media/image24.emf"/><Relationship Id="rId80" Type="http://schemas.openxmlformats.org/officeDocument/2006/relationships/image" Target="media/image32.emf"/><Relationship Id="rId85" Type="http://schemas.openxmlformats.org/officeDocument/2006/relationships/image" Target="media/image37.emf"/><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uradni-list.si/1/objava.jsp?sop=2018-01-0544" TargetMode="External"/><Relationship Id="rId17" Type="http://schemas.openxmlformats.org/officeDocument/2006/relationships/hyperlink" Target="http://www.uradni-list.si/1/objava.jsp?sop=2020-21-3121" TargetMode="External"/><Relationship Id="rId25" Type="http://schemas.openxmlformats.org/officeDocument/2006/relationships/hyperlink" Target="http://www.uradni-list.si/1/objava.jsp?sop=2012-01-1700" TargetMode="External"/><Relationship Id="rId33" Type="http://schemas.openxmlformats.org/officeDocument/2006/relationships/hyperlink" Target="http://www.uradni-list.si/1/objava.jsp?sop=2011-01-1805" TargetMode="External"/><Relationship Id="rId38" Type="http://schemas.openxmlformats.org/officeDocument/2006/relationships/hyperlink" Target="http://www.uradni-list.si/1/objava.jsp?sop=2020-01-3287" TargetMode="External"/><Relationship Id="rId46" Type="http://schemas.openxmlformats.org/officeDocument/2006/relationships/hyperlink" Target="http://www.uradni-list.si/1/objava.jsp?sop=2022-01-2603" TargetMode="External"/><Relationship Id="rId59" Type="http://schemas.openxmlformats.org/officeDocument/2006/relationships/image" Target="media/image11.emf"/><Relationship Id="rId67" Type="http://schemas.openxmlformats.org/officeDocument/2006/relationships/image" Target="media/image19.emf"/><Relationship Id="rId20" Type="http://schemas.openxmlformats.org/officeDocument/2006/relationships/hyperlink" Target="http://www.uradni-list.si/1/objava.jsp?sop=2006-01-4831" TargetMode="External"/><Relationship Id="rId41" Type="http://schemas.openxmlformats.org/officeDocument/2006/relationships/hyperlink" Target="http://www.uradni-list.si/1/objava.jsp?sop=2009-01-4372" TargetMode="External"/><Relationship Id="rId54" Type="http://schemas.openxmlformats.org/officeDocument/2006/relationships/image" Target="media/image6.emf"/><Relationship Id="rId62" Type="http://schemas.openxmlformats.org/officeDocument/2006/relationships/image" Target="media/image14.emf"/><Relationship Id="rId70" Type="http://schemas.openxmlformats.org/officeDocument/2006/relationships/image" Target="media/image22.emf"/><Relationship Id="rId75" Type="http://schemas.openxmlformats.org/officeDocument/2006/relationships/image" Target="media/image27.emf"/><Relationship Id="rId83" Type="http://schemas.openxmlformats.org/officeDocument/2006/relationships/image" Target="media/image35.emf"/><Relationship Id="rId88" Type="http://schemas.openxmlformats.org/officeDocument/2006/relationships/image" Target="media/image40.emf"/><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uradni-list.si/1/objava.jsp?sop=2023-01-2386" TargetMode="External"/><Relationship Id="rId23" Type="http://schemas.openxmlformats.org/officeDocument/2006/relationships/hyperlink" Target="http://www.uradni-list.si/1/objava.jsp?sop=2008-01-3014" TargetMode="External"/><Relationship Id="rId28" Type="http://schemas.openxmlformats.org/officeDocument/2006/relationships/hyperlink" Target="http://www.uradni-list.si/1/objava.jsp?sop=2018-01-0457" TargetMode="External"/><Relationship Id="rId36" Type="http://schemas.openxmlformats.org/officeDocument/2006/relationships/hyperlink" Target="http://www.uradni-list.si/1/objava.jsp?sop=2018-21-0943" TargetMode="External"/><Relationship Id="rId49" Type="http://schemas.openxmlformats.org/officeDocument/2006/relationships/image" Target="cid:image002.png@01DB3CCA.B0378310" TargetMode="External"/><Relationship Id="rId57" Type="http://schemas.openxmlformats.org/officeDocument/2006/relationships/image" Target="media/image9.emf"/><Relationship Id="rId10" Type="http://schemas.openxmlformats.org/officeDocument/2006/relationships/hyperlink" Target="http://www.uradni-list.si/1/objava.jsp?sop=2015-01-2277" TargetMode="External"/><Relationship Id="rId31" Type="http://schemas.openxmlformats.org/officeDocument/2006/relationships/hyperlink" Target="http://www.uradni-list.si/1/objava.jsp?sop=2006-01-5268" TargetMode="External"/><Relationship Id="rId44" Type="http://schemas.openxmlformats.org/officeDocument/2006/relationships/hyperlink" Target="http://www.uradni-list.si/1/objava.jsp?sop=2022-01-0202" TargetMode="External"/><Relationship Id="rId52" Type="http://schemas.openxmlformats.org/officeDocument/2006/relationships/image" Target="media/image4.emf"/><Relationship Id="rId60" Type="http://schemas.openxmlformats.org/officeDocument/2006/relationships/image" Target="media/image12.emf"/><Relationship Id="rId65" Type="http://schemas.openxmlformats.org/officeDocument/2006/relationships/image" Target="media/image17.emf"/><Relationship Id="rId73" Type="http://schemas.openxmlformats.org/officeDocument/2006/relationships/image" Target="media/image25.emf"/><Relationship Id="rId78" Type="http://schemas.openxmlformats.org/officeDocument/2006/relationships/image" Target="media/image30.emf"/><Relationship Id="rId81" Type="http://schemas.openxmlformats.org/officeDocument/2006/relationships/image" Target="media/image33.emf"/><Relationship Id="rId86" Type="http://schemas.openxmlformats.org/officeDocument/2006/relationships/image" Target="media/image38.emf"/><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uradni-list.si/1/objava.jsp?sop=2013-01-3677" TargetMode="External"/><Relationship Id="rId13" Type="http://schemas.openxmlformats.org/officeDocument/2006/relationships/hyperlink" Target="http://www.uradni-list.si/1/objava.jsp?sop=2020-01-3501" TargetMode="External"/><Relationship Id="rId18" Type="http://schemas.openxmlformats.org/officeDocument/2006/relationships/hyperlink" Target="http://www.uradni-list.si/1/objava.jsp?sop=2022-01-3080" TargetMode="External"/><Relationship Id="rId39" Type="http://schemas.openxmlformats.org/officeDocument/2006/relationships/hyperlink" Target="http://www.uradni-list.si/1/objava.jsp?sop=2007-01-269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ence-vogrsko.local\Programi\CADIS\CadisV3\Predloge\Poslovanje\PredlogaObr2010.dot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PredlogaObr2010.dotm</Template>
  <TotalTime>4021</TotalTime>
  <Pages>184</Pages>
  <Words>60348</Words>
  <Characters>389857</Characters>
  <Application>Microsoft Office Word</Application>
  <DocSecurity>0</DocSecurity>
  <Lines>3248</Lines>
  <Paragraphs>898</Paragraphs>
  <ScaleCrop>false</ScaleCrop>
  <HeadingPairs>
    <vt:vector size="2" baseType="variant">
      <vt:variant>
        <vt:lpstr>Naslov</vt:lpstr>
      </vt:variant>
      <vt:variant>
        <vt:i4>1</vt:i4>
      </vt:variant>
    </vt:vector>
  </HeadingPairs>
  <TitlesOfParts>
    <vt:vector size="1" baseType="lpstr">
      <vt:lpstr/>
    </vt:vector>
  </TitlesOfParts>
  <Manager/>
  <Company/>
  <LinksUpToDate>false</LinksUpToDate>
  <CharactersWithSpaces>449307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Beti Čufer</dc:creator>
  <cp:keywords/>
  <cp:lastModifiedBy>Beti Čufer</cp:lastModifiedBy>
  <cp:revision>687</cp:revision>
  <dcterms:created xsi:type="dcterms:W3CDTF">2024-11-20T09:06:00Z</dcterms:created>
  <dcterms:modified xsi:type="dcterms:W3CDTF">2025-01-13T14:26:00Z</dcterms:modified>
  <cp:category/>
</cp:coreProperties>
</file>