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7E2DE" w14:textId="1CD790B9" w:rsidR="00FC6DE5" w:rsidRPr="00A574B9" w:rsidRDefault="005E2D64" w:rsidP="00FC6DE5">
      <w:pPr>
        <w:pStyle w:val="Noga"/>
        <w:jc w:val="center"/>
      </w:pPr>
      <w:r>
        <w:rPr>
          <w:noProof/>
          <w:lang w:eastAsia="sl-SI"/>
        </w:rPr>
        <w:drawing>
          <wp:inline distT="0" distB="0" distL="0" distR="0" wp14:anchorId="418246BD" wp14:editId="2A3DB864">
            <wp:extent cx="1552575" cy="2105025"/>
            <wp:effectExtent l="0" t="0" r="0" b="0"/>
            <wp:docPr id="1" name="Slika 61" descr="Opis: http://upload.wikimedia.org/wikipedia/sl/7/7d/Ren%C4%8De_-_Vogrs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http://upload.wikimedia.org/wikipedia/sl/7/7d/Ren%C4%8De_-_Vogrsk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2105025"/>
                    </a:xfrm>
                    <a:prstGeom prst="rect">
                      <a:avLst/>
                    </a:prstGeom>
                    <a:noFill/>
                    <a:ln>
                      <a:noFill/>
                    </a:ln>
                  </pic:spPr>
                </pic:pic>
              </a:graphicData>
            </a:graphic>
          </wp:inline>
        </w:drawing>
      </w:r>
    </w:p>
    <w:p w14:paraId="20473AD1" w14:textId="77777777" w:rsidR="00B00C0C" w:rsidRPr="00A574B9" w:rsidRDefault="00B00C0C" w:rsidP="00FC6DE5">
      <w:pPr>
        <w:pStyle w:val="Noga"/>
        <w:jc w:val="center"/>
      </w:pPr>
    </w:p>
    <w:p w14:paraId="66016D1B" w14:textId="77777777" w:rsidR="00FB1BCD" w:rsidRDefault="00FB1BCD" w:rsidP="00FC6DE5">
      <w:pPr>
        <w:pStyle w:val="Noga"/>
      </w:pPr>
    </w:p>
    <w:p w14:paraId="1BE38E9E" w14:textId="77777777" w:rsidR="00120FAC" w:rsidRPr="00A574B9" w:rsidRDefault="00120FAC" w:rsidP="00FC6DE5">
      <w:pPr>
        <w:pStyle w:val="Noga"/>
      </w:pPr>
    </w:p>
    <w:p w14:paraId="5FC39D84" w14:textId="77777777" w:rsidR="00FC6DE5" w:rsidRPr="00A574B9" w:rsidRDefault="00FC6DE5" w:rsidP="00FC6DE5"/>
    <w:p w14:paraId="0FFFF62B" w14:textId="775F185B" w:rsidR="009614D4" w:rsidRPr="00181E72" w:rsidRDefault="004B4C75" w:rsidP="00181E72">
      <w:pPr>
        <w:pStyle w:val="Telobesedila3"/>
        <w:jc w:val="center"/>
        <w:rPr>
          <w:i w:val="0"/>
          <w:iCs w:val="0"/>
          <w:sz w:val="56"/>
          <w:szCs w:val="56"/>
          <w:lang w:val="sl-SI"/>
        </w:rPr>
      </w:pPr>
      <w:r w:rsidRPr="00181E72">
        <w:rPr>
          <w:i w:val="0"/>
          <w:iCs w:val="0"/>
          <w:sz w:val="56"/>
          <w:szCs w:val="56"/>
        </w:rPr>
        <w:t>L</w:t>
      </w:r>
      <w:r w:rsidR="00426AB2">
        <w:rPr>
          <w:i w:val="0"/>
          <w:iCs w:val="0"/>
          <w:sz w:val="56"/>
          <w:szCs w:val="56"/>
          <w:lang w:val="sl-SI"/>
        </w:rPr>
        <w:t>O</w:t>
      </w:r>
      <w:r w:rsidR="006B472B" w:rsidRPr="00181E72">
        <w:rPr>
          <w:i w:val="0"/>
          <w:iCs w:val="0"/>
          <w:sz w:val="56"/>
          <w:szCs w:val="56"/>
          <w:lang w:val="sl-SI"/>
        </w:rPr>
        <w:t xml:space="preserve">KALNI ENERGETSKI KONCEPT </w:t>
      </w:r>
      <w:r w:rsidR="007B72B1" w:rsidRPr="00181E72">
        <w:rPr>
          <w:i w:val="0"/>
          <w:iCs w:val="0"/>
          <w:sz w:val="56"/>
          <w:szCs w:val="56"/>
          <w:lang w:val="sl-SI"/>
        </w:rPr>
        <w:t xml:space="preserve">OBČINE RENČE–VOGRSKO </w:t>
      </w:r>
    </w:p>
    <w:p w14:paraId="69937874" w14:textId="77777777" w:rsidR="00FC6DE5" w:rsidRDefault="00FC6DE5" w:rsidP="00FC6DE5">
      <w:pPr>
        <w:rPr>
          <w:color w:val="4F6228"/>
        </w:rPr>
      </w:pPr>
    </w:p>
    <w:p w14:paraId="51F79A9F" w14:textId="77777777" w:rsidR="00181E72" w:rsidRPr="00181E72" w:rsidRDefault="00181E72" w:rsidP="00181E72">
      <w:pPr>
        <w:autoSpaceDE w:val="0"/>
        <w:autoSpaceDN w:val="0"/>
        <w:adjustRightInd w:val="0"/>
        <w:spacing w:after="0" w:line="240" w:lineRule="auto"/>
        <w:rPr>
          <w:rFonts w:ascii="Times New Roman" w:hAnsi="Times New Roman"/>
          <w:color w:val="000000"/>
          <w:sz w:val="24"/>
          <w:szCs w:val="24"/>
          <w:lang w:eastAsia="sl-SI"/>
        </w:rPr>
      </w:pPr>
    </w:p>
    <w:p w14:paraId="5980FA1E" w14:textId="19A8F693" w:rsidR="00661C69" w:rsidRPr="00651B83" w:rsidRDefault="00181E72" w:rsidP="00181E72">
      <w:pPr>
        <w:pStyle w:val="Telobesedila3"/>
        <w:jc w:val="center"/>
        <w:rPr>
          <w:color w:val="4F6228"/>
          <w:sz w:val="48"/>
          <w:szCs w:val="48"/>
          <w:lang w:val="sl-SI"/>
        </w:rPr>
      </w:pPr>
      <w:r w:rsidRPr="00181E72">
        <w:rPr>
          <w:color w:val="000000"/>
        </w:rPr>
        <w:t xml:space="preserve"> </w:t>
      </w:r>
      <w:r w:rsidR="00651B83">
        <w:rPr>
          <w:i w:val="0"/>
          <w:iCs w:val="0"/>
          <w:sz w:val="48"/>
          <w:szCs w:val="48"/>
          <w:lang w:val="sl-SI"/>
        </w:rPr>
        <w:t>KONČNO POROČILO</w:t>
      </w:r>
    </w:p>
    <w:p w14:paraId="44083407" w14:textId="77777777" w:rsidR="00424DE1" w:rsidRPr="00A574B9" w:rsidRDefault="00424DE1" w:rsidP="004F3BB8">
      <w:pPr>
        <w:pStyle w:val="Noga"/>
        <w:jc w:val="center"/>
        <w:rPr>
          <w:rFonts w:ascii="Arial" w:hAnsi="Arial" w:cs="Arial"/>
          <w:b/>
          <w:sz w:val="24"/>
          <w:szCs w:val="24"/>
        </w:rPr>
      </w:pPr>
    </w:p>
    <w:p w14:paraId="45E9EEB6" w14:textId="77777777" w:rsidR="00424DE1" w:rsidRPr="00A574B9" w:rsidRDefault="00424DE1" w:rsidP="00424DE1">
      <w:pPr>
        <w:jc w:val="center"/>
        <w:rPr>
          <w:sz w:val="24"/>
          <w:szCs w:val="24"/>
        </w:rPr>
      </w:pPr>
    </w:p>
    <w:p w14:paraId="3A77926F" w14:textId="77777777" w:rsidR="004F3BB8" w:rsidRPr="00A574B9" w:rsidRDefault="004F3BB8" w:rsidP="004F3BB8">
      <w:pPr>
        <w:jc w:val="right"/>
        <w:rPr>
          <w:sz w:val="24"/>
          <w:szCs w:val="24"/>
        </w:rPr>
      </w:pPr>
    </w:p>
    <w:p w14:paraId="18398FC2" w14:textId="77777777" w:rsidR="004F3BB8" w:rsidRPr="00A574B9" w:rsidRDefault="004F3BB8" w:rsidP="004F3BB8">
      <w:pPr>
        <w:jc w:val="right"/>
        <w:rPr>
          <w:sz w:val="24"/>
          <w:szCs w:val="24"/>
        </w:rPr>
      </w:pPr>
      <w:r w:rsidRPr="00A574B9">
        <w:rPr>
          <w:sz w:val="24"/>
          <w:szCs w:val="24"/>
        </w:rPr>
        <w:t xml:space="preserve"> </w:t>
      </w:r>
    </w:p>
    <w:p w14:paraId="06983CD7" w14:textId="77777777" w:rsidR="00120FAC" w:rsidRDefault="00120FAC" w:rsidP="004F3BB8"/>
    <w:p w14:paraId="7D37A921" w14:textId="77777777" w:rsidR="00120FAC" w:rsidRPr="00A574B9" w:rsidRDefault="00120FAC" w:rsidP="004F3BB8"/>
    <w:p w14:paraId="1FDA001A" w14:textId="32763E3B" w:rsidR="00AF5A38" w:rsidRDefault="00000000" w:rsidP="00AF5A38">
      <w:pPr>
        <w:jc w:val="center"/>
      </w:pPr>
      <w:r>
        <w:pict w14:anchorId="5D2D2230">
          <v:rect id="_x0000_i1025" style="width:0;height:1.5pt" o:hralign="center" o:bullet="t" o:hrstd="t" o:hr="t" fillcolor="#aca899" stroked="f"/>
        </w:pict>
      </w:r>
    </w:p>
    <w:p w14:paraId="4D345C91" w14:textId="6FB83914" w:rsidR="00AF5A38" w:rsidRDefault="00AF5A38" w:rsidP="00AF5A38">
      <w:r>
        <w:t xml:space="preserve">Naročnik: </w:t>
      </w:r>
      <w:r w:rsidR="004A21F1">
        <w:tab/>
      </w:r>
      <w:r w:rsidR="004A21F1">
        <w:tab/>
      </w:r>
      <w:r>
        <w:t>Občina Renče–Vogrsko</w:t>
      </w:r>
    </w:p>
    <w:p w14:paraId="5A5DC313" w14:textId="64C44DAA" w:rsidR="00AF5A38" w:rsidRDefault="00AF5A38" w:rsidP="00AF5A38">
      <w:r>
        <w:t xml:space="preserve">Izdelovalec: </w:t>
      </w:r>
      <w:r w:rsidR="004A21F1">
        <w:tab/>
      </w:r>
      <w:r w:rsidR="004A21F1">
        <w:tab/>
      </w:r>
      <w:r>
        <w:t>Geida d.o.o.</w:t>
      </w:r>
    </w:p>
    <w:p w14:paraId="01C4E43C" w14:textId="7969F26B" w:rsidR="00AF5A38" w:rsidRPr="00A574B9" w:rsidRDefault="004A21F1" w:rsidP="00AF5A38">
      <w:r>
        <w:t>Št. projekta:</w:t>
      </w:r>
      <w:r>
        <w:tab/>
      </w:r>
      <w:r>
        <w:tab/>
      </w:r>
      <w:r w:rsidR="0002656A">
        <w:t>G168-2022</w:t>
      </w:r>
    </w:p>
    <w:p w14:paraId="3564D48F" w14:textId="77777777" w:rsidR="00481A7A" w:rsidRDefault="00000000" w:rsidP="00481A7A">
      <w:r>
        <w:pict w14:anchorId="27857DDB">
          <v:rect id="_x0000_i1026" style="width:0;height:1.5pt" o:hralign="center" o:hrstd="t" o:hr="t" fillcolor="#aca899" stroked="f"/>
        </w:pict>
      </w:r>
    </w:p>
    <w:p w14:paraId="129B7B4E" w14:textId="77777777" w:rsidR="00120FAC" w:rsidRDefault="00120FAC" w:rsidP="00481A7A"/>
    <w:p w14:paraId="78C8F83F" w14:textId="77777777" w:rsidR="00D96C22" w:rsidRDefault="00D96C22" w:rsidP="00481A7A"/>
    <w:p w14:paraId="3C350BE4" w14:textId="59C775E8" w:rsidR="00120FAC" w:rsidRDefault="00C32BFC" w:rsidP="00C32BFC">
      <w:pPr>
        <w:jc w:val="center"/>
      </w:pPr>
      <w:r>
        <w:t xml:space="preserve">Ljubljana, </w:t>
      </w:r>
      <w:r w:rsidR="0022525D">
        <w:t>september</w:t>
      </w:r>
      <w:r w:rsidR="00A9371D">
        <w:t xml:space="preserve"> </w:t>
      </w:r>
      <w:r>
        <w:t>202</w:t>
      </w:r>
      <w:r w:rsidR="00B65940">
        <w:t>3</w:t>
      </w:r>
    </w:p>
    <w:p w14:paraId="2A49FDED" w14:textId="5A15FE45" w:rsidR="00120FAC" w:rsidRPr="00A574B9" w:rsidRDefault="00120FAC" w:rsidP="00C32BFC">
      <w:pPr>
        <w:jc w:val="center"/>
        <w:rPr>
          <w:rFonts w:ascii="Times New Roman" w:hAnsi="Times New Roman"/>
          <w:sz w:val="24"/>
          <w:szCs w:val="24"/>
        </w:rPr>
        <w:sectPr w:rsidR="00120FAC" w:rsidRPr="00A574B9" w:rsidSect="00477B55">
          <w:headerReference w:type="default" r:id="rId13"/>
          <w:footerReference w:type="default" r:id="rId14"/>
          <w:pgSz w:w="11906" w:h="16838"/>
          <w:pgMar w:top="1417" w:right="1417" w:bottom="1417" w:left="1417" w:header="708" w:footer="708" w:gutter="0"/>
          <w:cols w:space="708"/>
          <w:titlePg/>
          <w:docGrid w:linePitch="360"/>
        </w:sectPr>
      </w:pPr>
    </w:p>
    <w:tbl>
      <w:tblPr>
        <w:tblW w:w="0" w:type="auto"/>
        <w:tblLook w:val="04A0" w:firstRow="1" w:lastRow="0" w:firstColumn="1" w:lastColumn="0" w:noHBand="0" w:noVBand="1"/>
      </w:tblPr>
      <w:tblGrid>
        <w:gridCol w:w="2757"/>
        <w:gridCol w:w="6313"/>
      </w:tblGrid>
      <w:tr w:rsidR="00B831B9" w:rsidRPr="00B831B9" w14:paraId="6039599A" w14:textId="77777777" w:rsidTr="00E1114E">
        <w:tc>
          <w:tcPr>
            <w:tcW w:w="2802" w:type="dxa"/>
            <w:tcBorders>
              <w:right w:val="single" w:sz="4" w:space="0" w:color="auto"/>
            </w:tcBorders>
            <w:shd w:val="clear" w:color="auto" w:fill="auto"/>
          </w:tcPr>
          <w:p w14:paraId="739F27B0" w14:textId="5223906C" w:rsidR="000C5F2D" w:rsidRPr="00B831B9" w:rsidRDefault="00341C2B" w:rsidP="00905DCF">
            <w:pPr>
              <w:rPr>
                <w:rFonts w:ascii="Times New Roman" w:hAnsi="Times New Roman"/>
                <w:sz w:val="24"/>
                <w:szCs w:val="24"/>
              </w:rPr>
            </w:pPr>
            <w:r>
              <w:rPr>
                <w:rFonts w:ascii="Times New Roman" w:hAnsi="Times New Roman"/>
                <w:sz w:val="24"/>
                <w:szCs w:val="24"/>
              </w:rPr>
              <w:lastRenderedPageBreak/>
              <w:t>Naziv projekta:</w:t>
            </w:r>
          </w:p>
        </w:tc>
        <w:tc>
          <w:tcPr>
            <w:tcW w:w="6410" w:type="dxa"/>
            <w:tcBorders>
              <w:left w:val="single" w:sz="4" w:space="0" w:color="auto"/>
            </w:tcBorders>
            <w:shd w:val="clear" w:color="auto" w:fill="auto"/>
          </w:tcPr>
          <w:p w14:paraId="64A67CBB" w14:textId="31B762B9" w:rsidR="00B831B9" w:rsidRPr="00B831B9" w:rsidRDefault="00B831B9" w:rsidP="00B831B9">
            <w:pPr>
              <w:spacing w:after="0"/>
              <w:rPr>
                <w:rFonts w:ascii="Times New Roman" w:hAnsi="Times New Roman"/>
                <w:sz w:val="24"/>
                <w:szCs w:val="24"/>
              </w:rPr>
            </w:pPr>
            <w:r w:rsidRPr="00B831B9">
              <w:rPr>
                <w:rFonts w:ascii="Times New Roman" w:hAnsi="Times New Roman"/>
                <w:sz w:val="24"/>
                <w:szCs w:val="24"/>
              </w:rPr>
              <w:t xml:space="preserve">LOKALNI ENERGETSKI KONCEPT OBČINE RENČE–VOGRSKO </w:t>
            </w:r>
          </w:p>
          <w:p w14:paraId="33DD6281" w14:textId="5F8A6F01" w:rsidR="000C5F2D" w:rsidRDefault="00114EE5" w:rsidP="00114EE5">
            <w:pPr>
              <w:tabs>
                <w:tab w:val="center" w:pos="3097"/>
              </w:tabs>
              <w:spacing w:after="0"/>
              <w:rPr>
                <w:rFonts w:ascii="Times New Roman" w:hAnsi="Times New Roman"/>
                <w:sz w:val="24"/>
                <w:szCs w:val="24"/>
              </w:rPr>
            </w:pPr>
            <w:r>
              <w:rPr>
                <w:rFonts w:ascii="Times New Roman" w:hAnsi="Times New Roman"/>
                <w:sz w:val="24"/>
                <w:szCs w:val="24"/>
              </w:rPr>
              <w:tab/>
            </w:r>
          </w:p>
          <w:p w14:paraId="319FF2FB" w14:textId="0D9F506F" w:rsidR="00341C2B" w:rsidRPr="00B831B9" w:rsidRDefault="00341C2B" w:rsidP="00B831B9">
            <w:pPr>
              <w:spacing w:after="0"/>
              <w:rPr>
                <w:rFonts w:ascii="Times New Roman" w:hAnsi="Times New Roman"/>
                <w:sz w:val="24"/>
                <w:szCs w:val="24"/>
              </w:rPr>
            </w:pPr>
          </w:p>
        </w:tc>
      </w:tr>
      <w:tr w:rsidR="00B831B9" w:rsidRPr="00B831B9" w14:paraId="0E434FD3" w14:textId="77777777" w:rsidTr="00E1114E">
        <w:tc>
          <w:tcPr>
            <w:tcW w:w="2802" w:type="dxa"/>
            <w:tcBorders>
              <w:right w:val="single" w:sz="4" w:space="0" w:color="auto"/>
            </w:tcBorders>
            <w:shd w:val="clear" w:color="auto" w:fill="auto"/>
          </w:tcPr>
          <w:p w14:paraId="132F61A8" w14:textId="53A8D0DB" w:rsidR="000C5F2D" w:rsidRPr="00B831B9" w:rsidRDefault="00341C2B" w:rsidP="00905DCF">
            <w:pPr>
              <w:rPr>
                <w:rFonts w:ascii="Times New Roman" w:hAnsi="Times New Roman"/>
                <w:sz w:val="24"/>
                <w:szCs w:val="24"/>
              </w:rPr>
            </w:pPr>
            <w:r>
              <w:rPr>
                <w:rFonts w:ascii="Times New Roman" w:hAnsi="Times New Roman"/>
                <w:sz w:val="24"/>
                <w:szCs w:val="24"/>
              </w:rPr>
              <w:t>Faza projekta</w:t>
            </w:r>
            <w:r w:rsidR="005821E7">
              <w:rPr>
                <w:rFonts w:ascii="Times New Roman" w:hAnsi="Times New Roman"/>
                <w:sz w:val="24"/>
                <w:szCs w:val="24"/>
              </w:rPr>
              <w:t>:</w:t>
            </w:r>
          </w:p>
        </w:tc>
        <w:tc>
          <w:tcPr>
            <w:tcW w:w="6410" w:type="dxa"/>
            <w:tcBorders>
              <w:left w:val="single" w:sz="4" w:space="0" w:color="auto"/>
            </w:tcBorders>
            <w:shd w:val="clear" w:color="auto" w:fill="auto"/>
          </w:tcPr>
          <w:p w14:paraId="140ABEE2" w14:textId="5209370F" w:rsidR="000C5F2D" w:rsidRDefault="00F116D8" w:rsidP="00B831B9">
            <w:pPr>
              <w:spacing w:after="0"/>
              <w:rPr>
                <w:rFonts w:ascii="Times New Roman" w:hAnsi="Times New Roman"/>
                <w:sz w:val="24"/>
                <w:szCs w:val="24"/>
              </w:rPr>
            </w:pPr>
            <w:r>
              <w:rPr>
                <w:rFonts w:ascii="Times New Roman" w:hAnsi="Times New Roman"/>
                <w:sz w:val="24"/>
                <w:szCs w:val="24"/>
              </w:rPr>
              <w:t>KONČNI</w:t>
            </w:r>
            <w:r w:rsidR="005821E7">
              <w:rPr>
                <w:rFonts w:ascii="Times New Roman" w:hAnsi="Times New Roman"/>
                <w:sz w:val="24"/>
                <w:szCs w:val="24"/>
              </w:rPr>
              <w:t xml:space="preserve"> DOKUMENT</w:t>
            </w:r>
          </w:p>
          <w:p w14:paraId="5054856E" w14:textId="77777777" w:rsidR="005821E7" w:rsidRDefault="005821E7" w:rsidP="00B831B9">
            <w:pPr>
              <w:spacing w:after="0"/>
              <w:rPr>
                <w:rFonts w:ascii="Times New Roman" w:hAnsi="Times New Roman"/>
                <w:sz w:val="24"/>
                <w:szCs w:val="24"/>
              </w:rPr>
            </w:pPr>
          </w:p>
          <w:p w14:paraId="68C2A510" w14:textId="7B499135" w:rsidR="005821E7" w:rsidRPr="00B831B9" w:rsidRDefault="005821E7" w:rsidP="00B831B9">
            <w:pPr>
              <w:spacing w:after="0"/>
              <w:rPr>
                <w:rFonts w:ascii="Times New Roman" w:hAnsi="Times New Roman"/>
                <w:sz w:val="24"/>
                <w:szCs w:val="24"/>
              </w:rPr>
            </w:pPr>
          </w:p>
        </w:tc>
      </w:tr>
      <w:tr w:rsidR="00B831B9" w:rsidRPr="00B831B9" w14:paraId="07F95CB1" w14:textId="77777777" w:rsidTr="00E1114E">
        <w:tc>
          <w:tcPr>
            <w:tcW w:w="2802" w:type="dxa"/>
            <w:tcBorders>
              <w:right w:val="single" w:sz="4" w:space="0" w:color="auto"/>
            </w:tcBorders>
            <w:shd w:val="clear" w:color="auto" w:fill="auto"/>
          </w:tcPr>
          <w:p w14:paraId="475A128A" w14:textId="5422BC90" w:rsidR="000C5F2D" w:rsidRPr="00B831B9" w:rsidRDefault="005821E7" w:rsidP="00905DCF">
            <w:pPr>
              <w:rPr>
                <w:rFonts w:ascii="Times New Roman" w:hAnsi="Times New Roman"/>
                <w:sz w:val="24"/>
                <w:szCs w:val="24"/>
              </w:rPr>
            </w:pPr>
            <w:r>
              <w:rPr>
                <w:rFonts w:ascii="Times New Roman" w:hAnsi="Times New Roman"/>
                <w:sz w:val="24"/>
                <w:szCs w:val="24"/>
              </w:rPr>
              <w:t>Naročnik:</w:t>
            </w:r>
          </w:p>
        </w:tc>
        <w:tc>
          <w:tcPr>
            <w:tcW w:w="6410" w:type="dxa"/>
            <w:tcBorders>
              <w:left w:val="single" w:sz="4" w:space="0" w:color="auto"/>
            </w:tcBorders>
            <w:shd w:val="clear" w:color="auto" w:fill="auto"/>
          </w:tcPr>
          <w:p w14:paraId="781D75AD" w14:textId="77777777" w:rsidR="000E6D65" w:rsidRDefault="000E6D65" w:rsidP="00341C2B">
            <w:pPr>
              <w:spacing w:after="0"/>
              <w:rPr>
                <w:rFonts w:ascii="Times New Roman" w:hAnsi="Times New Roman"/>
                <w:sz w:val="24"/>
                <w:szCs w:val="24"/>
              </w:rPr>
            </w:pPr>
            <w:r w:rsidRPr="000E6D65">
              <w:rPr>
                <w:rFonts w:ascii="Times New Roman" w:hAnsi="Times New Roman"/>
                <w:sz w:val="24"/>
                <w:szCs w:val="24"/>
              </w:rPr>
              <w:t xml:space="preserve">Občina Renče–Vogrsko </w:t>
            </w:r>
          </w:p>
          <w:p w14:paraId="68FB2AB0" w14:textId="1F9A28D7" w:rsidR="00341C2B" w:rsidRPr="00B831B9" w:rsidRDefault="00341C2B" w:rsidP="00341C2B">
            <w:pPr>
              <w:spacing w:after="0"/>
              <w:rPr>
                <w:rFonts w:ascii="Times New Roman" w:hAnsi="Times New Roman"/>
                <w:sz w:val="24"/>
                <w:szCs w:val="24"/>
              </w:rPr>
            </w:pPr>
            <w:r w:rsidRPr="00B831B9">
              <w:rPr>
                <w:rFonts w:ascii="Times New Roman" w:hAnsi="Times New Roman"/>
                <w:sz w:val="24"/>
                <w:szCs w:val="24"/>
              </w:rPr>
              <w:t>Bukovica 43</w:t>
            </w:r>
          </w:p>
          <w:p w14:paraId="65861D82" w14:textId="4ED3FB16" w:rsidR="005821E7" w:rsidRPr="00B831B9" w:rsidRDefault="00341C2B" w:rsidP="005821E7">
            <w:pPr>
              <w:spacing w:after="0"/>
              <w:rPr>
                <w:rFonts w:ascii="Times New Roman" w:hAnsi="Times New Roman"/>
                <w:sz w:val="24"/>
                <w:szCs w:val="24"/>
              </w:rPr>
            </w:pPr>
            <w:r w:rsidRPr="00B831B9">
              <w:rPr>
                <w:rFonts w:ascii="Times New Roman" w:hAnsi="Times New Roman"/>
                <w:sz w:val="24"/>
                <w:szCs w:val="24"/>
              </w:rPr>
              <w:t xml:space="preserve">5293 Volčja Draga </w:t>
            </w:r>
          </w:p>
          <w:p w14:paraId="484282DB" w14:textId="77777777" w:rsidR="000C5F2D" w:rsidRDefault="000C5F2D" w:rsidP="00B831B9">
            <w:pPr>
              <w:spacing w:after="0"/>
              <w:rPr>
                <w:rFonts w:ascii="Times New Roman" w:hAnsi="Times New Roman"/>
                <w:sz w:val="24"/>
                <w:szCs w:val="24"/>
              </w:rPr>
            </w:pPr>
          </w:p>
          <w:p w14:paraId="6F3405C5" w14:textId="77777777" w:rsidR="0020279D" w:rsidRDefault="0020279D" w:rsidP="00B831B9">
            <w:pPr>
              <w:spacing w:after="0"/>
              <w:rPr>
                <w:rFonts w:ascii="Times New Roman" w:hAnsi="Times New Roman"/>
                <w:sz w:val="24"/>
                <w:szCs w:val="24"/>
              </w:rPr>
            </w:pPr>
            <w:r>
              <w:rPr>
                <w:rFonts w:ascii="Times New Roman" w:hAnsi="Times New Roman"/>
                <w:sz w:val="24"/>
                <w:szCs w:val="24"/>
              </w:rPr>
              <w:t xml:space="preserve">Odgovorna oseba: </w:t>
            </w:r>
          </w:p>
          <w:p w14:paraId="5BCAE398" w14:textId="77777777" w:rsidR="0020279D" w:rsidRDefault="00C219E3" w:rsidP="00B831B9">
            <w:pPr>
              <w:spacing w:after="0"/>
              <w:rPr>
                <w:rFonts w:ascii="Times New Roman" w:hAnsi="Times New Roman"/>
                <w:sz w:val="24"/>
                <w:szCs w:val="24"/>
              </w:rPr>
            </w:pPr>
            <w:r>
              <w:rPr>
                <w:rFonts w:ascii="Times New Roman" w:hAnsi="Times New Roman"/>
                <w:sz w:val="24"/>
                <w:szCs w:val="24"/>
              </w:rPr>
              <w:t>Tarik Žigon, župan</w:t>
            </w:r>
          </w:p>
          <w:p w14:paraId="7B36D8B2" w14:textId="77777777" w:rsidR="00C219E3" w:rsidRDefault="00C219E3" w:rsidP="00B831B9">
            <w:pPr>
              <w:spacing w:after="0"/>
              <w:rPr>
                <w:rFonts w:ascii="Times New Roman" w:hAnsi="Times New Roman"/>
                <w:sz w:val="24"/>
                <w:szCs w:val="24"/>
              </w:rPr>
            </w:pPr>
          </w:p>
          <w:p w14:paraId="24846862" w14:textId="77777777" w:rsidR="00A033F9" w:rsidRPr="00A033F9" w:rsidRDefault="00A033F9" w:rsidP="00A033F9">
            <w:pPr>
              <w:spacing w:after="0"/>
              <w:rPr>
                <w:rFonts w:ascii="Times New Roman" w:hAnsi="Times New Roman"/>
                <w:sz w:val="24"/>
                <w:szCs w:val="24"/>
              </w:rPr>
            </w:pPr>
            <w:r w:rsidRPr="00A033F9">
              <w:rPr>
                <w:rFonts w:ascii="Times New Roman" w:hAnsi="Times New Roman"/>
                <w:sz w:val="24"/>
                <w:szCs w:val="24"/>
              </w:rPr>
              <w:t>Predstavnik naročnika:</w:t>
            </w:r>
          </w:p>
          <w:p w14:paraId="4DAF55C2" w14:textId="77777777" w:rsidR="00C219E3" w:rsidRDefault="00A033F9" w:rsidP="00A033F9">
            <w:pPr>
              <w:spacing w:after="0"/>
              <w:rPr>
                <w:rFonts w:ascii="Times New Roman" w:hAnsi="Times New Roman"/>
                <w:sz w:val="24"/>
                <w:szCs w:val="24"/>
              </w:rPr>
            </w:pPr>
            <w:r w:rsidRPr="00A033F9">
              <w:rPr>
                <w:rFonts w:ascii="Times New Roman" w:hAnsi="Times New Roman"/>
                <w:sz w:val="24"/>
                <w:szCs w:val="24"/>
              </w:rPr>
              <w:t>Matjaž Zgonik</w:t>
            </w:r>
            <w:r>
              <w:rPr>
                <w:rFonts w:ascii="Times New Roman" w:hAnsi="Times New Roman"/>
                <w:sz w:val="24"/>
                <w:szCs w:val="24"/>
              </w:rPr>
              <w:t>, v</w:t>
            </w:r>
            <w:r w:rsidRPr="00A033F9">
              <w:rPr>
                <w:rFonts w:ascii="Times New Roman" w:hAnsi="Times New Roman"/>
                <w:sz w:val="24"/>
                <w:szCs w:val="24"/>
              </w:rPr>
              <w:t>išji svetovalec za projekte, turizem in kmetijstvo</w:t>
            </w:r>
          </w:p>
          <w:p w14:paraId="2380318B" w14:textId="34A8E03D" w:rsidR="005402AF" w:rsidRPr="00B831B9" w:rsidRDefault="005402AF" w:rsidP="00A033F9">
            <w:pPr>
              <w:spacing w:after="0"/>
              <w:rPr>
                <w:rFonts w:ascii="Times New Roman" w:hAnsi="Times New Roman"/>
                <w:sz w:val="24"/>
                <w:szCs w:val="24"/>
              </w:rPr>
            </w:pPr>
          </w:p>
        </w:tc>
      </w:tr>
      <w:tr w:rsidR="005402AF" w:rsidRPr="00B831B9" w14:paraId="42543CAF" w14:textId="77777777" w:rsidTr="00E1114E">
        <w:tc>
          <w:tcPr>
            <w:tcW w:w="2802" w:type="dxa"/>
            <w:tcBorders>
              <w:right w:val="single" w:sz="4" w:space="0" w:color="auto"/>
            </w:tcBorders>
            <w:shd w:val="clear" w:color="auto" w:fill="auto"/>
          </w:tcPr>
          <w:p w14:paraId="1300A783" w14:textId="6724304A" w:rsidR="005402AF" w:rsidRDefault="005402AF" w:rsidP="00905DCF">
            <w:pPr>
              <w:rPr>
                <w:rFonts w:ascii="Times New Roman" w:hAnsi="Times New Roman"/>
                <w:sz w:val="24"/>
                <w:szCs w:val="24"/>
              </w:rPr>
            </w:pPr>
            <w:r>
              <w:rPr>
                <w:rFonts w:ascii="Times New Roman" w:hAnsi="Times New Roman"/>
                <w:sz w:val="24"/>
                <w:szCs w:val="24"/>
              </w:rPr>
              <w:t>Projektna skupina</w:t>
            </w:r>
          </w:p>
        </w:tc>
        <w:tc>
          <w:tcPr>
            <w:tcW w:w="6410" w:type="dxa"/>
            <w:tcBorders>
              <w:left w:val="single" w:sz="4" w:space="0" w:color="auto"/>
            </w:tcBorders>
            <w:shd w:val="clear" w:color="auto" w:fill="auto"/>
          </w:tcPr>
          <w:p w14:paraId="041D5B97" w14:textId="327269FD" w:rsidR="00702A69" w:rsidRPr="004D69D3" w:rsidRDefault="00702A69" w:rsidP="006909AF">
            <w:pPr>
              <w:numPr>
                <w:ilvl w:val="0"/>
                <w:numId w:val="5"/>
              </w:numPr>
              <w:spacing w:after="0"/>
              <w:ind w:left="357" w:hanging="357"/>
              <w:rPr>
                <w:rFonts w:ascii="Times New Roman" w:hAnsi="Times New Roman"/>
                <w:sz w:val="24"/>
                <w:szCs w:val="24"/>
              </w:rPr>
            </w:pPr>
            <w:r w:rsidRPr="00702A69">
              <w:rPr>
                <w:rFonts w:ascii="Times New Roman" w:hAnsi="Times New Roman"/>
                <w:sz w:val="24"/>
                <w:szCs w:val="24"/>
              </w:rPr>
              <w:t>Sašo Lavrenčič</w:t>
            </w:r>
            <w:r>
              <w:rPr>
                <w:rFonts w:ascii="Times New Roman" w:hAnsi="Times New Roman"/>
                <w:sz w:val="24"/>
                <w:szCs w:val="24"/>
              </w:rPr>
              <w:t>,</w:t>
            </w:r>
            <w:r w:rsidRPr="00A033F9">
              <w:rPr>
                <w:rFonts w:ascii="Times New Roman" w:hAnsi="Times New Roman"/>
                <w:sz w:val="24"/>
                <w:szCs w:val="24"/>
              </w:rPr>
              <w:t xml:space="preserve"> </w:t>
            </w:r>
            <w:r w:rsidR="005402AF">
              <w:rPr>
                <w:rFonts w:ascii="Times New Roman" w:hAnsi="Times New Roman"/>
                <w:sz w:val="24"/>
                <w:szCs w:val="24"/>
              </w:rPr>
              <w:t xml:space="preserve">vodja projektne skupine </w:t>
            </w:r>
            <w:r w:rsidR="00132355">
              <w:rPr>
                <w:rFonts w:ascii="Times New Roman" w:hAnsi="Times New Roman"/>
                <w:sz w:val="24"/>
                <w:szCs w:val="24"/>
              </w:rPr>
              <w:t xml:space="preserve">občine Renče–Vogrsko </w:t>
            </w:r>
            <w:r w:rsidR="004D69D3">
              <w:rPr>
                <w:rFonts w:ascii="Times New Roman" w:hAnsi="Times New Roman"/>
                <w:sz w:val="24"/>
                <w:szCs w:val="24"/>
              </w:rPr>
              <w:t>(</w:t>
            </w:r>
            <w:r w:rsidR="000E6D65" w:rsidRPr="000E6D65">
              <w:rPr>
                <w:rFonts w:ascii="Times New Roman" w:hAnsi="Times New Roman"/>
                <w:sz w:val="24"/>
                <w:szCs w:val="24"/>
              </w:rPr>
              <w:t>Občina Renče–Vogrsko</w:t>
            </w:r>
            <w:r w:rsidR="004D69D3">
              <w:rPr>
                <w:rFonts w:ascii="Times New Roman" w:hAnsi="Times New Roman"/>
                <w:sz w:val="24"/>
                <w:szCs w:val="24"/>
              </w:rPr>
              <w:t>)</w:t>
            </w:r>
          </w:p>
          <w:p w14:paraId="754F5FCF" w14:textId="7C513F26" w:rsidR="00702A69" w:rsidRPr="00702A69" w:rsidRDefault="00702A69" w:rsidP="006909AF">
            <w:pPr>
              <w:numPr>
                <w:ilvl w:val="0"/>
                <w:numId w:val="5"/>
              </w:numPr>
              <w:spacing w:after="0"/>
              <w:ind w:left="357" w:hanging="357"/>
              <w:rPr>
                <w:rFonts w:ascii="Times New Roman" w:hAnsi="Times New Roman"/>
                <w:sz w:val="24"/>
                <w:szCs w:val="24"/>
              </w:rPr>
            </w:pPr>
            <w:r w:rsidRPr="00702A69">
              <w:rPr>
                <w:rFonts w:ascii="Times New Roman" w:hAnsi="Times New Roman"/>
                <w:sz w:val="24"/>
                <w:szCs w:val="24"/>
              </w:rPr>
              <w:t>Matjaž Zgonik</w:t>
            </w:r>
            <w:r w:rsidR="004D69D3">
              <w:rPr>
                <w:rFonts w:ascii="Times New Roman" w:hAnsi="Times New Roman"/>
                <w:sz w:val="24"/>
                <w:szCs w:val="24"/>
              </w:rPr>
              <w:t xml:space="preserve">, </w:t>
            </w:r>
            <w:r w:rsidRPr="00702A69">
              <w:rPr>
                <w:rFonts w:ascii="Times New Roman" w:hAnsi="Times New Roman"/>
                <w:sz w:val="24"/>
                <w:szCs w:val="24"/>
              </w:rPr>
              <w:t>namestnik vodje, koordinator</w:t>
            </w:r>
            <w:r w:rsidR="004D69D3">
              <w:rPr>
                <w:rFonts w:ascii="Times New Roman" w:hAnsi="Times New Roman"/>
                <w:sz w:val="24"/>
                <w:szCs w:val="24"/>
              </w:rPr>
              <w:t xml:space="preserve"> (</w:t>
            </w:r>
            <w:r w:rsidR="000E6D65" w:rsidRPr="000E6D65">
              <w:rPr>
                <w:rFonts w:ascii="Times New Roman" w:hAnsi="Times New Roman"/>
                <w:sz w:val="24"/>
                <w:szCs w:val="24"/>
              </w:rPr>
              <w:t>Občina Renče–Vogrsko</w:t>
            </w:r>
            <w:r w:rsidR="004D69D3">
              <w:rPr>
                <w:rFonts w:ascii="Times New Roman" w:hAnsi="Times New Roman"/>
                <w:sz w:val="24"/>
                <w:szCs w:val="24"/>
              </w:rPr>
              <w:t>)</w:t>
            </w:r>
          </w:p>
          <w:p w14:paraId="187A356A" w14:textId="1F492EC7" w:rsidR="004D69D3" w:rsidRPr="004D69D3" w:rsidRDefault="00702A69" w:rsidP="006909AF">
            <w:pPr>
              <w:numPr>
                <w:ilvl w:val="0"/>
                <w:numId w:val="5"/>
              </w:numPr>
              <w:spacing w:after="0"/>
              <w:ind w:left="357" w:hanging="357"/>
              <w:rPr>
                <w:rFonts w:ascii="Times New Roman" w:hAnsi="Times New Roman"/>
                <w:sz w:val="24"/>
                <w:szCs w:val="24"/>
              </w:rPr>
            </w:pPr>
            <w:r w:rsidRPr="00702A69">
              <w:rPr>
                <w:rFonts w:ascii="Times New Roman" w:hAnsi="Times New Roman"/>
                <w:sz w:val="24"/>
                <w:szCs w:val="24"/>
              </w:rPr>
              <w:t>Sašo Vovk</w:t>
            </w:r>
            <w:r w:rsidRPr="00702A69">
              <w:rPr>
                <w:rFonts w:ascii="Times New Roman" w:hAnsi="Times New Roman"/>
                <w:sz w:val="24"/>
                <w:szCs w:val="24"/>
              </w:rPr>
              <w:tab/>
            </w:r>
            <w:r w:rsidR="004D69D3">
              <w:rPr>
                <w:rFonts w:ascii="Times New Roman" w:hAnsi="Times New Roman"/>
                <w:sz w:val="24"/>
                <w:szCs w:val="24"/>
              </w:rPr>
              <w:t xml:space="preserve">, </w:t>
            </w:r>
            <w:r w:rsidRPr="00702A69">
              <w:rPr>
                <w:rFonts w:ascii="Times New Roman" w:hAnsi="Times New Roman"/>
                <w:sz w:val="24"/>
                <w:szCs w:val="24"/>
              </w:rPr>
              <w:t>član</w:t>
            </w:r>
            <w:r w:rsidR="004D69D3">
              <w:rPr>
                <w:rFonts w:ascii="Times New Roman" w:hAnsi="Times New Roman"/>
                <w:sz w:val="24"/>
                <w:szCs w:val="24"/>
              </w:rPr>
              <w:t xml:space="preserve"> (</w:t>
            </w:r>
            <w:r w:rsidR="000E6D65" w:rsidRPr="000E6D65">
              <w:rPr>
                <w:rFonts w:ascii="Times New Roman" w:hAnsi="Times New Roman"/>
                <w:sz w:val="24"/>
                <w:szCs w:val="24"/>
              </w:rPr>
              <w:t>Občina Renče–Vogrsko</w:t>
            </w:r>
            <w:r w:rsidR="004D69D3">
              <w:rPr>
                <w:rFonts w:ascii="Times New Roman" w:hAnsi="Times New Roman"/>
                <w:sz w:val="24"/>
                <w:szCs w:val="24"/>
              </w:rPr>
              <w:t>)</w:t>
            </w:r>
          </w:p>
          <w:p w14:paraId="44B93999" w14:textId="576B7EB2" w:rsidR="000408D2" w:rsidRDefault="00702A69" w:rsidP="006909AF">
            <w:pPr>
              <w:numPr>
                <w:ilvl w:val="0"/>
                <w:numId w:val="5"/>
              </w:numPr>
              <w:spacing w:after="0"/>
              <w:ind w:left="357" w:hanging="357"/>
              <w:rPr>
                <w:rFonts w:ascii="Times New Roman" w:hAnsi="Times New Roman"/>
                <w:sz w:val="24"/>
                <w:szCs w:val="24"/>
              </w:rPr>
            </w:pPr>
            <w:r w:rsidRPr="00702A69">
              <w:rPr>
                <w:rFonts w:ascii="Times New Roman" w:hAnsi="Times New Roman"/>
                <w:sz w:val="24"/>
                <w:szCs w:val="24"/>
              </w:rPr>
              <w:t>Boštjan Mljač</w:t>
            </w:r>
            <w:r w:rsidR="004D69D3">
              <w:rPr>
                <w:rFonts w:ascii="Times New Roman" w:hAnsi="Times New Roman"/>
                <w:sz w:val="24"/>
                <w:szCs w:val="24"/>
              </w:rPr>
              <w:t xml:space="preserve">, </w:t>
            </w:r>
            <w:r w:rsidRPr="00702A69">
              <w:rPr>
                <w:rFonts w:ascii="Times New Roman" w:hAnsi="Times New Roman"/>
                <w:sz w:val="24"/>
                <w:szCs w:val="24"/>
              </w:rPr>
              <w:t>član</w:t>
            </w:r>
            <w:r w:rsidR="000408D2">
              <w:rPr>
                <w:rFonts w:ascii="Times New Roman" w:hAnsi="Times New Roman"/>
                <w:sz w:val="24"/>
                <w:szCs w:val="24"/>
              </w:rPr>
              <w:t xml:space="preserve"> </w:t>
            </w:r>
            <w:r w:rsidR="00995DAE">
              <w:rPr>
                <w:rFonts w:ascii="Times New Roman" w:hAnsi="Times New Roman"/>
                <w:sz w:val="24"/>
                <w:szCs w:val="24"/>
              </w:rPr>
              <w:t>(Golea)</w:t>
            </w:r>
          </w:p>
          <w:p w14:paraId="1B2700BE" w14:textId="3ABAE9C8" w:rsidR="00132355" w:rsidRPr="00B831B9" w:rsidRDefault="00132355" w:rsidP="00995DAE">
            <w:pPr>
              <w:spacing w:after="0"/>
              <w:rPr>
                <w:rFonts w:ascii="Times New Roman" w:hAnsi="Times New Roman"/>
                <w:sz w:val="24"/>
                <w:szCs w:val="24"/>
              </w:rPr>
            </w:pPr>
          </w:p>
        </w:tc>
      </w:tr>
      <w:tr w:rsidR="00B831B9" w:rsidRPr="00B831B9" w14:paraId="1EECF479" w14:textId="77777777" w:rsidTr="00E1114E">
        <w:tc>
          <w:tcPr>
            <w:tcW w:w="2802" w:type="dxa"/>
            <w:tcBorders>
              <w:right w:val="single" w:sz="4" w:space="0" w:color="auto"/>
            </w:tcBorders>
            <w:shd w:val="clear" w:color="auto" w:fill="auto"/>
          </w:tcPr>
          <w:p w14:paraId="0465B8D0" w14:textId="08B5BE08" w:rsidR="000C5F2D" w:rsidRPr="00B831B9" w:rsidRDefault="000408D2" w:rsidP="00905DCF">
            <w:pPr>
              <w:rPr>
                <w:rFonts w:ascii="Times New Roman" w:hAnsi="Times New Roman"/>
                <w:sz w:val="24"/>
                <w:szCs w:val="24"/>
              </w:rPr>
            </w:pPr>
            <w:r>
              <w:rPr>
                <w:rFonts w:ascii="Times New Roman" w:hAnsi="Times New Roman"/>
                <w:sz w:val="24"/>
                <w:szCs w:val="24"/>
              </w:rPr>
              <w:t>Izdelovalec dokumenta</w:t>
            </w:r>
            <w:r w:rsidR="00E1114E">
              <w:rPr>
                <w:rFonts w:ascii="Times New Roman" w:hAnsi="Times New Roman"/>
                <w:sz w:val="24"/>
                <w:szCs w:val="24"/>
              </w:rPr>
              <w:t>:</w:t>
            </w:r>
          </w:p>
          <w:p w14:paraId="4D6FB41E" w14:textId="589D5A25" w:rsidR="000C5F2D" w:rsidRPr="00B831B9" w:rsidRDefault="000C5F2D" w:rsidP="00905DCF">
            <w:pPr>
              <w:rPr>
                <w:rFonts w:ascii="Times New Roman" w:hAnsi="Times New Roman"/>
                <w:sz w:val="24"/>
                <w:szCs w:val="24"/>
              </w:rPr>
            </w:pPr>
          </w:p>
        </w:tc>
        <w:tc>
          <w:tcPr>
            <w:tcW w:w="6410" w:type="dxa"/>
            <w:tcBorders>
              <w:left w:val="single" w:sz="4" w:space="0" w:color="auto"/>
            </w:tcBorders>
            <w:shd w:val="clear" w:color="auto" w:fill="auto"/>
          </w:tcPr>
          <w:p w14:paraId="7924DB70" w14:textId="77777777" w:rsidR="00E1114E" w:rsidRDefault="00E1114E" w:rsidP="00B831B9">
            <w:pPr>
              <w:spacing w:after="0"/>
              <w:rPr>
                <w:rFonts w:ascii="Times New Roman" w:hAnsi="Times New Roman"/>
                <w:sz w:val="24"/>
                <w:szCs w:val="24"/>
              </w:rPr>
            </w:pPr>
            <w:r>
              <w:rPr>
                <w:rFonts w:ascii="Times New Roman" w:hAnsi="Times New Roman"/>
                <w:sz w:val="24"/>
                <w:szCs w:val="24"/>
              </w:rPr>
              <w:t>Geida d.o.o.</w:t>
            </w:r>
          </w:p>
          <w:p w14:paraId="3AAD6FC7" w14:textId="77777777" w:rsidR="00E1114E" w:rsidRDefault="00E1114E" w:rsidP="00B831B9">
            <w:pPr>
              <w:spacing w:after="0"/>
              <w:rPr>
                <w:rFonts w:ascii="Times New Roman" w:hAnsi="Times New Roman"/>
                <w:sz w:val="24"/>
                <w:szCs w:val="24"/>
              </w:rPr>
            </w:pPr>
            <w:r>
              <w:rPr>
                <w:rFonts w:ascii="Times New Roman" w:hAnsi="Times New Roman"/>
                <w:sz w:val="24"/>
                <w:szCs w:val="24"/>
              </w:rPr>
              <w:t>Zapoge 37</w:t>
            </w:r>
          </w:p>
          <w:p w14:paraId="515DB159" w14:textId="37B05718" w:rsidR="000C5F2D" w:rsidRPr="00B831B9" w:rsidRDefault="00E1114E" w:rsidP="00B831B9">
            <w:pPr>
              <w:spacing w:after="0"/>
              <w:rPr>
                <w:rFonts w:ascii="Times New Roman" w:hAnsi="Times New Roman"/>
                <w:sz w:val="24"/>
                <w:szCs w:val="24"/>
              </w:rPr>
            </w:pPr>
            <w:r>
              <w:rPr>
                <w:rFonts w:ascii="Times New Roman" w:hAnsi="Times New Roman"/>
                <w:sz w:val="24"/>
                <w:szCs w:val="24"/>
              </w:rPr>
              <w:t>1217 Vodice</w:t>
            </w:r>
          </w:p>
          <w:p w14:paraId="74F966E2" w14:textId="77777777" w:rsidR="000C5F2D" w:rsidRPr="00B831B9" w:rsidRDefault="000C5F2D" w:rsidP="00B831B9">
            <w:pPr>
              <w:spacing w:after="0"/>
              <w:rPr>
                <w:rFonts w:ascii="Times New Roman" w:hAnsi="Times New Roman"/>
                <w:sz w:val="24"/>
                <w:szCs w:val="24"/>
              </w:rPr>
            </w:pPr>
          </w:p>
        </w:tc>
      </w:tr>
      <w:tr w:rsidR="00B831B9" w:rsidRPr="00B831B9" w14:paraId="06104F9A" w14:textId="77777777" w:rsidTr="00E1114E">
        <w:tc>
          <w:tcPr>
            <w:tcW w:w="2802" w:type="dxa"/>
            <w:tcBorders>
              <w:right w:val="single" w:sz="4" w:space="0" w:color="auto"/>
            </w:tcBorders>
            <w:shd w:val="clear" w:color="auto" w:fill="auto"/>
          </w:tcPr>
          <w:p w14:paraId="036B8FEA" w14:textId="56FD13FD" w:rsidR="000C5F2D" w:rsidRPr="00B831B9" w:rsidRDefault="000C5F2D" w:rsidP="00905DCF">
            <w:pPr>
              <w:rPr>
                <w:rFonts w:ascii="Times New Roman" w:hAnsi="Times New Roman"/>
                <w:sz w:val="24"/>
                <w:szCs w:val="24"/>
              </w:rPr>
            </w:pPr>
            <w:r w:rsidRPr="00B831B9">
              <w:rPr>
                <w:rFonts w:ascii="Times New Roman" w:hAnsi="Times New Roman"/>
                <w:sz w:val="24"/>
                <w:szCs w:val="24"/>
              </w:rPr>
              <w:t>Številka projekta</w:t>
            </w:r>
            <w:r w:rsidR="007C6A25">
              <w:rPr>
                <w:rFonts w:ascii="Times New Roman" w:hAnsi="Times New Roman"/>
                <w:sz w:val="24"/>
                <w:szCs w:val="24"/>
              </w:rPr>
              <w:t>:</w:t>
            </w:r>
          </w:p>
        </w:tc>
        <w:tc>
          <w:tcPr>
            <w:tcW w:w="6410" w:type="dxa"/>
            <w:tcBorders>
              <w:left w:val="single" w:sz="4" w:space="0" w:color="auto"/>
            </w:tcBorders>
            <w:shd w:val="clear" w:color="auto" w:fill="auto"/>
          </w:tcPr>
          <w:p w14:paraId="5D32EF39" w14:textId="63985629" w:rsidR="000C5F2D" w:rsidRPr="00B831B9" w:rsidRDefault="00E1114E" w:rsidP="00B831B9">
            <w:pPr>
              <w:spacing w:after="0"/>
              <w:rPr>
                <w:rFonts w:ascii="Times New Roman" w:hAnsi="Times New Roman"/>
                <w:sz w:val="24"/>
                <w:szCs w:val="24"/>
              </w:rPr>
            </w:pPr>
            <w:r w:rsidRPr="00E1114E">
              <w:rPr>
                <w:rFonts w:ascii="Times New Roman" w:hAnsi="Times New Roman"/>
                <w:sz w:val="24"/>
                <w:szCs w:val="24"/>
              </w:rPr>
              <w:t>G168-2022</w:t>
            </w:r>
          </w:p>
        </w:tc>
      </w:tr>
      <w:tr w:rsidR="00B831B9" w:rsidRPr="00B831B9" w14:paraId="41190971" w14:textId="77777777" w:rsidTr="00E1114E">
        <w:tc>
          <w:tcPr>
            <w:tcW w:w="2802" w:type="dxa"/>
            <w:tcBorders>
              <w:right w:val="single" w:sz="4" w:space="0" w:color="auto"/>
            </w:tcBorders>
            <w:shd w:val="clear" w:color="auto" w:fill="auto"/>
          </w:tcPr>
          <w:p w14:paraId="3ACA7E05" w14:textId="45F4B4B7" w:rsidR="000C5F2D" w:rsidRPr="00B831B9" w:rsidRDefault="000C5F2D" w:rsidP="00905DCF">
            <w:pPr>
              <w:rPr>
                <w:rFonts w:ascii="Times New Roman" w:hAnsi="Times New Roman"/>
                <w:sz w:val="24"/>
                <w:szCs w:val="24"/>
              </w:rPr>
            </w:pPr>
            <w:r w:rsidRPr="00B831B9">
              <w:rPr>
                <w:rFonts w:ascii="Times New Roman" w:hAnsi="Times New Roman"/>
                <w:sz w:val="24"/>
                <w:szCs w:val="24"/>
              </w:rPr>
              <w:t>Datum izdelave</w:t>
            </w:r>
            <w:r w:rsidR="007C6A25">
              <w:rPr>
                <w:rFonts w:ascii="Times New Roman" w:hAnsi="Times New Roman"/>
                <w:sz w:val="24"/>
                <w:szCs w:val="24"/>
              </w:rPr>
              <w:t>:</w:t>
            </w:r>
          </w:p>
        </w:tc>
        <w:tc>
          <w:tcPr>
            <w:tcW w:w="6410" w:type="dxa"/>
            <w:tcBorders>
              <w:left w:val="single" w:sz="4" w:space="0" w:color="auto"/>
            </w:tcBorders>
            <w:shd w:val="clear" w:color="auto" w:fill="auto"/>
          </w:tcPr>
          <w:p w14:paraId="05514CB4" w14:textId="7302A006" w:rsidR="000C5F2D" w:rsidRPr="00B831B9" w:rsidRDefault="00A01ACC" w:rsidP="00B831B9">
            <w:pPr>
              <w:spacing w:after="0"/>
              <w:rPr>
                <w:rFonts w:ascii="Times New Roman" w:hAnsi="Times New Roman"/>
                <w:sz w:val="24"/>
                <w:szCs w:val="24"/>
              </w:rPr>
            </w:pPr>
            <w:r>
              <w:rPr>
                <w:rFonts w:ascii="Times New Roman" w:hAnsi="Times New Roman"/>
                <w:sz w:val="24"/>
                <w:szCs w:val="24"/>
              </w:rPr>
              <w:t>september</w:t>
            </w:r>
            <w:r w:rsidR="00435B56">
              <w:rPr>
                <w:rFonts w:ascii="Times New Roman" w:hAnsi="Times New Roman"/>
                <w:sz w:val="24"/>
                <w:szCs w:val="24"/>
              </w:rPr>
              <w:t xml:space="preserve"> </w:t>
            </w:r>
            <w:r w:rsidR="00E1114E">
              <w:rPr>
                <w:rFonts w:ascii="Times New Roman" w:hAnsi="Times New Roman"/>
                <w:sz w:val="24"/>
                <w:szCs w:val="24"/>
              </w:rPr>
              <w:t>202</w:t>
            </w:r>
            <w:r w:rsidR="00995DAE">
              <w:rPr>
                <w:rFonts w:ascii="Times New Roman" w:hAnsi="Times New Roman"/>
                <w:sz w:val="24"/>
                <w:szCs w:val="24"/>
              </w:rPr>
              <w:t>3</w:t>
            </w:r>
          </w:p>
          <w:p w14:paraId="1AF8426D" w14:textId="77777777" w:rsidR="000C5F2D" w:rsidRPr="00B831B9" w:rsidRDefault="000C5F2D" w:rsidP="00B831B9">
            <w:pPr>
              <w:spacing w:after="0"/>
              <w:rPr>
                <w:rFonts w:ascii="Times New Roman" w:hAnsi="Times New Roman"/>
                <w:sz w:val="24"/>
                <w:szCs w:val="24"/>
              </w:rPr>
            </w:pPr>
          </w:p>
        </w:tc>
      </w:tr>
      <w:tr w:rsidR="00B831B9" w:rsidRPr="00B831B9" w14:paraId="3D49B851" w14:textId="77777777" w:rsidTr="00E1114E">
        <w:tc>
          <w:tcPr>
            <w:tcW w:w="2802" w:type="dxa"/>
            <w:tcBorders>
              <w:right w:val="single" w:sz="4" w:space="0" w:color="auto"/>
            </w:tcBorders>
            <w:shd w:val="clear" w:color="auto" w:fill="auto"/>
          </w:tcPr>
          <w:p w14:paraId="788C1694" w14:textId="57C5A838" w:rsidR="000C5F2D" w:rsidRPr="00B831B9" w:rsidRDefault="000C5F2D" w:rsidP="00905DCF">
            <w:pPr>
              <w:rPr>
                <w:rFonts w:ascii="Times New Roman" w:hAnsi="Times New Roman"/>
                <w:sz w:val="24"/>
                <w:szCs w:val="24"/>
              </w:rPr>
            </w:pPr>
            <w:r w:rsidRPr="00B831B9">
              <w:rPr>
                <w:rFonts w:ascii="Times New Roman" w:hAnsi="Times New Roman"/>
                <w:sz w:val="24"/>
                <w:szCs w:val="24"/>
              </w:rPr>
              <w:t>Vodja projekta</w:t>
            </w:r>
            <w:r w:rsidR="007C6A25">
              <w:rPr>
                <w:rFonts w:ascii="Times New Roman" w:hAnsi="Times New Roman"/>
                <w:sz w:val="24"/>
                <w:szCs w:val="24"/>
              </w:rPr>
              <w:t>:</w:t>
            </w:r>
          </w:p>
        </w:tc>
        <w:tc>
          <w:tcPr>
            <w:tcW w:w="6410" w:type="dxa"/>
            <w:tcBorders>
              <w:left w:val="single" w:sz="4" w:space="0" w:color="auto"/>
            </w:tcBorders>
            <w:shd w:val="clear" w:color="auto" w:fill="auto"/>
          </w:tcPr>
          <w:p w14:paraId="314B2680" w14:textId="070C90E6" w:rsidR="000C5F2D" w:rsidRPr="00B831B9" w:rsidRDefault="00FC5567" w:rsidP="00B831B9">
            <w:pPr>
              <w:spacing w:after="0"/>
              <w:rPr>
                <w:rFonts w:ascii="Times New Roman" w:hAnsi="Times New Roman"/>
                <w:sz w:val="24"/>
                <w:szCs w:val="24"/>
              </w:rPr>
            </w:pPr>
            <w:r w:rsidRPr="00B831B9">
              <w:rPr>
                <w:rFonts w:ascii="Times New Roman" w:hAnsi="Times New Roman"/>
                <w:sz w:val="24"/>
                <w:szCs w:val="24"/>
              </w:rPr>
              <w:t>Teja Koršič</w:t>
            </w:r>
            <w:r w:rsidR="000C5F2D" w:rsidRPr="00B831B9">
              <w:rPr>
                <w:rFonts w:ascii="Times New Roman" w:hAnsi="Times New Roman"/>
                <w:sz w:val="24"/>
                <w:szCs w:val="24"/>
              </w:rPr>
              <w:t>, univ.dipl. ekol.</w:t>
            </w:r>
          </w:p>
          <w:p w14:paraId="2B10C45C" w14:textId="77777777" w:rsidR="000C5F2D" w:rsidRPr="00B831B9" w:rsidRDefault="000C5F2D" w:rsidP="00B831B9">
            <w:pPr>
              <w:spacing w:after="0"/>
              <w:rPr>
                <w:rFonts w:ascii="Times New Roman" w:hAnsi="Times New Roman"/>
                <w:sz w:val="24"/>
                <w:szCs w:val="24"/>
              </w:rPr>
            </w:pPr>
          </w:p>
        </w:tc>
      </w:tr>
    </w:tbl>
    <w:p w14:paraId="08D7C287" w14:textId="77777777" w:rsidR="00D44BA8" w:rsidRDefault="00D44BA8" w:rsidP="00D44BA8"/>
    <w:p w14:paraId="2E598BDB" w14:textId="326B35D5" w:rsidR="006B37B3" w:rsidRPr="002B7FE9" w:rsidRDefault="00D44BA8" w:rsidP="006B37B3">
      <w:pPr>
        <w:pStyle w:val="Brezrazmikov"/>
        <w:pBdr>
          <w:bottom w:val="single" w:sz="4" w:space="1" w:color="auto"/>
        </w:pBdr>
        <w:spacing w:after="360"/>
        <w:rPr>
          <w:rFonts w:ascii="Times New Roman" w:hAnsi="Times New Roman"/>
          <w:b/>
          <w:bCs/>
          <w:sz w:val="28"/>
          <w:szCs w:val="28"/>
        </w:rPr>
      </w:pPr>
      <w:r>
        <w:br w:type="page"/>
      </w:r>
      <w:r w:rsidR="00951C51" w:rsidRPr="00D76BE5">
        <w:rPr>
          <w:rFonts w:ascii="Times New Roman" w:hAnsi="Times New Roman"/>
          <w:b/>
          <w:bCs/>
          <w:sz w:val="28"/>
          <w:szCs w:val="28"/>
        </w:rPr>
        <w:lastRenderedPageBreak/>
        <w:t>KAZALO VSEBINE</w:t>
      </w:r>
    </w:p>
    <w:p w14:paraId="66F6A4CF" w14:textId="1F93BE81" w:rsidR="0075070F" w:rsidRDefault="003A5ADE">
      <w:pPr>
        <w:pStyle w:val="Kazalovsebine1"/>
        <w:rPr>
          <w:rFonts w:asciiTheme="minorHAnsi" w:eastAsiaTheme="minorEastAsia" w:hAnsiTheme="minorHAnsi" w:cstheme="minorBidi"/>
          <w:noProof/>
          <w:kern w:val="2"/>
          <w:lang w:eastAsia="sl-SI"/>
          <w14:ligatures w14:val="standardContextual"/>
        </w:rPr>
      </w:pPr>
      <w:r w:rsidRPr="00AB507D">
        <w:rPr>
          <w:rFonts w:cs="Calibri"/>
        </w:rPr>
        <w:fldChar w:fldCharType="begin"/>
      </w:r>
      <w:r w:rsidRPr="00AB507D">
        <w:rPr>
          <w:rFonts w:cs="Calibri"/>
        </w:rPr>
        <w:instrText xml:space="preserve"> TOC \o "1-3" \h \z \u </w:instrText>
      </w:r>
      <w:r w:rsidRPr="00AB507D">
        <w:rPr>
          <w:rFonts w:cs="Calibri"/>
        </w:rPr>
        <w:fldChar w:fldCharType="separate"/>
      </w:r>
      <w:hyperlink w:anchor="_Toc144730134" w:history="1">
        <w:r w:rsidR="0075070F" w:rsidRPr="005A6A38">
          <w:rPr>
            <w:rStyle w:val="Hiperpovezava"/>
            <w:noProof/>
          </w:rPr>
          <w:t>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SPLOŠNI DEL</w:t>
        </w:r>
        <w:r w:rsidR="0075070F">
          <w:rPr>
            <w:noProof/>
            <w:webHidden/>
          </w:rPr>
          <w:tab/>
        </w:r>
        <w:r w:rsidR="0075070F">
          <w:rPr>
            <w:noProof/>
            <w:webHidden/>
          </w:rPr>
          <w:fldChar w:fldCharType="begin"/>
        </w:r>
        <w:r w:rsidR="0075070F">
          <w:rPr>
            <w:noProof/>
            <w:webHidden/>
          </w:rPr>
          <w:instrText xml:space="preserve"> PAGEREF _Toc144730134 \h </w:instrText>
        </w:r>
        <w:r w:rsidR="0075070F">
          <w:rPr>
            <w:noProof/>
            <w:webHidden/>
          </w:rPr>
        </w:r>
        <w:r w:rsidR="0075070F">
          <w:rPr>
            <w:noProof/>
            <w:webHidden/>
          </w:rPr>
          <w:fldChar w:fldCharType="separate"/>
        </w:r>
        <w:r w:rsidR="0075070F">
          <w:rPr>
            <w:noProof/>
            <w:webHidden/>
          </w:rPr>
          <w:t>1</w:t>
        </w:r>
        <w:r w:rsidR="0075070F">
          <w:rPr>
            <w:noProof/>
            <w:webHidden/>
          </w:rPr>
          <w:fldChar w:fldCharType="end"/>
        </w:r>
      </w:hyperlink>
    </w:p>
    <w:p w14:paraId="1F1D7656" w14:textId="4FCA9113"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35" w:history="1">
        <w:r w:rsidR="0075070F" w:rsidRPr="005A6A38">
          <w:rPr>
            <w:rStyle w:val="Hiperpovezava"/>
            <w:noProof/>
          </w:rPr>
          <w:t>1.1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Uvod</w:t>
        </w:r>
        <w:r w:rsidR="0075070F">
          <w:rPr>
            <w:noProof/>
            <w:webHidden/>
          </w:rPr>
          <w:tab/>
        </w:r>
        <w:r w:rsidR="0075070F">
          <w:rPr>
            <w:noProof/>
            <w:webHidden/>
          </w:rPr>
          <w:fldChar w:fldCharType="begin"/>
        </w:r>
        <w:r w:rsidR="0075070F">
          <w:rPr>
            <w:noProof/>
            <w:webHidden/>
          </w:rPr>
          <w:instrText xml:space="preserve"> PAGEREF _Toc144730135 \h </w:instrText>
        </w:r>
        <w:r w:rsidR="0075070F">
          <w:rPr>
            <w:noProof/>
            <w:webHidden/>
          </w:rPr>
        </w:r>
        <w:r w:rsidR="0075070F">
          <w:rPr>
            <w:noProof/>
            <w:webHidden/>
          </w:rPr>
          <w:fldChar w:fldCharType="separate"/>
        </w:r>
        <w:r w:rsidR="0075070F">
          <w:rPr>
            <w:noProof/>
            <w:webHidden/>
          </w:rPr>
          <w:t>1</w:t>
        </w:r>
        <w:r w:rsidR="0075070F">
          <w:rPr>
            <w:noProof/>
            <w:webHidden/>
          </w:rPr>
          <w:fldChar w:fldCharType="end"/>
        </w:r>
      </w:hyperlink>
    </w:p>
    <w:p w14:paraId="4851929D" w14:textId="2CB660CE"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36" w:history="1">
        <w:r w:rsidR="0075070F" w:rsidRPr="005A6A38">
          <w:rPr>
            <w:rStyle w:val="Hiperpovezava"/>
            <w:noProof/>
          </w:rPr>
          <w:t>1.2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Namen in cilji LEK</w:t>
        </w:r>
        <w:r w:rsidR="0075070F">
          <w:rPr>
            <w:noProof/>
            <w:webHidden/>
          </w:rPr>
          <w:tab/>
        </w:r>
        <w:r w:rsidR="0075070F">
          <w:rPr>
            <w:noProof/>
            <w:webHidden/>
          </w:rPr>
          <w:fldChar w:fldCharType="begin"/>
        </w:r>
        <w:r w:rsidR="0075070F">
          <w:rPr>
            <w:noProof/>
            <w:webHidden/>
          </w:rPr>
          <w:instrText xml:space="preserve"> PAGEREF _Toc144730136 \h </w:instrText>
        </w:r>
        <w:r w:rsidR="0075070F">
          <w:rPr>
            <w:noProof/>
            <w:webHidden/>
          </w:rPr>
        </w:r>
        <w:r w:rsidR="0075070F">
          <w:rPr>
            <w:noProof/>
            <w:webHidden/>
          </w:rPr>
          <w:fldChar w:fldCharType="separate"/>
        </w:r>
        <w:r w:rsidR="0075070F">
          <w:rPr>
            <w:noProof/>
            <w:webHidden/>
          </w:rPr>
          <w:t>2</w:t>
        </w:r>
        <w:r w:rsidR="0075070F">
          <w:rPr>
            <w:noProof/>
            <w:webHidden/>
          </w:rPr>
          <w:fldChar w:fldCharType="end"/>
        </w:r>
      </w:hyperlink>
    </w:p>
    <w:p w14:paraId="7C7274E9" w14:textId="5C7FF179"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37" w:history="1">
        <w:r w:rsidR="0075070F" w:rsidRPr="005A6A38">
          <w:rPr>
            <w:rStyle w:val="Hiperpovezava"/>
            <w:noProof/>
          </w:rPr>
          <w:t>1.3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Zakonske podlage</w:t>
        </w:r>
        <w:r w:rsidR="0075070F">
          <w:rPr>
            <w:noProof/>
            <w:webHidden/>
          </w:rPr>
          <w:tab/>
        </w:r>
        <w:r w:rsidR="0075070F">
          <w:rPr>
            <w:noProof/>
            <w:webHidden/>
          </w:rPr>
          <w:fldChar w:fldCharType="begin"/>
        </w:r>
        <w:r w:rsidR="0075070F">
          <w:rPr>
            <w:noProof/>
            <w:webHidden/>
          </w:rPr>
          <w:instrText xml:space="preserve"> PAGEREF _Toc144730137 \h </w:instrText>
        </w:r>
        <w:r w:rsidR="0075070F">
          <w:rPr>
            <w:noProof/>
            <w:webHidden/>
          </w:rPr>
        </w:r>
        <w:r w:rsidR="0075070F">
          <w:rPr>
            <w:noProof/>
            <w:webHidden/>
          </w:rPr>
          <w:fldChar w:fldCharType="separate"/>
        </w:r>
        <w:r w:rsidR="0075070F">
          <w:rPr>
            <w:noProof/>
            <w:webHidden/>
          </w:rPr>
          <w:t>3</w:t>
        </w:r>
        <w:r w:rsidR="0075070F">
          <w:rPr>
            <w:noProof/>
            <w:webHidden/>
          </w:rPr>
          <w:fldChar w:fldCharType="end"/>
        </w:r>
      </w:hyperlink>
    </w:p>
    <w:p w14:paraId="4DFC13B7" w14:textId="0C473E5C"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38" w:history="1">
        <w:r w:rsidR="0075070F" w:rsidRPr="005A6A38">
          <w:rPr>
            <w:rStyle w:val="Hiperpovezava"/>
            <w:noProof/>
          </w:rPr>
          <w:t>1.4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Metode dela</w:t>
        </w:r>
        <w:r w:rsidR="0075070F">
          <w:rPr>
            <w:noProof/>
            <w:webHidden/>
          </w:rPr>
          <w:tab/>
        </w:r>
        <w:r w:rsidR="0075070F">
          <w:rPr>
            <w:noProof/>
            <w:webHidden/>
          </w:rPr>
          <w:fldChar w:fldCharType="begin"/>
        </w:r>
        <w:r w:rsidR="0075070F">
          <w:rPr>
            <w:noProof/>
            <w:webHidden/>
          </w:rPr>
          <w:instrText xml:space="preserve"> PAGEREF _Toc144730138 \h </w:instrText>
        </w:r>
        <w:r w:rsidR="0075070F">
          <w:rPr>
            <w:noProof/>
            <w:webHidden/>
          </w:rPr>
        </w:r>
        <w:r w:rsidR="0075070F">
          <w:rPr>
            <w:noProof/>
            <w:webHidden/>
          </w:rPr>
          <w:fldChar w:fldCharType="separate"/>
        </w:r>
        <w:r w:rsidR="0075070F">
          <w:rPr>
            <w:noProof/>
            <w:webHidden/>
          </w:rPr>
          <w:t>4</w:t>
        </w:r>
        <w:r w:rsidR="0075070F">
          <w:rPr>
            <w:noProof/>
            <w:webHidden/>
          </w:rPr>
          <w:fldChar w:fldCharType="end"/>
        </w:r>
      </w:hyperlink>
    </w:p>
    <w:p w14:paraId="5A8D4419" w14:textId="6B5B8EE3"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39" w:history="1">
        <w:r w:rsidR="0075070F" w:rsidRPr="005A6A38">
          <w:rPr>
            <w:rStyle w:val="Hiperpovezava"/>
            <w:noProof/>
          </w:rPr>
          <w:t>1.5</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Predstavitev občine Renče–Vogrsko</w:t>
        </w:r>
        <w:r w:rsidR="0075070F">
          <w:rPr>
            <w:noProof/>
            <w:webHidden/>
          </w:rPr>
          <w:tab/>
        </w:r>
        <w:r w:rsidR="0075070F">
          <w:rPr>
            <w:noProof/>
            <w:webHidden/>
          </w:rPr>
          <w:fldChar w:fldCharType="begin"/>
        </w:r>
        <w:r w:rsidR="0075070F">
          <w:rPr>
            <w:noProof/>
            <w:webHidden/>
          </w:rPr>
          <w:instrText xml:space="preserve"> PAGEREF _Toc144730139 \h </w:instrText>
        </w:r>
        <w:r w:rsidR="0075070F">
          <w:rPr>
            <w:noProof/>
            <w:webHidden/>
          </w:rPr>
        </w:r>
        <w:r w:rsidR="0075070F">
          <w:rPr>
            <w:noProof/>
            <w:webHidden/>
          </w:rPr>
          <w:fldChar w:fldCharType="separate"/>
        </w:r>
        <w:r w:rsidR="0075070F">
          <w:rPr>
            <w:noProof/>
            <w:webHidden/>
          </w:rPr>
          <w:t>5</w:t>
        </w:r>
        <w:r w:rsidR="0075070F">
          <w:rPr>
            <w:noProof/>
            <w:webHidden/>
          </w:rPr>
          <w:fldChar w:fldCharType="end"/>
        </w:r>
      </w:hyperlink>
    </w:p>
    <w:p w14:paraId="787A4D25" w14:textId="0FF85246"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40" w:history="1">
        <w:r w:rsidR="0075070F" w:rsidRPr="005A6A38">
          <w:rPr>
            <w:rStyle w:val="Hiperpovezava"/>
            <w:noProof/>
          </w:rPr>
          <w:t>1.5.1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Naravnogeografske značilnosti</w:t>
        </w:r>
        <w:r w:rsidR="0075070F">
          <w:rPr>
            <w:noProof/>
            <w:webHidden/>
          </w:rPr>
          <w:tab/>
        </w:r>
        <w:r w:rsidR="0075070F">
          <w:rPr>
            <w:noProof/>
            <w:webHidden/>
          </w:rPr>
          <w:fldChar w:fldCharType="begin"/>
        </w:r>
        <w:r w:rsidR="0075070F">
          <w:rPr>
            <w:noProof/>
            <w:webHidden/>
          </w:rPr>
          <w:instrText xml:space="preserve"> PAGEREF _Toc144730140 \h </w:instrText>
        </w:r>
        <w:r w:rsidR="0075070F">
          <w:rPr>
            <w:noProof/>
            <w:webHidden/>
          </w:rPr>
        </w:r>
        <w:r w:rsidR="0075070F">
          <w:rPr>
            <w:noProof/>
            <w:webHidden/>
          </w:rPr>
          <w:fldChar w:fldCharType="separate"/>
        </w:r>
        <w:r w:rsidR="0075070F">
          <w:rPr>
            <w:noProof/>
            <w:webHidden/>
          </w:rPr>
          <w:t>5</w:t>
        </w:r>
        <w:r w:rsidR="0075070F">
          <w:rPr>
            <w:noProof/>
            <w:webHidden/>
          </w:rPr>
          <w:fldChar w:fldCharType="end"/>
        </w:r>
      </w:hyperlink>
    </w:p>
    <w:p w14:paraId="06EE6B06" w14:textId="6784B6B2"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41" w:history="1">
        <w:r w:rsidR="0075070F" w:rsidRPr="005A6A38">
          <w:rPr>
            <w:rStyle w:val="Hiperpovezava"/>
            <w:noProof/>
          </w:rPr>
          <w:t>1.5.2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Podnebje</w:t>
        </w:r>
        <w:r w:rsidR="0075070F">
          <w:rPr>
            <w:noProof/>
            <w:webHidden/>
          </w:rPr>
          <w:tab/>
        </w:r>
        <w:r w:rsidR="0075070F">
          <w:rPr>
            <w:noProof/>
            <w:webHidden/>
          </w:rPr>
          <w:fldChar w:fldCharType="begin"/>
        </w:r>
        <w:r w:rsidR="0075070F">
          <w:rPr>
            <w:noProof/>
            <w:webHidden/>
          </w:rPr>
          <w:instrText xml:space="preserve"> PAGEREF _Toc144730141 \h </w:instrText>
        </w:r>
        <w:r w:rsidR="0075070F">
          <w:rPr>
            <w:noProof/>
            <w:webHidden/>
          </w:rPr>
        </w:r>
        <w:r w:rsidR="0075070F">
          <w:rPr>
            <w:noProof/>
            <w:webHidden/>
          </w:rPr>
          <w:fldChar w:fldCharType="separate"/>
        </w:r>
        <w:r w:rsidR="0075070F">
          <w:rPr>
            <w:noProof/>
            <w:webHidden/>
          </w:rPr>
          <w:t>6</w:t>
        </w:r>
        <w:r w:rsidR="0075070F">
          <w:rPr>
            <w:noProof/>
            <w:webHidden/>
          </w:rPr>
          <w:fldChar w:fldCharType="end"/>
        </w:r>
      </w:hyperlink>
    </w:p>
    <w:p w14:paraId="038C6BEC" w14:textId="4703184D"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42" w:history="1">
        <w:r w:rsidR="0075070F" w:rsidRPr="005A6A38">
          <w:rPr>
            <w:rStyle w:val="Hiperpovezava"/>
            <w:noProof/>
          </w:rPr>
          <w:t>1.5.3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Demografske značilnosti</w:t>
        </w:r>
        <w:r w:rsidR="0075070F">
          <w:rPr>
            <w:noProof/>
            <w:webHidden/>
          </w:rPr>
          <w:tab/>
        </w:r>
        <w:r w:rsidR="0075070F">
          <w:rPr>
            <w:noProof/>
            <w:webHidden/>
          </w:rPr>
          <w:fldChar w:fldCharType="begin"/>
        </w:r>
        <w:r w:rsidR="0075070F">
          <w:rPr>
            <w:noProof/>
            <w:webHidden/>
          </w:rPr>
          <w:instrText xml:space="preserve"> PAGEREF _Toc144730142 \h </w:instrText>
        </w:r>
        <w:r w:rsidR="0075070F">
          <w:rPr>
            <w:noProof/>
            <w:webHidden/>
          </w:rPr>
        </w:r>
        <w:r w:rsidR="0075070F">
          <w:rPr>
            <w:noProof/>
            <w:webHidden/>
          </w:rPr>
          <w:fldChar w:fldCharType="separate"/>
        </w:r>
        <w:r w:rsidR="0075070F">
          <w:rPr>
            <w:noProof/>
            <w:webHidden/>
          </w:rPr>
          <w:t>7</w:t>
        </w:r>
        <w:r w:rsidR="0075070F">
          <w:rPr>
            <w:noProof/>
            <w:webHidden/>
          </w:rPr>
          <w:fldChar w:fldCharType="end"/>
        </w:r>
      </w:hyperlink>
    </w:p>
    <w:p w14:paraId="3D14ECB0" w14:textId="0ED46FC2"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43" w:history="1">
        <w:r w:rsidR="0075070F" w:rsidRPr="005A6A38">
          <w:rPr>
            <w:rStyle w:val="Hiperpovezava"/>
            <w:noProof/>
          </w:rPr>
          <w:t>1.5.4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Gospodarske značilnosti</w:t>
        </w:r>
        <w:r w:rsidR="0075070F">
          <w:rPr>
            <w:noProof/>
            <w:webHidden/>
          </w:rPr>
          <w:tab/>
        </w:r>
        <w:r w:rsidR="0075070F">
          <w:rPr>
            <w:noProof/>
            <w:webHidden/>
          </w:rPr>
          <w:fldChar w:fldCharType="begin"/>
        </w:r>
        <w:r w:rsidR="0075070F">
          <w:rPr>
            <w:noProof/>
            <w:webHidden/>
          </w:rPr>
          <w:instrText xml:space="preserve"> PAGEREF _Toc144730143 \h </w:instrText>
        </w:r>
        <w:r w:rsidR="0075070F">
          <w:rPr>
            <w:noProof/>
            <w:webHidden/>
          </w:rPr>
        </w:r>
        <w:r w:rsidR="0075070F">
          <w:rPr>
            <w:noProof/>
            <w:webHidden/>
          </w:rPr>
          <w:fldChar w:fldCharType="separate"/>
        </w:r>
        <w:r w:rsidR="0075070F">
          <w:rPr>
            <w:noProof/>
            <w:webHidden/>
          </w:rPr>
          <w:t>7</w:t>
        </w:r>
        <w:r w:rsidR="0075070F">
          <w:rPr>
            <w:noProof/>
            <w:webHidden/>
          </w:rPr>
          <w:fldChar w:fldCharType="end"/>
        </w:r>
      </w:hyperlink>
    </w:p>
    <w:p w14:paraId="66C8FF5E" w14:textId="37122E74"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144" w:history="1">
        <w:r w:rsidR="0075070F" w:rsidRPr="005A6A38">
          <w:rPr>
            <w:rStyle w:val="Hiperpovezava"/>
            <w:noProof/>
          </w:rPr>
          <w:t>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ANALIZA RABE ENERGIJE IN ENERGENTOV</w:t>
        </w:r>
        <w:r w:rsidR="0075070F">
          <w:rPr>
            <w:noProof/>
            <w:webHidden/>
          </w:rPr>
          <w:tab/>
        </w:r>
        <w:r w:rsidR="0075070F">
          <w:rPr>
            <w:noProof/>
            <w:webHidden/>
          </w:rPr>
          <w:fldChar w:fldCharType="begin"/>
        </w:r>
        <w:r w:rsidR="0075070F">
          <w:rPr>
            <w:noProof/>
            <w:webHidden/>
          </w:rPr>
          <w:instrText xml:space="preserve"> PAGEREF _Toc144730144 \h </w:instrText>
        </w:r>
        <w:r w:rsidR="0075070F">
          <w:rPr>
            <w:noProof/>
            <w:webHidden/>
          </w:rPr>
        </w:r>
        <w:r w:rsidR="0075070F">
          <w:rPr>
            <w:noProof/>
            <w:webHidden/>
          </w:rPr>
          <w:fldChar w:fldCharType="separate"/>
        </w:r>
        <w:r w:rsidR="0075070F">
          <w:rPr>
            <w:noProof/>
            <w:webHidden/>
          </w:rPr>
          <w:t>8</w:t>
        </w:r>
        <w:r w:rsidR="0075070F">
          <w:rPr>
            <w:noProof/>
            <w:webHidden/>
          </w:rPr>
          <w:fldChar w:fldCharType="end"/>
        </w:r>
      </w:hyperlink>
    </w:p>
    <w:p w14:paraId="47F99469" w14:textId="79586357"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45" w:history="1">
        <w:r w:rsidR="0075070F" w:rsidRPr="005A6A38">
          <w:rPr>
            <w:rStyle w:val="Hiperpovezava"/>
            <w:noProof/>
          </w:rPr>
          <w:t>2.1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Stanovanja</w:t>
        </w:r>
        <w:r w:rsidR="0075070F">
          <w:rPr>
            <w:noProof/>
            <w:webHidden/>
          </w:rPr>
          <w:tab/>
        </w:r>
        <w:r w:rsidR="0075070F">
          <w:rPr>
            <w:noProof/>
            <w:webHidden/>
          </w:rPr>
          <w:fldChar w:fldCharType="begin"/>
        </w:r>
        <w:r w:rsidR="0075070F">
          <w:rPr>
            <w:noProof/>
            <w:webHidden/>
          </w:rPr>
          <w:instrText xml:space="preserve"> PAGEREF _Toc144730145 \h </w:instrText>
        </w:r>
        <w:r w:rsidR="0075070F">
          <w:rPr>
            <w:noProof/>
            <w:webHidden/>
          </w:rPr>
        </w:r>
        <w:r w:rsidR="0075070F">
          <w:rPr>
            <w:noProof/>
            <w:webHidden/>
          </w:rPr>
          <w:fldChar w:fldCharType="separate"/>
        </w:r>
        <w:r w:rsidR="0075070F">
          <w:rPr>
            <w:noProof/>
            <w:webHidden/>
          </w:rPr>
          <w:t>8</w:t>
        </w:r>
        <w:r w:rsidR="0075070F">
          <w:rPr>
            <w:noProof/>
            <w:webHidden/>
          </w:rPr>
          <w:fldChar w:fldCharType="end"/>
        </w:r>
      </w:hyperlink>
    </w:p>
    <w:p w14:paraId="4CBF6320" w14:textId="7F8EAC1C"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46" w:history="1">
        <w:r w:rsidR="0075070F" w:rsidRPr="005A6A38">
          <w:rPr>
            <w:rStyle w:val="Hiperpovezava"/>
            <w:noProof/>
          </w:rPr>
          <w:t>2.1.1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Raba energije v stanovanjskem sektorju</w:t>
        </w:r>
        <w:r w:rsidR="0075070F">
          <w:rPr>
            <w:noProof/>
            <w:webHidden/>
          </w:rPr>
          <w:tab/>
        </w:r>
        <w:r w:rsidR="0075070F">
          <w:rPr>
            <w:noProof/>
            <w:webHidden/>
          </w:rPr>
          <w:fldChar w:fldCharType="begin"/>
        </w:r>
        <w:r w:rsidR="0075070F">
          <w:rPr>
            <w:noProof/>
            <w:webHidden/>
          </w:rPr>
          <w:instrText xml:space="preserve"> PAGEREF _Toc144730146 \h </w:instrText>
        </w:r>
        <w:r w:rsidR="0075070F">
          <w:rPr>
            <w:noProof/>
            <w:webHidden/>
          </w:rPr>
        </w:r>
        <w:r w:rsidR="0075070F">
          <w:rPr>
            <w:noProof/>
            <w:webHidden/>
          </w:rPr>
          <w:fldChar w:fldCharType="separate"/>
        </w:r>
        <w:r w:rsidR="0075070F">
          <w:rPr>
            <w:noProof/>
            <w:webHidden/>
          </w:rPr>
          <w:t>14</w:t>
        </w:r>
        <w:r w:rsidR="0075070F">
          <w:rPr>
            <w:noProof/>
            <w:webHidden/>
          </w:rPr>
          <w:fldChar w:fldCharType="end"/>
        </w:r>
      </w:hyperlink>
    </w:p>
    <w:p w14:paraId="654A9A70" w14:textId="68474B07"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47" w:history="1">
        <w:r w:rsidR="0075070F" w:rsidRPr="005A6A38">
          <w:rPr>
            <w:rStyle w:val="Hiperpovezava"/>
            <w:noProof/>
          </w:rPr>
          <w:t>2.2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Javne stavbe</w:t>
        </w:r>
        <w:r w:rsidR="0075070F">
          <w:rPr>
            <w:noProof/>
            <w:webHidden/>
          </w:rPr>
          <w:tab/>
        </w:r>
        <w:r w:rsidR="0075070F">
          <w:rPr>
            <w:noProof/>
            <w:webHidden/>
          </w:rPr>
          <w:fldChar w:fldCharType="begin"/>
        </w:r>
        <w:r w:rsidR="0075070F">
          <w:rPr>
            <w:noProof/>
            <w:webHidden/>
          </w:rPr>
          <w:instrText xml:space="preserve"> PAGEREF _Toc144730147 \h </w:instrText>
        </w:r>
        <w:r w:rsidR="0075070F">
          <w:rPr>
            <w:noProof/>
            <w:webHidden/>
          </w:rPr>
        </w:r>
        <w:r w:rsidR="0075070F">
          <w:rPr>
            <w:noProof/>
            <w:webHidden/>
          </w:rPr>
          <w:fldChar w:fldCharType="separate"/>
        </w:r>
        <w:r w:rsidR="0075070F">
          <w:rPr>
            <w:noProof/>
            <w:webHidden/>
          </w:rPr>
          <w:t>18</w:t>
        </w:r>
        <w:r w:rsidR="0075070F">
          <w:rPr>
            <w:noProof/>
            <w:webHidden/>
          </w:rPr>
          <w:fldChar w:fldCharType="end"/>
        </w:r>
      </w:hyperlink>
    </w:p>
    <w:p w14:paraId="7A13B664" w14:textId="74F5CC56"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48" w:history="1">
        <w:r w:rsidR="0075070F" w:rsidRPr="005A6A38">
          <w:rPr>
            <w:rStyle w:val="Hiperpovezava"/>
            <w:noProof/>
          </w:rPr>
          <w:t>2.2.1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Raba energije v javnih občinskih stavbah</w:t>
        </w:r>
        <w:r w:rsidR="0075070F">
          <w:rPr>
            <w:noProof/>
            <w:webHidden/>
          </w:rPr>
          <w:tab/>
        </w:r>
        <w:r w:rsidR="0075070F">
          <w:rPr>
            <w:noProof/>
            <w:webHidden/>
          </w:rPr>
          <w:fldChar w:fldCharType="begin"/>
        </w:r>
        <w:r w:rsidR="0075070F">
          <w:rPr>
            <w:noProof/>
            <w:webHidden/>
          </w:rPr>
          <w:instrText xml:space="preserve"> PAGEREF _Toc144730148 \h </w:instrText>
        </w:r>
        <w:r w:rsidR="0075070F">
          <w:rPr>
            <w:noProof/>
            <w:webHidden/>
          </w:rPr>
        </w:r>
        <w:r w:rsidR="0075070F">
          <w:rPr>
            <w:noProof/>
            <w:webHidden/>
          </w:rPr>
          <w:fldChar w:fldCharType="separate"/>
        </w:r>
        <w:r w:rsidR="0075070F">
          <w:rPr>
            <w:noProof/>
            <w:webHidden/>
          </w:rPr>
          <w:t>22</w:t>
        </w:r>
        <w:r w:rsidR="0075070F">
          <w:rPr>
            <w:noProof/>
            <w:webHidden/>
          </w:rPr>
          <w:fldChar w:fldCharType="end"/>
        </w:r>
      </w:hyperlink>
    </w:p>
    <w:p w14:paraId="61491642" w14:textId="57F34595"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49" w:history="1">
        <w:r w:rsidR="0075070F" w:rsidRPr="005A6A38">
          <w:rPr>
            <w:rStyle w:val="Hiperpovezava"/>
            <w:noProof/>
          </w:rPr>
          <w:t>2.3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Industrija in storitve</w:t>
        </w:r>
        <w:r w:rsidR="0075070F">
          <w:rPr>
            <w:noProof/>
            <w:webHidden/>
          </w:rPr>
          <w:tab/>
        </w:r>
        <w:r w:rsidR="0075070F">
          <w:rPr>
            <w:noProof/>
            <w:webHidden/>
          </w:rPr>
          <w:fldChar w:fldCharType="begin"/>
        </w:r>
        <w:r w:rsidR="0075070F">
          <w:rPr>
            <w:noProof/>
            <w:webHidden/>
          </w:rPr>
          <w:instrText xml:space="preserve"> PAGEREF _Toc144730149 \h </w:instrText>
        </w:r>
        <w:r w:rsidR="0075070F">
          <w:rPr>
            <w:noProof/>
            <w:webHidden/>
          </w:rPr>
        </w:r>
        <w:r w:rsidR="0075070F">
          <w:rPr>
            <w:noProof/>
            <w:webHidden/>
          </w:rPr>
          <w:fldChar w:fldCharType="separate"/>
        </w:r>
        <w:r w:rsidR="0075070F">
          <w:rPr>
            <w:noProof/>
            <w:webHidden/>
          </w:rPr>
          <w:t>24</w:t>
        </w:r>
        <w:r w:rsidR="0075070F">
          <w:rPr>
            <w:noProof/>
            <w:webHidden/>
          </w:rPr>
          <w:fldChar w:fldCharType="end"/>
        </w:r>
      </w:hyperlink>
    </w:p>
    <w:p w14:paraId="4BE7CC99" w14:textId="57CAF04A"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50" w:history="1">
        <w:r w:rsidR="0075070F" w:rsidRPr="005A6A38">
          <w:rPr>
            <w:rStyle w:val="Hiperpovezava"/>
            <w:noProof/>
          </w:rPr>
          <w:t>2.4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Promet</w:t>
        </w:r>
        <w:r w:rsidR="0075070F">
          <w:rPr>
            <w:noProof/>
            <w:webHidden/>
          </w:rPr>
          <w:tab/>
        </w:r>
        <w:r w:rsidR="0075070F">
          <w:rPr>
            <w:noProof/>
            <w:webHidden/>
          </w:rPr>
          <w:fldChar w:fldCharType="begin"/>
        </w:r>
        <w:r w:rsidR="0075070F">
          <w:rPr>
            <w:noProof/>
            <w:webHidden/>
          </w:rPr>
          <w:instrText xml:space="preserve"> PAGEREF _Toc144730150 \h </w:instrText>
        </w:r>
        <w:r w:rsidR="0075070F">
          <w:rPr>
            <w:noProof/>
            <w:webHidden/>
          </w:rPr>
        </w:r>
        <w:r w:rsidR="0075070F">
          <w:rPr>
            <w:noProof/>
            <w:webHidden/>
          </w:rPr>
          <w:fldChar w:fldCharType="separate"/>
        </w:r>
        <w:r w:rsidR="0075070F">
          <w:rPr>
            <w:noProof/>
            <w:webHidden/>
          </w:rPr>
          <w:t>26</w:t>
        </w:r>
        <w:r w:rsidR="0075070F">
          <w:rPr>
            <w:noProof/>
            <w:webHidden/>
          </w:rPr>
          <w:fldChar w:fldCharType="end"/>
        </w:r>
      </w:hyperlink>
    </w:p>
    <w:p w14:paraId="16A0F5A2" w14:textId="6C1F6B86"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51" w:history="1">
        <w:r w:rsidR="0075070F" w:rsidRPr="005A6A38">
          <w:rPr>
            <w:rStyle w:val="Hiperpovezava"/>
            <w:noProof/>
          </w:rPr>
          <w:t>2.4.1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Raba energije v prometu</w:t>
        </w:r>
        <w:r w:rsidR="0075070F">
          <w:rPr>
            <w:noProof/>
            <w:webHidden/>
          </w:rPr>
          <w:tab/>
        </w:r>
        <w:r w:rsidR="0075070F">
          <w:rPr>
            <w:noProof/>
            <w:webHidden/>
          </w:rPr>
          <w:fldChar w:fldCharType="begin"/>
        </w:r>
        <w:r w:rsidR="0075070F">
          <w:rPr>
            <w:noProof/>
            <w:webHidden/>
          </w:rPr>
          <w:instrText xml:space="preserve"> PAGEREF _Toc144730151 \h </w:instrText>
        </w:r>
        <w:r w:rsidR="0075070F">
          <w:rPr>
            <w:noProof/>
            <w:webHidden/>
          </w:rPr>
        </w:r>
        <w:r w:rsidR="0075070F">
          <w:rPr>
            <w:noProof/>
            <w:webHidden/>
          </w:rPr>
          <w:fldChar w:fldCharType="separate"/>
        </w:r>
        <w:r w:rsidR="0075070F">
          <w:rPr>
            <w:noProof/>
            <w:webHidden/>
          </w:rPr>
          <w:t>29</w:t>
        </w:r>
        <w:r w:rsidR="0075070F">
          <w:rPr>
            <w:noProof/>
            <w:webHidden/>
          </w:rPr>
          <w:fldChar w:fldCharType="end"/>
        </w:r>
      </w:hyperlink>
    </w:p>
    <w:p w14:paraId="37FBF87B" w14:textId="4C301015"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52" w:history="1">
        <w:r w:rsidR="0075070F" w:rsidRPr="005A6A38">
          <w:rPr>
            <w:rStyle w:val="Hiperpovezava"/>
            <w:noProof/>
          </w:rPr>
          <w:t>2.5</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Pregled in analiza rabe električne energije po skupinah porabnikov</w:t>
        </w:r>
        <w:r w:rsidR="0075070F">
          <w:rPr>
            <w:noProof/>
            <w:webHidden/>
          </w:rPr>
          <w:tab/>
        </w:r>
        <w:r w:rsidR="0075070F">
          <w:rPr>
            <w:noProof/>
            <w:webHidden/>
          </w:rPr>
          <w:fldChar w:fldCharType="begin"/>
        </w:r>
        <w:r w:rsidR="0075070F">
          <w:rPr>
            <w:noProof/>
            <w:webHidden/>
          </w:rPr>
          <w:instrText xml:space="preserve"> PAGEREF _Toc144730152 \h </w:instrText>
        </w:r>
        <w:r w:rsidR="0075070F">
          <w:rPr>
            <w:noProof/>
            <w:webHidden/>
          </w:rPr>
        </w:r>
        <w:r w:rsidR="0075070F">
          <w:rPr>
            <w:noProof/>
            <w:webHidden/>
          </w:rPr>
          <w:fldChar w:fldCharType="separate"/>
        </w:r>
        <w:r w:rsidR="0075070F">
          <w:rPr>
            <w:noProof/>
            <w:webHidden/>
          </w:rPr>
          <w:t>30</w:t>
        </w:r>
        <w:r w:rsidR="0075070F">
          <w:rPr>
            <w:noProof/>
            <w:webHidden/>
          </w:rPr>
          <w:fldChar w:fldCharType="end"/>
        </w:r>
      </w:hyperlink>
    </w:p>
    <w:p w14:paraId="58785C1A" w14:textId="482ACDBE"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53" w:history="1">
        <w:r w:rsidR="0075070F" w:rsidRPr="005A6A38">
          <w:rPr>
            <w:rStyle w:val="Hiperpovezava"/>
            <w:noProof/>
          </w:rPr>
          <w:t>2.5.1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Gospodinjski odjem</w:t>
        </w:r>
        <w:r w:rsidR="0075070F">
          <w:rPr>
            <w:noProof/>
            <w:webHidden/>
          </w:rPr>
          <w:tab/>
        </w:r>
        <w:r w:rsidR="0075070F">
          <w:rPr>
            <w:noProof/>
            <w:webHidden/>
          </w:rPr>
          <w:fldChar w:fldCharType="begin"/>
        </w:r>
        <w:r w:rsidR="0075070F">
          <w:rPr>
            <w:noProof/>
            <w:webHidden/>
          </w:rPr>
          <w:instrText xml:space="preserve"> PAGEREF _Toc144730153 \h </w:instrText>
        </w:r>
        <w:r w:rsidR="0075070F">
          <w:rPr>
            <w:noProof/>
            <w:webHidden/>
          </w:rPr>
        </w:r>
        <w:r w:rsidR="0075070F">
          <w:rPr>
            <w:noProof/>
            <w:webHidden/>
          </w:rPr>
          <w:fldChar w:fldCharType="separate"/>
        </w:r>
        <w:r w:rsidR="0075070F">
          <w:rPr>
            <w:noProof/>
            <w:webHidden/>
          </w:rPr>
          <w:t>32</w:t>
        </w:r>
        <w:r w:rsidR="0075070F">
          <w:rPr>
            <w:noProof/>
            <w:webHidden/>
          </w:rPr>
          <w:fldChar w:fldCharType="end"/>
        </w:r>
      </w:hyperlink>
    </w:p>
    <w:p w14:paraId="1C722DFC" w14:textId="0DD96A80"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54" w:history="1">
        <w:r w:rsidR="0075070F" w:rsidRPr="005A6A38">
          <w:rPr>
            <w:rStyle w:val="Hiperpovezava"/>
            <w:noProof/>
          </w:rPr>
          <w:t>2.5.2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Poslovni odjem</w:t>
        </w:r>
        <w:r w:rsidR="0075070F">
          <w:rPr>
            <w:noProof/>
            <w:webHidden/>
          </w:rPr>
          <w:tab/>
        </w:r>
        <w:r w:rsidR="0075070F">
          <w:rPr>
            <w:noProof/>
            <w:webHidden/>
          </w:rPr>
          <w:fldChar w:fldCharType="begin"/>
        </w:r>
        <w:r w:rsidR="0075070F">
          <w:rPr>
            <w:noProof/>
            <w:webHidden/>
          </w:rPr>
          <w:instrText xml:space="preserve"> PAGEREF _Toc144730154 \h </w:instrText>
        </w:r>
        <w:r w:rsidR="0075070F">
          <w:rPr>
            <w:noProof/>
            <w:webHidden/>
          </w:rPr>
        </w:r>
        <w:r w:rsidR="0075070F">
          <w:rPr>
            <w:noProof/>
            <w:webHidden/>
          </w:rPr>
          <w:fldChar w:fldCharType="separate"/>
        </w:r>
        <w:r w:rsidR="0075070F">
          <w:rPr>
            <w:noProof/>
            <w:webHidden/>
          </w:rPr>
          <w:t>32</w:t>
        </w:r>
        <w:r w:rsidR="0075070F">
          <w:rPr>
            <w:noProof/>
            <w:webHidden/>
          </w:rPr>
          <w:fldChar w:fldCharType="end"/>
        </w:r>
      </w:hyperlink>
    </w:p>
    <w:p w14:paraId="635ADC89" w14:textId="22E445AC"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55" w:history="1">
        <w:r w:rsidR="0075070F" w:rsidRPr="005A6A38">
          <w:rPr>
            <w:rStyle w:val="Hiperpovezava"/>
            <w:noProof/>
          </w:rPr>
          <w:t>2.5.3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Javne stavbe</w:t>
        </w:r>
        <w:r w:rsidR="0075070F">
          <w:rPr>
            <w:noProof/>
            <w:webHidden/>
          </w:rPr>
          <w:tab/>
        </w:r>
        <w:r w:rsidR="0075070F">
          <w:rPr>
            <w:noProof/>
            <w:webHidden/>
          </w:rPr>
          <w:fldChar w:fldCharType="begin"/>
        </w:r>
        <w:r w:rsidR="0075070F">
          <w:rPr>
            <w:noProof/>
            <w:webHidden/>
          </w:rPr>
          <w:instrText xml:space="preserve"> PAGEREF _Toc144730155 \h </w:instrText>
        </w:r>
        <w:r w:rsidR="0075070F">
          <w:rPr>
            <w:noProof/>
            <w:webHidden/>
          </w:rPr>
        </w:r>
        <w:r w:rsidR="0075070F">
          <w:rPr>
            <w:noProof/>
            <w:webHidden/>
          </w:rPr>
          <w:fldChar w:fldCharType="separate"/>
        </w:r>
        <w:r w:rsidR="0075070F">
          <w:rPr>
            <w:noProof/>
            <w:webHidden/>
          </w:rPr>
          <w:t>32</w:t>
        </w:r>
        <w:r w:rsidR="0075070F">
          <w:rPr>
            <w:noProof/>
            <w:webHidden/>
          </w:rPr>
          <w:fldChar w:fldCharType="end"/>
        </w:r>
      </w:hyperlink>
    </w:p>
    <w:p w14:paraId="2FCB5241" w14:textId="6195A67E"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56" w:history="1">
        <w:r w:rsidR="0075070F" w:rsidRPr="005A6A38">
          <w:rPr>
            <w:rStyle w:val="Hiperpovezava"/>
            <w:noProof/>
          </w:rPr>
          <w:t>2.5.4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Javna razsvetljava</w:t>
        </w:r>
        <w:r w:rsidR="0075070F">
          <w:rPr>
            <w:noProof/>
            <w:webHidden/>
          </w:rPr>
          <w:tab/>
        </w:r>
        <w:r w:rsidR="0075070F">
          <w:rPr>
            <w:noProof/>
            <w:webHidden/>
          </w:rPr>
          <w:fldChar w:fldCharType="begin"/>
        </w:r>
        <w:r w:rsidR="0075070F">
          <w:rPr>
            <w:noProof/>
            <w:webHidden/>
          </w:rPr>
          <w:instrText xml:space="preserve"> PAGEREF _Toc144730156 \h </w:instrText>
        </w:r>
        <w:r w:rsidR="0075070F">
          <w:rPr>
            <w:noProof/>
            <w:webHidden/>
          </w:rPr>
        </w:r>
        <w:r w:rsidR="0075070F">
          <w:rPr>
            <w:noProof/>
            <w:webHidden/>
          </w:rPr>
          <w:fldChar w:fldCharType="separate"/>
        </w:r>
        <w:r w:rsidR="0075070F">
          <w:rPr>
            <w:noProof/>
            <w:webHidden/>
          </w:rPr>
          <w:t>32</w:t>
        </w:r>
        <w:r w:rsidR="0075070F">
          <w:rPr>
            <w:noProof/>
            <w:webHidden/>
          </w:rPr>
          <w:fldChar w:fldCharType="end"/>
        </w:r>
      </w:hyperlink>
    </w:p>
    <w:p w14:paraId="261F6354" w14:textId="730EA75D"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57" w:history="1">
        <w:r w:rsidR="0075070F" w:rsidRPr="005A6A38">
          <w:rPr>
            <w:rStyle w:val="Hiperpovezava"/>
            <w:noProof/>
          </w:rPr>
          <w:t>2.6</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Skupna raba energije v občini</w:t>
        </w:r>
        <w:r w:rsidR="0075070F">
          <w:rPr>
            <w:noProof/>
            <w:webHidden/>
          </w:rPr>
          <w:tab/>
        </w:r>
        <w:r w:rsidR="0075070F">
          <w:rPr>
            <w:noProof/>
            <w:webHidden/>
          </w:rPr>
          <w:fldChar w:fldCharType="begin"/>
        </w:r>
        <w:r w:rsidR="0075070F">
          <w:rPr>
            <w:noProof/>
            <w:webHidden/>
          </w:rPr>
          <w:instrText xml:space="preserve"> PAGEREF _Toc144730157 \h </w:instrText>
        </w:r>
        <w:r w:rsidR="0075070F">
          <w:rPr>
            <w:noProof/>
            <w:webHidden/>
          </w:rPr>
        </w:r>
        <w:r w:rsidR="0075070F">
          <w:rPr>
            <w:noProof/>
            <w:webHidden/>
          </w:rPr>
          <w:fldChar w:fldCharType="separate"/>
        </w:r>
        <w:r w:rsidR="0075070F">
          <w:rPr>
            <w:noProof/>
            <w:webHidden/>
          </w:rPr>
          <w:t>32</w:t>
        </w:r>
        <w:r w:rsidR="0075070F">
          <w:rPr>
            <w:noProof/>
            <w:webHidden/>
          </w:rPr>
          <w:fldChar w:fldCharType="end"/>
        </w:r>
      </w:hyperlink>
    </w:p>
    <w:p w14:paraId="1D324D95" w14:textId="0E811B4C"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158" w:history="1">
        <w:r w:rsidR="0075070F" w:rsidRPr="005A6A38">
          <w:rPr>
            <w:rStyle w:val="Hiperpovezava"/>
            <w:noProof/>
          </w:rPr>
          <w:t>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ANALIZA OSKRBE Z ENERGIJO</w:t>
        </w:r>
        <w:r w:rsidR="0075070F">
          <w:rPr>
            <w:noProof/>
            <w:webHidden/>
          </w:rPr>
          <w:tab/>
        </w:r>
        <w:r w:rsidR="0075070F">
          <w:rPr>
            <w:noProof/>
            <w:webHidden/>
          </w:rPr>
          <w:fldChar w:fldCharType="begin"/>
        </w:r>
        <w:r w:rsidR="0075070F">
          <w:rPr>
            <w:noProof/>
            <w:webHidden/>
          </w:rPr>
          <w:instrText xml:space="preserve"> PAGEREF _Toc144730158 \h </w:instrText>
        </w:r>
        <w:r w:rsidR="0075070F">
          <w:rPr>
            <w:noProof/>
            <w:webHidden/>
          </w:rPr>
        </w:r>
        <w:r w:rsidR="0075070F">
          <w:rPr>
            <w:noProof/>
            <w:webHidden/>
          </w:rPr>
          <w:fldChar w:fldCharType="separate"/>
        </w:r>
        <w:r w:rsidR="0075070F">
          <w:rPr>
            <w:noProof/>
            <w:webHidden/>
          </w:rPr>
          <w:t>35</w:t>
        </w:r>
        <w:r w:rsidR="0075070F">
          <w:rPr>
            <w:noProof/>
            <w:webHidden/>
          </w:rPr>
          <w:fldChar w:fldCharType="end"/>
        </w:r>
      </w:hyperlink>
    </w:p>
    <w:p w14:paraId="2DD70C38" w14:textId="16449E5E"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59" w:history="1">
        <w:r w:rsidR="0075070F" w:rsidRPr="005A6A38">
          <w:rPr>
            <w:rStyle w:val="Hiperpovezava"/>
            <w:noProof/>
          </w:rPr>
          <w:t>3.1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Večje kotlovnice</w:t>
        </w:r>
        <w:r w:rsidR="0075070F">
          <w:rPr>
            <w:noProof/>
            <w:webHidden/>
          </w:rPr>
          <w:tab/>
        </w:r>
        <w:r w:rsidR="0075070F">
          <w:rPr>
            <w:noProof/>
            <w:webHidden/>
          </w:rPr>
          <w:fldChar w:fldCharType="begin"/>
        </w:r>
        <w:r w:rsidR="0075070F">
          <w:rPr>
            <w:noProof/>
            <w:webHidden/>
          </w:rPr>
          <w:instrText xml:space="preserve"> PAGEREF _Toc144730159 \h </w:instrText>
        </w:r>
        <w:r w:rsidR="0075070F">
          <w:rPr>
            <w:noProof/>
            <w:webHidden/>
          </w:rPr>
        </w:r>
        <w:r w:rsidR="0075070F">
          <w:rPr>
            <w:noProof/>
            <w:webHidden/>
          </w:rPr>
          <w:fldChar w:fldCharType="separate"/>
        </w:r>
        <w:r w:rsidR="0075070F">
          <w:rPr>
            <w:noProof/>
            <w:webHidden/>
          </w:rPr>
          <w:t>35</w:t>
        </w:r>
        <w:r w:rsidR="0075070F">
          <w:rPr>
            <w:noProof/>
            <w:webHidden/>
          </w:rPr>
          <w:fldChar w:fldCharType="end"/>
        </w:r>
      </w:hyperlink>
    </w:p>
    <w:p w14:paraId="2DFC97F0" w14:textId="3150998F"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60" w:history="1">
        <w:r w:rsidR="0075070F" w:rsidRPr="005A6A38">
          <w:rPr>
            <w:rStyle w:val="Hiperpovezava"/>
            <w:noProof/>
          </w:rPr>
          <w:t>3.2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Daljinsko ogrevanje</w:t>
        </w:r>
        <w:r w:rsidR="0075070F">
          <w:rPr>
            <w:noProof/>
            <w:webHidden/>
          </w:rPr>
          <w:tab/>
        </w:r>
        <w:r w:rsidR="0075070F">
          <w:rPr>
            <w:noProof/>
            <w:webHidden/>
          </w:rPr>
          <w:fldChar w:fldCharType="begin"/>
        </w:r>
        <w:r w:rsidR="0075070F">
          <w:rPr>
            <w:noProof/>
            <w:webHidden/>
          </w:rPr>
          <w:instrText xml:space="preserve"> PAGEREF _Toc144730160 \h </w:instrText>
        </w:r>
        <w:r w:rsidR="0075070F">
          <w:rPr>
            <w:noProof/>
            <w:webHidden/>
          </w:rPr>
        </w:r>
        <w:r w:rsidR="0075070F">
          <w:rPr>
            <w:noProof/>
            <w:webHidden/>
          </w:rPr>
          <w:fldChar w:fldCharType="separate"/>
        </w:r>
        <w:r w:rsidR="0075070F">
          <w:rPr>
            <w:noProof/>
            <w:webHidden/>
          </w:rPr>
          <w:t>35</w:t>
        </w:r>
        <w:r w:rsidR="0075070F">
          <w:rPr>
            <w:noProof/>
            <w:webHidden/>
          </w:rPr>
          <w:fldChar w:fldCharType="end"/>
        </w:r>
      </w:hyperlink>
    </w:p>
    <w:p w14:paraId="4E5D92A0" w14:textId="71AA3CD0"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61" w:history="1">
        <w:r w:rsidR="0075070F" w:rsidRPr="005A6A38">
          <w:rPr>
            <w:rStyle w:val="Hiperpovezava"/>
            <w:noProof/>
          </w:rPr>
          <w:t>3.3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Oskrba z električno energijo</w:t>
        </w:r>
        <w:r w:rsidR="0075070F">
          <w:rPr>
            <w:noProof/>
            <w:webHidden/>
          </w:rPr>
          <w:tab/>
        </w:r>
        <w:r w:rsidR="0075070F">
          <w:rPr>
            <w:noProof/>
            <w:webHidden/>
          </w:rPr>
          <w:fldChar w:fldCharType="begin"/>
        </w:r>
        <w:r w:rsidR="0075070F">
          <w:rPr>
            <w:noProof/>
            <w:webHidden/>
          </w:rPr>
          <w:instrText xml:space="preserve"> PAGEREF _Toc144730161 \h </w:instrText>
        </w:r>
        <w:r w:rsidR="0075070F">
          <w:rPr>
            <w:noProof/>
            <w:webHidden/>
          </w:rPr>
        </w:r>
        <w:r w:rsidR="0075070F">
          <w:rPr>
            <w:noProof/>
            <w:webHidden/>
          </w:rPr>
          <w:fldChar w:fldCharType="separate"/>
        </w:r>
        <w:r w:rsidR="0075070F">
          <w:rPr>
            <w:noProof/>
            <w:webHidden/>
          </w:rPr>
          <w:t>35</w:t>
        </w:r>
        <w:r w:rsidR="0075070F">
          <w:rPr>
            <w:noProof/>
            <w:webHidden/>
          </w:rPr>
          <w:fldChar w:fldCharType="end"/>
        </w:r>
      </w:hyperlink>
    </w:p>
    <w:p w14:paraId="76CEE60E" w14:textId="6EC11E0F"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62" w:history="1">
        <w:r w:rsidR="0075070F" w:rsidRPr="005A6A38">
          <w:rPr>
            <w:rStyle w:val="Hiperpovezava"/>
            <w:noProof/>
          </w:rPr>
          <w:t>3.4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Oskrba z zemeljskim plinom</w:t>
        </w:r>
        <w:r w:rsidR="0075070F">
          <w:rPr>
            <w:noProof/>
            <w:webHidden/>
          </w:rPr>
          <w:tab/>
        </w:r>
        <w:r w:rsidR="0075070F">
          <w:rPr>
            <w:noProof/>
            <w:webHidden/>
          </w:rPr>
          <w:fldChar w:fldCharType="begin"/>
        </w:r>
        <w:r w:rsidR="0075070F">
          <w:rPr>
            <w:noProof/>
            <w:webHidden/>
          </w:rPr>
          <w:instrText xml:space="preserve"> PAGEREF _Toc144730162 \h </w:instrText>
        </w:r>
        <w:r w:rsidR="0075070F">
          <w:rPr>
            <w:noProof/>
            <w:webHidden/>
          </w:rPr>
        </w:r>
        <w:r w:rsidR="0075070F">
          <w:rPr>
            <w:noProof/>
            <w:webHidden/>
          </w:rPr>
          <w:fldChar w:fldCharType="separate"/>
        </w:r>
        <w:r w:rsidR="0075070F">
          <w:rPr>
            <w:noProof/>
            <w:webHidden/>
          </w:rPr>
          <w:t>35</w:t>
        </w:r>
        <w:r w:rsidR="0075070F">
          <w:rPr>
            <w:noProof/>
            <w:webHidden/>
          </w:rPr>
          <w:fldChar w:fldCharType="end"/>
        </w:r>
      </w:hyperlink>
    </w:p>
    <w:p w14:paraId="7A5C906F" w14:textId="0DC40907"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63" w:history="1">
        <w:r w:rsidR="0075070F" w:rsidRPr="005A6A38">
          <w:rPr>
            <w:rStyle w:val="Hiperpovezava"/>
            <w:noProof/>
          </w:rPr>
          <w:t>3.5</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Oskrba z UNP</w:t>
        </w:r>
        <w:r w:rsidR="0075070F">
          <w:rPr>
            <w:noProof/>
            <w:webHidden/>
          </w:rPr>
          <w:tab/>
        </w:r>
        <w:r w:rsidR="0075070F">
          <w:rPr>
            <w:noProof/>
            <w:webHidden/>
          </w:rPr>
          <w:fldChar w:fldCharType="begin"/>
        </w:r>
        <w:r w:rsidR="0075070F">
          <w:rPr>
            <w:noProof/>
            <w:webHidden/>
          </w:rPr>
          <w:instrText xml:space="preserve"> PAGEREF _Toc144730163 \h </w:instrText>
        </w:r>
        <w:r w:rsidR="0075070F">
          <w:rPr>
            <w:noProof/>
            <w:webHidden/>
          </w:rPr>
        </w:r>
        <w:r w:rsidR="0075070F">
          <w:rPr>
            <w:noProof/>
            <w:webHidden/>
          </w:rPr>
          <w:fldChar w:fldCharType="separate"/>
        </w:r>
        <w:r w:rsidR="0075070F">
          <w:rPr>
            <w:noProof/>
            <w:webHidden/>
          </w:rPr>
          <w:t>35</w:t>
        </w:r>
        <w:r w:rsidR="0075070F">
          <w:rPr>
            <w:noProof/>
            <w:webHidden/>
          </w:rPr>
          <w:fldChar w:fldCharType="end"/>
        </w:r>
      </w:hyperlink>
    </w:p>
    <w:p w14:paraId="4C1DDB26" w14:textId="366B13FB"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64" w:history="1">
        <w:r w:rsidR="0075070F" w:rsidRPr="005A6A38">
          <w:rPr>
            <w:rStyle w:val="Hiperpovezava"/>
            <w:noProof/>
          </w:rPr>
          <w:t>3.6</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Oskrba s tekočimi gorivi</w:t>
        </w:r>
        <w:r w:rsidR="0075070F">
          <w:rPr>
            <w:noProof/>
            <w:webHidden/>
          </w:rPr>
          <w:tab/>
        </w:r>
        <w:r w:rsidR="0075070F">
          <w:rPr>
            <w:noProof/>
            <w:webHidden/>
          </w:rPr>
          <w:fldChar w:fldCharType="begin"/>
        </w:r>
        <w:r w:rsidR="0075070F">
          <w:rPr>
            <w:noProof/>
            <w:webHidden/>
          </w:rPr>
          <w:instrText xml:space="preserve"> PAGEREF _Toc144730164 \h </w:instrText>
        </w:r>
        <w:r w:rsidR="0075070F">
          <w:rPr>
            <w:noProof/>
            <w:webHidden/>
          </w:rPr>
        </w:r>
        <w:r w:rsidR="0075070F">
          <w:rPr>
            <w:noProof/>
            <w:webHidden/>
          </w:rPr>
          <w:fldChar w:fldCharType="separate"/>
        </w:r>
        <w:r w:rsidR="0075070F">
          <w:rPr>
            <w:noProof/>
            <w:webHidden/>
          </w:rPr>
          <w:t>36</w:t>
        </w:r>
        <w:r w:rsidR="0075070F">
          <w:rPr>
            <w:noProof/>
            <w:webHidden/>
          </w:rPr>
          <w:fldChar w:fldCharType="end"/>
        </w:r>
      </w:hyperlink>
    </w:p>
    <w:p w14:paraId="306D1F24" w14:textId="49A29A65"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165" w:history="1">
        <w:r w:rsidR="0075070F" w:rsidRPr="005A6A38">
          <w:rPr>
            <w:rStyle w:val="Hiperpovezava"/>
            <w:noProof/>
          </w:rPr>
          <w:t>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ANALIZA EMISIJ</w:t>
        </w:r>
        <w:r w:rsidR="0075070F">
          <w:rPr>
            <w:noProof/>
            <w:webHidden/>
          </w:rPr>
          <w:tab/>
        </w:r>
        <w:r w:rsidR="0075070F">
          <w:rPr>
            <w:noProof/>
            <w:webHidden/>
          </w:rPr>
          <w:fldChar w:fldCharType="begin"/>
        </w:r>
        <w:r w:rsidR="0075070F">
          <w:rPr>
            <w:noProof/>
            <w:webHidden/>
          </w:rPr>
          <w:instrText xml:space="preserve"> PAGEREF _Toc144730165 \h </w:instrText>
        </w:r>
        <w:r w:rsidR="0075070F">
          <w:rPr>
            <w:noProof/>
            <w:webHidden/>
          </w:rPr>
        </w:r>
        <w:r w:rsidR="0075070F">
          <w:rPr>
            <w:noProof/>
            <w:webHidden/>
          </w:rPr>
          <w:fldChar w:fldCharType="separate"/>
        </w:r>
        <w:r w:rsidR="0075070F">
          <w:rPr>
            <w:noProof/>
            <w:webHidden/>
          </w:rPr>
          <w:t>37</w:t>
        </w:r>
        <w:r w:rsidR="0075070F">
          <w:rPr>
            <w:noProof/>
            <w:webHidden/>
          </w:rPr>
          <w:fldChar w:fldCharType="end"/>
        </w:r>
      </w:hyperlink>
    </w:p>
    <w:p w14:paraId="655075DA" w14:textId="32285291"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66" w:history="1">
        <w:r w:rsidR="0075070F" w:rsidRPr="005A6A38">
          <w:rPr>
            <w:rStyle w:val="Hiperpovezava"/>
            <w:noProof/>
          </w:rPr>
          <w:t>4.1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Emisije po porabnikih</w:t>
        </w:r>
        <w:r w:rsidR="0075070F">
          <w:rPr>
            <w:noProof/>
            <w:webHidden/>
          </w:rPr>
          <w:tab/>
        </w:r>
        <w:r w:rsidR="0075070F">
          <w:rPr>
            <w:noProof/>
            <w:webHidden/>
          </w:rPr>
          <w:fldChar w:fldCharType="begin"/>
        </w:r>
        <w:r w:rsidR="0075070F">
          <w:rPr>
            <w:noProof/>
            <w:webHidden/>
          </w:rPr>
          <w:instrText xml:space="preserve"> PAGEREF _Toc144730166 \h </w:instrText>
        </w:r>
        <w:r w:rsidR="0075070F">
          <w:rPr>
            <w:noProof/>
            <w:webHidden/>
          </w:rPr>
        </w:r>
        <w:r w:rsidR="0075070F">
          <w:rPr>
            <w:noProof/>
            <w:webHidden/>
          </w:rPr>
          <w:fldChar w:fldCharType="separate"/>
        </w:r>
        <w:r w:rsidR="0075070F">
          <w:rPr>
            <w:noProof/>
            <w:webHidden/>
          </w:rPr>
          <w:t>38</w:t>
        </w:r>
        <w:r w:rsidR="0075070F">
          <w:rPr>
            <w:noProof/>
            <w:webHidden/>
          </w:rPr>
          <w:fldChar w:fldCharType="end"/>
        </w:r>
      </w:hyperlink>
    </w:p>
    <w:p w14:paraId="5AC61ADD" w14:textId="0749BA01"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67" w:history="1">
        <w:r w:rsidR="0075070F" w:rsidRPr="005A6A38">
          <w:rPr>
            <w:rStyle w:val="Hiperpovezava"/>
            <w:noProof/>
          </w:rPr>
          <w:t>4.2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Emisije po energentih</w:t>
        </w:r>
        <w:r w:rsidR="0075070F">
          <w:rPr>
            <w:noProof/>
            <w:webHidden/>
          </w:rPr>
          <w:tab/>
        </w:r>
        <w:r w:rsidR="0075070F">
          <w:rPr>
            <w:noProof/>
            <w:webHidden/>
          </w:rPr>
          <w:fldChar w:fldCharType="begin"/>
        </w:r>
        <w:r w:rsidR="0075070F">
          <w:rPr>
            <w:noProof/>
            <w:webHidden/>
          </w:rPr>
          <w:instrText xml:space="preserve"> PAGEREF _Toc144730167 \h </w:instrText>
        </w:r>
        <w:r w:rsidR="0075070F">
          <w:rPr>
            <w:noProof/>
            <w:webHidden/>
          </w:rPr>
        </w:r>
        <w:r w:rsidR="0075070F">
          <w:rPr>
            <w:noProof/>
            <w:webHidden/>
          </w:rPr>
          <w:fldChar w:fldCharType="separate"/>
        </w:r>
        <w:r w:rsidR="0075070F">
          <w:rPr>
            <w:noProof/>
            <w:webHidden/>
          </w:rPr>
          <w:t>39</w:t>
        </w:r>
        <w:r w:rsidR="0075070F">
          <w:rPr>
            <w:noProof/>
            <w:webHidden/>
          </w:rPr>
          <w:fldChar w:fldCharType="end"/>
        </w:r>
      </w:hyperlink>
    </w:p>
    <w:p w14:paraId="7D0174FC" w14:textId="1AE8680F"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168" w:history="1">
        <w:r w:rsidR="0075070F" w:rsidRPr="005A6A38">
          <w:rPr>
            <w:rStyle w:val="Hiperpovezava"/>
            <w:noProof/>
          </w:rPr>
          <w:t>5</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OPREDELITEV ŠIBKIH TOČK OSKRBE IN RABE ENERGIJE</w:t>
        </w:r>
        <w:r w:rsidR="0075070F">
          <w:rPr>
            <w:noProof/>
            <w:webHidden/>
          </w:rPr>
          <w:tab/>
        </w:r>
        <w:r w:rsidR="0075070F">
          <w:rPr>
            <w:noProof/>
            <w:webHidden/>
          </w:rPr>
          <w:fldChar w:fldCharType="begin"/>
        </w:r>
        <w:r w:rsidR="0075070F">
          <w:rPr>
            <w:noProof/>
            <w:webHidden/>
          </w:rPr>
          <w:instrText xml:space="preserve"> PAGEREF _Toc144730168 \h </w:instrText>
        </w:r>
        <w:r w:rsidR="0075070F">
          <w:rPr>
            <w:noProof/>
            <w:webHidden/>
          </w:rPr>
        </w:r>
        <w:r w:rsidR="0075070F">
          <w:rPr>
            <w:noProof/>
            <w:webHidden/>
          </w:rPr>
          <w:fldChar w:fldCharType="separate"/>
        </w:r>
        <w:r w:rsidR="0075070F">
          <w:rPr>
            <w:noProof/>
            <w:webHidden/>
          </w:rPr>
          <w:t>41</w:t>
        </w:r>
        <w:r w:rsidR="0075070F">
          <w:rPr>
            <w:noProof/>
            <w:webHidden/>
          </w:rPr>
          <w:fldChar w:fldCharType="end"/>
        </w:r>
      </w:hyperlink>
    </w:p>
    <w:p w14:paraId="3BF1EC8C" w14:textId="6EB63ACA"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69" w:history="1">
        <w:r w:rsidR="0075070F" w:rsidRPr="005A6A38">
          <w:rPr>
            <w:rStyle w:val="Hiperpovezava"/>
            <w:noProof/>
          </w:rPr>
          <w:t>5.1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Stanovanja</w:t>
        </w:r>
        <w:r w:rsidR="0075070F">
          <w:rPr>
            <w:noProof/>
            <w:webHidden/>
          </w:rPr>
          <w:tab/>
        </w:r>
        <w:r w:rsidR="0075070F">
          <w:rPr>
            <w:noProof/>
            <w:webHidden/>
          </w:rPr>
          <w:fldChar w:fldCharType="begin"/>
        </w:r>
        <w:r w:rsidR="0075070F">
          <w:rPr>
            <w:noProof/>
            <w:webHidden/>
          </w:rPr>
          <w:instrText xml:space="preserve"> PAGEREF _Toc144730169 \h </w:instrText>
        </w:r>
        <w:r w:rsidR="0075070F">
          <w:rPr>
            <w:noProof/>
            <w:webHidden/>
          </w:rPr>
        </w:r>
        <w:r w:rsidR="0075070F">
          <w:rPr>
            <w:noProof/>
            <w:webHidden/>
          </w:rPr>
          <w:fldChar w:fldCharType="separate"/>
        </w:r>
        <w:r w:rsidR="0075070F">
          <w:rPr>
            <w:noProof/>
            <w:webHidden/>
          </w:rPr>
          <w:t>41</w:t>
        </w:r>
        <w:r w:rsidR="0075070F">
          <w:rPr>
            <w:noProof/>
            <w:webHidden/>
          </w:rPr>
          <w:fldChar w:fldCharType="end"/>
        </w:r>
      </w:hyperlink>
    </w:p>
    <w:p w14:paraId="4B0C7A38" w14:textId="6F27CA60"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70" w:history="1">
        <w:r w:rsidR="0075070F" w:rsidRPr="005A6A38">
          <w:rPr>
            <w:rStyle w:val="Hiperpovezava"/>
            <w:noProof/>
          </w:rPr>
          <w:t>5.2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Javne stavbe</w:t>
        </w:r>
        <w:r w:rsidR="0075070F">
          <w:rPr>
            <w:noProof/>
            <w:webHidden/>
          </w:rPr>
          <w:tab/>
        </w:r>
        <w:r w:rsidR="0075070F">
          <w:rPr>
            <w:noProof/>
            <w:webHidden/>
          </w:rPr>
          <w:fldChar w:fldCharType="begin"/>
        </w:r>
        <w:r w:rsidR="0075070F">
          <w:rPr>
            <w:noProof/>
            <w:webHidden/>
          </w:rPr>
          <w:instrText xml:space="preserve"> PAGEREF _Toc144730170 \h </w:instrText>
        </w:r>
        <w:r w:rsidR="0075070F">
          <w:rPr>
            <w:noProof/>
            <w:webHidden/>
          </w:rPr>
        </w:r>
        <w:r w:rsidR="0075070F">
          <w:rPr>
            <w:noProof/>
            <w:webHidden/>
          </w:rPr>
          <w:fldChar w:fldCharType="separate"/>
        </w:r>
        <w:r w:rsidR="0075070F">
          <w:rPr>
            <w:noProof/>
            <w:webHidden/>
          </w:rPr>
          <w:t>42</w:t>
        </w:r>
        <w:r w:rsidR="0075070F">
          <w:rPr>
            <w:noProof/>
            <w:webHidden/>
          </w:rPr>
          <w:fldChar w:fldCharType="end"/>
        </w:r>
      </w:hyperlink>
    </w:p>
    <w:p w14:paraId="38B99B7F" w14:textId="587276C9"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71" w:history="1">
        <w:r w:rsidR="0075070F" w:rsidRPr="005A6A38">
          <w:rPr>
            <w:rStyle w:val="Hiperpovezava"/>
            <w:noProof/>
          </w:rPr>
          <w:t>5.3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Podjetja</w:t>
        </w:r>
        <w:r w:rsidR="0075070F">
          <w:rPr>
            <w:noProof/>
            <w:webHidden/>
          </w:rPr>
          <w:tab/>
        </w:r>
        <w:r w:rsidR="0075070F">
          <w:rPr>
            <w:noProof/>
            <w:webHidden/>
          </w:rPr>
          <w:fldChar w:fldCharType="begin"/>
        </w:r>
        <w:r w:rsidR="0075070F">
          <w:rPr>
            <w:noProof/>
            <w:webHidden/>
          </w:rPr>
          <w:instrText xml:space="preserve"> PAGEREF _Toc144730171 \h </w:instrText>
        </w:r>
        <w:r w:rsidR="0075070F">
          <w:rPr>
            <w:noProof/>
            <w:webHidden/>
          </w:rPr>
        </w:r>
        <w:r w:rsidR="0075070F">
          <w:rPr>
            <w:noProof/>
            <w:webHidden/>
          </w:rPr>
          <w:fldChar w:fldCharType="separate"/>
        </w:r>
        <w:r w:rsidR="0075070F">
          <w:rPr>
            <w:noProof/>
            <w:webHidden/>
          </w:rPr>
          <w:t>43</w:t>
        </w:r>
        <w:r w:rsidR="0075070F">
          <w:rPr>
            <w:noProof/>
            <w:webHidden/>
          </w:rPr>
          <w:fldChar w:fldCharType="end"/>
        </w:r>
      </w:hyperlink>
    </w:p>
    <w:p w14:paraId="438F3938" w14:textId="24F90D4E"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72" w:history="1">
        <w:r w:rsidR="0075070F" w:rsidRPr="005A6A38">
          <w:rPr>
            <w:rStyle w:val="Hiperpovezava"/>
            <w:noProof/>
          </w:rPr>
          <w:t>5.4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Javna razsvetljava</w:t>
        </w:r>
        <w:r w:rsidR="0075070F">
          <w:rPr>
            <w:noProof/>
            <w:webHidden/>
          </w:rPr>
          <w:tab/>
        </w:r>
        <w:r w:rsidR="0075070F">
          <w:rPr>
            <w:noProof/>
            <w:webHidden/>
          </w:rPr>
          <w:fldChar w:fldCharType="begin"/>
        </w:r>
        <w:r w:rsidR="0075070F">
          <w:rPr>
            <w:noProof/>
            <w:webHidden/>
          </w:rPr>
          <w:instrText xml:space="preserve"> PAGEREF _Toc144730172 \h </w:instrText>
        </w:r>
        <w:r w:rsidR="0075070F">
          <w:rPr>
            <w:noProof/>
            <w:webHidden/>
          </w:rPr>
        </w:r>
        <w:r w:rsidR="0075070F">
          <w:rPr>
            <w:noProof/>
            <w:webHidden/>
          </w:rPr>
          <w:fldChar w:fldCharType="separate"/>
        </w:r>
        <w:r w:rsidR="0075070F">
          <w:rPr>
            <w:noProof/>
            <w:webHidden/>
          </w:rPr>
          <w:t>44</w:t>
        </w:r>
        <w:r w:rsidR="0075070F">
          <w:rPr>
            <w:noProof/>
            <w:webHidden/>
          </w:rPr>
          <w:fldChar w:fldCharType="end"/>
        </w:r>
      </w:hyperlink>
    </w:p>
    <w:p w14:paraId="6892EA44" w14:textId="36F8BF98"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73" w:history="1">
        <w:r w:rsidR="0075070F" w:rsidRPr="005A6A38">
          <w:rPr>
            <w:rStyle w:val="Hiperpovezava"/>
            <w:noProof/>
          </w:rPr>
          <w:t>5.5</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Električna energija</w:t>
        </w:r>
        <w:r w:rsidR="0075070F">
          <w:rPr>
            <w:noProof/>
            <w:webHidden/>
          </w:rPr>
          <w:tab/>
        </w:r>
        <w:r w:rsidR="0075070F">
          <w:rPr>
            <w:noProof/>
            <w:webHidden/>
          </w:rPr>
          <w:fldChar w:fldCharType="begin"/>
        </w:r>
        <w:r w:rsidR="0075070F">
          <w:rPr>
            <w:noProof/>
            <w:webHidden/>
          </w:rPr>
          <w:instrText xml:space="preserve"> PAGEREF _Toc144730173 \h </w:instrText>
        </w:r>
        <w:r w:rsidR="0075070F">
          <w:rPr>
            <w:noProof/>
            <w:webHidden/>
          </w:rPr>
        </w:r>
        <w:r w:rsidR="0075070F">
          <w:rPr>
            <w:noProof/>
            <w:webHidden/>
          </w:rPr>
          <w:fldChar w:fldCharType="separate"/>
        </w:r>
        <w:r w:rsidR="0075070F">
          <w:rPr>
            <w:noProof/>
            <w:webHidden/>
          </w:rPr>
          <w:t>44</w:t>
        </w:r>
        <w:r w:rsidR="0075070F">
          <w:rPr>
            <w:noProof/>
            <w:webHidden/>
          </w:rPr>
          <w:fldChar w:fldCharType="end"/>
        </w:r>
      </w:hyperlink>
    </w:p>
    <w:p w14:paraId="67321322" w14:textId="2FBB91B2"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74" w:history="1">
        <w:r w:rsidR="0075070F" w:rsidRPr="005A6A38">
          <w:rPr>
            <w:rStyle w:val="Hiperpovezava"/>
            <w:noProof/>
          </w:rPr>
          <w:t>5.6</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Promet</w:t>
        </w:r>
        <w:r w:rsidR="0075070F">
          <w:rPr>
            <w:noProof/>
            <w:webHidden/>
          </w:rPr>
          <w:tab/>
        </w:r>
        <w:r w:rsidR="0075070F">
          <w:rPr>
            <w:noProof/>
            <w:webHidden/>
          </w:rPr>
          <w:fldChar w:fldCharType="begin"/>
        </w:r>
        <w:r w:rsidR="0075070F">
          <w:rPr>
            <w:noProof/>
            <w:webHidden/>
          </w:rPr>
          <w:instrText xml:space="preserve"> PAGEREF _Toc144730174 \h </w:instrText>
        </w:r>
        <w:r w:rsidR="0075070F">
          <w:rPr>
            <w:noProof/>
            <w:webHidden/>
          </w:rPr>
        </w:r>
        <w:r w:rsidR="0075070F">
          <w:rPr>
            <w:noProof/>
            <w:webHidden/>
          </w:rPr>
          <w:fldChar w:fldCharType="separate"/>
        </w:r>
        <w:r w:rsidR="0075070F">
          <w:rPr>
            <w:noProof/>
            <w:webHidden/>
          </w:rPr>
          <w:t>44</w:t>
        </w:r>
        <w:r w:rsidR="0075070F">
          <w:rPr>
            <w:noProof/>
            <w:webHidden/>
          </w:rPr>
          <w:fldChar w:fldCharType="end"/>
        </w:r>
      </w:hyperlink>
    </w:p>
    <w:p w14:paraId="0714F6CB" w14:textId="30F6CBB2"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175" w:history="1">
        <w:r w:rsidR="0075070F" w:rsidRPr="005A6A38">
          <w:rPr>
            <w:rStyle w:val="Hiperpovezava"/>
            <w:noProof/>
          </w:rPr>
          <w:t>6</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OCENA PREDVIDENE RABE ENERGIJE IN NAPOTKI ZA PRIHODNJO OSKRBO</w:t>
        </w:r>
        <w:r w:rsidR="0075070F">
          <w:rPr>
            <w:noProof/>
            <w:webHidden/>
          </w:rPr>
          <w:tab/>
        </w:r>
        <w:r w:rsidR="0075070F">
          <w:rPr>
            <w:noProof/>
            <w:webHidden/>
          </w:rPr>
          <w:fldChar w:fldCharType="begin"/>
        </w:r>
        <w:r w:rsidR="0075070F">
          <w:rPr>
            <w:noProof/>
            <w:webHidden/>
          </w:rPr>
          <w:instrText xml:space="preserve"> PAGEREF _Toc144730175 \h </w:instrText>
        </w:r>
        <w:r w:rsidR="0075070F">
          <w:rPr>
            <w:noProof/>
            <w:webHidden/>
          </w:rPr>
        </w:r>
        <w:r w:rsidR="0075070F">
          <w:rPr>
            <w:noProof/>
            <w:webHidden/>
          </w:rPr>
          <w:fldChar w:fldCharType="separate"/>
        </w:r>
        <w:r w:rsidR="0075070F">
          <w:rPr>
            <w:noProof/>
            <w:webHidden/>
          </w:rPr>
          <w:t>45</w:t>
        </w:r>
        <w:r w:rsidR="0075070F">
          <w:rPr>
            <w:noProof/>
            <w:webHidden/>
          </w:rPr>
          <w:fldChar w:fldCharType="end"/>
        </w:r>
      </w:hyperlink>
    </w:p>
    <w:p w14:paraId="4A4C6B63" w14:textId="2EB66ED7"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76" w:history="1">
        <w:r w:rsidR="0075070F" w:rsidRPr="005A6A38">
          <w:rPr>
            <w:rStyle w:val="Hiperpovezava"/>
            <w:noProof/>
          </w:rPr>
          <w:t>6.1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Analiza predvidene rabe energije</w:t>
        </w:r>
        <w:r w:rsidR="0075070F">
          <w:rPr>
            <w:noProof/>
            <w:webHidden/>
          </w:rPr>
          <w:tab/>
        </w:r>
        <w:r w:rsidR="0075070F">
          <w:rPr>
            <w:noProof/>
            <w:webHidden/>
          </w:rPr>
          <w:fldChar w:fldCharType="begin"/>
        </w:r>
        <w:r w:rsidR="0075070F">
          <w:rPr>
            <w:noProof/>
            <w:webHidden/>
          </w:rPr>
          <w:instrText xml:space="preserve"> PAGEREF _Toc144730176 \h </w:instrText>
        </w:r>
        <w:r w:rsidR="0075070F">
          <w:rPr>
            <w:noProof/>
            <w:webHidden/>
          </w:rPr>
        </w:r>
        <w:r w:rsidR="0075070F">
          <w:rPr>
            <w:noProof/>
            <w:webHidden/>
          </w:rPr>
          <w:fldChar w:fldCharType="separate"/>
        </w:r>
        <w:r w:rsidR="0075070F">
          <w:rPr>
            <w:noProof/>
            <w:webHidden/>
          </w:rPr>
          <w:t>45</w:t>
        </w:r>
        <w:r w:rsidR="0075070F">
          <w:rPr>
            <w:noProof/>
            <w:webHidden/>
          </w:rPr>
          <w:fldChar w:fldCharType="end"/>
        </w:r>
      </w:hyperlink>
    </w:p>
    <w:p w14:paraId="70C0A428" w14:textId="6540AE26"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77" w:history="1">
        <w:r w:rsidR="0075070F" w:rsidRPr="005A6A38">
          <w:rPr>
            <w:rStyle w:val="Hiperpovezava"/>
            <w:noProof/>
          </w:rPr>
          <w:t>6.2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Usmeritve za načrtovanje prostorskih načrtov in območij gospodarskega razvoja lokalne skupnosti</w:t>
        </w:r>
        <w:r w:rsidR="0075070F">
          <w:rPr>
            <w:noProof/>
            <w:webHidden/>
          </w:rPr>
          <w:tab/>
        </w:r>
        <w:r w:rsidR="0075070F">
          <w:rPr>
            <w:noProof/>
            <w:webHidden/>
          </w:rPr>
          <w:fldChar w:fldCharType="begin"/>
        </w:r>
        <w:r w:rsidR="0075070F">
          <w:rPr>
            <w:noProof/>
            <w:webHidden/>
          </w:rPr>
          <w:instrText xml:space="preserve"> PAGEREF _Toc144730177 \h </w:instrText>
        </w:r>
        <w:r w:rsidR="0075070F">
          <w:rPr>
            <w:noProof/>
            <w:webHidden/>
          </w:rPr>
        </w:r>
        <w:r w:rsidR="0075070F">
          <w:rPr>
            <w:noProof/>
            <w:webHidden/>
          </w:rPr>
          <w:fldChar w:fldCharType="separate"/>
        </w:r>
        <w:r w:rsidR="0075070F">
          <w:rPr>
            <w:noProof/>
            <w:webHidden/>
          </w:rPr>
          <w:t>47</w:t>
        </w:r>
        <w:r w:rsidR="0075070F">
          <w:rPr>
            <w:noProof/>
            <w:webHidden/>
          </w:rPr>
          <w:fldChar w:fldCharType="end"/>
        </w:r>
      </w:hyperlink>
    </w:p>
    <w:p w14:paraId="296681A7" w14:textId="37208EDD"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78" w:history="1">
        <w:r w:rsidR="0075070F" w:rsidRPr="005A6A38">
          <w:rPr>
            <w:rStyle w:val="Hiperpovezava"/>
            <w:noProof/>
          </w:rPr>
          <w:t>6.2.1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Občinski prostorski načrt – OPN</w:t>
        </w:r>
        <w:r w:rsidR="0075070F">
          <w:rPr>
            <w:noProof/>
            <w:webHidden/>
          </w:rPr>
          <w:tab/>
        </w:r>
        <w:r w:rsidR="0075070F">
          <w:rPr>
            <w:noProof/>
            <w:webHidden/>
          </w:rPr>
          <w:fldChar w:fldCharType="begin"/>
        </w:r>
        <w:r w:rsidR="0075070F">
          <w:rPr>
            <w:noProof/>
            <w:webHidden/>
          </w:rPr>
          <w:instrText xml:space="preserve"> PAGEREF _Toc144730178 \h </w:instrText>
        </w:r>
        <w:r w:rsidR="0075070F">
          <w:rPr>
            <w:noProof/>
            <w:webHidden/>
          </w:rPr>
        </w:r>
        <w:r w:rsidR="0075070F">
          <w:rPr>
            <w:noProof/>
            <w:webHidden/>
          </w:rPr>
          <w:fldChar w:fldCharType="separate"/>
        </w:r>
        <w:r w:rsidR="0075070F">
          <w:rPr>
            <w:noProof/>
            <w:webHidden/>
          </w:rPr>
          <w:t>47</w:t>
        </w:r>
        <w:r w:rsidR="0075070F">
          <w:rPr>
            <w:noProof/>
            <w:webHidden/>
          </w:rPr>
          <w:fldChar w:fldCharType="end"/>
        </w:r>
      </w:hyperlink>
    </w:p>
    <w:p w14:paraId="5C88A587" w14:textId="265716A9"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79" w:history="1">
        <w:r w:rsidR="0075070F" w:rsidRPr="005A6A38">
          <w:rPr>
            <w:rStyle w:val="Hiperpovezava"/>
            <w:noProof/>
          </w:rPr>
          <w:t>6.2.2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Usmeritve za načrtovanje prostorskih načrtov in območij gospodarskega razvoja</w:t>
        </w:r>
        <w:r w:rsidR="0075070F">
          <w:rPr>
            <w:noProof/>
            <w:webHidden/>
          </w:rPr>
          <w:tab/>
        </w:r>
        <w:r w:rsidR="0075070F">
          <w:rPr>
            <w:noProof/>
            <w:webHidden/>
          </w:rPr>
          <w:fldChar w:fldCharType="begin"/>
        </w:r>
        <w:r w:rsidR="0075070F">
          <w:rPr>
            <w:noProof/>
            <w:webHidden/>
          </w:rPr>
          <w:instrText xml:space="preserve"> PAGEREF _Toc144730179 \h </w:instrText>
        </w:r>
        <w:r w:rsidR="0075070F">
          <w:rPr>
            <w:noProof/>
            <w:webHidden/>
          </w:rPr>
        </w:r>
        <w:r w:rsidR="0075070F">
          <w:rPr>
            <w:noProof/>
            <w:webHidden/>
          </w:rPr>
          <w:fldChar w:fldCharType="separate"/>
        </w:r>
        <w:r w:rsidR="0075070F">
          <w:rPr>
            <w:noProof/>
            <w:webHidden/>
          </w:rPr>
          <w:t>51</w:t>
        </w:r>
        <w:r w:rsidR="0075070F">
          <w:rPr>
            <w:noProof/>
            <w:webHidden/>
          </w:rPr>
          <w:fldChar w:fldCharType="end"/>
        </w:r>
      </w:hyperlink>
    </w:p>
    <w:p w14:paraId="01431F49" w14:textId="0E0F32B8"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80" w:history="1">
        <w:r w:rsidR="0075070F" w:rsidRPr="005A6A38">
          <w:rPr>
            <w:rStyle w:val="Hiperpovezava"/>
            <w:noProof/>
          </w:rPr>
          <w:t>6.3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Napotki in ocene za izboljšanje kakovosti zraka</w:t>
        </w:r>
        <w:r w:rsidR="0075070F">
          <w:rPr>
            <w:noProof/>
            <w:webHidden/>
          </w:rPr>
          <w:tab/>
        </w:r>
        <w:r w:rsidR="0075070F">
          <w:rPr>
            <w:noProof/>
            <w:webHidden/>
          </w:rPr>
          <w:fldChar w:fldCharType="begin"/>
        </w:r>
        <w:r w:rsidR="0075070F">
          <w:rPr>
            <w:noProof/>
            <w:webHidden/>
          </w:rPr>
          <w:instrText xml:space="preserve"> PAGEREF _Toc144730180 \h </w:instrText>
        </w:r>
        <w:r w:rsidR="0075070F">
          <w:rPr>
            <w:noProof/>
            <w:webHidden/>
          </w:rPr>
        </w:r>
        <w:r w:rsidR="0075070F">
          <w:rPr>
            <w:noProof/>
            <w:webHidden/>
          </w:rPr>
          <w:fldChar w:fldCharType="separate"/>
        </w:r>
        <w:r w:rsidR="0075070F">
          <w:rPr>
            <w:noProof/>
            <w:webHidden/>
          </w:rPr>
          <w:t>51</w:t>
        </w:r>
        <w:r w:rsidR="0075070F">
          <w:rPr>
            <w:noProof/>
            <w:webHidden/>
          </w:rPr>
          <w:fldChar w:fldCharType="end"/>
        </w:r>
      </w:hyperlink>
    </w:p>
    <w:p w14:paraId="0713F4F0" w14:textId="2376324B"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81" w:history="1">
        <w:r w:rsidR="0075070F" w:rsidRPr="005A6A38">
          <w:rPr>
            <w:rStyle w:val="Hiperpovezava"/>
            <w:noProof/>
          </w:rPr>
          <w:t>6.4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Kartografski prikaz območij plinovoda in sistema daljinskega ogrevanja z vrisanimi načrti razvoja omrežja</w:t>
        </w:r>
        <w:r w:rsidR="0075070F">
          <w:rPr>
            <w:noProof/>
            <w:webHidden/>
          </w:rPr>
          <w:tab/>
        </w:r>
        <w:r w:rsidR="0075070F">
          <w:rPr>
            <w:noProof/>
            <w:webHidden/>
          </w:rPr>
          <w:fldChar w:fldCharType="begin"/>
        </w:r>
        <w:r w:rsidR="0075070F">
          <w:rPr>
            <w:noProof/>
            <w:webHidden/>
          </w:rPr>
          <w:instrText xml:space="preserve"> PAGEREF _Toc144730181 \h </w:instrText>
        </w:r>
        <w:r w:rsidR="0075070F">
          <w:rPr>
            <w:noProof/>
            <w:webHidden/>
          </w:rPr>
        </w:r>
        <w:r w:rsidR="0075070F">
          <w:rPr>
            <w:noProof/>
            <w:webHidden/>
          </w:rPr>
          <w:fldChar w:fldCharType="separate"/>
        </w:r>
        <w:r w:rsidR="0075070F">
          <w:rPr>
            <w:noProof/>
            <w:webHidden/>
          </w:rPr>
          <w:t>53</w:t>
        </w:r>
        <w:r w:rsidR="0075070F">
          <w:rPr>
            <w:noProof/>
            <w:webHidden/>
          </w:rPr>
          <w:fldChar w:fldCharType="end"/>
        </w:r>
      </w:hyperlink>
    </w:p>
    <w:p w14:paraId="23A83E42" w14:textId="15E29740"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82" w:history="1">
        <w:r w:rsidR="0075070F" w:rsidRPr="005A6A38">
          <w:rPr>
            <w:rStyle w:val="Hiperpovezava"/>
            <w:noProof/>
          </w:rPr>
          <w:t>6.5</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Kartografski prikaz večjih kotlovnic in prikaz območij, kjer je predvidena izgradnja novih sistemov ogrevanja</w:t>
        </w:r>
        <w:r w:rsidR="0075070F">
          <w:rPr>
            <w:noProof/>
            <w:webHidden/>
          </w:rPr>
          <w:tab/>
        </w:r>
        <w:r w:rsidR="0075070F">
          <w:rPr>
            <w:noProof/>
            <w:webHidden/>
          </w:rPr>
          <w:fldChar w:fldCharType="begin"/>
        </w:r>
        <w:r w:rsidR="0075070F">
          <w:rPr>
            <w:noProof/>
            <w:webHidden/>
          </w:rPr>
          <w:instrText xml:space="preserve"> PAGEREF _Toc144730182 \h </w:instrText>
        </w:r>
        <w:r w:rsidR="0075070F">
          <w:rPr>
            <w:noProof/>
            <w:webHidden/>
          </w:rPr>
        </w:r>
        <w:r w:rsidR="0075070F">
          <w:rPr>
            <w:noProof/>
            <w:webHidden/>
          </w:rPr>
          <w:fldChar w:fldCharType="separate"/>
        </w:r>
        <w:r w:rsidR="0075070F">
          <w:rPr>
            <w:noProof/>
            <w:webHidden/>
          </w:rPr>
          <w:t>53</w:t>
        </w:r>
        <w:r w:rsidR="0075070F">
          <w:rPr>
            <w:noProof/>
            <w:webHidden/>
          </w:rPr>
          <w:fldChar w:fldCharType="end"/>
        </w:r>
      </w:hyperlink>
    </w:p>
    <w:p w14:paraId="08692942" w14:textId="3513336B"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183" w:history="1">
        <w:r w:rsidR="0075070F" w:rsidRPr="005A6A38">
          <w:rPr>
            <w:rStyle w:val="Hiperpovezava"/>
            <w:noProof/>
          </w:rPr>
          <w:t>7</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ANALIZA MOŽNOSTI UČINKOVITE RABE ENERGIJE IN OBNOVLJIVIH VIROV ENERGIJE</w:t>
        </w:r>
        <w:r w:rsidR="0075070F">
          <w:rPr>
            <w:noProof/>
            <w:webHidden/>
          </w:rPr>
          <w:tab/>
        </w:r>
        <w:r w:rsidR="0075070F">
          <w:rPr>
            <w:noProof/>
            <w:webHidden/>
          </w:rPr>
          <w:fldChar w:fldCharType="begin"/>
        </w:r>
        <w:r w:rsidR="0075070F">
          <w:rPr>
            <w:noProof/>
            <w:webHidden/>
          </w:rPr>
          <w:instrText xml:space="preserve"> PAGEREF _Toc144730183 \h </w:instrText>
        </w:r>
        <w:r w:rsidR="0075070F">
          <w:rPr>
            <w:noProof/>
            <w:webHidden/>
          </w:rPr>
        </w:r>
        <w:r w:rsidR="0075070F">
          <w:rPr>
            <w:noProof/>
            <w:webHidden/>
          </w:rPr>
          <w:fldChar w:fldCharType="separate"/>
        </w:r>
        <w:r w:rsidR="0075070F">
          <w:rPr>
            <w:noProof/>
            <w:webHidden/>
          </w:rPr>
          <w:t>54</w:t>
        </w:r>
        <w:r w:rsidR="0075070F">
          <w:rPr>
            <w:noProof/>
            <w:webHidden/>
          </w:rPr>
          <w:fldChar w:fldCharType="end"/>
        </w:r>
      </w:hyperlink>
    </w:p>
    <w:p w14:paraId="45607872" w14:textId="2B759138"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84" w:history="1">
        <w:r w:rsidR="0075070F" w:rsidRPr="005A6A38">
          <w:rPr>
            <w:rStyle w:val="Hiperpovezava"/>
            <w:noProof/>
          </w:rPr>
          <w:t>7.1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Analiza možnosti učinkovite rabe energije</w:t>
        </w:r>
        <w:r w:rsidR="0075070F">
          <w:rPr>
            <w:noProof/>
            <w:webHidden/>
          </w:rPr>
          <w:tab/>
        </w:r>
        <w:r w:rsidR="0075070F">
          <w:rPr>
            <w:noProof/>
            <w:webHidden/>
          </w:rPr>
          <w:fldChar w:fldCharType="begin"/>
        </w:r>
        <w:r w:rsidR="0075070F">
          <w:rPr>
            <w:noProof/>
            <w:webHidden/>
          </w:rPr>
          <w:instrText xml:space="preserve"> PAGEREF _Toc144730184 \h </w:instrText>
        </w:r>
        <w:r w:rsidR="0075070F">
          <w:rPr>
            <w:noProof/>
            <w:webHidden/>
          </w:rPr>
        </w:r>
        <w:r w:rsidR="0075070F">
          <w:rPr>
            <w:noProof/>
            <w:webHidden/>
          </w:rPr>
          <w:fldChar w:fldCharType="separate"/>
        </w:r>
        <w:r w:rsidR="0075070F">
          <w:rPr>
            <w:noProof/>
            <w:webHidden/>
          </w:rPr>
          <w:t>54</w:t>
        </w:r>
        <w:r w:rsidR="0075070F">
          <w:rPr>
            <w:noProof/>
            <w:webHidden/>
          </w:rPr>
          <w:fldChar w:fldCharType="end"/>
        </w:r>
      </w:hyperlink>
    </w:p>
    <w:p w14:paraId="20F976BC" w14:textId="5FE89AFE"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85" w:history="1">
        <w:r w:rsidR="0075070F" w:rsidRPr="005A6A38">
          <w:rPr>
            <w:rStyle w:val="Hiperpovezava"/>
            <w:noProof/>
          </w:rPr>
          <w:t>7.1.1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Stanovanjski sektor</w:t>
        </w:r>
        <w:r w:rsidR="0075070F">
          <w:rPr>
            <w:noProof/>
            <w:webHidden/>
          </w:rPr>
          <w:tab/>
        </w:r>
        <w:r w:rsidR="0075070F">
          <w:rPr>
            <w:noProof/>
            <w:webHidden/>
          </w:rPr>
          <w:fldChar w:fldCharType="begin"/>
        </w:r>
        <w:r w:rsidR="0075070F">
          <w:rPr>
            <w:noProof/>
            <w:webHidden/>
          </w:rPr>
          <w:instrText xml:space="preserve"> PAGEREF _Toc144730185 \h </w:instrText>
        </w:r>
        <w:r w:rsidR="0075070F">
          <w:rPr>
            <w:noProof/>
            <w:webHidden/>
          </w:rPr>
        </w:r>
        <w:r w:rsidR="0075070F">
          <w:rPr>
            <w:noProof/>
            <w:webHidden/>
          </w:rPr>
          <w:fldChar w:fldCharType="separate"/>
        </w:r>
        <w:r w:rsidR="0075070F">
          <w:rPr>
            <w:noProof/>
            <w:webHidden/>
          </w:rPr>
          <w:t>54</w:t>
        </w:r>
        <w:r w:rsidR="0075070F">
          <w:rPr>
            <w:noProof/>
            <w:webHidden/>
          </w:rPr>
          <w:fldChar w:fldCharType="end"/>
        </w:r>
      </w:hyperlink>
    </w:p>
    <w:p w14:paraId="1D4CC6D7" w14:textId="2B90F3C5"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86" w:history="1">
        <w:r w:rsidR="0075070F" w:rsidRPr="005A6A38">
          <w:rPr>
            <w:rStyle w:val="Hiperpovezava"/>
            <w:noProof/>
          </w:rPr>
          <w:t>7.1.2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Javni sektor</w:t>
        </w:r>
        <w:r w:rsidR="0075070F">
          <w:rPr>
            <w:noProof/>
            <w:webHidden/>
          </w:rPr>
          <w:tab/>
        </w:r>
        <w:r w:rsidR="0075070F">
          <w:rPr>
            <w:noProof/>
            <w:webHidden/>
          </w:rPr>
          <w:fldChar w:fldCharType="begin"/>
        </w:r>
        <w:r w:rsidR="0075070F">
          <w:rPr>
            <w:noProof/>
            <w:webHidden/>
          </w:rPr>
          <w:instrText xml:space="preserve"> PAGEREF _Toc144730186 \h </w:instrText>
        </w:r>
        <w:r w:rsidR="0075070F">
          <w:rPr>
            <w:noProof/>
            <w:webHidden/>
          </w:rPr>
        </w:r>
        <w:r w:rsidR="0075070F">
          <w:rPr>
            <w:noProof/>
            <w:webHidden/>
          </w:rPr>
          <w:fldChar w:fldCharType="separate"/>
        </w:r>
        <w:r w:rsidR="0075070F">
          <w:rPr>
            <w:noProof/>
            <w:webHidden/>
          </w:rPr>
          <w:t>57</w:t>
        </w:r>
        <w:r w:rsidR="0075070F">
          <w:rPr>
            <w:noProof/>
            <w:webHidden/>
          </w:rPr>
          <w:fldChar w:fldCharType="end"/>
        </w:r>
      </w:hyperlink>
    </w:p>
    <w:p w14:paraId="2574F6F4" w14:textId="5D54D06B"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87" w:history="1">
        <w:r w:rsidR="0075070F" w:rsidRPr="005A6A38">
          <w:rPr>
            <w:rStyle w:val="Hiperpovezava"/>
            <w:noProof/>
          </w:rPr>
          <w:t>7.1.3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Javna razsvetljava</w:t>
        </w:r>
        <w:r w:rsidR="0075070F">
          <w:rPr>
            <w:noProof/>
            <w:webHidden/>
          </w:rPr>
          <w:tab/>
        </w:r>
        <w:r w:rsidR="0075070F">
          <w:rPr>
            <w:noProof/>
            <w:webHidden/>
          </w:rPr>
          <w:fldChar w:fldCharType="begin"/>
        </w:r>
        <w:r w:rsidR="0075070F">
          <w:rPr>
            <w:noProof/>
            <w:webHidden/>
          </w:rPr>
          <w:instrText xml:space="preserve"> PAGEREF _Toc144730187 \h </w:instrText>
        </w:r>
        <w:r w:rsidR="0075070F">
          <w:rPr>
            <w:noProof/>
            <w:webHidden/>
          </w:rPr>
        </w:r>
        <w:r w:rsidR="0075070F">
          <w:rPr>
            <w:noProof/>
            <w:webHidden/>
          </w:rPr>
          <w:fldChar w:fldCharType="separate"/>
        </w:r>
        <w:r w:rsidR="0075070F">
          <w:rPr>
            <w:noProof/>
            <w:webHidden/>
          </w:rPr>
          <w:t>63</w:t>
        </w:r>
        <w:r w:rsidR="0075070F">
          <w:rPr>
            <w:noProof/>
            <w:webHidden/>
          </w:rPr>
          <w:fldChar w:fldCharType="end"/>
        </w:r>
      </w:hyperlink>
    </w:p>
    <w:p w14:paraId="1332C81C" w14:textId="48F7EA44"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88" w:history="1">
        <w:r w:rsidR="0075070F" w:rsidRPr="005A6A38">
          <w:rPr>
            <w:rStyle w:val="Hiperpovezava"/>
            <w:noProof/>
          </w:rPr>
          <w:t>7.1.4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Podjetja</w:t>
        </w:r>
        <w:r w:rsidR="0075070F">
          <w:rPr>
            <w:noProof/>
            <w:webHidden/>
          </w:rPr>
          <w:tab/>
        </w:r>
        <w:r w:rsidR="0075070F">
          <w:rPr>
            <w:noProof/>
            <w:webHidden/>
          </w:rPr>
          <w:fldChar w:fldCharType="begin"/>
        </w:r>
        <w:r w:rsidR="0075070F">
          <w:rPr>
            <w:noProof/>
            <w:webHidden/>
          </w:rPr>
          <w:instrText xml:space="preserve"> PAGEREF _Toc144730188 \h </w:instrText>
        </w:r>
        <w:r w:rsidR="0075070F">
          <w:rPr>
            <w:noProof/>
            <w:webHidden/>
          </w:rPr>
        </w:r>
        <w:r w:rsidR="0075070F">
          <w:rPr>
            <w:noProof/>
            <w:webHidden/>
          </w:rPr>
          <w:fldChar w:fldCharType="separate"/>
        </w:r>
        <w:r w:rsidR="0075070F">
          <w:rPr>
            <w:noProof/>
            <w:webHidden/>
          </w:rPr>
          <w:t>63</w:t>
        </w:r>
        <w:r w:rsidR="0075070F">
          <w:rPr>
            <w:noProof/>
            <w:webHidden/>
          </w:rPr>
          <w:fldChar w:fldCharType="end"/>
        </w:r>
      </w:hyperlink>
    </w:p>
    <w:p w14:paraId="1E338901" w14:textId="5F760061"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89" w:history="1">
        <w:r w:rsidR="0075070F" w:rsidRPr="005A6A38">
          <w:rPr>
            <w:rStyle w:val="Hiperpovezava"/>
            <w:noProof/>
          </w:rPr>
          <w:t>7.1.5</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Promet</w:t>
        </w:r>
        <w:r w:rsidR="0075070F">
          <w:rPr>
            <w:noProof/>
            <w:webHidden/>
          </w:rPr>
          <w:tab/>
        </w:r>
        <w:r w:rsidR="0075070F">
          <w:rPr>
            <w:noProof/>
            <w:webHidden/>
          </w:rPr>
          <w:fldChar w:fldCharType="begin"/>
        </w:r>
        <w:r w:rsidR="0075070F">
          <w:rPr>
            <w:noProof/>
            <w:webHidden/>
          </w:rPr>
          <w:instrText xml:space="preserve"> PAGEREF _Toc144730189 \h </w:instrText>
        </w:r>
        <w:r w:rsidR="0075070F">
          <w:rPr>
            <w:noProof/>
            <w:webHidden/>
          </w:rPr>
        </w:r>
        <w:r w:rsidR="0075070F">
          <w:rPr>
            <w:noProof/>
            <w:webHidden/>
          </w:rPr>
          <w:fldChar w:fldCharType="separate"/>
        </w:r>
        <w:r w:rsidR="0075070F">
          <w:rPr>
            <w:noProof/>
            <w:webHidden/>
          </w:rPr>
          <w:t>64</w:t>
        </w:r>
        <w:r w:rsidR="0075070F">
          <w:rPr>
            <w:noProof/>
            <w:webHidden/>
          </w:rPr>
          <w:fldChar w:fldCharType="end"/>
        </w:r>
      </w:hyperlink>
    </w:p>
    <w:p w14:paraId="3A1BB2FF" w14:textId="09B3776C"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90" w:history="1">
        <w:r w:rsidR="0075070F" w:rsidRPr="005A6A38">
          <w:rPr>
            <w:rStyle w:val="Hiperpovezava"/>
            <w:noProof/>
          </w:rPr>
          <w:t>7.2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Analiza potencialov obnovljivih virov energije</w:t>
        </w:r>
        <w:r w:rsidR="0075070F">
          <w:rPr>
            <w:noProof/>
            <w:webHidden/>
          </w:rPr>
          <w:tab/>
        </w:r>
        <w:r w:rsidR="0075070F">
          <w:rPr>
            <w:noProof/>
            <w:webHidden/>
          </w:rPr>
          <w:fldChar w:fldCharType="begin"/>
        </w:r>
        <w:r w:rsidR="0075070F">
          <w:rPr>
            <w:noProof/>
            <w:webHidden/>
          </w:rPr>
          <w:instrText xml:space="preserve"> PAGEREF _Toc144730190 \h </w:instrText>
        </w:r>
        <w:r w:rsidR="0075070F">
          <w:rPr>
            <w:noProof/>
            <w:webHidden/>
          </w:rPr>
        </w:r>
        <w:r w:rsidR="0075070F">
          <w:rPr>
            <w:noProof/>
            <w:webHidden/>
          </w:rPr>
          <w:fldChar w:fldCharType="separate"/>
        </w:r>
        <w:r w:rsidR="0075070F">
          <w:rPr>
            <w:noProof/>
            <w:webHidden/>
          </w:rPr>
          <w:t>64</w:t>
        </w:r>
        <w:r w:rsidR="0075070F">
          <w:rPr>
            <w:noProof/>
            <w:webHidden/>
          </w:rPr>
          <w:fldChar w:fldCharType="end"/>
        </w:r>
      </w:hyperlink>
    </w:p>
    <w:p w14:paraId="53AEACFD" w14:textId="640094DE"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91" w:history="1">
        <w:r w:rsidR="0075070F" w:rsidRPr="005A6A38">
          <w:rPr>
            <w:rStyle w:val="Hiperpovezava"/>
            <w:noProof/>
          </w:rPr>
          <w:t>7.2.1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Lesna biomasa</w:t>
        </w:r>
        <w:r w:rsidR="0075070F">
          <w:rPr>
            <w:noProof/>
            <w:webHidden/>
          </w:rPr>
          <w:tab/>
        </w:r>
        <w:r w:rsidR="0075070F">
          <w:rPr>
            <w:noProof/>
            <w:webHidden/>
          </w:rPr>
          <w:fldChar w:fldCharType="begin"/>
        </w:r>
        <w:r w:rsidR="0075070F">
          <w:rPr>
            <w:noProof/>
            <w:webHidden/>
          </w:rPr>
          <w:instrText xml:space="preserve"> PAGEREF _Toc144730191 \h </w:instrText>
        </w:r>
        <w:r w:rsidR="0075070F">
          <w:rPr>
            <w:noProof/>
            <w:webHidden/>
          </w:rPr>
        </w:r>
        <w:r w:rsidR="0075070F">
          <w:rPr>
            <w:noProof/>
            <w:webHidden/>
          </w:rPr>
          <w:fldChar w:fldCharType="separate"/>
        </w:r>
        <w:r w:rsidR="0075070F">
          <w:rPr>
            <w:noProof/>
            <w:webHidden/>
          </w:rPr>
          <w:t>64</w:t>
        </w:r>
        <w:r w:rsidR="0075070F">
          <w:rPr>
            <w:noProof/>
            <w:webHidden/>
          </w:rPr>
          <w:fldChar w:fldCharType="end"/>
        </w:r>
      </w:hyperlink>
    </w:p>
    <w:p w14:paraId="6F2F4345" w14:textId="57143B72"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92" w:history="1">
        <w:r w:rsidR="0075070F" w:rsidRPr="005A6A38">
          <w:rPr>
            <w:rStyle w:val="Hiperpovezava"/>
            <w:noProof/>
          </w:rPr>
          <w:t>7.2.2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Bioplin</w:t>
        </w:r>
        <w:r w:rsidR="0075070F">
          <w:rPr>
            <w:noProof/>
            <w:webHidden/>
          </w:rPr>
          <w:tab/>
        </w:r>
        <w:r w:rsidR="0075070F">
          <w:rPr>
            <w:noProof/>
            <w:webHidden/>
          </w:rPr>
          <w:fldChar w:fldCharType="begin"/>
        </w:r>
        <w:r w:rsidR="0075070F">
          <w:rPr>
            <w:noProof/>
            <w:webHidden/>
          </w:rPr>
          <w:instrText xml:space="preserve"> PAGEREF _Toc144730192 \h </w:instrText>
        </w:r>
        <w:r w:rsidR="0075070F">
          <w:rPr>
            <w:noProof/>
            <w:webHidden/>
          </w:rPr>
        </w:r>
        <w:r w:rsidR="0075070F">
          <w:rPr>
            <w:noProof/>
            <w:webHidden/>
          </w:rPr>
          <w:fldChar w:fldCharType="separate"/>
        </w:r>
        <w:r w:rsidR="0075070F">
          <w:rPr>
            <w:noProof/>
            <w:webHidden/>
          </w:rPr>
          <w:t>66</w:t>
        </w:r>
        <w:r w:rsidR="0075070F">
          <w:rPr>
            <w:noProof/>
            <w:webHidden/>
          </w:rPr>
          <w:fldChar w:fldCharType="end"/>
        </w:r>
      </w:hyperlink>
    </w:p>
    <w:p w14:paraId="03349459" w14:textId="01A67CF9"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93" w:history="1">
        <w:r w:rsidR="0075070F" w:rsidRPr="005A6A38">
          <w:rPr>
            <w:rStyle w:val="Hiperpovezava"/>
            <w:noProof/>
          </w:rPr>
          <w:t>7.2.3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Sončna energija</w:t>
        </w:r>
        <w:r w:rsidR="0075070F">
          <w:rPr>
            <w:noProof/>
            <w:webHidden/>
          </w:rPr>
          <w:tab/>
        </w:r>
        <w:r w:rsidR="0075070F">
          <w:rPr>
            <w:noProof/>
            <w:webHidden/>
          </w:rPr>
          <w:fldChar w:fldCharType="begin"/>
        </w:r>
        <w:r w:rsidR="0075070F">
          <w:rPr>
            <w:noProof/>
            <w:webHidden/>
          </w:rPr>
          <w:instrText xml:space="preserve"> PAGEREF _Toc144730193 \h </w:instrText>
        </w:r>
        <w:r w:rsidR="0075070F">
          <w:rPr>
            <w:noProof/>
            <w:webHidden/>
          </w:rPr>
        </w:r>
        <w:r w:rsidR="0075070F">
          <w:rPr>
            <w:noProof/>
            <w:webHidden/>
          </w:rPr>
          <w:fldChar w:fldCharType="separate"/>
        </w:r>
        <w:r w:rsidR="0075070F">
          <w:rPr>
            <w:noProof/>
            <w:webHidden/>
          </w:rPr>
          <w:t>67</w:t>
        </w:r>
        <w:r w:rsidR="0075070F">
          <w:rPr>
            <w:noProof/>
            <w:webHidden/>
          </w:rPr>
          <w:fldChar w:fldCharType="end"/>
        </w:r>
      </w:hyperlink>
    </w:p>
    <w:p w14:paraId="132BCB90" w14:textId="261DF367"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94" w:history="1">
        <w:r w:rsidR="0075070F" w:rsidRPr="005A6A38">
          <w:rPr>
            <w:rStyle w:val="Hiperpovezava"/>
            <w:noProof/>
          </w:rPr>
          <w:t>7.2.4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Geotermalna energija</w:t>
        </w:r>
        <w:r w:rsidR="0075070F">
          <w:rPr>
            <w:noProof/>
            <w:webHidden/>
          </w:rPr>
          <w:tab/>
        </w:r>
        <w:r w:rsidR="0075070F">
          <w:rPr>
            <w:noProof/>
            <w:webHidden/>
          </w:rPr>
          <w:fldChar w:fldCharType="begin"/>
        </w:r>
        <w:r w:rsidR="0075070F">
          <w:rPr>
            <w:noProof/>
            <w:webHidden/>
          </w:rPr>
          <w:instrText xml:space="preserve"> PAGEREF _Toc144730194 \h </w:instrText>
        </w:r>
        <w:r w:rsidR="0075070F">
          <w:rPr>
            <w:noProof/>
            <w:webHidden/>
          </w:rPr>
        </w:r>
        <w:r w:rsidR="0075070F">
          <w:rPr>
            <w:noProof/>
            <w:webHidden/>
          </w:rPr>
          <w:fldChar w:fldCharType="separate"/>
        </w:r>
        <w:r w:rsidR="0075070F">
          <w:rPr>
            <w:noProof/>
            <w:webHidden/>
          </w:rPr>
          <w:t>72</w:t>
        </w:r>
        <w:r w:rsidR="0075070F">
          <w:rPr>
            <w:noProof/>
            <w:webHidden/>
          </w:rPr>
          <w:fldChar w:fldCharType="end"/>
        </w:r>
      </w:hyperlink>
    </w:p>
    <w:p w14:paraId="122D13C2" w14:textId="5910DD55"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95" w:history="1">
        <w:r w:rsidR="0075070F" w:rsidRPr="005A6A38">
          <w:rPr>
            <w:rStyle w:val="Hiperpovezava"/>
            <w:noProof/>
          </w:rPr>
          <w:t>7.2.5</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Vetrna energija</w:t>
        </w:r>
        <w:r w:rsidR="0075070F">
          <w:rPr>
            <w:noProof/>
            <w:webHidden/>
          </w:rPr>
          <w:tab/>
        </w:r>
        <w:r w:rsidR="0075070F">
          <w:rPr>
            <w:noProof/>
            <w:webHidden/>
          </w:rPr>
          <w:fldChar w:fldCharType="begin"/>
        </w:r>
        <w:r w:rsidR="0075070F">
          <w:rPr>
            <w:noProof/>
            <w:webHidden/>
          </w:rPr>
          <w:instrText xml:space="preserve"> PAGEREF _Toc144730195 \h </w:instrText>
        </w:r>
        <w:r w:rsidR="0075070F">
          <w:rPr>
            <w:noProof/>
            <w:webHidden/>
          </w:rPr>
        </w:r>
        <w:r w:rsidR="0075070F">
          <w:rPr>
            <w:noProof/>
            <w:webHidden/>
          </w:rPr>
          <w:fldChar w:fldCharType="separate"/>
        </w:r>
        <w:r w:rsidR="0075070F">
          <w:rPr>
            <w:noProof/>
            <w:webHidden/>
          </w:rPr>
          <w:t>75</w:t>
        </w:r>
        <w:r w:rsidR="0075070F">
          <w:rPr>
            <w:noProof/>
            <w:webHidden/>
          </w:rPr>
          <w:fldChar w:fldCharType="end"/>
        </w:r>
      </w:hyperlink>
    </w:p>
    <w:p w14:paraId="665BA5AF" w14:textId="1B8F286E"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196" w:history="1">
        <w:r w:rsidR="0075070F" w:rsidRPr="005A6A38">
          <w:rPr>
            <w:rStyle w:val="Hiperpovezava"/>
            <w:noProof/>
          </w:rPr>
          <w:t>7.2.6</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Vodna energija</w:t>
        </w:r>
        <w:r w:rsidR="0075070F">
          <w:rPr>
            <w:noProof/>
            <w:webHidden/>
          </w:rPr>
          <w:tab/>
        </w:r>
        <w:r w:rsidR="0075070F">
          <w:rPr>
            <w:noProof/>
            <w:webHidden/>
          </w:rPr>
          <w:fldChar w:fldCharType="begin"/>
        </w:r>
        <w:r w:rsidR="0075070F">
          <w:rPr>
            <w:noProof/>
            <w:webHidden/>
          </w:rPr>
          <w:instrText xml:space="preserve"> PAGEREF _Toc144730196 \h </w:instrText>
        </w:r>
        <w:r w:rsidR="0075070F">
          <w:rPr>
            <w:noProof/>
            <w:webHidden/>
          </w:rPr>
        </w:r>
        <w:r w:rsidR="0075070F">
          <w:rPr>
            <w:noProof/>
            <w:webHidden/>
          </w:rPr>
          <w:fldChar w:fldCharType="separate"/>
        </w:r>
        <w:r w:rsidR="0075070F">
          <w:rPr>
            <w:noProof/>
            <w:webHidden/>
          </w:rPr>
          <w:t>77</w:t>
        </w:r>
        <w:r w:rsidR="0075070F">
          <w:rPr>
            <w:noProof/>
            <w:webHidden/>
          </w:rPr>
          <w:fldChar w:fldCharType="end"/>
        </w:r>
      </w:hyperlink>
    </w:p>
    <w:p w14:paraId="64F00ADB" w14:textId="77386A1E"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97" w:history="1">
        <w:r w:rsidR="0075070F" w:rsidRPr="005A6A38">
          <w:rPr>
            <w:rStyle w:val="Hiperpovezava"/>
            <w:noProof/>
          </w:rPr>
          <w:t>7.3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Energetsko upravljanje stavb</w:t>
        </w:r>
        <w:r w:rsidR="0075070F">
          <w:rPr>
            <w:noProof/>
            <w:webHidden/>
          </w:rPr>
          <w:tab/>
        </w:r>
        <w:r w:rsidR="0075070F">
          <w:rPr>
            <w:noProof/>
            <w:webHidden/>
          </w:rPr>
          <w:fldChar w:fldCharType="begin"/>
        </w:r>
        <w:r w:rsidR="0075070F">
          <w:rPr>
            <w:noProof/>
            <w:webHidden/>
          </w:rPr>
          <w:instrText xml:space="preserve"> PAGEREF _Toc144730197 \h </w:instrText>
        </w:r>
        <w:r w:rsidR="0075070F">
          <w:rPr>
            <w:noProof/>
            <w:webHidden/>
          </w:rPr>
        </w:r>
        <w:r w:rsidR="0075070F">
          <w:rPr>
            <w:noProof/>
            <w:webHidden/>
          </w:rPr>
          <w:fldChar w:fldCharType="separate"/>
        </w:r>
        <w:r w:rsidR="0075070F">
          <w:rPr>
            <w:noProof/>
            <w:webHidden/>
          </w:rPr>
          <w:t>78</w:t>
        </w:r>
        <w:r w:rsidR="0075070F">
          <w:rPr>
            <w:noProof/>
            <w:webHidden/>
          </w:rPr>
          <w:fldChar w:fldCharType="end"/>
        </w:r>
      </w:hyperlink>
    </w:p>
    <w:p w14:paraId="67DD5D0E" w14:textId="06D5C69B"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198" w:history="1">
        <w:r w:rsidR="0075070F" w:rsidRPr="005A6A38">
          <w:rPr>
            <w:rStyle w:val="Hiperpovezava"/>
            <w:noProof/>
          </w:rPr>
          <w:t>8</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DOLOČITEV CILJEV ENERGETSKEGA NAČRTOVANJA</w:t>
        </w:r>
        <w:r w:rsidR="0075070F">
          <w:rPr>
            <w:noProof/>
            <w:webHidden/>
          </w:rPr>
          <w:tab/>
        </w:r>
        <w:r w:rsidR="0075070F">
          <w:rPr>
            <w:noProof/>
            <w:webHidden/>
          </w:rPr>
          <w:fldChar w:fldCharType="begin"/>
        </w:r>
        <w:r w:rsidR="0075070F">
          <w:rPr>
            <w:noProof/>
            <w:webHidden/>
          </w:rPr>
          <w:instrText xml:space="preserve"> PAGEREF _Toc144730198 \h </w:instrText>
        </w:r>
        <w:r w:rsidR="0075070F">
          <w:rPr>
            <w:noProof/>
            <w:webHidden/>
          </w:rPr>
        </w:r>
        <w:r w:rsidR="0075070F">
          <w:rPr>
            <w:noProof/>
            <w:webHidden/>
          </w:rPr>
          <w:fldChar w:fldCharType="separate"/>
        </w:r>
        <w:r w:rsidR="0075070F">
          <w:rPr>
            <w:noProof/>
            <w:webHidden/>
          </w:rPr>
          <w:t>79</w:t>
        </w:r>
        <w:r w:rsidR="0075070F">
          <w:rPr>
            <w:noProof/>
            <w:webHidden/>
          </w:rPr>
          <w:fldChar w:fldCharType="end"/>
        </w:r>
      </w:hyperlink>
    </w:p>
    <w:p w14:paraId="3247D8B3" w14:textId="685D51D7"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199" w:history="1">
        <w:r w:rsidR="0075070F" w:rsidRPr="005A6A38">
          <w:rPr>
            <w:rStyle w:val="Hiperpovezava"/>
            <w:noProof/>
          </w:rPr>
          <w:t>8.1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Nacionalni energetsko podnebni načrt (NEPN)</w:t>
        </w:r>
        <w:r w:rsidR="0075070F">
          <w:rPr>
            <w:noProof/>
            <w:webHidden/>
          </w:rPr>
          <w:tab/>
        </w:r>
        <w:r w:rsidR="0075070F">
          <w:rPr>
            <w:noProof/>
            <w:webHidden/>
          </w:rPr>
          <w:fldChar w:fldCharType="begin"/>
        </w:r>
        <w:r w:rsidR="0075070F">
          <w:rPr>
            <w:noProof/>
            <w:webHidden/>
          </w:rPr>
          <w:instrText xml:space="preserve"> PAGEREF _Toc144730199 \h </w:instrText>
        </w:r>
        <w:r w:rsidR="0075070F">
          <w:rPr>
            <w:noProof/>
            <w:webHidden/>
          </w:rPr>
        </w:r>
        <w:r w:rsidR="0075070F">
          <w:rPr>
            <w:noProof/>
            <w:webHidden/>
          </w:rPr>
          <w:fldChar w:fldCharType="separate"/>
        </w:r>
        <w:r w:rsidR="0075070F">
          <w:rPr>
            <w:noProof/>
            <w:webHidden/>
          </w:rPr>
          <w:t>79</w:t>
        </w:r>
        <w:r w:rsidR="0075070F">
          <w:rPr>
            <w:noProof/>
            <w:webHidden/>
          </w:rPr>
          <w:fldChar w:fldCharType="end"/>
        </w:r>
      </w:hyperlink>
    </w:p>
    <w:p w14:paraId="0951131D" w14:textId="68DE61A1"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200" w:history="1">
        <w:r w:rsidR="0075070F" w:rsidRPr="005A6A38">
          <w:rPr>
            <w:rStyle w:val="Hiperpovezava"/>
            <w:noProof/>
          </w:rPr>
          <w:t>8.2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Energetski koncept Slovenije (EKS)</w:t>
        </w:r>
        <w:r w:rsidR="0075070F">
          <w:rPr>
            <w:noProof/>
            <w:webHidden/>
          </w:rPr>
          <w:tab/>
        </w:r>
        <w:r w:rsidR="0075070F">
          <w:rPr>
            <w:noProof/>
            <w:webHidden/>
          </w:rPr>
          <w:fldChar w:fldCharType="begin"/>
        </w:r>
        <w:r w:rsidR="0075070F">
          <w:rPr>
            <w:noProof/>
            <w:webHidden/>
          </w:rPr>
          <w:instrText xml:space="preserve"> PAGEREF _Toc144730200 \h </w:instrText>
        </w:r>
        <w:r w:rsidR="0075070F">
          <w:rPr>
            <w:noProof/>
            <w:webHidden/>
          </w:rPr>
        </w:r>
        <w:r w:rsidR="0075070F">
          <w:rPr>
            <w:noProof/>
            <w:webHidden/>
          </w:rPr>
          <w:fldChar w:fldCharType="separate"/>
        </w:r>
        <w:r w:rsidR="0075070F">
          <w:rPr>
            <w:noProof/>
            <w:webHidden/>
          </w:rPr>
          <w:t>82</w:t>
        </w:r>
        <w:r w:rsidR="0075070F">
          <w:rPr>
            <w:noProof/>
            <w:webHidden/>
          </w:rPr>
          <w:fldChar w:fldCharType="end"/>
        </w:r>
      </w:hyperlink>
    </w:p>
    <w:p w14:paraId="0656E8F9" w14:textId="63140674"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201" w:history="1">
        <w:r w:rsidR="0075070F" w:rsidRPr="005A6A38">
          <w:rPr>
            <w:rStyle w:val="Hiperpovezava"/>
            <w:noProof/>
          </w:rPr>
          <w:t>8.3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Strategija prenove stavb do leta 2050 (DSEPS 2050)</w:t>
        </w:r>
        <w:r w:rsidR="0075070F">
          <w:rPr>
            <w:noProof/>
            <w:webHidden/>
          </w:rPr>
          <w:tab/>
        </w:r>
        <w:r w:rsidR="0075070F">
          <w:rPr>
            <w:noProof/>
            <w:webHidden/>
          </w:rPr>
          <w:fldChar w:fldCharType="begin"/>
        </w:r>
        <w:r w:rsidR="0075070F">
          <w:rPr>
            <w:noProof/>
            <w:webHidden/>
          </w:rPr>
          <w:instrText xml:space="preserve"> PAGEREF _Toc144730201 \h </w:instrText>
        </w:r>
        <w:r w:rsidR="0075070F">
          <w:rPr>
            <w:noProof/>
            <w:webHidden/>
          </w:rPr>
        </w:r>
        <w:r w:rsidR="0075070F">
          <w:rPr>
            <w:noProof/>
            <w:webHidden/>
          </w:rPr>
          <w:fldChar w:fldCharType="separate"/>
        </w:r>
        <w:r w:rsidR="0075070F">
          <w:rPr>
            <w:noProof/>
            <w:webHidden/>
          </w:rPr>
          <w:t>82</w:t>
        </w:r>
        <w:r w:rsidR="0075070F">
          <w:rPr>
            <w:noProof/>
            <w:webHidden/>
          </w:rPr>
          <w:fldChar w:fldCharType="end"/>
        </w:r>
      </w:hyperlink>
    </w:p>
    <w:p w14:paraId="4F345D17" w14:textId="5A980C0A"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202" w:history="1">
        <w:r w:rsidR="0075070F" w:rsidRPr="005A6A38">
          <w:rPr>
            <w:rStyle w:val="Hiperpovezava"/>
            <w:noProof/>
          </w:rPr>
          <w:t>8.4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Določitev ciljev lokalnega energetskega koncepta Občine Renče–Vogrsko</w:t>
        </w:r>
        <w:r w:rsidR="0075070F">
          <w:rPr>
            <w:noProof/>
            <w:webHidden/>
          </w:rPr>
          <w:tab/>
        </w:r>
        <w:r w:rsidR="0075070F">
          <w:rPr>
            <w:noProof/>
            <w:webHidden/>
          </w:rPr>
          <w:fldChar w:fldCharType="begin"/>
        </w:r>
        <w:r w:rsidR="0075070F">
          <w:rPr>
            <w:noProof/>
            <w:webHidden/>
          </w:rPr>
          <w:instrText xml:space="preserve"> PAGEREF _Toc144730202 \h </w:instrText>
        </w:r>
        <w:r w:rsidR="0075070F">
          <w:rPr>
            <w:noProof/>
            <w:webHidden/>
          </w:rPr>
        </w:r>
        <w:r w:rsidR="0075070F">
          <w:rPr>
            <w:noProof/>
            <w:webHidden/>
          </w:rPr>
          <w:fldChar w:fldCharType="separate"/>
        </w:r>
        <w:r w:rsidR="0075070F">
          <w:rPr>
            <w:noProof/>
            <w:webHidden/>
          </w:rPr>
          <w:t>83</w:t>
        </w:r>
        <w:r w:rsidR="0075070F">
          <w:rPr>
            <w:noProof/>
            <w:webHidden/>
          </w:rPr>
          <w:fldChar w:fldCharType="end"/>
        </w:r>
      </w:hyperlink>
    </w:p>
    <w:p w14:paraId="26E423E2" w14:textId="79144385"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03" w:history="1">
        <w:r w:rsidR="0075070F" w:rsidRPr="005A6A38">
          <w:rPr>
            <w:rStyle w:val="Hiperpovezava"/>
            <w:noProof/>
          </w:rPr>
          <w:t>8.4.1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Občinske javne stavbe</w:t>
        </w:r>
        <w:r w:rsidR="0075070F">
          <w:rPr>
            <w:noProof/>
            <w:webHidden/>
          </w:rPr>
          <w:tab/>
        </w:r>
        <w:r w:rsidR="0075070F">
          <w:rPr>
            <w:noProof/>
            <w:webHidden/>
          </w:rPr>
          <w:fldChar w:fldCharType="begin"/>
        </w:r>
        <w:r w:rsidR="0075070F">
          <w:rPr>
            <w:noProof/>
            <w:webHidden/>
          </w:rPr>
          <w:instrText xml:space="preserve"> PAGEREF _Toc144730203 \h </w:instrText>
        </w:r>
        <w:r w:rsidR="0075070F">
          <w:rPr>
            <w:noProof/>
            <w:webHidden/>
          </w:rPr>
        </w:r>
        <w:r w:rsidR="0075070F">
          <w:rPr>
            <w:noProof/>
            <w:webHidden/>
          </w:rPr>
          <w:fldChar w:fldCharType="separate"/>
        </w:r>
        <w:r w:rsidR="0075070F">
          <w:rPr>
            <w:noProof/>
            <w:webHidden/>
          </w:rPr>
          <w:t>85</w:t>
        </w:r>
        <w:r w:rsidR="0075070F">
          <w:rPr>
            <w:noProof/>
            <w:webHidden/>
          </w:rPr>
          <w:fldChar w:fldCharType="end"/>
        </w:r>
      </w:hyperlink>
    </w:p>
    <w:p w14:paraId="1941577E" w14:textId="739CFDA3"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04" w:history="1">
        <w:r w:rsidR="0075070F" w:rsidRPr="005A6A38">
          <w:rPr>
            <w:rStyle w:val="Hiperpovezava"/>
            <w:noProof/>
          </w:rPr>
          <w:t>8.4.2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Javna razsvetljava</w:t>
        </w:r>
        <w:r w:rsidR="0075070F">
          <w:rPr>
            <w:noProof/>
            <w:webHidden/>
          </w:rPr>
          <w:tab/>
        </w:r>
        <w:r w:rsidR="0075070F">
          <w:rPr>
            <w:noProof/>
            <w:webHidden/>
          </w:rPr>
          <w:fldChar w:fldCharType="begin"/>
        </w:r>
        <w:r w:rsidR="0075070F">
          <w:rPr>
            <w:noProof/>
            <w:webHidden/>
          </w:rPr>
          <w:instrText xml:space="preserve"> PAGEREF _Toc144730204 \h </w:instrText>
        </w:r>
        <w:r w:rsidR="0075070F">
          <w:rPr>
            <w:noProof/>
            <w:webHidden/>
          </w:rPr>
        </w:r>
        <w:r w:rsidR="0075070F">
          <w:rPr>
            <w:noProof/>
            <w:webHidden/>
          </w:rPr>
          <w:fldChar w:fldCharType="separate"/>
        </w:r>
        <w:r w:rsidR="0075070F">
          <w:rPr>
            <w:noProof/>
            <w:webHidden/>
          </w:rPr>
          <w:t>85</w:t>
        </w:r>
        <w:r w:rsidR="0075070F">
          <w:rPr>
            <w:noProof/>
            <w:webHidden/>
          </w:rPr>
          <w:fldChar w:fldCharType="end"/>
        </w:r>
      </w:hyperlink>
    </w:p>
    <w:p w14:paraId="7AC62DB3" w14:textId="220E5D11"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05" w:history="1">
        <w:r w:rsidR="0075070F" w:rsidRPr="005A6A38">
          <w:rPr>
            <w:rStyle w:val="Hiperpovezava"/>
            <w:noProof/>
          </w:rPr>
          <w:t>8.4.3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Stanovanja</w:t>
        </w:r>
        <w:r w:rsidR="0075070F">
          <w:rPr>
            <w:noProof/>
            <w:webHidden/>
          </w:rPr>
          <w:tab/>
        </w:r>
        <w:r w:rsidR="0075070F">
          <w:rPr>
            <w:noProof/>
            <w:webHidden/>
          </w:rPr>
          <w:fldChar w:fldCharType="begin"/>
        </w:r>
        <w:r w:rsidR="0075070F">
          <w:rPr>
            <w:noProof/>
            <w:webHidden/>
          </w:rPr>
          <w:instrText xml:space="preserve"> PAGEREF _Toc144730205 \h </w:instrText>
        </w:r>
        <w:r w:rsidR="0075070F">
          <w:rPr>
            <w:noProof/>
            <w:webHidden/>
          </w:rPr>
        </w:r>
        <w:r w:rsidR="0075070F">
          <w:rPr>
            <w:noProof/>
            <w:webHidden/>
          </w:rPr>
          <w:fldChar w:fldCharType="separate"/>
        </w:r>
        <w:r w:rsidR="0075070F">
          <w:rPr>
            <w:noProof/>
            <w:webHidden/>
          </w:rPr>
          <w:t>85</w:t>
        </w:r>
        <w:r w:rsidR="0075070F">
          <w:rPr>
            <w:noProof/>
            <w:webHidden/>
          </w:rPr>
          <w:fldChar w:fldCharType="end"/>
        </w:r>
      </w:hyperlink>
    </w:p>
    <w:p w14:paraId="1FD41D52" w14:textId="193C9E51"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06" w:history="1">
        <w:r w:rsidR="0075070F" w:rsidRPr="005A6A38">
          <w:rPr>
            <w:rStyle w:val="Hiperpovezava"/>
            <w:noProof/>
          </w:rPr>
          <w:t>8.4.4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Industrija oz. podjetna dejavnost</w:t>
        </w:r>
        <w:r w:rsidR="0075070F">
          <w:rPr>
            <w:noProof/>
            <w:webHidden/>
          </w:rPr>
          <w:tab/>
        </w:r>
        <w:r w:rsidR="0075070F">
          <w:rPr>
            <w:noProof/>
            <w:webHidden/>
          </w:rPr>
          <w:fldChar w:fldCharType="begin"/>
        </w:r>
        <w:r w:rsidR="0075070F">
          <w:rPr>
            <w:noProof/>
            <w:webHidden/>
          </w:rPr>
          <w:instrText xml:space="preserve"> PAGEREF _Toc144730206 \h </w:instrText>
        </w:r>
        <w:r w:rsidR="0075070F">
          <w:rPr>
            <w:noProof/>
            <w:webHidden/>
          </w:rPr>
        </w:r>
        <w:r w:rsidR="0075070F">
          <w:rPr>
            <w:noProof/>
            <w:webHidden/>
          </w:rPr>
          <w:fldChar w:fldCharType="separate"/>
        </w:r>
        <w:r w:rsidR="0075070F">
          <w:rPr>
            <w:noProof/>
            <w:webHidden/>
          </w:rPr>
          <w:t>85</w:t>
        </w:r>
        <w:r w:rsidR="0075070F">
          <w:rPr>
            <w:noProof/>
            <w:webHidden/>
          </w:rPr>
          <w:fldChar w:fldCharType="end"/>
        </w:r>
      </w:hyperlink>
    </w:p>
    <w:p w14:paraId="27759ED8" w14:textId="544E56A6"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07" w:history="1">
        <w:r w:rsidR="0075070F" w:rsidRPr="005A6A38">
          <w:rPr>
            <w:rStyle w:val="Hiperpovezava"/>
            <w:noProof/>
          </w:rPr>
          <w:t>8.4.5</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Električna energija</w:t>
        </w:r>
        <w:r w:rsidR="0075070F">
          <w:rPr>
            <w:noProof/>
            <w:webHidden/>
          </w:rPr>
          <w:tab/>
        </w:r>
        <w:r w:rsidR="0075070F">
          <w:rPr>
            <w:noProof/>
            <w:webHidden/>
          </w:rPr>
          <w:fldChar w:fldCharType="begin"/>
        </w:r>
        <w:r w:rsidR="0075070F">
          <w:rPr>
            <w:noProof/>
            <w:webHidden/>
          </w:rPr>
          <w:instrText xml:space="preserve"> PAGEREF _Toc144730207 \h </w:instrText>
        </w:r>
        <w:r w:rsidR="0075070F">
          <w:rPr>
            <w:noProof/>
            <w:webHidden/>
          </w:rPr>
        </w:r>
        <w:r w:rsidR="0075070F">
          <w:rPr>
            <w:noProof/>
            <w:webHidden/>
          </w:rPr>
          <w:fldChar w:fldCharType="separate"/>
        </w:r>
        <w:r w:rsidR="0075070F">
          <w:rPr>
            <w:noProof/>
            <w:webHidden/>
          </w:rPr>
          <w:t>85</w:t>
        </w:r>
        <w:r w:rsidR="0075070F">
          <w:rPr>
            <w:noProof/>
            <w:webHidden/>
          </w:rPr>
          <w:fldChar w:fldCharType="end"/>
        </w:r>
      </w:hyperlink>
    </w:p>
    <w:p w14:paraId="665B85F4" w14:textId="641F80E8"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08" w:history="1">
        <w:r w:rsidR="0075070F" w:rsidRPr="005A6A38">
          <w:rPr>
            <w:rStyle w:val="Hiperpovezava"/>
            <w:noProof/>
          </w:rPr>
          <w:t>8.4.6</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Promet</w:t>
        </w:r>
        <w:r w:rsidR="0075070F">
          <w:rPr>
            <w:noProof/>
            <w:webHidden/>
          </w:rPr>
          <w:tab/>
        </w:r>
        <w:r w:rsidR="0075070F">
          <w:rPr>
            <w:noProof/>
            <w:webHidden/>
          </w:rPr>
          <w:fldChar w:fldCharType="begin"/>
        </w:r>
        <w:r w:rsidR="0075070F">
          <w:rPr>
            <w:noProof/>
            <w:webHidden/>
          </w:rPr>
          <w:instrText xml:space="preserve"> PAGEREF _Toc144730208 \h </w:instrText>
        </w:r>
        <w:r w:rsidR="0075070F">
          <w:rPr>
            <w:noProof/>
            <w:webHidden/>
          </w:rPr>
        </w:r>
        <w:r w:rsidR="0075070F">
          <w:rPr>
            <w:noProof/>
            <w:webHidden/>
          </w:rPr>
          <w:fldChar w:fldCharType="separate"/>
        </w:r>
        <w:r w:rsidR="0075070F">
          <w:rPr>
            <w:noProof/>
            <w:webHidden/>
          </w:rPr>
          <w:t>85</w:t>
        </w:r>
        <w:r w:rsidR="0075070F">
          <w:rPr>
            <w:noProof/>
            <w:webHidden/>
          </w:rPr>
          <w:fldChar w:fldCharType="end"/>
        </w:r>
      </w:hyperlink>
    </w:p>
    <w:p w14:paraId="602ED866" w14:textId="087FC718"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209" w:history="1">
        <w:r w:rsidR="0075070F" w:rsidRPr="005A6A38">
          <w:rPr>
            <w:rStyle w:val="Hiperpovezava"/>
            <w:noProof/>
          </w:rPr>
          <w:t>9</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ANALIZA MOŽNIH UKREPOV ZA DOSEGANJE CILJEV</w:t>
        </w:r>
        <w:r w:rsidR="0075070F">
          <w:rPr>
            <w:noProof/>
            <w:webHidden/>
          </w:rPr>
          <w:tab/>
        </w:r>
        <w:r w:rsidR="0075070F">
          <w:rPr>
            <w:noProof/>
            <w:webHidden/>
          </w:rPr>
          <w:fldChar w:fldCharType="begin"/>
        </w:r>
        <w:r w:rsidR="0075070F">
          <w:rPr>
            <w:noProof/>
            <w:webHidden/>
          </w:rPr>
          <w:instrText xml:space="preserve"> PAGEREF _Toc144730209 \h </w:instrText>
        </w:r>
        <w:r w:rsidR="0075070F">
          <w:rPr>
            <w:noProof/>
            <w:webHidden/>
          </w:rPr>
        </w:r>
        <w:r w:rsidR="0075070F">
          <w:rPr>
            <w:noProof/>
            <w:webHidden/>
          </w:rPr>
          <w:fldChar w:fldCharType="separate"/>
        </w:r>
        <w:r w:rsidR="0075070F">
          <w:rPr>
            <w:noProof/>
            <w:webHidden/>
          </w:rPr>
          <w:t>87</w:t>
        </w:r>
        <w:r w:rsidR="0075070F">
          <w:rPr>
            <w:noProof/>
            <w:webHidden/>
          </w:rPr>
          <w:fldChar w:fldCharType="end"/>
        </w:r>
      </w:hyperlink>
    </w:p>
    <w:p w14:paraId="0030BD71" w14:textId="62C9EE57"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210" w:history="1">
        <w:r w:rsidR="0075070F" w:rsidRPr="005A6A38">
          <w:rPr>
            <w:rStyle w:val="Hiperpovezava"/>
            <w:noProof/>
          </w:rPr>
          <w:t>9.1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Ukrepi na področju oskrbe z energijo</w:t>
        </w:r>
        <w:r w:rsidR="0075070F">
          <w:rPr>
            <w:noProof/>
            <w:webHidden/>
          </w:rPr>
          <w:tab/>
        </w:r>
        <w:r w:rsidR="0075070F">
          <w:rPr>
            <w:noProof/>
            <w:webHidden/>
          </w:rPr>
          <w:fldChar w:fldCharType="begin"/>
        </w:r>
        <w:r w:rsidR="0075070F">
          <w:rPr>
            <w:noProof/>
            <w:webHidden/>
          </w:rPr>
          <w:instrText xml:space="preserve"> PAGEREF _Toc144730210 \h </w:instrText>
        </w:r>
        <w:r w:rsidR="0075070F">
          <w:rPr>
            <w:noProof/>
            <w:webHidden/>
          </w:rPr>
        </w:r>
        <w:r w:rsidR="0075070F">
          <w:rPr>
            <w:noProof/>
            <w:webHidden/>
          </w:rPr>
          <w:fldChar w:fldCharType="separate"/>
        </w:r>
        <w:r w:rsidR="0075070F">
          <w:rPr>
            <w:noProof/>
            <w:webHidden/>
          </w:rPr>
          <w:t>87</w:t>
        </w:r>
        <w:r w:rsidR="0075070F">
          <w:rPr>
            <w:noProof/>
            <w:webHidden/>
          </w:rPr>
          <w:fldChar w:fldCharType="end"/>
        </w:r>
      </w:hyperlink>
    </w:p>
    <w:p w14:paraId="68E0393E" w14:textId="0B0EF286"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11" w:history="1">
        <w:r w:rsidR="0075070F" w:rsidRPr="005A6A38">
          <w:rPr>
            <w:rStyle w:val="Hiperpovezava"/>
            <w:noProof/>
          </w:rPr>
          <w:t>9.1.1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Povečanje zanesljivosti oskrbe z električno energijo in zagotavljanje njene kakovosti v okviru predpisov in standardov</w:t>
        </w:r>
        <w:r w:rsidR="0075070F">
          <w:rPr>
            <w:noProof/>
            <w:webHidden/>
          </w:rPr>
          <w:tab/>
        </w:r>
        <w:r w:rsidR="0075070F">
          <w:rPr>
            <w:noProof/>
            <w:webHidden/>
          </w:rPr>
          <w:fldChar w:fldCharType="begin"/>
        </w:r>
        <w:r w:rsidR="0075070F">
          <w:rPr>
            <w:noProof/>
            <w:webHidden/>
          </w:rPr>
          <w:instrText xml:space="preserve"> PAGEREF _Toc144730211 \h </w:instrText>
        </w:r>
        <w:r w:rsidR="0075070F">
          <w:rPr>
            <w:noProof/>
            <w:webHidden/>
          </w:rPr>
        </w:r>
        <w:r w:rsidR="0075070F">
          <w:rPr>
            <w:noProof/>
            <w:webHidden/>
          </w:rPr>
          <w:fldChar w:fldCharType="separate"/>
        </w:r>
        <w:r w:rsidR="0075070F">
          <w:rPr>
            <w:noProof/>
            <w:webHidden/>
          </w:rPr>
          <w:t>87</w:t>
        </w:r>
        <w:r w:rsidR="0075070F">
          <w:rPr>
            <w:noProof/>
            <w:webHidden/>
          </w:rPr>
          <w:fldChar w:fldCharType="end"/>
        </w:r>
      </w:hyperlink>
    </w:p>
    <w:p w14:paraId="7D00EB45" w14:textId="1D69364C"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12" w:history="1">
        <w:r w:rsidR="0075070F" w:rsidRPr="005A6A38">
          <w:rPr>
            <w:rStyle w:val="Hiperpovezava"/>
            <w:noProof/>
          </w:rPr>
          <w:t>9.1.2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Povečanje učinkovitosti distribucijskih sistemov</w:t>
        </w:r>
        <w:r w:rsidR="0075070F">
          <w:rPr>
            <w:noProof/>
            <w:webHidden/>
          </w:rPr>
          <w:tab/>
        </w:r>
        <w:r w:rsidR="0075070F">
          <w:rPr>
            <w:noProof/>
            <w:webHidden/>
          </w:rPr>
          <w:fldChar w:fldCharType="begin"/>
        </w:r>
        <w:r w:rsidR="0075070F">
          <w:rPr>
            <w:noProof/>
            <w:webHidden/>
          </w:rPr>
          <w:instrText xml:space="preserve"> PAGEREF _Toc144730212 \h </w:instrText>
        </w:r>
        <w:r w:rsidR="0075070F">
          <w:rPr>
            <w:noProof/>
            <w:webHidden/>
          </w:rPr>
        </w:r>
        <w:r w:rsidR="0075070F">
          <w:rPr>
            <w:noProof/>
            <w:webHidden/>
          </w:rPr>
          <w:fldChar w:fldCharType="separate"/>
        </w:r>
        <w:r w:rsidR="0075070F">
          <w:rPr>
            <w:noProof/>
            <w:webHidden/>
          </w:rPr>
          <w:t>88</w:t>
        </w:r>
        <w:r w:rsidR="0075070F">
          <w:rPr>
            <w:noProof/>
            <w:webHidden/>
          </w:rPr>
          <w:fldChar w:fldCharType="end"/>
        </w:r>
      </w:hyperlink>
    </w:p>
    <w:p w14:paraId="274EA5F0" w14:textId="25FFE42F"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13" w:history="1">
        <w:r w:rsidR="0075070F" w:rsidRPr="005A6A38">
          <w:rPr>
            <w:rStyle w:val="Hiperpovezava"/>
            <w:noProof/>
          </w:rPr>
          <w:t>9.1.3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Povečanje učinkovitosti skupnih kotlovnic</w:t>
        </w:r>
        <w:r w:rsidR="0075070F">
          <w:rPr>
            <w:noProof/>
            <w:webHidden/>
          </w:rPr>
          <w:tab/>
        </w:r>
        <w:r w:rsidR="0075070F">
          <w:rPr>
            <w:noProof/>
            <w:webHidden/>
          </w:rPr>
          <w:fldChar w:fldCharType="begin"/>
        </w:r>
        <w:r w:rsidR="0075070F">
          <w:rPr>
            <w:noProof/>
            <w:webHidden/>
          </w:rPr>
          <w:instrText xml:space="preserve"> PAGEREF _Toc144730213 \h </w:instrText>
        </w:r>
        <w:r w:rsidR="0075070F">
          <w:rPr>
            <w:noProof/>
            <w:webHidden/>
          </w:rPr>
        </w:r>
        <w:r w:rsidR="0075070F">
          <w:rPr>
            <w:noProof/>
            <w:webHidden/>
          </w:rPr>
          <w:fldChar w:fldCharType="separate"/>
        </w:r>
        <w:r w:rsidR="0075070F">
          <w:rPr>
            <w:noProof/>
            <w:webHidden/>
          </w:rPr>
          <w:t>88</w:t>
        </w:r>
        <w:r w:rsidR="0075070F">
          <w:rPr>
            <w:noProof/>
            <w:webHidden/>
          </w:rPr>
          <w:fldChar w:fldCharType="end"/>
        </w:r>
      </w:hyperlink>
    </w:p>
    <w:p w14:paraId="0F40A302" w14:textId="047930B4"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214" w:history="1">
        <w:r w:rsidR="0075070F" w:rsidRPr="005A6A38">
          <w:rPr>
            <w:rStyle w:val="Hiperpovezava"/>
            <w:noProof/>
          </w:rPr>
          <w:t>9.2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Ukrepi na področju učinkovite rabe energije</w:t>
        </w:r>
        <w:r w:rsidR="0075070F">
          <w:rPr>
            <w:noProof/>
            <w:webHidden/>
          </w:rPr>
          <w:tab/>
        </w:r>
        <w:r w:rsidR="0075070F">
          <w:rPr>
            <w:noProof/>
            <w:webHidden/>
          </w:rPr>
          <w:fldChar w:fldCharType="begin"/>
        </w:r>
        <w:r w:rsidR="0075070F">
          <w:rPr>
            <w:noProof/>
            <w:webHidden/>
          </w:rPr>
          <w:instrText xml:space="preserve"> PAGEREF _Toc144730214 \h </w:instrText>
        </w:r>
        <w:r w:rsidR="0075070F">
          <w:rPr>
            <w:noProof/>
            <w:webHidden/>
          </w:rPr>
        </w:r>
        <w:r w:rsidR="0075070F">
          <w:rPr>
            <w:noProof/>
            <w:webHidden/>
          </w:rPr>
          <w:fldChar w:fldCharType="separate"/>
        </w:r>
        <w:r w:rsidR="0075070F">
          <w:rPr>
            <w:noProof/>
            <w:webHidden/>
          </w:rPr>
          <w:t>88</w:t>
        </w:r>
        <w:r w:rsidR="0075070F">
          <w:rPr>
            <w:noProof/>
            <w:webHidden/>
          </w:rPr>
          <w:fldChar w:fldCharType="end"/>
        </w:r>
      </w:hyperlink>
    </w:p>
    <w:p w14:paraId="3DBA4DC2" w14:textId="7082D2AE"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15" w:history="1">
        <w:r w:rsidR="0075070F" w:rsidRPr="005A6A38">
          <w:rPr>
            <w:rStyle w:val="Hiperpovezava"/>
            <w:noProof/>
          </w:rPr>
          <w:t>9.2.1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Javne stavbe</w:t>
        </w:r>
        <w:r w:rsidR="0075070F">
          <w:rPr>
            <w:noProof/>
            <w:webHidden/>
          </w:rPr>
          <w:tab/>
        </w:r>
        <w:r w:rsidR="0075070F">
          <w:rPr>
            <w:noProof/>
            <w:webHidden/>
          </w:rPr>
          <w:fldChar w:fldCharType="begin"/>
        </w:r>
        <w:r w:rsidR="0075070F">
          <w:rPr>
            <w:noProof/>
            <w:webHidden/>
          </w:rPr>
          <w:instrText xml:space="preserve"> PAGEREF _Toc144730215 \h </w:instrText>
        </w:r>
        <w:r w:rsidR="0075070F">
          <w:rPr>
            <w:noProof/>
            <w:webHidden/>
          </w:rPr>
        </w:r>
        <w:r w:rsidR="0075070F">
          <w:rPr>
            <w:noProof/>
            <w:webHidden/>
          </w:rPr>
          <w:fldChar w:fldCharType="separate"/>
        </w:r>
        <w:r w:rsidR="0075070F">
          <w:rPr>
            <w:noProof/>
            <w:webHidden/>
          </w:rPr>
          <w:t>88</w:t>
        </w:r>
        <w:r w:rsidR="0075070F">
          <w:rPr>
            <w:noProof/>
            <w:webHidden/>
          </w:rPr>
          <w:fldChar w:fldCharType="end"/>
        </w:r>
      </w:hyperlink>
    </w:p>
    <w:p w14:paraId="2F45D0A3" w14:textId="7E1CCD8B"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16" w:history="1">
        <w:r w:rsidR="0075070F" w:rsidRPr="005A6A38">
          <w:rPr>
            <w:rStyle w:val="Hiperpovezava"/>
            <w:noProof/>
          </w:rPr>
          <w:t>9.2.2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Javna razsvetljava</w:t>
        </w:r>
        <w:r w:rsidR="0075070F">
          <w:rPr>
            <w:noProof/>
            <w:webHidden/>
          </w:rPr>
          <w:tab/>
        </w:r>
        <w:r w:rsidR="0075070F">
          <w:rPr>
            <w:noProof/>
            <w:webHidden/>
          </w:rPr>
          <w:fldChar w:fldCharType="begin"/>
        </w:r>
        <w:r w:rsidR="0075070F">
          <w:rPr>
            <w:noProof/>
            <w:webHidden/>
          </w:rPr>
          <w:instrText xml:space="preserve"> PAGEREF _Toc144730216 \h </w:instrText>
        </w:r>
        <w:r w:rsidR="0075070F">
          <w:rPr>
            <w:noProof/>
            <w:webHidden/>
          </w:rPr>
        </w:r>
        <w:r w:rsidR="0075070F">
          <w:rPr>
            <w:noProof/>
            <w:webHidden/>
          </w:rPr>
          <w:fldChar w:fldCharType="separate"/>
        </w:r>
        <w:r w:rsidR="0075070F">
          <w:rPr>
            <w:noProof/>
            <w:webHidden/>
          </w:rPr>
          <w:t>93</w:t>
        </w:r>
        <w:r w:rsidR="0075070F">
          <w:rPr>
            <w:noProof/>
            <w:webHidden/>
          </w:rPr>
          <w:fldChar w:fldCharType="end"/>
        </w:r>
      </w:hyperlink>
    </w:p>
    <w:p w14:paraId="2461C9CB" w14:textId="4D8D4881"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17" w:history="1">
        <w:r w:rsidR="0075070F" w:rsidRPr="005A6A38">
          <w:rPr>
            <w:rStyle w:val="Hiperpovezava"/>
            <w:noProof/>
          </w:rPr>
          <w:t>9.2.3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Stanovanja</w:t>
        </w:r>
        <w:r w:rsidR="0075070F">
          <w:rPr>
            <w:noProof/>
            <w:webHidden/>
          </w:rPr>
          <w:tab/>
        </w:r>
        <w:r w:rsidR="0075070F">
          <w:rPr>
            <w:noProof/>
            <w:webHidden/>
          </w:rPr>
          <w:fldChar w:fldCharType="begin"/>
        </w:r>
        <w:r w:rsidR="0075070F">
          <w:rPr>
            <w:noProof/>
            <w:webHidden/>
          </w:rPr>
          <w:instrText xml:space="preserve"> PAGEREF _Toc144730217 \h </w:instrText>
        </w:r>
        <w:r w:rsidR="0075070F">
          <w:rPr>
            <w:noProof/>
            <w:webHidden/>
          </w:rPr>
        </w:r>
        <w:r w:rsidR="0075070F">
          <w:rPr>
            <w:noProof/>
            <w:webHidden/>
          </w:rPr>
          <w:fldChar w:fldCharType="separate"/>
        </w:r>
        <w:r w:rsidR="0075070F">
          <w:rPr>
            <w:noProof/>
            <w:webHidden/>
          </w:rPr>
          <w:t>94</w:t>
        </w:r>
        <w:r w:rsidR="0075070F">
          <w:rPr>
            <w:noProof/>
            <w:webHidden/>
          </w:rPr>
          <w:fldChar w:fldCharType="end"/>
        </w:r>
      </w:hyperlink>
    </w:p>
    <w:p w14:paraId="56873CA6" w14:textId="6D2EEF43"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18" w:history="1">
        <w:r w:rsidR="0075070F" w:rsidRPr="005A6A38">
          <w:rPr>
            <w:rStyle w:val="Hiperpovezava"/>
            <w:noProof/>
          </w:rPr>
          <w:t>9.2.4</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Ukrepi v poslovnem sektorju</w:t>
        </w:r>
        <w:r w:rsidR="0075070F">
          <w:rPr>
            <w:noProof/>
            <w:webHidden/>
          </w:rPr>
          <w:tab/>
        </w:r>
        <w:r w:rsidR="0075070F">
          <w:rPr>
            <w:noProof/>
            <w:webHidden/>
          </w:rPr>
          <w:fldChar w:fldCharType="begin"/>
        </w:r>
        <w:r w:rsidR="0075070F">
          <w:rPr>
            <w:noProof/>
            <w:webHidden/>
          </w:rPr>
          <w:instrText xml:space="preserve"> PAGEREF _Toc144730218 \h </w:instrText>
        </w:r>
        <w:r w:rsidR="0075070F">
          <w:rPr>
            <w:noProof/>
            <w:webHidden/>
          </w:rPr>
        </w:r>
        <w:r w:rsidR="0075070F">
          <w:rPr>
            <w:noProof/>
            <w:webHidden/>
          </w:rPr>
          <w:fldChar w:fldCharType="separate"/>
        </w:r>
        <w:r w:rsidR="0075070F">
          <w:rPr>
            <w:noProof/>
            <w:webHidden/>
          </w:rPr>
          <w:t>95</w:t>
        </w:r>
        <w:r w:rsidR="0075070F">
          <w:rPr>
            <w:noProof/>
            <w:webHidden/>
          </w:rPr>
          <w:fldChar w:fldCharType="end"/>
        </w:r>
      </w:hyperlink>
    </w:p>
    <w:p w14:paraId="1D2E8639" w14:textId="68E81843"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19" w:history="1">
        <w:r w:rsidR="0075070F" w:rsidRPr="005A6A38">
          <w:rPr>
            <w:rStyle w:val="Hiperpovezava"/>
            <w:noProof/>
          </w:rPr>
          <w:t>9.2.5</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Ukrepi na področju obnovljivih virov energije</w:t>
        </w:r>
        <w:r w:rsidR="0075070F">
          <w:rPr>
            <w:noProof/>
            <w:webHidden/>
          </w:rPr>
          <w:tab/>
        </w:r>
        <w:r w:rsidR="0075070F">
          <w:rPr>
            <w:noProof/>
            <w:webHidden/>
          </w:rPr>
          <w:fldChar w:fldCharType="begin"/>
        </w:r>
        <w:r w:rsidR="0075070F">
          <w:rPr>
            <w:noProof/>
            <w:webHidden/>
          </w:rPr>
          <w:instrText xml:space="preserve"> PAGEREF _Toc144730219 \h </w:instrText>
        </w:r>
        <w:r w:rsidR="0075070F">
          <w:rPr>
            <w:noProof/>
            <w:webHidden/>
          </w:rPr>
        </w:r>
        <w:r w:rsidR="0075070F">
          <w:rPr>
            <w:noProof/>
            <w:webHidden/>
          </w:rPr>
          <w:fldChar w:fldCharType="separate"/>
        </w:r>
        <w:r w:rsidR="0075070F">
          <w:rPr>
            <w:noProof/>
            <w:webHidden/>
          </w:rPr>
          <w:t>96</w:t>
        </w:r>
        <w:r w:rsidR="0075070F">
          <w:rPr>
            <w:noProof/>
            <w:webHidden/>
          </w:rPr>
          <w:fldChar w:fldCharType="end"/>
        </w:r>
      </w:hyperlink>
    </w:p>
    <w:p w14:paraId="1CDFEAFD" w14:textId="5BD70949" w:rsidR="0075070F" w:rsidRDefault="00000000">
      <w:pPr>
        <w:pStyle w:val="Kazalovsebine3"/>
        <w:rPr>
          <w:rFonts w:asciiTheme="minorHAnsi" w:eastAsiaTheme="minorEastAsia" w:hAnsiTheme="minorHAnsi" w:cstheme="minorBidi"/>
          <w:noProof/>
          <w:kern w:val="2"/>
          <w:lang w:eastAsia="sl-SI"/>
          <w14:ligatures w14:val="standardContextual"/>
        </w:rPr>
      </w:pPr>
      <w:hyperlink w:anchor="_Toc144730220" w:history="1">
        <w:r w:rsidR="0075070F" w:rsidRPr="005A6A38">
          <w:rPr>
            <w:rStyle w:val="Hiperpovezava"/>
            <w:noProof/>
          </w:rPr>
          <w:t>9.2.6</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Ukrepi na področju prometa</w:t>
        </w:r>
        <w:r w:rsidR="0075070F">
          <w:rPr>
            <w:noProof/>
            <w:webHidden/>
          </w:rPr>
          <w:tab/>
        </w:r>
        <w:r w:rsidR="0075070F">
          <w:rPr>
            <w:noProof/>
            <w:webHidden/>
          </w:rPr>
          <w:fldChar w:fldCharType="begin"/>
        </w:r>
        <w:r w:rsidR="0075070F">
          <w:rPr>
            <w:noProof/>
            <w:webHidden/>
          </w:rPr>
          <w:instrText xml:space="preserve"> PAGEREF _Toc144730220 \h </w:instrText>
        </w:r>
        <w:r w:rsidR="0075070F">
          <w:rPr>
            <w:noProof/>
            <w:webHidden/>
          </w:rPr>
        </w:r>
        <w:r w:rsidR="0075070F">
          <w:rPr>
            <w:noProof/>
            <w:webHidden/>
          </w:rPr>
          <w:fldChar w:fldCharType="separate"/>
        </w:r>
        <w:r w:rsidR="0075070F">
          <w:rPr>
            <w:noProof/>
            <w:webHidden/>
          </w:rPr>
          <w:t>98</w:t>
        </w:r>
        <w:r w:rsidR="0075070F">
          <w:rPr>
            <w:noProof/>
            <w:webHidden/>
          </w:rPr>
          <w:fldChar w:fldCharType="end"/>
        </w:r>
      </w:hyperlink>
    </w:p>
    <w:p w14:paraId="55469AD0" w14:textId="75CCFC5F"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221" w:history="1">
        <w:r w:rsidR="0075070F" w:rsidRPr="005A6A38">
          <w:rPr>
            <w:rStyle w:val="Hiperpovezava"/>
            <w:noProof/>
          </w:rPr>
          <w:t>10</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AKCIJSKI NAČRT</w:t>
        </w:r>
        <w:r w:rsidR="0075070F">
          <w:rPr>
            <w:noProof/>
            <w:webHidden/>
          </w:rPr>
          <w:tab/>
        </w:r>
        <w:r w:rsidR="0075070F">
          <w:rPr>
            <w:noProof/>
            <w:webHidden/>
          </w:rPr>
          <w:fldChar w:fldCharType="begin"/>
        </w:r>
        <w:r w:rsidR="0075070F">
          <w:rPr>
            <w:noProof/>
            <w:webHidden/>
          </w:rPr>
          <w:instrText xml:space="preserve"> PAGEREF _Toc144730221 \h </w:instrText>
        </w:r>
        <w:r w:rsidR="0075070F">
          <w:rPr>
            <w:noProof/>
            <w:webHidden/>
          </w:rPr>
        </w:r>
        <w:r w:rsidR="0075070F">
          <w:rPr>
            <w:noProof/>
            <w:webHidden/>
          </w:rPr>
          <w:fldChar w:fldCharType="separate"/>
        </w:r>
        <w:r w:rsidR="0075070F">
          <w:rPr>
            <w:noProof/>
            <w:webHidden/>
          </w:rPr>
          <w:t>100</w:t>
        </w:r>
        <w:r w:rsidR="0075070F">
          <w:rPr>
            <w:noProof/>
            <w:webHidden/>
          </w:rPr>
          <w:fldChar w:fldCharType="end"/>
        </w:r>
      </w:hyperlink>
    </w:p>
    <w:p w14:paraId="10AE1287" w14:textId="4D9E47C1"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222" w:history="1">
        <w:r w:rsidR="0075070F" w:rsidRPr="005A6A38">
          <w:rPr>
            <w:rStyle w:val="Hiperpovezava"/>
            <w:noProof/>
          </w:rPr>
          <w:t>10.1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Nabor ukrepov</w:t>
        </w:r>
        <w:r w:rsidR="0075070F">
          <w:rPr>
            <w:noProof/>
            <w:webHidden/>
          </w:rPr>
          <w:tab/>
        </w:r>
        <w:r w:rsidR="0075070F">
          <w:rPr>
            <w:noProof/>
            <w:webHidden/>
          </w:rPr>
          <w:fldChar w:fldCharType="begin"/>
        </w:r>
        <w:r w:rsidR="0075070F">
          <w:rPr>
            <w:noProof/>
            <w:webHidden/>
          </w:rPr>
          <w:instrText xml:space="preserve"> PAGEREF _Toc144730222 \h </w:instrText>
        </w:r>
        <w:r w:rsidR="0075070F">
          <w:rPr>
            <w:noProof/>
            <w:webHidden/>
          </w:rPr>
        </w:r>
        <w:r w:rsidR="0075070F">
          <w:rPr>
            <w:noProof/>
            <w:webHidden/>
          </w:rPr>
          <w:fldChar w:fldCharType="separate"/>
        </w:r>
        <w:r w:rsidR="0075070F">
          <w:rPr>
            <w:noProof/>
            <w:webHidden/>
          </w:rPr>
          <w:t>100</w:t>
        </w:r>
        <w:r w:rsidR="0075070F">
          <w:rPr>
            <w:noProof/>
            <w:webHidden/>
          </w:rPr>
          <w:fldChar w:fldCharType="end"/>
        </w:r>
      </w:hyperlink>
    </w:p>
    <w:p w14:paraId="01098D47" w14:textId="42391C6A"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223" w:history="1">
        <w:r w:rsidR="0075070F" w:rsidRPr="005A6A38">
          <w:rPr>
            <w:rStyle w:val="Hiperpovezava"/>
            <w:noProof/>
          </w:rPr>
          <w:t>10.2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Terminski načrt in predvideni stroški ukrepov po letih</w:t>
        </w:r>
        <w:r w:rsidR="0075070F">
          <w:rPr>
            <w:noProof/>
            <w:webHidden/>
          </w:rPr>
          <w:tab/>
        </w:r>
        <w:r w:rsidR="0075070F">
          <w:rPr>
            <w:noProof/>
            <w:webHidden/>
          </w:rPr>
          <w:fldChar w:fldCharType="begin"/>
        </w:r>
        <w:r w:rsidR="0075070F">
          <w:rPr>
            <w:noProof/>
            <w:webHidden/>
          </w:rPr>
          <w:instrText xml:space="preserve"> PAGEREF _Toc144730223 \h </w:instrText>
        </w:r>
        <w:r w:rsidR="0075070F">
          <w:rPr>
            <w:noProof/>
            <w:webHidden/>
          </w:rPr>
        </w:r>
        <w:r w:rsidR="0075070F">
          <w:rPr>
            <w:noProof/>
            <w:webHidden/>
          </w:rPr>
          <w:fldChar w:fldCharType="separate"/>
        </w:r>
        <w:r w:rsidR="0075070F">
          <w:rPr>
            <w:noProof/>
            <w:webHidden/>
          </w:rPr>
          <w:t>112</w:t>
        </w:r>
        <w:r w:rsidR="0075070F">
          <w:rPr>
            <w:noProof/>
            <w:webHidden/>
          </w:rPr>
          <w:fldChar w:fldCharType="end"/>
        </w:r>
      </w:hyperlink>
    </w:p>
    <w:p w14:paraId="667D942A" w14:textId="65589872"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224" w:history="1">
        <w:r w:rsidR="0075070F" w:rsidRPr="005A6A38">
          <w:rPr>
            <w:rStyle w:val="Hiperpovezava"/>
            <w:noProof/>
          </w:rPr>
          <w:t>11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NAPOTKI ZA IZVAJANJE</w:t>
        </w:r>
        <w:r w:rsidR="0075070F">
          <w:rPr>
            <w:noProof/>
            <w:webHidden/>
          </w:rPr>
          <w:tab/>
        </w:r>
        <w:r w:rsidR="0075070F">
          <w:rPr>
            <w:noProof/>
            <w:webHidden/>
          </w:rPr>
          <w:fldChar w:fldCharType="begin"/>
        </w:r>
        <w:r w:rsidR="0075070F">
          <w:rPr>
            <w:noProof/>
            <w:webHidden/>
          </w:rPr>
          <w:instrText xml:space="preserve"> PAGEREF _Toc144730224 \h </w:instrText>
        </w:r>
        <w:r w:rsidR="0075070F">
          <w:rPr>
            <w:noProof/>
            <w:webHidden/>
          </w:rPr>
        </w:r>
        <w:r w:rsidR="0075070F">
          <w:rPr>
            <w:noProof/>
            <w:webHidden/>
          </w:rPr>
          <w:fldChar w:fldCharType="separate"/>
        </w:r>
        <w:r w:rsidR="0075070F">
          <w:rPr>
            <w:noProof/>
            <w:webHidden/>
          </w:rPr>
          <w:t>114</w:t>
        </w:r>
        <w:r w:rsidR="0075070F">
          <w:rPr>
            <w:noProof/>
            <w:webHidden/>
          </w:rPr>
          <w:fldChar w:fldCharType="end"/>
        </w:r>
      </w:hyperlink>
    </w:p>
    <w:p w14:paraId="7AA9F203" w14:textId="3106024D"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225" w:history="1">
        <w:r w:rsidR="0075070F" w:rsidRPr="005A6A38">
          <w:rPr>
            <w:rStyle w:val="Hiperpovezava"/>
            <w:noProof/>
          </w:rPr>
          <w:t>11.1</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Nosilci izvajanja LEK</w:t>
        </w:r>
        <w:r w:rsidR="0075070F">
          <w:rPr>
            <w:noProof/>
            <w:webHidden/>
          </w:rPr>
          <w:tab/>
        </w:r>
        <w:r w:rsidR="0075070F">
          <w:rPr>
            <w:noProof/>
            <w:webHidden/>
          </w:rPr>
          <w:fldChar w:fldCharType="begin"/>
        </w:r>
        <w:r w:rsidR="0075070F">
          <w:rPr>
            <w:noProof/>
            <w:webHidden/>
          </w:rPr>
          <w:instrText xml:space="preserve"> PAGEREF _Toc144730225 \h </w:instrText>
        </w:r>
        <w:r w:rsidR="0075070F">
          <w:rPr>
            <w:noProof/>
            <w:webHidden/>
          </w:rPr>
        </w:r>
        <w:r w:rsidR="0075070F">
          <w:rPr>
            <w:noProof/>
            <w:webHidden/>
          </w:rPr>
          <w:fldChar w:fldCharType="separate"/>
        </w:r>
        <w:r w:rsidR="0075070F">
          <w:rPr>
            <w:noProof/>
            <w:webHidden/>
          </w:rPr>
          <w:t>114</w:t>
        </w:r>
        <w:r w:rsidR="0075070F">
          <w:rPr>
            <w:noProof/>
            <w:webHidden/>
          </w:rPr>
          <w:fldChar w:fldCharType="end"/>
        </w:r>
      </w:hyperlink>
    </w:p>
    <w:p w14:paraId="64B651D4" w14:textId="4149A818"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226" w:history="1">
        <w:r w:rsidR="0075070F" w:rsidRPr="005A6A38">
          <w:rPr>
            <w:rStyle w:val="Hiperpovezava"/>
            <w:noProof/>
          </w:rPr>
          <w:t>11.2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Napotki za pridobivanje finančnih virov za izvajanje ukrepov</w:t>
        </w:r>
        <w:r w:rsidR="0075070F">
          <w:rPr>
            <w:noProof/>
            <w:webHidden/>
          </w:rPr>
          <w:tab/>
        </w:r>
        <w:r w:rsidR="0075070F">
          <w:rPr>
            <w:noProof/>
            <w:webHidden/>
          </w:rPr>
          <w:fldChar w:fldCharType="begin"/>
        </w:r>
        <w:r w:rsidR="0075070F">
          <w:rPr>
            <w:noProof/>
            <w:webHidden/>
          </w:rPr>
          <w:instrText xml:space="preserve"> PAGEREF _Toc144730226 \h </w:instrText>
        </w:r>
        <w:r w:rsidR="0075070F">
          <w:rPr>
            <w:noProof/>
            <w:webHidden/>
          </w:rPr>
        </w:r>
        <w:r w:rsidR="0075070F">
          <w:rPr>
            <w:noProof/>
            <w:webHidden/>
          </w:rPr>
          <w:fldChar w:fldCharType="separate"/>
        </w:r>
        <w:r w:rsidR="0075070F">
          <w:rPr>
            <w:noProof/>
            <w:webHidden/>
          </w:rPr>
          <w:t>114</w:t>
        </w:r>
        <w:r w:rsidR="0075070F">
          <w:rPr>
            <w:noProof/>
            <w:webHidden/>
          </w:rPr>
          <w:fldChar w:fldCharType="end"/>
        </w:r>
      </w:hyperlink>
    </w:p>
    <w:p w14:paraId="416E0BDB" w14:textId="7B185585" w:rsidR="0075070F" w:rsidRDefault="00000000">
      <w:pPr>
        <w:pStyle w:val="Kazalovsebine2"/>
        <w:rPr>
          <w:rFonts w:asciiTheme="minorHAnsi" w:eastAsiaTheme="minorEastAsia" w:hAnsiTheme="minorHAnsi" w:cstheme="minorBidi"/>
          <w:noProof/>
          <w:kern w:val="2"/>
          <w:lang w:eastAsia="sl-SI"/>
          <w14:ligatures w14:val="standardContextual"/>
        </w:rPr>
      </w:pPr>
      <w:hyperlink w:anchor="_Toc144730227" w:history="1">
        <w:r w:rsidR="0075070F" w:rsidRPr="005A6A38">
          <w:rPr>
            <w:rStyle w:val="Hiperpovezava"/>
            <w:noProof/>
          </w:rPr>
          <w:t>11.3</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Napotki za spremljanje izvajanja ukrepov</w:t>
        </w:r>
        <w:r w:rsidR="0075070F">
          <w:rPr>
            <w:noProof/>
            <w:webHidden/>
          </w:rPr>
          <w:tab/>
        </w:r>
        <w:r w:rsidR="0075070F">
          <w:rPr>
            <w:noProof/>
            <w:webHidden/>
          </w:rPr>
          <w:fldChar w:fldCharType="begin"/>
        </w:r>
        <w:r w:rsidR="0075070F">
          <w:rPr>
            <w:noProof/>
            <w:webHidden/>
          </w:rPr>
          <w:instrText xml:space="preserve"> PAGEREF _Toc144730227 \h </w:instrText>
        </w:r>
        <w:r w:rsidR="0075070F">
          <w:rPr>
            <w:noProof/>
            <w:webHidden/>
          </w:rPr>
        </w:r>
        <w:r w:rsidR="0075070F">
          <w:rPr>
            <w:noProof/>
            <w:webHidden/>
          </w:rPr>
          <w:fldChar w:fldCharType="separate"/>
        </w:r>
        <w:r w:rsidR="0075070F">
          <w:rPr>
            <w:noProof/>
            <w:webHidden/>
          </w:rPr>
          <w:t>115</w:t>
        </w:r>
        <w:r w:rsidR="0075070F">
          <w:rPr>
            <w:noProof/>
            <w:webHidden/>
          </w:rPr>
          <w:fldChar w:fldCharType="end"/>
        </w:r>
      </w:hyperlink>
    </w:p>
    <w:p w14:paraId="35C9A23B" w14:textId="430F4132" w:rsidR="0075070F" w:rsidRDefault="00000000">
      <w:pPr>
        <w:pStyle w:val="Kazalovsebine1"/>
        <w:rPr>
          <w:rFonts w:asciiTheme="minorHAnsi" w:eastAsiaTheme="minorEastAsia" w:hAnsiTheme="minorHAnsi" w:cstheme="minorBidi"/>
          <w:noProof/>
          <w:kern w:val="2"/>
          <w:lang w:eastAsia="sl-SI"/>
          <w14:ligatures w14:val="standardContextual"/>
        </w:rPr>
      </w:pPr>
      <w:hyperlink w:anchor="_Toc144730228" w:history="1">
        <w:r w:rsidR="0075070F" w:rsidRPr="005A6A38">
          <w:rPr>
            <w:rStyle w:val="Hiperpovezava"/>
            <w:noProof/>
          </w:rPr>
          <w:t>12</w:t>
        </w:r>
        <w:r w:rsidR="0075070F">
          <w:rPr>
            <w:rFonts w:asciiTheme="minorHAnsi" w:eastAsiaTheme="minorEastAsia" w:hAnsiTheme="minorHAnsi" w:cstheme="minorBidi"/>
            <w:noProof/>
            <w:kern w:val="2"/>
            <w:lang w:eastAsia="sl-SI"/>
            <w14:ligatures w14:val="standardContextual"/>
          </w:rPr>
          <w:tab/>
        </w:r>
        <w:r w:rsidR="0075070F" w:rsidRPr="005A6A38">
          <w:rPr>
            <w:rStyle w:val="Hiperpovezava"/>
            <w:noProof/>
          </w:rPr>
          <w:t>VIRI IN LITERATURA</w:t>
        </w:r>
        <w:r w:rsidR="0075070F">
          <w:rPr>
            <w:noProof/>
            <w:webHidden/>
          </w:rPr>
          <w:tab/>
        </w:r>
        <w:r w:rsidR="0075070F">
          <w:rPr>
            <w:noProof/>
            <w:webHidden/>
          </w:rPr>
          <w:fldChar w:fldCharType="begin"/>
        </w:r>
        <w:r w:rsidR="0075070F">
          <w:rPr>
            <w:noProof/>
            <w:webHidden/>
          </w:rPr>
          <w:instrText xml:space="preserve"> PAGEREF _Toc144730228 \h </w:instrText>
        </w:r>
        <w:r w:rsidR="0075070F">
          <w:rPr>
            <w:noProof/>
            <w:webHidden/>
          </w:rPr>
        </w:r>
        <w:r w:rsidR="0075070F">
          <w:rPr>
            <w:noProof/>
            <w:webHidden/>
          </w:rPr>
          <w:fldChar w:fldCharType="separate"/>
        </w:r>
        <w:r w:rsidR="0075070F">
          <w:rPr>
            <w:noProof/>
            <w:webHidden/>
          </w:rPr>
          <w:t>116</w:t>
        </w:r>
        <w:r w:rsidR="0075070F">
          <w:rPr>
            <w:noProof/>
            <w:webHidden/>
          </w:rPr>
          <w:fldChar w:fldCharType="end"/>
        </w:r>
      </w:hyperlink>
    </w:p>
    <w:p w14:paraId="7D2DB57C" w14:textId="13618AD3" w:rsidR="00A11AAC" w:rsidRPr="00871CC5" w:rsidRDefault="003A5ADE" w:rsidP="00871CC5">
      <w:pPr>
        <w:rPr>
          <w:b/>
          <w:bCs/>
          <w:sz w:val="26"/>
          <w:szCs w:val="26"/>
        </w:rPr>
      </w:pPr>
      <w:r w:rsidRPr="00AB507D">
        <w:rPr>
          <w:rFonts w:cs="Calibri"/>
        </w:rPr>
        <w:fldChar w:fldCharType="end"/>
      </w:r>
      <w:r w:rsidR="00003AC4" w:rsidRPr="007C49BD">
        <w:rPr>
          <w:rFonts w:cs="Calibri"/>
        </w:rPr>
        <w:br w:type="page"/>
      </w:r>
      <w:bookmarkStart w:id="0" w:name="_Toc123651336"/>
      <w:r w:rsidR="00A11AAC" w:rsidRPr="00871CC5">
        <w:rPr>
          <w:b/>
          <w:bCs/>
          <w:sz w:val="26"/>
          <w:szCs w:val="26"/>
        </w:rPr>
        <w:lastRenderedPageBreak/>
        <w:t>Kazalo slik</w:t>
      </w:r>
      <w:bookmarkEnd w:id="0"/>
      <w:r w:rsidR="00A11AAC" w:rsidRPr="00871CC5">
        <w:rPr>
          <w:b/>
          <w:bCs/>
          <w:sz w:val="26"/>
          <w:szCs w:val="26"/>
        </w:rPr>
        <w:tab/>
      </w:r>
    </w:p>
    <w:p w14:paraId="64C82A1F" w14:textId="77777777" w:rsidR="001F719B" w:rsidRPr="00015014" w:rsidRDefault="001F719B" w:rsidP="00015014">
      <w:pPr>
        <w:pStyle w:val="Kazaloslik"/>
        <w:tabs>
          <w:tab w:val="right" w:leader="dot" w:pos="9062"/>
        </w:tabs>
        <w:spacing w:after="0"/>
        <w:rPr>
          <w:rFonts w:ascii="Times New Roman" w:hAnsi="Times New Roman"/>
          <w:bCs/>
          <w:sz w:val="24"/>
          <w:szCs w:val="24"/>
          <w:lang w:eastAsia="x-none"/>
        </w:rPr>
      </w:pPr>
    </w:p>
    <w:p w14:paraId="4CCA9FD8" w14:textId="454FA056" w:rsidR="00015014" w:rsidRDefault="00C62F5F" w:rsidP="00015014">
      <w:pPr>
        <w:pStyle w:val="Kazaloslik"/>
        <w:tabs>
          <w:tab w:val="right" w:leader="dot" w:pos="9060"/>
        </w:tabs>
        <w:spacing w:after="0"/>
        <w:rPr>
          <w:rFonts w:eastAsia="Times New Roman"/>
          <w:bCs/>
          <w:noProof/>
          <w:kern w:val="2"/>
          <w:lang w:eastAsia="sl-SI"/>
        </w:rPr>
      </w:pPr>
      <w:r w:rsidRPr="00015014">
        <w:rPr>
          <w:rFonts w:cs="Calibri"/>
          <w:bCs/>
          <w:lang w:eastAsia="x-none"/>
        </w:rPr>
        <w:fldChar w:fldCharType="begin"/>
      </w:r>
      <w:r w:rsidRPr="00015014">
        <w:rPr>
          <w:rFonts w:cs="Calibri"/>
          <w:bCs/>
          <w:lang w:eastAsia="x-none"/>
        </w:rPr>
        <w:instrText xml:space="preserve"> TOC \f F \h \z \c "Slika" </w:instrText>
      </w:r>
      <w:r w:rsidRPr="00015014">
        <w:rPr>
          <w:rFonts w:cs="Calibri"/>
          <w:bCs/>
          <w:lang w:eastAsia="x-none"/>
        </w:rPr>
        <w:fldChar w:fldCharType="separate"/>
      </w:r>
      <w:hyperlink w:anchor="_Toc135168238" w:history="1">
        <w:r w:rsidR="00015014" w:rsidRPr="00015014">
          <w:rPr>
            <w:rStyle w:val="Hiperpovezava"/>
            <w:bCs/>
            <w:noProof/>
          </w:rPr>
          <w:t>Slika 1: Območje občine Renče – Vogrsko (vir: www.geopedia.si)</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_Toc135168238 \h </w:instrText>
        </w:r>
        <w:r w:rsidR="00015014" w:rsidRPr="00015014">
          <w:rPr>
            <w:bCs/>
            <w:noProof/>
            <w:webHidden/>
          </w:rPr>
        </w:r>
        <w:r w:rsidR="00015014" w:rsidRPr="00015014">
          <w:rPr>
            <w:bCs/>
            <w:noProof/>
            <w:webHidden/>
          </w:rPr>
          <w:fldChar w:fldCharType="separate"/>
        </w:r>
        <w:r w:rsidR="00A01ACC">
          <w:rPr>
            <w:bCs/>
            <w:noProof/>
            <w:webHidden/>
          </w:rPr>
          <w:t>5</w:t>
        </w:r>
        <w:r w:rsidR="00015014" w:rsidRPr="00015014">
          <w:rPr>
            <w:bCs/>
            <w:noProof/>
            <w:webHidden/>
          </w:rPr>
          <w:fldChar w:fldCharType="end"/>
        </w:r>
      </w:hyperlink>
    </w:p>
    <w:p w14:paraId="1462FA69" w14:textId="59784C75" w:rsidR="00015014" w:rsidRDefault="00000000" w:rsidP="00015014">
      <w:pPr>
        <w:pStyle w:val="Kazaloslik"/>
        <w:tabs>
          <w:tab w:val="right" w:leader="dot" w:pos="9060"/>
        </w:tabs>
        <w:spacing w:after="0"/>
        <w:rPr>
          <w:rFonts w:eastAsia="Times New Roman"/>
          <w:bCs/>
          <w:noProof/>
          <w:kern w:val="2"/>
          <w:lang w:eastAsia="sl-SI"/>
        </w:rPr>
      </w:pPr>
      <w:hyperlink w:anchor="_Toc135168239" w:history="1">
        <w:r w:rsidR="00015014" w:rsidRPr="00015014">
          <w:rPr>
            <w:rStyle w:val="Hiperpovezava"/>
            <w:bCs/>
            <w:noProof/>
          </w:rPr>
          <w:t>Slika 2: Temperaturni primanjkljaj za lokacijo Bilje (vir: www.arso.si)</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_Toc135168239 \h </w:instrText>
        </w:r>
        <w:r w:rsidR="00015014" w:rsidRPr="00015014">
          <w:rPr>
            <w:bCs/>
            <w:noProof/>
            <w:webHidden/>
          </w:rPr>
        </w:r>
        <w:r w:rsidR="00015014" w:rsidRPr="00015014">
          <w:rPr>
            <w:bCs/>
            <w:noProof/>
            <w:webHidden/>
          </w:rPr>
          <w:fldChar w:fldCharType="separate"/>
        </w:r>
        <w:r w:rsidR="00A01ACC">
          <w:rPr>
            <w:bCs/>
            <w:noProof/>
            <w:webHidden/>
          </w:rPr>
          <w:t>7</w:t>
        </w:r>
        <w:r w:rsidR="00015014" w:rsidRPr="00015014">
          <w:rPr>
            <w:bCs/>
            <w:noProof/>
            <w:webHidden/>
          </w:rPr>
          <w:fldChar w:fldCharType="end"/>
        </w:r>
      </w:hyperlink>
    </w:p>
    <w:p w14:paraId="342D58ED" w14:textId="2DC07240" w:rsidR="00015014" w:rsidRDefault="00000000" w:rsidP="00015014">
      <w:pPr>
        <w:pStyle w:val="Kazaloslik"/>
        <w:tabs>
          <w:tab w:val="right" w:leader="dot" w:pos="9060"/>
        </w:tabs>
        <w:spacing w:after="0"/>
        <w:rPr>
          <w:rFonts w:eastAsia="Times New Roman"/>
          <w:bCs/>
          <w:noProof/>
          <w:kern w:val="2"/>
          <w:lang w:eastAsia="sl-SI"/>
        </w:rPr>
      </w:pPr>
      <w:hyperlink w:anchor="_Toc135168240" w:history="1">
        <w:r w:rsidR="00015014" w:rsidRPr="00015014">
          <w:rPr>
            <w:rStyle w:val="Hiperpovezava"/>
            <w:bCs/>
            <w:noProof/>
          </w:rPr>
          <w:t>Slika 3: Stanovanja po letu zgraditve v letu 2021 (Statistični urad RS, 2022)</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_Toc135168240 \h </w:instrText>
        </w:r>
        <w:r w:rsidR="00015014" w:rsidRPr="00015014">
          <w:rPr>
            <w:bCs/>
            <w:noProof/>
            <w:webHidden/>
          </w:rPr>
        </w:r>
        <w:r w:rsidR="00015014" w:rsidRPr="00015014">
          <w:rPr>
            <w:bCs/>
            <w:noProof/>
            <w:webHidden/>
          </w:rPr>
          <w:fldChar w:fldCharType="separate"/>
        </w:r>
        <w:r w:rsidR="00A01ACC">
          <w:rPr>
            <w:bCs/>
            <w:noProof/>
            <w:webHidden/>
          </w:rPr>
          <w:t>9</w:t>
        </w:r>
        <w:r w:rsidR="00015014" w:rsidRPr="00015014">
          <w:rPr>
            <w:bCs/>
            <w:noProof/>
            <w:webHidden/>
          </w:rPr>
          <w:fldChar w:fldCharType="end"/>
        </w:r>
      </w:hyperlink>
    </w:p>
    <w:p w14:paraId="4AB93A36" w14:textId="4D1D04BF" w:rsidR="00015014" w:rsidRDefault="00000000" w:rsidP="00015014">
      <w:pPr>
        <w:pStyle w:val="Kazaloslik"/>
        <w:tabs>
          <w:tab w:val="right" w:leader="dot" w:pos="9060"/>
        </w:tabs>
        <w:spacing w:after="0"/>
        <w:rPr>
          <w:rFonts w:eastAsia="Times New Roman"/>
          <w:bCs/>
          <w:noProof/>
          <w:kern w:val="2"/>
          <w:lang w:eastAsia="sl-SI"/>
        </w:rPr>
      </w:pPr>
      <w:hyperlink w:anchor="_Toc135168241" w:history="1">
        <w:r w:rsidR="00015014" w:rsidRPr="00015014">
          <w:rPr>
            <w:rStyle w:val="Hiperpovezava"/>
            <w:bCs/>
            <w:noProof/>
          </w:rPr>
          <w:t>Slika 4: Delež obnovljenih stanovanjskih stavb po letu obnove (GURS, REN, 2022)</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_Toc135168241 \h </w:instrText>
        </w:r>
        <w:r w:rsidR="00015014" w:rsidRPr="00015014">
          <w:rPr>
            <w:bCs/>
            <w:noProof/>
            <w:webHidden/>
          </w:rPr>
        </w:r>
        <w:r w:rsidR="00015014" w:rsidRPr="00015014">
          <w:rPr>
            <w:bCs/>
            <w:noProof/>
            <w:webHidden/>
          </w:rPr>
          <w:fldChar w:fldCharType="separate"/>
        </w:r>
        <w:r w:rsidR="00A01ACC">
          <w:rPr>
            <w:bCs/>
            <w:noProof/>
            <w:webHidden/>
          </w:rPr>
          <w:t>12</w:t>
        </w:r>
        <w:r w:rsidR="00015014" w:rsidRPr="00015014">
          <w:rPr>
            <w:bCs/>
            <w:noProof/>
            <w:webHidden/>
          </w:rPr>
          <w:fldChar w:fldCharType="end"/>
        </w:r>
      </w:hyperlink>
    </w:p>
    <w:p w14:paraId="3EFB19B6" w14:textId="41A8F1C0" w:rsidR="00015014" w:rsidRDefault="00000000" w:rsidP="00015014">
      <w:pPr>
        <w:pStyle w:val="Kazaloslik"/>
        <w:tabs>
          <w:tab w:val="right" w:leader="dot" w:pos="9060"/>
        </w:tabs>
        <w:spacing w:after="0"/>
        <w:rPr>
          <w:rFonts w:eastAsia="Times New Roman"/>
          <w:bCs/>
          <w:noProof/>
          <w:kern w:val="2"/>
          <w:lang w:eastAsia="sl-SI"/>
        </w:rPr>
      </w:pPr>
      <w:hyperlink w:anchor="_Toc135168242" w:history="1">
        <w:r w:rsidR="00015014" w:rsidRPr="00015014">
          <w:rPr>
            <w:rStyle w:val="Hiperpovezava"/>
            <w:bCs/>
            <w:noProof/>
          </w:rPr>
          <w:t>Slika 5: Število naložb v občini Renče–Vogrsko, sofinanciranih s strani Eko sklada (Eko sklad, 2022)</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_Toc135168242 \h </w:instrText>
        </w:r>
        <w:r w:rsidR="00015014" w:rsidRPr="00015014">
          <w:rPr>
            <w:bCs/>
            <w:noProof/>
            <w:webHidden/>
          </w:rPr>
        </w:r>
        <w:r w:rsidR="00015014" w:rsidRPr="00015014">
          <w:rPr>
            <w:bCs/>
            <w:noProof/>
            <w:webHidden/>
          </w:rPr>
          <w:fldChar w:fldCharType="separate"/>
        </w:r>
        <w:r w:rsidR="00A01ACC">
          <w:rPr>
            <w:bCs/>
            <w:noProof/>
            <w:webHidden/>
          </w:rPr>
          <w:t>13</w:t>
        </w:r>
        <w:r w:rsidR="00015014" w:rsidRPr="00015014">
          <w:rPr>
            <w:bCs/>
            <w:noProof/>
            <w:webHidden/>
          </w:rPr>
          <w:fldChar w:fldCharType="end"/>
        </w:r>
      </w:hyperlink>
    </w:p>
    <w:p w14:paraId="42162AC4" w14:textId="2FEC51C7" w:rsidR="00015014" w:rsidRDefault="00000000" w:rsidP="00015014">
      <w:pPr>
        <w:pStyle w:val="Kazaloslik"/>
        <w:tabs>
          <w:tab w:val="right" w:leader="dot" w:pos="9060"/>
        </w:tabs>
        <w:spacing w:after="0"/>
        <w:rPr>
          <w:rFonts w:eastAsia="Times New Roman"/>
          <w:bCs/>
          <w:noProof/>
          <w:kern w:val="2"/>
          <w:lang w:eastAsia="sl-SI"/>
        </w:rPr>
      </w:pPr>
      <w:hyperlink w:anchor="_Toc135168243" w:history="1">
        <w:r w:rsidR="00015014" w:rsidRPr="00015014">
          <w:rPr>
            <w:rStyle w:val="Hiperpovezava"/>
            <w:bCs/>
            <w:noProof/>
          </w:rPr>
          <w:t>Slika 6: Delež stanovanj po načinu ogrevanja v občini Renče–Vogrsko v letu 2021 (SURS 2022)</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_Toc135168243 \h </w:instrText>
        </w:r>
        <w:r w:rsidR="00015014" w:rsidRPr="00015014">
          <w:rPr>
            <w:bCs/>
            <w:noProof/>
            <w:webHidden/>
          </w:rPr>
        </w:r>
        <w:r w:rsidR="00015014" w:rsidRPr="00015014">
          <w:rPr>
            <w:bCs/>
            <w:noProof/>
            <w:webHidden/>
          </w:rPr>
          <w:fldChar w:fldCharType="separate"/>
        </w:r>
        <w:r w:rsidR="00A01ACC">
          <w:rPr>
            <w:bCs/>
            <w:noProof/>
            <w:webHidden/>
          </w:rPr>
          <w:t>15</w:t>
        </w:r>
        <w:r w:rsidR="00015014" w:rsidRPr="00015014">
          <w:rPr>
            <w:bCs/>
            <w:noProof/>
            <w:webHidden/>
          </w:rPr>
          <w:fldChar w:fldCharType="end"/>
        </w:r>
      </w:hyperlink>
    </w:p>
    <w:p w14:paraId="67737E43" w14:textId="2E1F74F4" w:rsidR="00015014" w:rsidRDefault="00000000" w:rsidP="00015014">
      <w:pPr>
        <w:pStyle w:val="Kazaloslik"/>
        <w:tabs>
          <w:tab w:val="right" w:leader="dot" w:pos="9060"/>
        </w:tabs>
        <w:spacing w:after="0"/>
        <w:rPr>
          <w:rFonts w:eastAsia="Times New Roman"/>
          <w:bCs/>
          <w:noProof/>
          <w:kern w:val="2"/>
          <w:lang w:eastAsia="sl-SI"/>
        </w:rPr>
      </w:pPr>
      <w:hyperlink w:anchor="_Toc135168244" w:history="1">
        <w:r w:rsidR="00015014" w:rsidRPr="00015014">
          <w:rPr>
            <w:rStyle w:val="Hiperpovezava"/>
            <w:bCs/>
            <w:noProof/>
          </w:rPr>
          <w:t>Slika 7: Poraba toplotne energije v stanovanjskih objektih glede na vrsto energenta (</w:t>
        </w:r>
        <w:r w:rsidR="00015014" w:rsidRPr="00015014">
          <w:rPr>
            <w:rStyle w:val="Hiperpovezava"/>
            <w:bCs/>
            <w:noProof/>
            <w:lang w:eastAsia="sl-SI"/>
          </w:rPr>
          <w:t xml:space="preserve">SURS 2022, EVIDIM 2022, </w:t>
        </w:r>
        <w:r w:rsidR="00015014" w:rsidRPr="00015014">
          <w:rPr>
            <w:rStyle w:val="Hiperpovezava"/>
            <w:bCs/>
            <w:noProof/>
          </w:rPr>
          <w:t>evidence naložb Eko sklada, dobavitelji)</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_Toc135168244 \h </w:instrText>
        </w:r>
        <w:r w:rsidR="00015014" w:rsidRPr="00015014">
          <w:rPr>
            <w:bCs/>
            <w:noProof/>
            <w:webHidden/>
          </w:rPr>
        </w:r>
        <w:r w:rsidR="00015014" w:rsidRPr="00015014">
          <w:rPr>
            <w:bCs/>
            <w:noProof/>
            <w:webHidden/>
          </w:rPr>
          <w:fldChar w:fldCharType="separate"/>
        </w:r>
        <w:r w:rsidR="00A01ACC">
          <w:rPr>
            <w:bCs/>
            <w:noProof/>
            <w:webHidden/>
          </w:rPr>
          <w:t>15</w:t>
        </w:r>
        <w:r w:rsidR="00015014" w:rsidRPr="00015014">
          <w:rPr>
            <w:bCs/>
            <w:noProof/>
            <w:webHidden/>
          </w:rPr>
          <w:fldChar w:fldCharType="end"/>
        </w:r>
      </w:hyperlink>
    </w:p>
    <w:p w14:paraId="54BFC11B" w14:textId="54521570" w:rsidR="00015014" w:rsidRDefault="00000000" w:rsidP="00015014">
      <w:pPr>
        <w:pStyle w:val="Kazaloslik"/>
        <w:tabs>
          <w:tab w:val="right" w:leader="dot" w:pos="9060"/>
        </w:tabs>
        <w:spacing w:after="0"/>
        <w:rPr>
          <w:rFonts w:eastAsia="Times New Roman"/>
          <w:bCs/>
          <w:noProof/>
          <w:kern w:val="2"/>
          <w:lang w:eastAsia="sl-SI"/>
        </w:rPr>
      </w:pPr>
      <w:hyperlink w:anchor="_Toc135168245" w:history="1">
        <w:r w:rsidR="00015014" w:rsidRPr="00015014">
          <w:rPr>
            <w:rStyle w:val="Hiperpovezava"/>
            <w:bCs/>
            <w:noProof/>
          </w:rPr>
          <w:t>Slika 8: Rabe toplotne in električne energije v gospodinjskem odjemu v letu 2021</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_Toc135168245 \h </w:instrText>
        </w:r>
        <w:r w:rsidR="00015014" w:rsidRPr="00015014">
          <w:rPr>
            <w:bCs/>
            <w:noProof/>
            <w:webHidden/>
          </w:rPr>
        </w:r>
        <w:r w:rsidR="00015014" w:rsidRPr="00015014">
          <w:rPr>
            <w:bCs/>
            <w:noProof/>
            <w:webHidden/>
          </w:rPr>
          <w:fldChar w:fldCharType="separate"/>
        </w:r>
        <w:r w:rsidR="00A01ACC">
          <w:rPr>
            <w:bCs/>
            <w:noProof/>
            <w:webHidden/>
          </w:rPr>
          <w:t>16</w:t>
        </w:r>
        <w:r w:rsidR="00015014" w:rsidRPr="00015014">
          <w:rPr>
            <w:bCs/>
            <w:noProof/>
            <w:webHidden/>
          </w:rPr>
          <w:fldChar w:fldCharType="end"/>
        </w:r>
      </w:hyperlink>
    </w:p>
    <w:p w14:paraId="5B6010CF" w14:textId="1BB88100" w:rsidR="00015014" w:rsidRDefault="00000000" w:rsidP="00015014">
      <w:pPr>
        <w:pStyle w:val="Kazaloslik"/>
        <w:tabs>
          <w:tab w:val="right" w:leader="dot" w:pos="9060"/>
        </w:tabs>
        <w:spacing w:after="0"/>
        <w:rPr>
          <w:rFonts w:eastAsia="Times New Roman"/>
          <w:bCs/>
          <w:noProof/>
          <w:kern w:val="2"/>
          <w:lang w:eastAsia="sl-SI"/>
        </w:rPr>
      </w:pPr>
      <w:hyperlink w:anchor="_Toc135168246" w:history="1">
        <w:r w:rsidR="00015014" w:rsidRPr="00015014">
          <w:rPr>
            <w:rStyle w:val="Hiperpovezava"/>
            <w:bCs/>
            <w:noProof/>
          </w:rPr>
          <w:t>Slika 9: Izsek iz karte prometnih obremenitev Slovenija za leto 2021 (Direkcija za ceste RS, 2022)</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_Toc135168246 \h </w:instrText>
        </w:r>
        <w:r w:rsidR="00015014" w:rsidRPr="00015014">
          <w:rPr>
            <w:bCs/>
            <w:noProof/>
            <w:webHidden/>
          </w:rPr>
        </w:r>
        <w:r w:rsidR="00015014" w:rsidRPr="00015014">
          <w:rPr>
            <w:bCs/>
            <w:noProof/>
            <w:webHidden/>
          </w:rPr>
          <w:fldChar w:fldCharType="separate"/>
        </w:r>
        <w:r w:rsidR="00A01ACC">
          <w:rPr>
            <w:bCs/>
            <w:noProof/>
            <w:webHidden/>
          </w:rPr>
          <w:t>27</w:t>
        </w:r>
        <w:r w:rsidR="00015014" w:rsidRPr="00015014">
          <w:rPr>
            <w:bCs/>
            <w:noProof/>
            <w:webHidden/>
          </w:rPr>
          <w:fldChar w:fldCharType="end"/>
        </w:r>
      </w:hyperlink>
    </w:p>
    <w:p w14:paraId="0F71B38A" w14:textId="12E277F1" w:rsidR="00015014" w:rsidRDefault="00000000" w:rsidP="00015014">
      <w:pPr>
        <w:pStyle w:val="Kazaloslik"/>
        <w:tabs>
          <w:tab w:val="right" w:leader="dot" w:pos="9060"/>
        </w:tabs>
        <w:spacing w:after="0"/>
        <w:rPr>
          <w:rFonts w:eastAsia="Times New Roman"/>
          <w:bCs/>
          <w:noProof/>
          <w:kern w:val="2"/>
          <w:lang w:eastAsia="sl-SI"/>
        </w:rPr>
      </w:pPr>
      <w:hyperlink w:anchor="_Toc135168247" w:history="1">
        <w:r w:rsidR="00015014" w:rsidRPr="00015014">
          <w:rPr>
            <w:rStyle w:val="Hiperpovezava"/>
            <w:bCs/>
            <w:noProof/>
          </w:rPr>
          <w:t>Slika 10: Ceste v občini Renče–Vogrsko (vir: www.geoprostor.net, 2022)</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_Toc135168247 \h </w:instrText>
        </w:r>
        <w:r w:rsidR="00015014" w:rsidRPr="00015014">
          <w:rPr>
            <w:bCs/>
            <w:noProof/>
            <w:webHidden/>
          </w:rPr>
        </w:r>
        <w:r w:rsidR="00015014" w:rsidRPr="00015014">
          <w:rPr>
            <w:bCs/>
            <w:noProof/>
            <w:webHidden/>
          </w:rPr>
          <w:fldChar w:fldCharType="separate"/>
        </w:r>
        <w:r w:rsidR="00A01ACC">
          <w:rPr>
            <w:bCs/>
            <w:noProof/>
            <w:webHidden/>
          </w:rPr>
          <w:t>28</w:t>
        </w:r>
        <w:r w:rsidR="00015014" w:rsidRPr="00015014">
          <w:rPr>
            <w:bCs/>
            <w:noProof/>
            <w:webHidden/>
          </w:rPr>
          <w:fldChar w:fldCharType="end"/>
        </w:r>
      </w:hyperlink>
    </w:p>
    <w:p w14:paraId="18015C8C" w14:textId="41152392" w:rsidR="00015014" w:rsidRDefault="00000000" w:rsidP="00015014">
      <w:pPr>
        <w:pStyle w:val="Kazaloslik"/>
        <w:tabs>
          <w:tab w:val="right" w:leader="dot" w:pos="9060"/>
        </w:tabs>
        <w:spacing w:after="0"/>
        <w:rPr>
          <w:rFonts w:eastAsia="Times New Roman"/>
          <w:bCs/>
          <w:noProof/>
          <w:kern w:val="2"/>
          <w:lang w:eastAsia="sl-SI"/>
        </w:rPr>
      </w:pPr>
      <w:hyperlink w:anchor="_Toc135168248" w:history="1">
        <w:r w:rsidR="00015014" w:rsidRPr="00015014">
          <w:rPr>
            <w:rStyle w:val="Hiperpovezava"/>
            <w:bCs/>
            <w:noProof/>
          </w:rPr>
          <w:t>Slika 11: Raba električne energije po skupinah porabnikov (Elektro Primorska d.d., 2022)</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_Toc135168248 \h </w:instrText>
        </w:r>
        <w:r w:rsidR="00015014" w:rsidRPr="00015014">
          <w:rPr>
            <w:bCs/>
            <w:noProof/>
            <w:webHidden/>
          </w:rPr>
        </w:r>
        <w:r w:rsidR="00015014" w:rsidRPr="00015014">
          <w:rPr>
            <w:bCs/>
            <w:noProof/>
            <w:webHidden/>
          </w:rPr>
          <w:fldChar w:fldCharType="separate"/>
        </w:r>
        <w:r w:rsidR="00A01ACC">
          <w:rPr>
            <w:bCs/>
            <w:noProof/>
            <w:webHidden/>
          </w:rPr>
          <w:t>30</w:t>
        </w:r>
        <w:r w:rsidR="00015014" w:rsidRPr="00015014">
          <w:rPr>
            <w:bCs/>
            <w:noProof/>
            <w:webHidden/>
          </w:rPr>
          <w:fldChar w:fldCharType="end"/>
        </w:r>
      </w:hyperlink>
    </w:p>
    <w:p w14:paraId="07482F2B" w14:textId="041ACBAC" w:rsidR="00015014" w:rsidRDefault="00000000" w:rsidP="00015014">
      <w:pPr>
        <w:pStyle w:val="Kazaloslik"/>
        <w:tabs>
          <w:tab w:val="right" w:leader="dot" w:pos="9060"/>
        </w:tabs>
        <w:spacing w:after="0"/>
        <w:rPr>
          <w:rFonts w:eastAsia="Times New Roman"/>
          <w:bCs/>
          <w:noProof/>
          <w:kern w:val="2"/>
          <w:lang w:eastAsia="sl-SI"/>
        </w:rPr>
      </w:pPr>
      <w:hyperlink w:anchor="_Toc135168249" w:history="1">
        <w:r w:rsidR="00015014" w:rsidRPr="00015014">
          <w:rPr>
            <w:rStyle w:val="Hiperpovezava"/>
            <w:bCs/>
            <w:noProof/>
          </w:rPr>
          <w:t>Slika 12: Struktura porabe električne energije po skupinah porabnikov (Elektro Primorska d.d., 2022)</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_Toc135168249 \h </w:instrText>
        </w:r>
        <w:r w:rsidR="00015014" w:rsidRPr="00015014">
          <w:rPr>
            <w:bCs/>
            <w:noProof/>
            <w:webHidden/>
          </w:rPr>
        </w:r>
        <w:r w:rsidR="00015014" w:rsidRPr="00015014">
          <w:rPr>
            <w:bCs/>
            <w:noProof/>
            <w:webHidden/>
          </w:rPr>
          <w:fldChar w:fldCharType="separate"/>
        </w:r>
        <w:r w:rsidR="00A01ACC">
          <w:rPr>
            <w:bCs/>
            <w:noProof/>
            <w:webHidden/>
          </w:rPr>
          <w:t>31</w:t>
        </w:r>
        <w:r w:rsidR="00015014" w:rsidRPr="00015014">
          <w:rPr>
            <w:bCs/>
            <w:noProof/>
            <w:webHidden/>
          </w:rPr>
          <w:fldChar w:fldCharType="end"/>
        </w:r>
      </w:hyperlink>
    </w:p>
    <w:p w14:paraId="774642F5" w14:textId="56D16DB2" w:rsidR="00015014" w:rsidRDefault="00000000" w:rsidP="00015014">
      <w:pPr>
        <w:pStyle w:val="Kazaloslik"/>
        <w:tabs>
          <w:tab w:val="right" w:leader="dot" w:pos="9060"/>
        </w:tabs>
        <w:spacing w:after="0"/>
        <w:rPr>
          <w:rFonts w:eastAsia="Times New Roman"/>
          <w:bCs/>
          <w:noProof/>
          <w:kern w:val="2"/>
          <w:lang w:eastAsia="sl-SI"/>
        </w:rPr>
      </w:pPr>
      <w:hyperlink w:anchor="_Toc135168250" w:history="1">
        <w:r w:rsidR="00015014" w:rsidRPr="00015014">
          <w:rPr>
            <w:rStyle w:val="Hiperpovezava"/>
            <w:bCs/>
            <w:noProof/>
            <w:lang w:val="x-none"/>
          </w:rPr>
          <w:t>Slika 13: Skupna raba energije v občini po odjemalcih</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_Toc135168250 \h </w:instrText>
        </w:r>
        <w:r w:rsidR="00015014" w:rsidRPr="00015014">
          <w:rPr>
            <w:bCs/>
            <w:noProof/>
            <w:webHidden/>
          </w:rPr>
        </w:r>
        <w:r w:rsidR="00015014" w:rsidRPr="00015014">
          <w:rPr>
            <w:bCs/>
            <w:noProof/>
            <w:webHidden/>
          </w:rPr>
          <w:fldChar w:fldCharType="separate"/>
        </w:r>
        <w:r w:rsidR="00A01ACC">
          <w:rPr>
            <w:bCs/>
            <w:noProof/>
            <w:webHidden/>
          </w:rPr>
          <w:t>33</w:t>
        </w:r>
        <w:r w:rsidR="00015014" w:rsidRPr="00015014">
          <w:rPr>
            <w:bCs/>
            <w:noProof/>
            <w:webHidden/>
          </w:rPr>
          <w:fldChar w:fldCharType="end"/>
        </w:r>
      </w:hyperlink>
    </w:p>
    <w:p w14:paraId="5D83B600" w14:textId="614AB0A9" w:rsidR="00015014" w:rsidRDefault="00000000" w:rsidP="00015014">
      <w:pPr>
        <w:pStyle w:val="Kazaloslik"/>
        <w:tabs>
          <w:tab w:val="right" w:leader="dot" w:pos="9060"/>
        </w:tabs>
        <w:spacing w:after="0"/>
        <w:rPr>
          <w:rFonts w:eastAsia="Times New Roman"/>
          <w:bCs/>
          <w:noProof/>
          <w:kern w:val="2"/>
          <w:lang w:eastAsia="sl-SI"/>
        </w:rPr>
      </w:pPr>
      <w:hyperlink w:anchor="_Toc135168251" w:history="1">
        <w:r w:rsidR="00015014" w:rsidRPr="00015014">
          <w:rPr>
            <w:rStyle w:val="Hiperpovezava"/>
            <w:bCs/>
            <w:noProof/>
            <w:lang w:val="x-none"/>
          </w:rPr>
          <w:t>Slika 14: Skupna raba energije v občini po energentih</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_Toc135168251 \h </w:instrText>
        </w:r>
        <w:r w:rsidR="00015014" w:rsidRPr="00015014">
          <w:rPr>
            <w:bCs/>
            <w:noProof/>
            <w:webHidden/>
          </w:rPr>
        </w:r>
        <w:r w:rsidR="00015014" w:rsidRPr="00015014">
          <w:rPr>
            <w:bCs/>
            <w:noProof/>
            <w:webHidden/>
          </w:rPr>
          <w:fldChar w:fldCharType="separate"/>
        </w:r>
        <w:r w:rsidR="00A01ACC">
          <w:rPr>
            <w:bCs/>
            <w:noProof/>
            <w:webHidden/>
          </w:rPr>
          <w:t>34</w:t>
        </w:r>
        <w:r w:rsidR="00015014" w:rsidRPr="00015014">
          <w:rPr>
            <w:bCs/>
            <w:noProof/>
            <w:webHidden/>
          </w:rPr>
          <w:fldChar w:fldCharType="end"/>
        </w:r>
      </w:hyperlink>
    </w:p>
    <w:p w14:paraId="20EA07BA" w14:textId="0EF039F6" w:rsidR="00015014" w:rsidRDefault="00000000" w:rsidP="00015014">
      <w:pPr>
        <w:pStyle w:val="Kazaloslik"/>
        <w:tabs>
          <w:tab w:val="right" w:leader="dot" w:pos="9060"/>
        </w:tabs>
        <w:spacing w:after="0"/>
        <w:rPr>
          <w:rFonts w:eastAsia="Times New Roman"/>
          <w:bCs/>
          <w:noProof/>
          <w:kern w:val="2"/>
          <w:lang w:eastAsia="sl-SI"/>
        </w:rPr>
      </w:pPr>
      <w:hyperlink w:anchor="_Toc135168252" w:history="1">
        <w:r w:rsidR="00015014" w:rsidRPr="00015014">
          <w:rPr>
            <w:rStyle w:val="Hiperpovezava"/>
            <w:bCs/>
            <w:noProof/>
          </w:rPr>
          <w:t>Slika 15: Emisije onesnaževal po porabnikih v občini Renče-Vogrsko</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_Toc135168252 \h </w:instrText>
        </w:r>
        <w:r w:rsidR="00015014" w:rsidRPr="00015014">
          <w:rPr>
            <w:bCs/>
            <w:noProof/>
            <w:webHidden/>
          </w:rPr>
        </w:r>
        <w:r w:rsidR="00015014" w:rsidRPr="00015014">
          <w:rPr>
            <w:bCs/>
            <w:noProof/>
            <w:webHidden/>
          </w:rPr>
          <w:fldChar w:fldCharType="separate"/>
        </w:r>
        <w:r w:rsidR="00A01ACC">
          <w:rPr>
            <w:bCs/>
            <w:noProof/>
            <w:webHidden/>
          </w:rPr>
          <w:t>39</w:t>
        </w:r>
        <w:r w:rsidR="00015014" w:rsidRPr="00015014">
          <w:rPr>
            <w:bCs/>
            <w:noProof/>
            <w:webHidden/>
          </w:rPr>
          <w:fldChar w:fldCharType="end"/>
        </w:r>
      </w:hyperlink>
    </w:p>
    <w:p w14:paraId="4D37295C" w14:textId="3F4F4BEB" w:rsidR="00015014" w:rsidRDefault="00000000" w:rsidP="00015014">
      <w:pPr>
        <w:pStyle w:val="Kazaloslik"/>
        <w:tabs>
          <w:tab w:val="right" w:leader="dot" w:pos="9060"/>
        </w:tabs>
        <w:spacing w:after="0"/>
        <w:rPr>
          <w:rFonts w:eastAsia="Times New Roman"/>
          <w:bCs/>
          <w:noProof/>
          <w:kern w:val="2"/>
          <w:lang w:eastAsia="sl-SI"/>
        </w:rPr>
      </w:pPr>
      <w:hyperlink w:anchor="_Toc135168253" w:history="1">
        <w:r w:rsidR="00015014" w:rsidRPr="00015014">
          <w:rPr>
            <w:rStyle w:val="Hiperpovezava"/>
            <w:bCs/>
            <w:noProof/>
          </w:rPr>
          <w:t>Slika 16: Emisije onesnaževal po energentih v občini Renče-Vogrsko</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_Toc135168253 \h </w:instrText>
        </w:r>
        <w:r w:rsidR="00015014" w:rsidRPr="00015014">
          <w:rPr>
            <w:bCs/>
            <w:noProof/>
            <w:webHidden/>
          </w:rPr>
        </w:r>
        <w:r w:rsidR="00015014" w:rsidRPr="00015014">
          <w:rPr>
            <w:bCs/>
            <w:noProof/>
            <w:webHidden/>
          </w:rPr>
          <w:fldChar w:fldCharType="separate"/>
        </w:r>
        <w:r w:rsidR="00A01ACC">
          <w:rPr>
            <w:bCs/>
            <w:noProof/>
            <w:webHidden/>
          </w:rPr>
          <w:t>40</w:t>
        </w:r>
        <w:r w:rsidR="00015014" w:rsidRPr="00015014">
          <w:rPr>
            <w:bCs/>
            <w:noProof/>
            <w:webHidden/>
          </w:rPr>
          <w:fldChar w:fldCharType="end"/>
        </w:r>
      </w:hyperlink>
    </w:p>
    <w:p w14:paraId="583A9080" w14:textId="10E17C9F" w:rsidR="00015014" w:rsidRDefault="00000000" w:rsidP="00015014">
      <w:pPr>
        <w:pStyle w:val="Kazaloslik"/>
        <w:tabs>
          <w:tab w:val="right" w:leader="dot" w:pos="9060"/>
        </w:tabs>
        <w:spacing w:after="0"/>
        <w:rPr>
          <w:rFonts w:eastAsia="Times New Roman"/>
          <w:bCs/>
          <w:noProof/>
          <w:kern w:val="2"/>
          <w:lang w:eastAsia="sl-SI"/>
        </w:rPr>
      </w:pPr>
      <w:hyperlink w:anchor="_Toc135168254" w:history="1">
        <w:r w:rsidR="00015014" w:rsidRPr="00015014">
          <w:rPr>
            <w:rStyle w:val="Hiperpovezava"/>
            <w:bCs/>
            <w:noProof/>
          </w:rPr>
          <w:t>Slika 17: Prikaz plinovodnega omrežja v občini Renče–Vogrsko  (rumeno) (PISO)</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_Toc135168254 \h </w:instrText>
        </w:r>
        <w:r w:rsidR="00015014" w:rsidRPr="00015014">
          <w:rPr>
            <w:bCs/>
            <w:noProof/>
            <w:webHidden/>
          </w:rPr>
        </w:r>
        <w:r w:rsidR="00015014" w:rsidRPr="00015014">
          <w:rPr>
            <w:bCs/>
            <w:noProof/>
            <w:webHidden/>
          </w:rPr>
          <w:fldChar w:fldCharType="separate"/>
        </w:r>
        <w:r w:rsidR="00A01ACC">
          <w:rPr>
            <w:bCs/>
            <w:noProof/>
            <w:webHidden/>
          </w:rPr>
          <w:t>53</w:t>
        </w:r>
        <w:r w:rsidR="00015014" w:rsidRPr="00015014">
          <w:rPr>
            <w:bCs/>
            <w:noProof/>
            <w:webHidden/>
          </w:rPr>
          <w:fldChar w:fldCharType="end"/>
        </w:r>
      </w:hyperlink>
    </w:p>
    <w:p w14:paraId="59C675C9" w14:textId="41E1C044" w:rsidR="00015014" w:rsidRDefault="00000000" w:rsidP="00015014">
      <w:pPr>
        <w:pStyle w:val="Kazaloslik"/>
        <w:tabs>
          <w:tab w:val="right" w:leader="dot" w:pos="9060"/>
        </w:tabs>
        <w:spacing w:after="0"/>
        <w:rPr>
          <w:rFonts w:eastAsia="Times New Roman"/>
          <w:bCs/>
          <w:noProof/>
          <w:kern w:val="2"/>
          <w:lang w:eastAsia="sl-SI"/>
        </w:rPr>
      </w:pPr>
      <w:hyperlink w:anchor="_Toc135168255" w:history="1">
        <w:r w:rsidR="00015014" w:rsidRPr="00015014">
          <w:rPr>
            <w:rStyle w:val="Hiperpovezava"/>
            <w:bCs/>
            <w:noProof/>
          </w:rPr>
          <w:t>Slika 18: Letni globalni in kvaziglobalni obsev v Sloveniji. (vir: Sončna energija v Sloveniji)</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_Toc135168255 \h </w:instrText>
        </w:r>
        <w:r w:rsidR="00015014" w:rsidRPr="00015014">
          <w:rPr>
            <w:bCs/>
            <w:noProof/>
            <w:webHidden/>
          </w:rPr>
        </w:r>
        <w:r w:rsidR="00015014" w:rsidRPr="00015014">
          <w:rPr>
            <w:bCs/>
            <w:noProof/>
            <w:webHidden/>
          </w:rPr>
          <w:fldChar w:fldCharType="separate"/>
        </w:r>
        <w:r w:rsidR="00A01ACC">
          <w:rPr>
            <w:bCs/>
            <w:noProof/>
            <w:webHidden/>
          </w:rPr>
          <w:t>69</w:t>
        </w:r>
        <w:r w:rsidR="00015014" w:rsidRPr="00015014">
          <w:rPr>
            <w:bCs/>
            <w:noProof/>
            <w:webHidden/>
          </w:rPr>
          <w:fldChar w:fldCharType="end"/>
        </w:r>
      </w:hyperlink>
    </w:p>
    <w:p w14:paraId="2DA18074" w14:textId="66A17348" w:rsidR="00015014" w:rsidRDefault="00000000" w:rsidP="00015014">
      <w:pPr>
        <w:pStyle w:val="Kazaloslik"/>
        <w:tabs>
          <w:tab w:val="right" w:leader="dot" w:pos="9060"/>
        </w:tabs>
        <w:spacing w:after="0"/>
        <w:rPr>
          <w:rFonts w:eastAsia="Times New Roman"/>
          <w:bCs/>
          <w:noProof/>
          <w:kern w:val="2"/>
          <w:lang w:eastAsia="sl-SI"/>
        </w:rPr>
      </w:pPr>
      <w:hyperlink w:anchor="_Toc135168256" w:history="1">
        <w:r w:rsidR="00015014" w:rsidRPr="00015014">
          <w:rPr>
            <w:rStyle w:val="Hiperpovezava"/>
            <w:bCs/>
            <w:noProof/>
          </w:rPr>
          <w:t>Slika 19: Letno število ur s sončnim obsevanjem (stolpci) in petletno drseče povprečje (krivulja) ter primerjalni povprečji (1981–2010 zelena črta, 1961–1990 siva črta) (vir: ARSO)</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_Toc135168256 \h </w:instrText>
        </w:r>
        <w:r w:rsidR="00015014" w:rsidRPr="00015014">
          <w:rPr>
            <w:bCs/>
            <w:noProof/>
            <w:webHidden/>
          </w:rPr>
        </w:r>
        <w:r w:rsidR="00015014" w:rsidRPr="00015014">
          <w:rPr>
            <w:bCs/>
            <w:noProof/>
            <w:webHidden/>
          </w:rPr>
          <w:fldChar w:fldCharType="separate"/>
        </w:r>
        <w:r w:rsidR="00A01ACC">
          <w:rPr>
            <w:bCs/>
            <w:noProof/>
            <w:webHidden/>
          </w:rPr>
          <w:t>70</w:t>
        </w:r>
        <w:r w:rsidR="00015014" w:rsidRPr="00015014">
          <w:rPr>
            <w:bCs/>
            <w:noProof/>
            <w:webHidden/>
          </w:rPr>
          <w:fldChar w:fldCharType="end"/>
        </w:r>
      </w:hyperlink>
    </w:p>
    <w:p w14:paraId="27C9B337" w14:textId="5FB38694" w:rsidR="00015014" w:rsidRDefault="00000000" w:rsidP="00015014">
      <w:pPr>
        <w:pStyle w:val="Kazaloslik"/>
        <w:tabs>
          <w:tab w:val="right" w:leader="dot" w:pos="9060"/>
        </w:tabs>
        <w:spacing w:after="0"/>
        <w:rPr>
          <w:rFonts w:eastAsia="Times New Roman"/>
          <w:bCs/>
          <w:noProof/>
          <w:kern w:val="2"/>
          <w:lang w:eastAsia="sl-SI"/>
        </w:rPr>
      </w:pPr>
      <w:hyperlink w:anchor="_Toc135168257" w:history="1">
        <w:r w:rsidR="00015014" w:rsidRPr="00015014">
          <w:rPr>
            <w:rStyle w:val="Hiperpovezava"/>
            <w:bCs/>
            <w:noProof/>
          </w:rPr>
          <w:t>Slika 20: Potencial globoke geotermalne energije v Sloveniji – temperature v globini 1km pod površjem (vir: Geološki zavod Slovenije)</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_Toc135168257 \h </w:instrText>
        </w:r>
        <w:r w:rsidR="00015014" w:rsidRPr="00015014">
          <w:rPr>
            <w:bCs/>
            <w:noProof/>
            <w:webHidden/>
          </w:rPr>
        </w:r>
        <w:r w:rsidR="00015014" w:rsidRPr="00015014">
          <w:rPr>
            <w:bCs/>
            <w:noProof/>
            <w:webHidden/>
          </w:rPr>
          <w:fldChar w:fldCharType="separate"/>
        </w:r>
        <w:r w:rsidR="00A01ACC">
          <w:rPr>
            <w:bCs/>
            <w:noProof/>
            <w:webHidden/>
          </w:rPr>
          <w:t>73</w:t>
        </w:r>
        <w:r w:rsidR="00015014" w:rsidRPr="00015014">
          <w:rPr>
            <w:bCs/>
            <w:noProof/>
            <w:webHidden/>
          </w:rPr>
          <w:fldChar w:fldCharType="end"/>
        </w:r>
      </w:hyperlink>
    </w:p>
    <w:p w14:paraId="7FED0CFC" w14:textId="14D739A4" w:rsidR="00015014" w:rsidRDefault="00000000" w:rsidP="00015014">
      <w:pPr>
        <w:pStyle w:val="Kazaloslik"/>
        <w:tabs>
          <w:tab w:val="right" w:leader="dot" w:pos="9060"/>
        </w:tabs>
        <w:spacing w:after="0"/>
        <w:rPr>
          <w:rFonts w:eastAsia="Times New Roman"/>
          <w:bCs/>
          <w:noProof/>
          <w:kern w:val="2"/>
          <w:lang w:eastAsia="sl-SI"/>
        </w:rPr>
      </w:pPr>
      <w:hyperlink w:anchor="_Toc135168258" w:history="1">
        <w:r w:rsidR="00015014" w:rsidRPr="00015014">
          <w:rPr>
            <w:rStyle w:val="Hiperpovezava"/>
            <w:bCs/>
            <w:noProof/>
          </w:rPr>
          <w:t>Slika 21: Potencial plitke geotermalne energije v Sloveniji (vir: Geološki zavod Slovenije)</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_Toc135168258 \h </w:instrText>
        </w:r>
        <w:r w:rsidR="00015014" w:rsidRPr="00015014">
          <w:rPr>
            <w:bCs/>
            <w:noProof/>
            <w:webHidden/>
          </w:rPr>
        </w:r>
        <w:r w:rsidR="00015014" w:rsidRPr="00015014">
          <w:rPr>
            <w:bCs/>
            <w:noProof/>
            <w:webHidden/>
          </w:rPr>
          <w:fldChar w:fldCharType="separate"/>
        </w:r>
        <w:r w:rsidR="00A01ACC">
          <w:rPr>
            <w:bCs/>
            <w:noProof/>
            <w:webHidden/>
          </w:rPr>
          <w:t>74</w:t>
        </w:r>
        <w:r w:rsidR="00015014" w:rsidRPr="00015014">
          <w:rPr>
            <w:bCs/>
            <w:noProof/>
            <w:webHidden/>
          </w:rPr>
          <w:fldChar w:fldCharType="end"/>
        </w:r>
      </w:hyperlink>
    </w:p>
    <w:p w14:paraId="44180EBE" w14:textId="6137FD8E" w:rsidR="00015014" w:rsidRDefault="00000000" w:rsidP="00015014">
      <w:pPr>
        <w:pStyle w:val="Kazaloslik"/>
        <w:tabs>
          <w:tab w:val="right" w:leader="dot" w:pos="9060"/>
        </w:tabs>
        <w:spacing w:after="0"/>
        <w:rPr>
          <w:rFonts w:eastAsia="Times New Roman"/>
          <w:bCs/>
          <w:noProof/>
          <w:kern w:val="2"/>
          <w:lang w:eastAsia="sl-SI"/>
        </w:rPr>
      </w:pPr>
      <w:hyperlink w:anchor="_Toc135168259" w:history="1">
        <w:r w:rsidR="00015014" w:rsidRPr="00015014">
          <w:rPr>
            <w:rStyle w:val="Hiperpovezava"/>
            <w:bCs/>
            <w:noProof/>
          </w:rPr>
          <w:t>Slika 22: Geotermalni potencial Demonstracijska toplotna karta (IJS – Center za energetsko učinkovitost, MZI)</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_Toc135168259 \h </w:instrText>
        </w:r>
        <w:r w:rsidR="00015014" w:rsidRPr="00015014">
          <w:rPr>
            <w:bCs/>
            <w:noProof/>
            <w:webHidden/>
          </w:rPr>
        </w:r>
        <w:r w:rsidR="00015014" w:rsidRPr="00015014">
          <w:rPr>
            <w:bCs/>
            <w:noProof/>
            <w:webHidden/>
          </w:rPr>
          <w:fldChar w:fldCharType="separate"/>
        </w:r>
        <w:r w:rsidR="00A01ACC">
          <w:rPr>
            <w:bCs/>
            <w:noProof/>
            <w:webHidden/>
          </w:rPr>
          <w:t>74</w:t>
        </w:r>
        <w:r w:rsidR="00015014" w:rsidRPr="00015014">
          <w:rPr>
            <w:bCs/>
            <w:noProof/>
            <w:webHidden/>
          </w:rPr>
          <w:fldChar w:fldCharType="end"/>
        </w:r>
      </w:hyperlink>
    </w:p>
    <w:p w14:paraId="69FA57C7" w14:textId="76D73361" w:rsidR="00015014" w:rsidRDefault="00000000" w:rsidP="00015014">
      <w:pPr>
        <w:pStyle w:val="Kazaloslik"/>
        <w:tabs>
          <w:tab w:val="right" w:leader="dot" w:pos="9060"/>
        </w:tabs>
        <w:spacing w:after="0"/>
        <w:rPr>
          <w:rFonts w:eastAsia="Times New Roman"/>
          <w:bCs/>
          <w:noProof/>
          <w:kern w:val="2"/>
          <w:lang w:eastAsia="sl-SI"/>
        </w:rPr>
      </w:pPr>
      <w:hyperlink w:anchor="_Toc135168260" w:history="1">
        <w:r w:rsidR="00015014" w:rsidRPr="00015014">
          <w:rPr>
            <w:rStyle w:val="Hiperpovezava"/>
            <w:bCs/>
            <w:noProof/>
          </w:rPr>
          <w:t>Slika 23: Povprečne hitrosti 50 m nad tlemi v obdobju 1994 - 2001 iz modela Aladin DADA (ARSO, Urad za meteorologijo, 2015).</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_Toc135168260 \h </w:instrText>
        </w:r>
        <w:r w:rsidR="00015014" w:rsidRPr="00015014">
          <w:rPr>
            <w:bCs/>
            <w:noProof/>
            <w:webHidden/>
          </w:rPr>
        </w:r>
        <w:r w:rsidR="00015014" w:rsidRPr="00015014">
          <w:rPr>
            <w:bCs/>
            <w:noProof/>
            <w:webHidden/>
          </w:rPr>
          <w:fldChar w:fldCharType="separate"/>
        </w:r>
        <w:r w:rsidR="00A01ACC">
          <w:rPr>
            <w:bCs/>
            <w:noProof/>
            <w:webHidden/>
          </w:rPr>
          <w:t>76</w:t>
        </w:r>
        <w:r w:rsidR="00015014" w:rsidRPr="00015014">
          <w:rPr>
            <w:bCs/>
            <w:noProof/>
            <w:webHidden/>
          </w:rPr>
          <w:fldChar w:fldCharType="end"/>
        </w:r>
      </w:hyperlink>
    </w:p>
    <w:p w14:paraId="44065572" w14:textId="05306043" w:rsidR="00015014" w:rsidRDefault="00000000" w:rsidP="00015014">
      <w:pPr>
        <w:pStyle w:val="Kazaloslik"/>
        <w:tabs>
          <w:tab w:val="right" w:leader="dot" w:pos="9060"/>
        </w:tabs>
        <w:spacing w:after="0"/>
        <w:rPr>
          <w:rFonts w:eastAsia="Times New Roman"/>
          <w:bCs/>
          <w:noProof/>
          <w:kern w:val="2"/>
          <w:lang w:eastAsia="sl-SI"/>
        </w:rPr>
      </w:pPr>
      <w:hyperlink w:anchor="_Toc135168261" w:history="1">
        <w:r w:rsidR="00015014" w:rsidRPr="00015014">
          <w:rPr>
            <w:rStyle w:val="Hiperpovezava"/>
            <w:bCs/>
            <w:noProof/>
          </w:rPr>
          <w:t>Slika 24: Povprečna letna hitrost vetra 50 m nad tlemi 1994-2001 na območju občine Renče-Vogrsko (ARSO)</w:t>
        </w:r>
        <w:r w:rsidR="00015014" w:rsidRPr="00015014">
          <w:rPr>
            <w:bCs/>
            <w:noProof/>
            <w:webHidden/>
          </w:rPr>
          <w:tab/>
        </w:r>
        <w:r w:rsidR="00015014" w:rsidRPr="00015014">
          <w:rPr>
            <w:bCs/>
            <w:noProof/>
            <w:webHidden/>
          </w:rPr>
          <w:fldChar w:fldCharType="begin"/>
        </w:r>
        <w:r w:rsidR="00015014" w:rsidRPr="00015014">
          <w:rPr>
            <w:bCs/>
            <w:noProof/>
            <w:webHidden/>
          </w:rPr>
          <w:instrText xml:space="preserve"> PAGEREF _Toc135168261 \h </w:instrText>
        </w:r>
        <w:r w:rsidR="00015014" w:rsidRPr="00015014">
          <w:rPr>
            <w:bCs/>
            <w:noProof/>
            <w:webHidden/>
          </w:rPr>
        </w:r>
        <w:r w:rsidR="00015014" w:rsidRPr="00015014">
          <w:rPr>
            <w:bCs/>
            <w:noProof/>
            <w:webHidden/>
          </w:rPr>
          <w:fldChar w:fldCharType="separate"/>
        </w:r>
        <w:r w:rsidR="00A01ACC">
          <w:rPr>
            <w:bCs/>
            <w:noProof/>
            <w:webHidden/>
          </w:rPr>
          <w:t>76</w:t>
        </w:r>
        <w:r w:rsidR="00015014" w:rsidRPr="00015014">
          <w:rPr>
            <w:bCs/>
            <w:noProof/>
            <w:webHidden/>
          </w:rPr>
          <w:fldChar w:fldCharType="end"/>
        </w:r>
      </w:hyperlink>
    </w:p>
    <w:p w14:paraId="2226AFC5" w14:textId="4208BC53" w:rsidR="000B4872" w:rsidRPr="00951C51" w:rsidRDefault="00C62F5F" w:rsidP="00015014">
      <w:pPr>
        <w:pStyle w:val="Brezrazmikov"/>
        <w:rPr>
          <w:rFonts w:ascii="Times New Roman" w:hAnsi="Times New Roman"/>
          <w:sz w:val="24"/>
          <w:szCs w:val="24"/>
        </w:rPr>
      </w:pPr>
      <w:r w:rsidRPr="00015014">
        <w:rPr>
          <w:rFonts w:cs="Calibri"/>
          <w:bCs/>
          <w:lang w:eastAsia="x-none"/>
        </w:rPr>
        <w:fldChar w:fldCharType="end"/>
      </w:r>
    </w:p>
    <w:p w14:paraId="4131E00C" w14:textId="77777777" w:rsidR="00A11AAC" w:rsidRPr="00871CC5" w:rsidRDefault="00A11AAC" w:rsidP="00871CC5">
      <w:pPr>
        <w:spacing w:after="0"/>
        <w:rPr>
          <w:b/>
          <w:bCs/>
          <w:sz w:val="26"/>
          <w:szCs w:val="26"/>
        </w:rPr>
      </w:pPr>
      <w:bookmarkStart w:id="1" w:name="_Toc123651337"/>
      <w:r w:rsidRPr="00871CC5">
        <w:rPr>
          <w:b/>
          <w:bCs/>
          <w:sz w:val="26"/>
          <w:szCs w:val="26"/>
        </w:rPr>
        <w:t>Kazalo tabel</w:t>
      </w:r>
      <w:bookmarkEnd w:id="1"/>
    </w:p>
    <w:p w14:paraId="04F70976" w14:textId="77777777" w:rsidR="00B254F2" w:rsidRPr="00015014" w:rsidRDefault="00B254F2" w:rsidP="00015014">
      <w:pPr>
        <w:spacing w:after="0"/>
        <w:rPr>
          <w:lang w:val="x-none" w:eastAsia="x-none"/>
        </w:rPr>
      </w:pPr>
    </w:p>
    <w:p w14:paraId="26D864E3" w14:textId="60C70541" w:rsidR="00015014" w:rsidRDefault="00865612" w:rsidP="00015014">
      <w:pPr>
        <w:pStyle w:val="Kazaloslik"/>
        <w:tabs>
          <w:tab w:val="right" w:leader="dot" w:pos="9060"/>
        </w:tabs>
        <w:spacing w:after="0"/>
        <w:rPr>
          <w:rFonts w:eastAsia="Times New Roman"/>
          <w:noProof/>
          <w:kern w:val="2"/>
          <w:lang w:eastAsia="sl-SI"/>
        </w:rPr>
      </w:pPr>
      <w:r w:rsidRPr="00015014">
        <w:rPr>
          <w:rFonts w:ascii="Times New Roman" w:hAnsi="Times New Roman"/>
          <w:sz w:val="24"/>
          <w:szCs w:val="24"/>
          <w:lang w:eastAsia="x-none"/>
        </w:rPr>
        <w:fldChar w:fldCharType="begin"/>
      </w:r>
      <w:r w:rsidRPr="00015014">
        <w:rPr>
          <w:rFonts w:ascii="Times New Roman" w:hAnsi="Times New Roman"/>
          <w:sz w:val="24"/>
          <w:szCs w:val="24"/>
          <w:lang w:eastAsia="x-none"/>
        </w:rPr>
        <w:instrText xml:space="preserve"> TOC \h \z \c "Tabela" </w:instrText>
      </w:r>
      <w:r w:rsidRPr="00015014">
        <w:rPr>
          <w:rFonts w:ascii="Times New Roman" w:hAnsi="Times New Roman"/>
          <w:sz w:val="24"/>
          <w:szCs w:val="24"/>
          <w:lang w:eastAsia="x-none"/>
        </w:rPr>
        <w:fldChar w:fldCharType="separate"/>
      </w:r>
      <w:hyperlink w:anchor="_Toc135168262" w:history="1">
        <w:r w:rsidR="00015014" w:rsidRPr="00015014">
          <w:rPr>
            <w:rStyle w:val="Hiperpovezava"/>
            <w:noProof/>
          </w:rPr>
          <w:t xml:space="preserve">Preglednica 1: </w:t>
        </w:r>
        <w:r w:rsidR="00015014" w:rsidRPr="00015014">
          <w:rPr>
            <w:rStyle w:val="Hiperpovezava"/>
            <w:noProof/>
            <w:lang w:eastAsia="x-none"/>
          </w:rPr>
          <w:t>Spodnje in zgornje kurilne vrednosti energentov</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_Toc135168262 \h </w:instrText>
        </w:r>
        <w:r w:rsidR="00015014" w:rsidRPr="00015014">
          <w:rPr>
            <w:noProof/>
            <w:webHidden/>
          </w:rPr>
        </w:r>
        <w:r w:rsidR="00015014" w:rsidRPr="00015014">
          <w:rPr>
            <w:noProof/>
            <w:webHidden/>
          </w:rPr>
          <w:fldChar w:fldCharType="separate"/>
        </w:r>
        <w:r w:rsidR="00A01ACC">
          <w:rPr>
            <w:noProof/>
            <w:webHidden/>
          </w:rPr>
          <w:t>8</w:t>
        </w:r>
        <w:r w:rsidR="00015014" w:rsidRPr="00015014">
          <w:rPr>
            <w:noProof/>
            <w:webHidden/>
          </w:rPr>
          <w:fldChar w:fldCharType="end"/>
        </w:r>
      </w:hyperlink>
    </w:p>
    <w:p w14:paraId="56A31AED" w14:textId="1B197FDC" w:rsidR="00015014" w:rsidRDefault="00000000" w:rsidP="00015014">
      <w:pPr>
        <w:pStyle w:val="Kazaloslik"/>
        <w:tabs>
          <w:tab w:val="right" w:leader="dot" w:pos="9060"/>
        </w:tabs>
        <w:spacing w:after="0"/>
        <w:rPr>
          <w:rFonts w:eastAsia="Times New Roman"/>
          <w:noProof/>
          <w:kern w:val="2"/>
          <w:lang w:eastAsia="sl-SI"/>
        </w:rPr>
      </w:pPr>
      <w:hyperlink w:anchor="_Toc135168263" w:history="1">
        <w:r w:rsidR="00015014" w:rsidRPr="00015014">
          <w:rPr>
            <w:rStyle w:val="Hiperpovezava"/>
            <w:noProof/>
          </w:rPr>
          <w:t>Preglednica 2: Poraba toplotne energije v stanovanjskih stavbah glede na leto izgradnje</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_Toc135168263 \h </w:instrText>
        </w:r>
        <w:r w:rsidR="00015014" w:rsidRPr="00015014">
          <w:rPr>
            <w:noProof/>
            <w:webHidden/>
          </w:rPr>
        </w:r>
        <w:r w:rsidR="00015014" w:rsidRPr="00015014">
          <w:rPr>
            <w:noProof/>
            <w:webHidden/>
          </w:rPr>
          <w:fldChar w:fldCharType="separate"/>
        </w:r>
        <w:r w:rsidR="00A01ACC">
          <w:rPr>
            <w:noProof/>
            <w:webHidden/>
          </w:rPr>
          <w:t>14</w:t>
        </w:r>
        <w:r w:rsidR="00015014" w:rsidRPr="00015014">
          <w:rPr>
            <w:noProof/>
            <w:webHidden/>
          </w:rPr>
          <w:fldChar w:fldCharType="end"/>
        </w:r>
      </w:hyperlink>
    </w:p>
    <w:p w14:paraId="4A4CD45B" w14:textId="1AB41E9A" w:rsidR="00015014" w:rsidRDefault="00000000" w:rsidP="00015014">
      <w:pPr>
        <w:pStyle w:val="Kazaloslik"/>
        <w:tabs>
          <w:tab w:val="right" w:leader="dot" w:pos="9060"/>
        </w:tabs>
        <w:spacing w:after="0"/>
        <w:rPr>
          <w:rFonts w:eastAsia="Times New Roman"/>
          <w:noProof/>
          <w:kern w:val="2"/>
          <w:lang w:eastAsia="sl-SI"/>
        </w:rPr>
      </w:pPr>
      <w:hyperlink w:anchor="_Toc135168264" w:history="1">
        <w:r w:rsidR="00015014" w:rsidRPr="00015014">
          <w:rPr>
            <w:rStyle w:val="Hiperpovezava"/>
            <w:noProof/>
          </w:rPr>
          <w:t>Preglednica 3: Stroški končne energije</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_Toc135168264 \h </w:instrText>
        </w:r>
        <w:r w:rsidR="00015014" w:rsidRPr="00015014">
          <w:rPr>
            <w:noProof/>
            <w:webHidden/>
          </w:rPr>
        </w:r>
        <w:r w:rsidR="00015014" w:rsidRPr="00015014">
          <w:rPr>
            <w:noProof/>
            <w:webHidden/>
          </w:rPr>
          <w:fldChar w:fldCharType="separate"/>
        </w:r>
        <w:r w:rsidR="00A01ACC">
          <w:rPr>
            <w:noProof/>
            <w:webHidden/>
          </w:rPr>
          <w:t>17</w:t>
        </w:r>
        <w:r w:rsidR="00015014" w:rsidRPr="00015014">
          <w:rPr>
            <w:noProof/>
            <w:webHidden/>
          </w:rPr>
          <w:fldChar w:fldCharType="end"/>
        </w:r>
      </w:hyperlink>
    </w:p>
    <w:p w14:paraId="007B943C" w14:textId="3D962666" w:rsidR="00015014" w:rsidRDefault="00000000" w:rsidP="00015014">
      <w:pPr>
        <w:pStyle w:val="Kazaloslik"/>
        <w:tabs>
          <w:tab w:val="right" w:leader="dot" w:pos="9060"/>
        </w:tabs>
        <w:spacing w:after="0"/>
        <w:rPr>
          <w:rFonts w:eastAsia="Times New Roman"/>
          <w:noProof/>
          <w:kern w:val="2"/>
          <w:lang w:eastAsia="sl-SI"/>
        </w:rPr>
      </w:pPr>
      <w:hyperlink w:anchor="_Toc135168265" w:history="1">
        <w:r w:rsidR="00015014" w:rsidRPr="00015014">
          <w:rPr>
            <w:rStyle w:val="Hiperpovezava"/>
            <w:noProof/>
          </w:rPr>
          <w:t>Preglednica 4: Skupna letna raba energije po viru</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_Toc135168265 \h </w:instrText>
        </w:r>
        <w:r w:rsidR="00015014" w:rsidRPr="00015014">
          <w:rPr>
            <w:noProof/>
            <w:webHidden/>
          </w:rPr>
        </w:r>
        <w:r w:rsidR="00015014" w:rsidRPr="00015014">
          <w:rPr>
            <w:noProof/>
            <w:webHidden/>
          </w:rPr>
          <w:fldChar w:fldCharType="separate"/>
        </w:r>
        <w:r w:rsidR="00A01ACC">
          <w:rPr>
            <w:noProof/>
            <w:webHidden/>
          </w:rPr>
          <w:t>23</w:t>
        </w:r>
        <w:r w:rsidR="00015014" w:rsidRPr="00015014">
          <w:rPr>
            <w:noProof/>
            <w:webHidden/>
          </w:rPr>
          <w:fldChar w:fldCharType="end"/>
        </w:r>
      </w:hyperlink>
    </w:p>
    <w:p w14:paraId="1FF267DD" w14:textId="4D7E096B" w:rsidR="00015014" w:rsidRDefault="00000000" w:rsidP="00015014">
      <w:pPr>
        <w:pStyle w:val="Kazaloslik"/>
        <w:tabs>
          <w:tab w:val="right" w:leader="dot" w:pos="9060"/>
        </w:tabs>
        <w:spacing w:after="0"/>
        <w:rPr>
          <w:rFonts w:eastAsia="Times New Roman"/>
          <w:noProof/>
          <w:kern w:val="2"/>
          <w:lang w:eastAsia="sl-SI"/>
        </w:rPr>
      </w:pPr>
      <w:hyperlink w:anchor="_Toc135168266" w:history="1">
        <w:r w:rsidR="00015014" w:rsidRPr="00015014">
          <w:rPr>
            <w:rStyle w:val="Hiperpovezava"/>
            <w:noProof/>
          </w:rPr>
          <w:t>Preglednica 5: Prikaz letne in specifične porabe energije v občinskih javnih stavbah</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_Toc135168266 \h </w:instrText>
        </w:r>
        <w:r w:rsidR="00015014" w:rsidRPr="00015014">
          <w:rPr>
            <w:noProof/>
            <w:webHidden/>
          </w:rPr>
        </w:r>
        <w:r w:rsidR="00015014" w:rsidRPr="00015014">
          <w:rPr>
            <w:noProof/>
            <w:webHidden/>
          </w:rPr>
          <w:fldChar w:fldCharType="separate"/>
        </w:r>
        <w:r w:rsidR="00A01ACC">
          <w:rPr>
            <w:noProof/>
            <w:webHidden/>
          </w:rPr>
          <w:t>23</w:t>
        </w:r>
        <w:r w:rsidR="00015014" w:rsidRPr="00015014">
          <w:rPr>
            <w:noProof/>
            <w:webHidden/>
          </w:rPr>
          <w:fldChar w:fldCharType="end"/>
        </w:r>
      </w:hyperlink>
    </w:p>
    <w:p w14:paraId="31874741" w14:textId="6918C1D2" w:rsidR="00015014" w:rsidRDefault="00000000" w:rsidP="00015014">
      <w:pPr>
        <w:pStyle w:val="Kazaloslik"/>
        <w:tabs>
          <w:tab w:val="right" w:leader="dot" w:pos="9060"/>
        </w:tabs>
        <w:spacing w:after="0"/>
        <w:rPr>
          <w:rFonts w:eastAsia="Times New Roman"/>
          <w:noProof/>
          <w:kern w:val="2"/>
          <w:lang w:eastAsia="sl-SI"/>
        </w:rPr>
      </w:pPr>
      <w:hyperlink w:anchor="_Toc135168267" w:history="1">
        <w:r w:rsidR="00015014" w:rsidRPr="00015014">
          <w:rPr>
            <w:rStyle w:val="Hiperpovezava"/>
            <w:noProof/>
          </w:rPr>
          <w:t>Preglednica 6: Podatki o rabi in oskrbi z energijo v podjetnih v občini (lastni izračuni)</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_Toc135168267 \h </w:instrText>
        </w:r>
        <w:r w:rsidR="00015014" w:rsidRPr="00015014">
          <w:rPr>
            <w:noProof/>
            <w:webHidden/>
          </w:rPr>
        </w:r>
        <w:r w:rsidR="00015014" w:rsidRPr="00015014">
          <w:rPr>
            <w:noProof/>
            <w:webHidden/>
          </w:rPr>
          <w:fldChar w:fldCharType="separate"/>
        </w:r>
        <w:r w:rsidR="00A01ACC">
          <w:rPr>
            <w:noProof/>
            <w:webHidden/>
          </w:rPr>
          <w:t>25</w:t>
        </w:r>
        <w:r w:rsidR="00015014" w:rsidRPr="00015014">
          <w:rPr>
            <w:noProof/>
            <w:webHidden/>
          </w:rPr>
          <w:fldChar w:fldCharType="end"/>
        </w:r>
      </w:hyperlink>
    </w:p>
    <w:p w14:paraId="2DC54FE9" w14:textId="307CEF10" w:rsidR="00015014" w:rsidRDefault="00000000" w:rsidP="00015014">
      <w:pPr>
        <w:pStyle w:val="Kazaloslik"/>
        <w:tabs>
          <w:tab w:val="right" w:leader="dot" w:pos="9060"/>
        </w:tabs>
        <w:spacing w:after="0"/>
        <w:rPr>
          <w:rFonts w:eastAsia="Times New Roman"/>
          <w:noProof/>
          <w:kern w:val="2"/>
          <w:lang w:eastAsia="sl-SI"/>
        </w:rPr>
      </w:pPr>
      <w:hyperlink w:anchor="_Toc135168268" w:history="1">
        <w:r w:rsidR="00015014" w:rsidRPr="00015014">
          <w:rPr>
            <w:rStyle w:val="Hiperpovezava"/>
            <w:noProof/>
          </w:rPr>
          <w:t>Preglednica 7: Prometne obremenitve v občini</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_Toc135168268 \h </w:instrText>
        </w:r>
        <w:r w:rsidR="00015014" w:rsidRPr="00015014">
          <w:rPr>
            <w:noProof/>
            <w:webHidden/>
          </w:rPr>
        </w:r>
        <w:r w:rsidR="00015014" w:rsidRPr="00015014">
          <w:rPr>
            <w:noProof/>
            <w:webHidden/>
          </w:rPr>
          <w:fldChar w:fldCharType="separate"/>
        </w:r>
        <w:r w:rsidR="00A01ACC">
          <w:rPr>
            <w:noProof/>
            <w:webHidden/>
          </w:rPr>
          <w:t>27</w:t>
        </w:r>
        <w:r w:rsidR="00015014" w:rsidRPr="00015014">
          <w:rPr>
            <w:noProof/>
            <w:webHidden/>
          </w:rPr>
          <w:fldChar w:fldCharType="end"/>
        </w:r>
      </w:hyperlink>
    </w:p>
    <w:p w14:paraId="05975DD3" w14:textId="67FA73A0" w:rsidR="00015014" w:rsidRDefault="00000000" w:rsidP="00015014">
      <w:pPr>
        <w:pStyle w:val="Kazaloslik"/>
        <w:tabs>
          <w:tab w:val="right" w:leader="dot" w:pos="9060"/>
        </w:tabs>
        <w:spacing w:after="0"/>
        <w:rPr>
          <w:rFonts w:eastAsia="Times New Roman"/>
          <w:noProof/>
          <w:kern w:val="2"/>
          <w:lang w:eastAsia="sl-SI"/>
        </w:rPr>
      </w:pPr>
      <w:hyperlink w:anchor="_Toc135168269" w:history="1">
        <w:r w:rsidR="00015014" w:rsidRPr="00015014">
          <w:rPr>
            <w:rStyle w:val="Hiperpovezava"/>
            <w:noProof/>
          </w:rPr>
          <w:t>Preglednica 8: Letne emisije snovi iz prometa</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_Toc135168269 \h </w:instrText>
        </w:r>
        <w:r w:rsidR="00015014" w:rsidRPr="00015014">
          <w:rPr>
            <w:noProof/>
            <w:webHidden/>
          </w:rPr>
        </w:r>
        <w:r w:rsidR="00015014" w:rsidRPr="00015014">
          <w:rPr>
            <w:noProof/>
            <w:webHidden/>
          </w:rPr>
          <w:fldChar w:fldCharType="separate"/>
        </w:r>
        <w:r w:rsidR="00A01ACC">
          <w:rPr>
            <w:noProof/>
            <w:webHidden/>
          </w:rPr>
          <w:t>30</w:t>
        </w:r>
        <w:r w:rsidR="00015014" w:rsidRPr="00015014">
          <w:rPr>
            <w:noProof/>
            <w:webHidden/>
          </w:rPr>
          <w:fldChar w:fldCharType="end"/>
        </w:r>
      </w:hyperlink>
    </w:p>
    <w:p w14:paraId="1AF71E04" w14:textId="4C113F54" w:rsidR="00015014" w:rsidRDefault="00000000" w:rsidP="00015014">
      <w:pPr>
        <w:pStyle w:val="Kazaloslik"/>
        <w:tabs>
          <w:tab w:val="right" w:leader="dot" w:pos="9060"/>
        </w:tabs>
        <w:spacing w:after="0"/>
        <w:rPr>
          <w:rFonts w:eastAsia="Times New Roman"/>
          <w:noProof/>
          <w:kern w:val="2"/>
          <w:lang w:eastAsia="sl-SI"/>
        </w:rPr>
      </w:pPr>
      <w:hyperlink w:anchor="_Toc135168270" w:history="1">
        <w:r w:rsidR="00015014" w:rsidRPr="00015014">
          <w:rPr>
            <w:rStyle w:val="Hiperpovezava"/>
            <w:noProof/>
          </w:rPr>
          <w:t>Preglednica 9: Poraba električne energije po porabnikih, povprečje 2019-2021 (Elektro Primorska)</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_Toc135168270 \h </w:instrText>
        </w:r>
        <w:r w:rsidR="00015014" w:rsidRPr="00015014">
          <w:rPr>
            <w:noProof/>
            <w:webHidden/>
          </w:rPr>
        </w:r>
        <w:r w:rsidR="00015014" w:rsidRPr="00015014">
          <w:rPr>
            <w:noProof/>
            <w:webHidden/>
          </w:rPr>
          <w:fldChar w:fldCharType="separate"/>
        </w:r>
        <w:r w:rsidR="00A01ACC">
          <w:rPr>
            <w:noProof/>
            <w:webHidden/>
          </w:rPr>
          <w:t>30</w:t>
        </w:r>
        <w:r w:rsidR="00015014" w:rsidRPr="00015014">
          <w:rPr>
            <w:noProof/>
            <w:webHidden/>
          </w:rPr>
          <w:fldChar w:fldCharType="end"/>
        </w:r>
      </w:hyperlink>
    </w:p>
    <w:p w14:paraId="15473DAF" w14:textId="098E0CAD" w:rsidR="00015014" w:rsidRDefault="00000000" w:rsidP="00015014">
      <w:pPr>
        <w:pStyle w:val="Kazaloslik"/>
        <w:tabs>
          <w:tab w:val="right" w:leader="dot" w:pos="9060"/>
        </w:tabs>
        <w:spacing w:after="0"/>
        <w:rPr>
          <w:rFonts w:eastAsia="Times New Roman"/>
          <w:noProof/>
          <w:kern w:val="2"/>
          <w:lang w:eastAsia="sl-SI"/>
        </w:rPr>
      </w:pPr>
      <w:hyperlink w:anchor="_Toc135168271" w:history="1">
        <w:r w:rsidR="00015014" w:rsidRPr="00015014">
          <w:rPr>
            <w:rStyle w:val="Hiperpovezava"/>
            <w:noProof/>
          </w:rPr>
          <w:t>Preglednica 10: Letna poraba in trend porabe električne energije po skupinah (Elektro Primorska d.d., 2022)</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_Toc135168271 \h </w:instrText>
        </w:r>
        <w:r w:rsidR="00015014" w:rsidRPr="00015014">
          <w:rPr>
            <w:noProof/>
            <w:webHidden/>
          </w:rPr>
        </w:r>
        <w:r w:rsidR="00015014" w:rsidRPr="00015014">
          <w:rPr>
            <w:noProof/>
            <w:webHidden/>
          </w:rPr>
          <w:fldChar w:fldCharType="separate"/>
        </w:r>
        <w:r w:rsidR="00A01ACC">
          <w:rPr>
            <w:noProof/>
            <w:webHidden/>
          </w:rPr>
          <w:t>31</w:t>
        </w:r>
        <w:r w:rsidR="00015014" w:rsidRPr="00015014">
          <w:rPr>
            <w:noProof/>
            <w:webHidden/>
          </w:rPr>
          <w:fldChar w:fldCharType="end"/>
        </w:r>
      </w:hyperlink>
    </w:p>
    <w:p w14:paraId="69162393" w14:textId="53DF6DCB" w:rsidR="00015014" w:rsidRDefault="00000000" w:rsidP="00015014">
      <w:pPr>
        <w:pStyle w:val="Kazaloslik"/>
        <w:tabs>
          <w:tab w:val="right" w:leader="dot" w:pos="9060"/>
        </w:tabs>
        <w:spacing w:after="0"/>
        <w:rPr>
          <w:rFonts w:eastAsia="Times New Roman"/>
          <w:noProof/>
          <w:kern w:val="2"/>
          <w:lang w:eastAsia="sl-SI"/>
        </w:rPr>
      </w:pPr>
      <w:hyperlink w:anchor="_Toc135168272" w:history="1">
        <w:r w:rsidR="00015014" w:rsidRPr="00015014">
          <w:rPr>
            <w:rStyle w:val="Hiperpovezava"/>
            <w:noProof/>
          </w:rPr>
          <w:t>Preglednica 11: Proizvodnja iz OVE v letu 2021 (Elektro Primorska, 2022)</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_Toc135168272 \h </w:instrText>
        </w:r>
        <w:r w:rsidR="00015014" w:rsidRPr="00015014">
          <w:rPr>
            <w:noProof/>
            <w:webHidden/>
          </w:rPr>
        </w:r>
        <w:r w:rsidR="00015014" w:rsidRPr="00015014">
          <w:rPr>
            <w:noProof/>
            <w:webHidden/>
          </w:rPr>
          <w:fldChar w:fldCharType="separate"/>
        </w:r>
        <w:r w:rsidR="00A01ACC">
          <w:rPr>
            <w:noProof/>
            <w:webHidden/>
          </w:rPr>
          <w:t>31</w:t>
        </w:r>
        <w:r w:rsidR="00015014" w:rsidRPr="00015014">
          <w:rPr>
            <w:noProof/>
            <w:webHidden/>
          </w:rPr>
          <w:fldChar w:fldCharType="end"/>
        </w:r>
      </w:hyperlink>
    </w:p>
    <w:p w14:paraId="115F9B0E" w14:textId="2A565E73" w:rsidR="00015014" w:rsidRDefault="00000000" w:rsidP="00015014">
      <w:pPr>
        <w:pStyle w:val="Kazaloslik"/>
        <w:tabs>
          <w:tab w:val="right" w:leader="dot" w:pos="9060"/>
        </w:tabs>
        <w:spacing w:after="0"/>
        <w:rPr>
          <w:rFonts w:eastAsia="Times New Roman"/>
          <w:noProof/>
          <w:kern w:val="2"/>
          <w:lang w:eastAsia="sl-SI"/>
        </w:rPr>
      </w:pPr>
      <w:hyperlink w:anchor="_Toc135168273" w:history="1">
        <w:r w:rsidR="00015014" w:rsidRPr="00015014">
          <w:rPr>
            <w:rStyle w:val="Hiperpovezava"/>
            <w:noProof/>
          </w:rPr>
          <w:t>Preglednica 12: Skupna povprečna raba energije v občini za leto 2021 (v MWh/leto)</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_Toc135168273 \h </w:instrText>
        </w:r>
        <w:r w:rsidR="00015014" w:rsidRPr="00015014">
          <w:rPr>
            <w:noProof/>
            <w:webHidden/>
          </w:rPr>
        </w:r>
        <w:r w:rsidR="00015014" w:rsidRPr="00015014">
          <w:rPr>
            <w:noProof/>
            <w:webHidden/>
          </w:rPr>
          <w:fldChar w:fldCharType="separate"/>
        </w:r>
        <w:r w:rsidR="00A01ACC">
          <w:rPr>
            <w:noProof/>
            <w:webHidden/>
          </w:rPr>
          <w:t>33</w:t>
        </w:r>
        <w:r w:rsidR="00015014" w:rsidRPr="00015014">
          <w:rPr>
            <w:noProof/>
            <w:webHidden/>
          </w:rPr>
          <w:fldChar w:fldCharType="end"/>
        </w:r>
      </w:hyperlink>
    </w:p>
    <w:p w14:paraId="1BCC1F63" w14:textId="1C9B7605" w:rsidR="00015014" w:rsidRDefault="00000000" w:rsidP="00015014">
      <w:pPr>
        <w:pStyle w:val="Kazaloslik"/>
        <w:tabs>
          <w:tab w:val="right" w:leader="dot" w:pos="9060"/>
        </w:tabs>
        <w:spacing w:after="0"/>
        <w:rPr>
          <w:rFonts w:eastAsia="Times New Roman"/>
          <w:noProof/>
          <w:kern w:val="2"/>
          <w:lang w:eastAsia="sl-SI"/>
        </w:rPr>
      </w:pPr>
      <w:hyperlink w:anchor="_Toc135168274" w:history="1">
        <w:r w:rsidR="00015014" w:rsidRPr="00015014">
          <w:rPr>
            <w:rStyle w:val="Hiperpovezava"/>
            <w:noProof/>
          </w:rPr>
          <w:t>Preglednica 13: Raba UNP-ja po vrstah uporabnikov (Petrol d.d, Butan plin d.d.)</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_Toc135168274 \h </w:instrText>
        </w:r>
        <w:r w:rsidR="00015014" w:rsidRPr="00015014">
          <w:rPr>
            <w:noProof/>
            <w:webHidden/>
          </w:rPr>
        </w:r>
        <w:r w:rsidR="00015014" w:rsidRPr="00015014">
          <w:rPr>
            <w:noProof/>
            <w:webHidden/>
          </w:rPr>
          <w:fldChar w:fldCharType="separate"/>
        </w:r>
        <w:r w:rsidR="00A01ACC">
          <w:rPr>
            <w:noProof/>
            <w:webHidden/>
          </w:rPr>
          <w:t>36</w:t>
        </w:r>
        <w:r w:rsidR="00015014" w:rsidRPr="00015014">
          <w:rPr>
            <w:noProof/>
            <w:webHidden/>
          </w:rPr>
          <w:fldChar w:fldCharType="end"/>
        </w:r>
      </w:hyperlink>
    </w:p>
    <w:p w14:paraId="00DCCE65" w14:textId="157AB984" w:rsidR="00015014" w:rsidRDefault="00000000" w:rsidP="00015014">
      <w:pPr>
        <w:pStyle w:val="Kazaloslik"/>
        <w:tabs>
          <w:tab w:val="right" w:leader="dot" w:pos="9060"/>
        </w:tabs>
        <w:spacing w:after="0"/>
        <w:rPr>
          <w:rFonts w:eastAsia="Times New Roman"/>
          <w:noProof/>
          <w:kern w:val="2"/>
          <w:lang w:eastAsia="sl-SI"/>
        </w:rPr>
      </w:pPr>
      <w:hyperlink w:anchor="_Toc135168275" w:history="1">
        <w:r w:rsidR="00015014" w:rsidRPr="00015014">
          <w:rPr>
            <w:rStyle w:val="Hiperpovezava"/>
            <w:noProof/>
          </w:rPr>
          <w:t>Preglednica 14: Emisijski faktorji</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_Toc135168275 \h </w:instrText>
        </w:r>
        <w:r w:rsidR="00015014" w:rsidRPr="00015014">
          <w:rPr>
            <w:noProof/>
            <w:webHidden/>
          </w:rPr>
        </w:r>
        <w:r w:rsidR="00015014" w:rsidRPr="00015014">
          <w:rPr>
            <w:noProof/>
            <w:webHidden/>
          </w:rPr>
          <w:fldChar w:fldCharType="separate"/>
        </w:r>
        <w:r w:rsidR="00A01ACC">
          <w:rPr>
            <w:noProof/>
            <w:webHidden/>
          </w:rPr>
          <w:t>37</w:t>
        </w:r>
        <w:r w:rsidR="00015014" w:rsidRPr="00015014">
          <w:rPr>
            <w:noProof/>
            <w:webHidden/>
          </w:rPr>
          <w:fldChar w:fldCharType="end"/>
        </w:r>
      </w:hyperlink>
    </w:p>
    <w:p w14:paraId="31E6995D" w14:textId="2CC80D91" w:rsidR="00015014" w:rsidRDefault="00000000" w:rsidP="00015014">
      <w:pPr>
        <w:pStyle w:val="Kazaloslik"/>
        <w:tabs>
          <w:tab w:val="right" w:leader="dot" w:pos="9060"/>
        </w:tabs>
        <w:spacing w:after="0"/>
        <w:rPr>
          <w:rFonts w:eastAsia="Times New Roman"/>
          <w:noProof/>
          <w:kern w:val="2"/>
          <w:lang w:eastAsia="sl-SI"/>
        </w:rPr>
      </w:pPr>
      <w:hyperlink w:anchor="_Toc135168276" w:history="1">
        <w:r w:rsidR="00015014" w:rsidRPr="00015014">
          <w:rPr>
            <w:rStyle w:val="Hiperpovezava"/>
            <w:noProof/>
          </w:rPr>
          <w:t xml:space="preserve">Preglednica 15: Emisije  </w:t>
        </w:r>
        <w:r w:rsidR="00015014" w:rsidRPr="00015014">
          <w:rPr>
            <w:rStyle w:val="Hiperpovezava"/>
            <w:noProof/>
            <w:lang w:eastAsia="x-none"/>
          </w:rPr>
          <w:t>onesnaževal po porabnikih v letu 2021</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_Toc135168276 \h </w:instrText>
        </w:r>
        <w:r w:rsidR="00015014" w:rsidRPr="00015014">
          <w:rPr>
            <w:noProof/>
            <w:webHidden/>
          </w:rPr>
        </w:r>
        <w:r w:rsidR="00015014" w:rsidRPr="00015014">
          <w:rPr>
            <w:noProof/>
            <w:webHidden/>
          </w:rPr>
          <w:fldChar w:fldCharType="separate"/>
        </w:r>
        <w:r w:rsidR="00A01ACC">
          <w:rPr>
            <w:noProof/>
            <w:webHidden/>
          </w:rPr>
          <w:t>39</w:t>
        </w:r>
        <w:r w:rsidR="00015014" w:rsidRPr="00015014">
          <w:rPr>
            <w:noProof/>
            <w:webHidden/>
          </w:rPr>
          <w:fldChar w:fldCharType="end"/>
        </w:r>
      </w:hyperlink>
    </w:p>
    <w:p w14:paraId="76963FC0" w14:textId="2CBE486F" w:rsidR="00015014" w:rsidRDefault="00000000" w:rsidP="00015014">
      <w:pPr>
        <w:pStyle w:val="Kazaloslik"/>
        <w:tabs>
          <w:tab w:val="right" w:leader="dot" w:pos="9060"/>
        </w:tabs>
        <w:spacing w:after="0"/>
        <w:rPr>
          <w:rFonts w:eastAsia="Times New Roman"/>
          <w:noProof/>
          <w:kern w:val="2"/>
          <w:lang w:eastAsia="sl-SI"/>
        </w:rPr>
      </w:pPr>
      <w:hyperlink w:anchor="_Toc135168277" w:history="1">
        <w:r w:rsidR="00015014" w:rsidRPr="00015014">
          <w:rPr>
            <w:rStyle w:val="Hiperpovezava"/>
            <w:noProof/>
          </w:rPr>
          <w:t xml:space="preserve">Preglednica 16: Emisije </w:t>
        </w:r>
        <w:r w:rsidR="00015014" w:rsidRPr="00015014">
          <w:rPr>
            <w:rStyle w:val="Hiperpovezava"/>
            <w:noProof/>
            <w:lang w:eastAsia="x-none"/>
          </w:rPr>
          <w:t>onesnaževal po energentih v letu 2021</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_Toc135168277 \h </w:instrText>
        </w:r>
        <w:r w:rsidR="00015014" w:rsidRPr="00015014">
          <w:rPr>
            <w:noProof/>
            <w:webHidden/>
          </w:rPr>
        </w:r>
        <w:r w:rsidR="00015014" w:rsidRPr="00015014">
          <w:rPr>
            <w:noProof/>
            <w:webHidden/>
          </w:rPr>
          <w:fldChar w:fldCharType="separate"/>
        </w:r>
        <w:r w:rsidR="00A01ACC">
          <w:rPr>
            <w:noProof/>
            <w:webHidden/>
          </w:rPr>
          <w:t>39</w:t>
        </w:r>
        <w:r w:rsidR="00015014" w:rsidRPr="00015014">
          <w:rPr>
            <w:noProof/>
            <w:webHidden/>
          </w:rPr>
          <w:fldChar w:fldCharType="end"/>
        </w:r>
      </w:hyperlink>
    </w:p>
    <w:p w14:paraId="7D18B294" w14:textId="74DAE3FE" w:rsidR="00015014" w:rsidRDefault="00000000" w:rsidP="00015014">
      <w:pPr>
        <w:pStyle w:val="Kazaloslik"/>
        <w:tabs>
          <w:tab w:val="right" w:leader="dot" w:pos="9060"/>
        </w:tabs>
        <w:spacing w:after="0"/>
        <w:rPr>
          <w:rFonts w:eastAsia="Times New Roman"/>
          <w:noProof/>
          <w:kern w:val="2"/>
          <w:lang w:eastAsia="sl-SI"/>
        </w:rPr>
      </w:pPr>
      <w:hyperlink w:anchor="_Toc135168278" w:history="1">
        <w:r w:rsidR="00015014" w:rsidRPr="00015014">
          <w:rPr>
            <w:rStyle w:val="Hiperpovezava"/>
            <w:noProof/>
          </w:rPr>
          <w:t>Preglednica 17: Povprečno število izdanih gradbenih dovoljenj na območju občine</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_Toc135168278 \h </w:instrText>
        </w:r>
        <w:r w:rsidR="00015014" w:rsidRPr="00015014">
          <w:rPr>
            <w:noProof/>
            <w:webHidden/>
          </w:rPr>
        </w:r>
        <w:r w:rsidR="00015014" w:rsidRPr="00015014">
          <w:rPr>
            <w:noProof/>
            <w:webHidden/>
          </w:rPr>
          <w:fldChar w:fldCharType="separate"/>
        </w:r>
        <w:r w:rsidR="00A01ACC">
          <w:rPr>
            <w:noProof/>
            <w:webHidden/>
          </w:rPr>
          <w:t>45</w:t>
        </w:r>
        <w:r w:rsidR="00015014" w:rsidRPr="00015014">
          <w:rPr>
            <w:noProof/>
            <w:webHidden/>
          </w:rPr>
          <w:fldChar w:fldCharType="end"/>
        </w:r>
      </w:hyperlink>
    </w:p>
    <w:p w14:paraId="3787C9BB" w14:textId="421EB9A8" w:rsidR="00015014" w:rsidRDefault="00000000" w:rsidP="00015014">
      <w:pPr>
        <w:pStyle w:val="Kazaloslik"/>
        <w:tabs>
          <w:tab w:val="right" w:leader="dot" w:pos="9060"/>
        </w:tabs>
        <w:spacing w:after="0"/>
        <w:rPr>
          <w:rFonts w:eastAsia="Times New Roman"/>
          <w:noProof/>
          <w:kern w:val="2"/>
          <w:lang w:eastAsia="sl-SI"/>
        </w:rPr>
      </w:pPr>
      <w:hyperlink w:anchor="_Toc135168279" w:history="1">
        <w:r w:rsidR="00015014" w:rsidRPr="00015014">
          <w:rPr>
            <w:rStyle w:val="Hiperpovezava"/>
            <w:noProof/>
          </w:rPr>
          <w:t>Preglednica 18: Ocena predvidene potrebe po energiji za novogradnje na</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_Toc135168279 \h </w:instrText>
        </w:r>
        <w:r w:rsidR="00015014" w:rsidRPr="00015014">
          <w:rPr>
            <w:noProof/>
            <w:webHidden/>
          </w:rPr>
        </w:r>
        <w:r w:rsidR="00015014" w:rsidRPr="00015014">
          <w:rPr>
            <w:noProof/>
            <w:webHidden/>
          </w:rPr>
          <w:fldChar w:fldCharType="separate"/>
        </w:r>
        <w:r w:rsidR="00A01ACC">
          <w:rPr>
            <w:noProof/>
            <w:webHidden/>
          </w:rPr>
          <w:t>46</w:t>
        </w:r>
        <w:r w:rsidR="00015014" w:rsidRPr="00015014">
          <w:rPr>
            <w:noProof/>
            <w:webHidden/>
          </w:rPr>
          <w:fldChar w:fldCharType="end"/>
        </w:r>
      </w:hyperlink>
    </w:p>
    <w:p w14:paraId="6F52EF69" w14:textId="6F1DA307" w:rsidR="00015014" w:rsidRDefault="00000000" w:rsidP="00015014">
      <w:pPr>
        <w:pStyle w:val="Kazaloslik"/>
        <w:tabs>
          <w:tab w:val="right" w:leader="dot" w:pos="9060"/>
        </w:tabs>
        <w:spacing w:after="0"/>
        <w:rPr>
          <w:rFonts w:eastAsia="Times New Roman"/>
          <w:noProof/>
          <w:kern w:val="2"/>
          <w:lang w:eastAsia="sl-SI"/>
        </w:rPr>
      </w:pPr>
      <w:hyperlink w:anchor="_Toc135168280" w:history="1">
        <w:r w:rsidR="00015014" w:rsidRPr="00015014">
          <w:rPr>
            <w:rStyle w:val="Hiperpovezava"/>
            <w:noProof/>
          </w:rPr>
          <w:t>Preglednica 19: Lesna zaloga, prirastek, možni in dejanski posek na</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_Toc135168280 \h </w:instrText>
        </w:r>
        <w:r w:rsidR="00015014" w:rsidRPr="00015014">
          <w:rPr>
            <w:noProof/>
            <w:webHidden/>
          </w:rPr>
        </w:r>
        <w:r w:rsidR="00015014" w:rsidRPr="00015014">
          <w:rPr>
            <w:noProof/>
            <w:webHidden/>
          </w:rPr>
          <w:fldChar w:fldCharType="separate"/>
        </w:r>
        <w:r w:rsidR="00A01ACC">
          <w:rPr>
            <w:noProof/>
            <w:webHidden/>
          </w:rPr>
          <w:t>65</w:t>
        </w:r>
        <w:r w:rsidR="00015014" w:rsidRPr="00015014">
          <w:rPr>
            <w:noProof/>
            <w:webHidden/>
          </w:rPr>
          <w:fldChar w:fldCharType="end"/>
        </w:r>
      </w:hyperlink>
    </w:p>
    <w:p w14:paraId="5BB77F3C" w14:textId="2CB49ADE" w:rsidR="00015014" w:rsidRDefault="00000000" w:rsidP="00015014">
      <w:pPr>
        <w:pStyle w:val="Kazaloslik"/>
        <w:tabs>
          <w:tab w:val="right" w:leader="dot" w:pos="9060"/>
        </w:tabs>
        <w:spacing w:after="0"/>
        <w:rPr>
          <w:rFonts w:eastAsia="Times New Roman"/>
          <w:noProof/>
          <w:kern w:val="2"/>
          <w:lang w:eastAsia="sl-SI"/>
        </w:rPr>
      </w:pPr>
      <w:hyperlink w:anchor="_Toc135168281" w:history="1">
        <w:r w:rsidR="00015014" w:rsidRPr="00015014">
          <w:rPr>
            <w:rStyle w:val="Hiperpovezava"/>
            <w:noProof/>
          </w:rPr>
          <w:t>Preglednica 20: Lesna zaloga, prirastek, možni in dejanski posek na</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_Toc135168281 \h </w:instrText>
        </w:r>
        <w:r w:rsidR="00015014" w:rsidRPr="00015014">
          <w:rPr>
            <w:noProof/>
            <w:webHidden/>
          </w:rPr>
        </w:r>
        <w:r w:rsidR="00015014" w:rsidRPr="00015014">
          <w:rPr>
            <w:noProof/>
            <w:webHidden/>
          </w:rPr>
          <w:fldChar w:fldCharType="separate"/>
        </w:r>
        <w:r w:rsidR="00A01ACC">
          <w:rPr>
            <w:noProof/>
            <w:webHidden/>
          </w:rPr>
          <w:t>66</w:t>
        </w:r>
        <w:r w:rsidR="00015014" w:rsidRPr="00015014">
          <w:rPr>
            <w:noProof/>
            <w:webHidden/>
          </w:rPr>
          <w:fldChar w:fldCharType="end"/>
        </w:r>
      </w:hyperlink>
    </w:p>
    <w:p w14:paraId="299916D0" w14:textId="14E31A81" w:rsidR="00015014" w:rsidRDefault="00000000" w:rsidP="00015014">
      <w:pPr>
        <w:pStyle w:val="Kazaloslik"/>
        <w:tabs>
          <w:tab w:val="right" w:leader="dot" w:pos="9060"/>
        </w:tabs>
        <w:spacing w:after="0"/>
        <w:rPr>
          <w:rFonts w:eastAsia="Times New Roman"/>
          <w:noProof/>
          <w:kern w:val="2"/>
          <w:lang w:eastAsia="sl-SI"/>
        </w:rPr>
      </w:pPr>
      <w:hyperlink w:anchor="_Toc135168282" w:history="1">
        <w:r w:rsidR="00015014" w:rsidRPr="00015014">
          <w:rPr>
            <w:rStyle w:val="Hiperpovezava"/>
            <w:noProof/>
          </w:rPr>
          <w:t>Preglednica</w:t>
        </w:r>
        <w:r w:rsidR="00015014" w:rsidRPr="00015014">
          <w:rPr>
            <w:rStyle w:val="Hiperpovezava"/>
            <w:noProof/>
            <w:lang w:val="x-none"/>
          </w:rPr>
          <w:t xml:space="preserve"> </w:t>
        </w:r>
        <w:r w:rsidR="00015014" w:rsidRPr="00015014">
          <w:rPr>
            <w:rStyle w:val="Hiperpovezava"/>
            <w:noProof/>
          </w:rPr>
          <w:t>21</w:t>
        </w:r>
        <w:r w:rsidR="00015014" w:rsidRPr="00015014">
          <w:rPr>
            <w:rStyle w:val="Hiperpovezava"/>
            <w:noProof/>
            <w:lang w:val="x-none"/>
          </w:rPr>
          <w:t xml:space="preserve">: </w:t>
        </w:r>
        <w:r w:rsidR="00015014" w:rsidRPr="00015014">
          <w:rPr>
            <w:rStyle w:val="Hiperpovezava"/>
            <w:noProof/>
          </w:rPr>
          <w:t>Nabor ciljev v občini Renče–Vogrsko</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_Toc135168282 \h </w:instrText>
        </w:r>
        <w:r w:rsidR="00015014" w:rsidRPr="00015014">
          <w:rPr>
            <w:noProof/>
            <w:webHidden/>
          </w:rPr>
        </w:r>
        <w:r w:rsidR="00015014" w:rsidRPr="00015014">
          <w:rPr>
            <w:noProof/>
            <w:webHidden/>
          </w:rPr>
          <w:fldChar w:fldCharType="separate"/>
        </w:r>
        <w:r w:rsidR="00A01ACC">
          <w:rPr>
            <w:noProof/>
            <w:webHidden/>
          </w:rPr>
          <w:t>86</w:t>
        </w:r>
        <w:r w:rsidR="00015014" w:rsidRPr="00015014">
          <w:rPr>
            <w:noProof/>
            <w:webHidden/>
          </w:rPr>
          <w:fldChar w:fldCharType="end"/>
        </w:r>
      </w:hyperlink>
    </w:p>
    <w:p w14:paraId="710CE042" w14:textId="107EF6F9" w:rsidR="00015014" w:rsidRDefault="00000000" w:rsidP="00015014">
      <w:pPr>
        <w:pStyle w:val="Kazaloslik"/>
        <w:tabs>
          <w:tab w:val="right" w:leader="dot" w:pos="9060"/>
        </w:tabs>
        <w:spacing w:after="0"/>
        <w:rPr>
          <w:rFonts w:eastAsia="Times New Roman"/>
          <w:noProof/>
          <w:kern w:val="2"/>
          <w:lang w:eastAsia="sl-SI"/>
        </w:rPr>
      </w:pPr>
      <w:hyperlink w:anchor="_Toc135168283" w:history="1">
        <w:r w:rsidR="00015014" w:rsidRPr="00015014">
          <w:rPr>
            <w:rStyle w:val="Hiperpovezava"/>
            <w:noProof/>
          </w:rPr>
          <w:t>Preglednica</w:t>
        </w:r>
        <w:r w:rsidR="00015014" w:rsidRPr="00015014">
          <w:rPr>
            <w:rStyle w:val="Hiperpovezava"/>
            <w:noProof/>
            <w:lang w:val="x-none"/>
          </w:rPr>
          <w:t xml:space="preserve"> </w:t>
        </w:r>
        <w:r w:rsidR="00015014" w:rsidRPr="00015014">
          <w:rPr>
            <w:rStyle w:val="Hiperpovezava"/>
            <w:noProof/>
          </w:rPr>
          <w:t>22</w:t>
        </w:r>
        <w:r w:rsidR="00015014" w:rsidRPr="00015014">
          <w:rPr>
            <w:rStyle w:val="Hiperpovezava"/>
            <w:noProof/>
            <w:lang w:val="x-none"/>
          </w:rPr>
          <w:t xml:space="preserve">: </w:t>
        </w:r>
        <w:r w:rsidR="00015014" w:rsidRPr="00015014">
          <w:rPr>
            <w:rStyle w:val="Hiperpovezava"/>
            <w:noProof/>
          </w:rPr>
          <w:t>Povzetek ukrepov za stanovanjski sektor v občini Renče–Vogrsko</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_Toc135168283 \h </w:instrText>
        </w:r>
        <w:r w:rsidR="00015014" w:rsidRPr="00015014">
          <w:rPr>
            <w:noProof/>
            <w:webHidden/>
          </w:rPr>
        </w:r>
        <w:r w:rsidR="00015014" w:rsidRPr="00015014">
          <w:rPr>
            <w:noProof/>
            <w:webHidden/>
          </w:rPr>
          <w:fldChar w:fldCharType="separate"/>
        </w:r>
        <w:r w:rsidR="00A01ACC">
          <w:rPr>
            <w:noProof/>
            <w:webHidden/>
          </w:rPr>
          <w:t>95</w:t>
        </w:r>
        <w:r w:rsidR="00015014" w:rsidRPr="00015014">
          <w:rPr>
            <w:noProof/>
            <w:webHidden/>
          </w:rPr>
          <w:fldChar w:fldCharType="end"/>
        </w:r>
      </w:hyperlink>
    </w:p>
    <w:p w14:paraId="160434BF" w14:textId="6CA12965" w:rsidR="00015014" w:rsidRDefault="00000000" w:rsidP="00015014">
      <w:pPr>
        <w:pStyle w:val="Kazaloslik"/>
        <w:tabs>
          <w:tab w:val="right" w:leader="dot" w:pos="9060"/>
        </w:tabs>
        <w:spacing w:after="0"/>
        <w:rPr>
          <w:rFonts w:eastAsia="Times New Roman"/>
          <w:noProof/>
          <w:kern w:val="2"/>
          <w:lang w:eastAsia="sl-SI"/>
        </w:rPr>
      </w:pPr>
      <w:hyperlink w:anchor="_Toc135168284" w:history="1">
        <w:r w:rsidR="00015014" w:rsidRPr="00015014">
          <w:rPr>
            <w:rStyle w:val="Hiperpovezava"/>
            <w:noProof/>
          </w:rPr>
          <w:t>Preglednica</w:t>
        </w:r>
        <w:r w:rsidR="00015014" w:rsidRPr="00015014">
          <w:rPr>
            <w:rStyle w:val="Hiperpovezava"/>
            <w:noProof/>
            <w:lang w:val="x-none"/>
          </w:rPr>
          <w:t xml:space="preserve"> </w:t>
        </w:r>
        <w:r w:rsidR="00015014" w:rsidRPr="00015014">
          <w:rPr>
            <w:rStyle w:val="Hiperpovezava"/>
            <w:noProof/>
          </w:rPr>
          <w:t>23</w:t>
        </w:r>
        <w:r w:rsidR="00015014" w:rsidRPr="00015014">
          <w:rPr>
            <w:rStyle w:val="Hiperpovezava"/>
            <w:noProof/>
            <w:lang w:val="x-none"/>
          </w:rPr>
          <w:t xml:space="preserve">: </w:t>
        </w:r>
        <w:r w:rsidR="00015014" w:rsidRPr="00015014">
          <w:rPr>
            <w:rStyle w:val="Hiperpovezava"/>
            <w:noProof/>
          </w:rPr>
          <w:t>Povzetek ukrepov za javne stavbe v občini Renče–Vogrsko</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_Toc135168284 \h </w:instrText>
        </w:r>
        <w:r w:rsidR="00015014" w:rsidRPr="00015014">
          <w:rPr>
            <w:noProof/>
            <w:webHidden/>
          </w:rPr>
        </w:r>
        <w:r w:rsidR="00015014" w:rsidRPr="00015014">
          <w:rPr>
            <w:noProof/>
            <w:webHidden/>
          </w:rPr>
          <w:fldChar w:fldCharType="separate"/>
        </w:r>
        <w:r w:rsidR="00A01ACC">
          <w:rPr>
            <w:noProof/>
            <w:webHidden/>
          </w:rPr>
          <w:t>93</w:t>
        </w:r>
        <w:r w:rsidR="00015014" w:rsidRPr="00015014">
          <w:rPr>
            <w:noProof/>
            <w:webHidden/>
          </w:rPr>
          <w:fldChar w:fldCharType="end"/>
        </w:r>
      </w:hyperlink>
    </w:p>
    <w:p w14:paraId="3A684519" w14:textId="7A730E61" w:rsidR="00015014" w:rsidRDefault="00000000" w:rsidP="00015014">
      <w:pPr>
        <w:pStyle w:val="Kazaloslik"/>
        <w:tabs>
          <w:tab w:val="right" w:leader="dot" w:pos="9060"/>
        </w:tabs>
        <w:spacing w:after="0"/>
        <w:rPr>
          <w:rFonts w:eastAsia="Times New Roman"/>
          <w:noProof/>
          <w:kern w:val="2"/>
          <w:lang w:eastAsia="sl-SI"/>
        </w:rPr>
      </w:pPr>
      <w:hyperlink w:anchor="_Toc135168285" w:history="1">
        <w:r w:rsidR="00015014" w:rsidRPr="00015014">
          <w:rPr>
            <w:rStyle w:val="Hiperpovezava"/>
            <w:noProof/>
          </w:rPr>
          <w:t>Preglednica</w:t>
        </w:r>
        <w:r w:rsidR="00015014" w:rsidRPr="00015014">
          <w:rPr>
            <w:rStyle w:val="Hiperpovezava"/>
            <w:noProof/>
            <w:lang w:val="x-none"/>
          </w:rPr>
          <w:t xml:space="preserve"> </w:t>
        </w:r>
        <w:r w:rsidR="00015014" w:rsidRPr="00015014">
          <w:rPr>
            <w:rStyle w:val="Hiperpovezava"/>
            <w:noProof/>
          </w:rPr>
          <w:t>24</w:t>
        </w:r>
        <w:r w:rsidR="00015014" w:rsidRPr="00015014">
          <w:rPr>
            <w:rStyle w:val="Hiperpovezava"/>
            <w:noProof/>
            <w:lang w:val="x-none"/>
          </w:rPr>
          <w:t xml:space="preserve">: </w:t>
        </w:r>
        <w:r w:rsidR="00015014" w:rsidRPr="00015014">
          <w:rPr>
            <w:rStyle w:val="Hiperpovezava"/>
            <w:noProof/>
          </w:rPr>
          <w:t>Povzetek ukrepov za javno razsvetljavo v občini Renče–Vogrsko</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_Toc135168285 \h </w:instrText>
        </w:r>
        <w:r w:rsidR="00015014" w:rsidRPr="00015014">
          <w:rPr>
            <w:noProof/>
            <w:webHidden/>
          </w:rPr>
        </w:r>
        <w:r w:rsidR="00015014" w:rsidRPr="00015014">
          <w:rPr>
            <w:noProof/>
            <w:webHidden/>
          </w:rPr>
          <w:fldChar w:fldCharType="separate"/>
        </w:r>
        <w:r w:rsidR="00A01ACC">
          <w:rPr>
            <w:noProof/>
            <w:webHidden/>
          </w:rPr>
          <w:t>94</w:t>
        </w:r>
        <w:r w:rsidR="00015014" w:rsidRPr="00015014">
          <w:rPr>
            <w:noProof/>
            <w:webHidden/>
          </w:rPr>
          <w:fldChar w:fldCharType="end"/>
        </w:r>
      </w:hyperlink>
    </w:p>
    <w:p w14:paraId="4D2FB562" w14:textId="02F0013C" w:rsidR="00015014" w:rsidRDefault="00000000" w:rsidP="00015014">
      <w:pPr>
        <w:pStyle w:val="Kazaloslik"/>
        <w:tabs>
          <w:tab w:val="right" w:leader="dot" w:pos="9060"/>
        </w:tabs>
        <w:spacing w:after="0"/>
        <w:rPr>
          <w:rFonts w:eastAsia="Times New Roman"/>
          <w:noProof/>
          <w:kern w:val="2"/>
          <w:lang w:eastAsia="sl-SI"/>
        </w:rPr>
      </w:pPr>
      <w:hyperlink w:anchor="_Toc135168286" w:history="1">
        <w:r w:rsidR="00015014" w:rsidRPr="00015014">
          <w:rPr>
            <w:rStyle w:val="Hiperpovezava"/>
            <w:noProof/>
          </w:rPr>
          <w:t>Preglednica</w:t>
        </w:r>
        <w:r w:rsidR="00015014" w:rsidRPr="00015014">
          <w:rPr>
            <w:rStyle w:val="Hiperpovezava"/>
            <w:noProof/>
            <w:lang w:val="x-none"/>
          </w:rPr>
          <w:t xml:space="preserve"> </w:t>
        </w:r>
        <w:r w:rsidR="00015014" w:rsidRPr="00015014">
          <w:rPr>
            <w:rStyle w:val="Hiperpovezava"/>
            <w:noProof/>
          </w:rPr>
          <w:t>25</w:t>
        </w:r>
        <w:r w:rsidR="00015014" w:rsidRPr="00015014">
          <w:rPr>
            <w:rStyle w:val="Hiperpovezava"/>
            <w:noProof/>
            <w:lang w:val="x-none"/>
          </w:rPr>
          <w:t xml:space="preserve">: </w:t>
        </w:r>
        <w:r w:rsidR="00015014" w:rsidRPr="00015014">
          <w:rPr>
            <w:rStyle w:val="Hiperpovezava"/>
            <w:noProof/>
          </w:rPr>
          <w:t>Povzetek ukrepov za podjetniški sektor v občini Renče–Vogrsko</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_Toc135168286 \h </w:instrText>
        </w:r>
        <w:r w:rsidR="00015014" w:rsidRPr="00015014">
          <w:rPr>
            <w:noProof/>
            <w:webHidden/>
          </w:rPr>
        </w:r>
        <w:r w:rsidR="00015014" w:rsidRPr="00015014">
          <w:rPr>
            <w:noProof/>
            <w:webHidden/>
          </w:rPr>
          <w:fldChar w:fldCharType="separate"/>
        </w:r>
        <w:r w:rsidR="00A01ACC">
          <w:rPr>
            <w:noProof/>
            <w:webHidden/>
          </w:rPr>
          <w:t>96</w:t>
        </w:r>
        <w:r w:rsidR="00015014" w:rsidRPr="00015014">
          <w:rPr>
            <w:noProof/>
            <w:webHidden/>
          </w:rPr>
          <w:fldChar w:fldCharType="end"/>
        </w:r>
      </w:hyperlink>
    </w:p>
    <w:p w14:paraId="3A4E609F" w14:textId="1BB04FBF" w:rsidR="00015014" w:rsidRDefault="00000000" w:rsidP="00015014">
      <w:pPr>
        <w:pStyle w:val="Kazaloslik"/>
        <w:tabs>
          <w:tab w:val="right" w:leader="dot" w:pos="9060"/>
        </w:tabs>
        <w:spacing w:after="0"/>
        <w:rPr>
          <w:rFonts w:eastAsia="Times New Roman"/>
          <w:noProof/>
          <w:kern w:val="2"/>
          <w:lang w:eastAsia="sl-SI"/>
        </w:rPr>
      </w:pPr>
      <w:hyperlink w:anchor="_Toc135168287" w:history="1">
        <w:r w:rsidR="00015014" w:rsidRPr="00015014">
          <w:rPr>
            <w:rStyle w:val="Hiperpovezava"/>
            <w:noProof/>
          </w:rPr>
          <w:t>Preglednica</w:t>
        </w:r>
        <w:r w:rsidR="00015014" w:rsidRPr="00015014">
          <w:rPr>
            <w:rStyle w:val="Hiperpovezava"/>
            <w:noProof/>
            <w:lang w:val="x-none"/>
          </w:rPr>
          <w:t xml:space="preserve"> </w:t>
        </w:r>
        <w:r w:rsidR="00015014" w:rsidRPr="00015014">
          <w:rPr>
            <w:rStyle w:val="Hiperpovezava"/>
            <w:noProof/>
          </w:rPr>
          <w:t>26</w:t>
        </w:r>
        <w:r w:rsidR="00015014" w:rsidRPr="00015014">
          <w:rPr>
            <w:rStyle w:val="Hiperpovezava"/>
            <w:noProof/>
            <w:lang w:val="x-none"/>
          </w:rPr>
          <w:t xml:space="preserve">: </w:t>
        </w:r>
        <w:r w:rsidR="00015014" w:rsidRPr="00015014">
          <w:rPr>
            <w:rStyle w:val="Hiperpovezava"/>
            <w:noProof/>
          </w:rPr>
          <w:t>Povzetek ukrepov za OVEv občini Renče–Vogrsko</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_Toc135168287 \h </w:instrText>
        </w:r>
        <w:r w:rsidR="00015014" w:rsidRPr="00015014">
          <w:rPr>
            <w:noProof/>
            <w:webHidden/>
          </w:rPr>
        </w:r>
        <w:r w:rsidR="00015014" w:rsidRPr="00015014">
          <w:rPr>
            <w:noProof/>
            <w:webHidden/>
          </w:rPr>
          <w:fldChar w:fldCharType="separate"/>
        </w:r>
        <w:r w:rsidR="00A01ACC">
          <w:rPr>
            <w:noProof/>
            <w:webHidden/>
          </w:rPr>
          <w:t>98</w:t>
        </w:r>
        <w:r w:rsidR="00015014" w:rsidRPr="00015014">
          <w:rPr>
            <w:noProof/>
            <w:webHidden/>
          </w:rPr>
          <w:fldChar w:fldCharType="end"/>
        </w:r>
      </w:hyperlink>
    </w:p>
    <w:p w14:paraId="6BDD7C71" w14:textId="400668BC" w:rsidR="00015014" w:rsidRDefault="00000000" w:rsidP="00015014">
      <w:pPr>
        <w:pStyle w:val="Kazaloslik"/>
        <w:tabs>
          <w:tab w:val="right" w:leader="dot" w:pos="9060"/>
        </w:tabs>
        <w:spacing w:after="0"/>
        <w:rPr>
          <w:rFonts w:eastAsia="Times New Roman"/>
          <w:noProof/>
          <w:kern w:val="2"/>
          <w:lang w:eastAsia="sl-SI"/>
        </w:rPr>
      </w:pPr>
      <w:hyperlink w:anchor="_Toc135168288" w:history="1">
        <w:r w:rsidR="00015014" w:rsidRPr="00015014">
          <w:rPr>
            <w:rStyle w:val="Hiperpovezava"/>
            <w:noProof/>
          </w:rPr>
          <w:t>Preglednica</w:t>
        </w:r>
        <w:r w:rsidR="00015014" w:rsidRPr="00015014">
          <w:rPr>
            <w:rStyle w:val="Hiperpovezava"/>
            <w:noProof/>
            <w:lang w:val="x-none"/>
          </w:rPr>
          <w:t xml:space="preserve"> </w:t>
        </w:r>
        <w:r w:rsidR="00015014" w:rsidRPr="00015014">
          <w:rPr>
            <w:rStyle w:val="Hiperpovezava"/>
            <w:noProof/>
          </w:rPr>
          <w:t>27</w:t>
        </w:r>
        <w:r w:rsidR="00015014" w:rsidRPr="00015014">
          <w:rPr>
            <w:rStyle w:val="Hiperpovezava"/>
            <w:noProof/>
            <w:lang w:val="x-none"/>
          </w:rPr>
          <w:t xml:space="preserve">: </w:t>
        </w:r>
        <w:r w:rsidR="00015014" w:rsidRPr="00015014">
          <w:rPr>
            <w:rStyle w:val="Hiperpovezava"/>
            <w:noProof/>
          </w:rPr>
          <w:t>Povzetek ukrepov za področje prometa v občini Renče–Vogrsko</w:t>
        </w:r>
        <w:r w:rsidR="00015014" w:rsidRPr="00015014">
          <w:rPr>
            <w:noProof/>
            <w:webHidden/>
          </w:rPr>
          <w:tab/>
        </w:r>
        <w:r w:rsidR="00015014" w:rsidRPr="00015014">
          <w:rPr>
            <w:noProof/>
            <w:webHidden/>
          </w:rPr>
          <w:fldChar w:fldCharType="begin"/>
        </w:r>
        <w:r w:rsidR="00015014" w:rsidRPr="00015014">
          <w:rPr>
            <w:noProof/>
            <w:webHidden/>
          </w:rPr>
          <w:instrText xml:space="preserve"> PAGEREF _Toc135168288 \h </w:instrText>
        </w:r>
        <w:r w:rsidR="00015014" w:rsidRPr="00015014">
          <w:rPr>
            <w:noProof/>
            <w:webHidden/>
          </w:rPr>
        </w:r>
        <w:r w:rsidR="00015014" w:rsidRPr="00015014">
          <w:rPr>
            <w:noProof/>
            <w:webHidden/>
          </w:rPr>
          <w:fldChar w:fldCharType="separate"/>
        </w:r>
        <w:r w:rsidR="00A01ACC">
          <w:rPr>
            <w:noProof/>
            <w:webHidden/>
          </w:rPr>
          <w:t>99</w:t>
        </w:r>
        <w:r w:rsidR="00015014" w:rsidRPr="00015014">
          <w:rPr>
            <w:noProof/>
            <w:webHidden/>
          </w:rPr>
          <w:fldChar w:fldCharType="end"/>
        </w:r>
      </w:hyperlink>
    </w:p>
    <w:p w14:paraId="4484AE02" w14:textId="2AFBDC3C" w:rsidR="00D44BA8" w:rsidRPr="00951C51" w:rsidRDefault="00865612" w:rsidP="00015014">
      <w:pPr>
        <w:pStyle w:val="Brezrazmikov"/>
        <w:rPr>
          <w:rFonts w:ascii="Times New Roman" w:hAnsi="Times New Roman"/>
          <w:sz w:val="24"/>
          <w:szCs w:val="24"/>
        </w:rPr>
      </w:pPr>
      <w:r w:rsidRPr="00015014">
        <w:rPr>
          <w:rFonts w:ascii="Times New Roman" w:hAnsi="Times New Roman"/>
          <w:sz w:val="24"/>
          <w:szCs w:val="24"/>
        </w:rPr>
        <w:fldChar w:fldCharType="end"/>
      </w:r>
    </w:p>
    <w:p w14:paraId="28F3560C" w14:textId="4F77CA0C" w:rsidR="008F6272" w:rsidRDefault="00C43AE2" w:rsidP="00366692">
      <w:pPr>
        <w:pStyle w:val="Brezrazmikov"/>
        <w:pBdr>
          <w:bottom w:val="single" w:sz="4" w:space="1" w:color="auto"/>
        </w:pBdr>
        <w:rPr>
          <w:rFonts w:ascii="Times New Roman" w:hAnsi="Times New Roman"/>
          <w:b/>
          <w:bCs/>
          <w:sz w:val="28"/>
          <w:szCs w:val="28"/>
        </w:rPr>
      </w:pPr>
      <w:r>
        <w:rPr>
          <w:rFonts w:ascii="Times New Roman" w:hAnsi="Times New Roman"/>
          <w:sz w:val="24"/>
          <w:szCs w:val="24"/>
        </w:rPr>
        <w:br w:type="page"/>
      </w:r>
      <w:r w:rsidR="008F6272" w:rsidRPr="008F6272">
        <w:rPr>
          <w:rFonts w:ascii="Times New Roman" w:hAnsi="Times New Roman"/>
          <w:b/>
          <w:bCs/>
          <w:sz w:val="28"/>
          <w:szCs w:val="28"/>
        </w:rPr>
        <w:lastRenderedPageBreak/>
        <w:t>KRATICE IN OKRAJŠAVE</w:t>
      </w:r>
      <w:r w:rsidR="008F6272">
        <w:rPr>
          <w:rFonts w:ascii="Times New Roman" w:hAnsi="Times New Roman"/>
          <w:b/>
          <w:bCs/>
          <w:sz w:val="28"/>
          <w:szCs w:val="28"/>
        </w:rPr>
        <w:t xml:space="preserve"> </w:t>
      </w:r>
    </w:p>
    <w:p w14:paraId="13AE492B" w14:textId="77777777" w:rsidR="008F6272" w:rsidRDefault="008F6272" w:rsidP="00951C51">
      <w:pPr>
        <w:pStyle w:val="Brezrazmikov"/>
        <w:rPr>
          <w:rFonts w:ascii="Times New Roman" w:hAnsi="Times New Roman"/>
          <w:b/>
          <w:bCs/>
          <w:sz w:val="28"/>
          <w:szCs w:val="28"/>
        </w:rPr>
      </w:pPr>
    </w:p>
    <w:p w14:paraId="2CA08AAE" w14:textId="77777777" w:rsidR="00A17FD0" w:rsidRDefault="00A17FD0" w:rsidP="00951C51">
      <w:pPr>
        <w:pStyle w:val="Brezrazmikov"/>
        <w:rPr>
          <w:rFonts w:ascii="Times New Roman" w:hAnsi="Times New Roman"/>
          <w:b/>
          <w:bCs/>
          <w:sz w:val="28"/>
          <w:szCs w:val="28"/>
        </w:rPr>
      </w:pPr>
    </w:p>
    <w:tbl>
      <w:tblPr>
        <w:tblW w:w="0" w:type="auto"/>
        <w:tblLook w:val="04A0" w:firstRow="1" w:lastRow="0" w:firstColumn="1" w:lastColumn="0" w:noHBand="0" w:noVBand="1"/>
      </w:tblPr>
      <w:tblGrid>
        <w:gridCol w:w="1235"/>
        <w:gridCol w:w="7835"/>
      </w:tblGrid>
      <w:tr w:rsidR="00575104" w:rsidRPr="009B069E" w14:paraId="4E3B4429" w14:textId="77777777" w:rsidTr="009B069E">
        <w:tc>
          <w:tcPr>
            <w:tcW w:w="1242" w:type="dxa"/>
            <w:tcBorders>
              <w:right w:val="single" w:sz="4" w:space="0" w:color="auto"/>
            </w:tcBorders>
            <w:shd w:val="clear" w:color="auto" w:fill="auto"/>
          </w:tcPr>
          <w:p w14:paraId="56E9D534" w14:textId="30A10A31" w:rsidR="00575104" w:rsidRPr="00A574B9" w:rsidRDefault="00E36CFD" w:rsidP="00951C51">
            <w:pPr>
              <w:pStyle w:val="Brezrazmikov"/>
              <w:rPr>
                <w:lang w:eastAsia="sl-SI"/>
              </w:rPr>
            </w:pPr>
            <w:r w:rsidRPr="00E36CFD">
              <w:rPr>
                <w:lang w:eastAsia="sl-SI"/>
              </w:rPr>
              <w:t>AN URE</w:t>
            </w:r>
          </w:p>
        </w:tc>
        <w:tc>
          <w:tcPr>
            <w:tcW w:w="7968" w:type="dxa"/>
            <w:tcBorders>
              <w:left w:val="single" w:sz="4" w:space="0" w:color="auto"/>
            </w:tcBorders>
            <w:shd w:val="clear" w:color="auto" w:fill="auto"/>
          </w:tcPr>
          <w:p w14:paraId="63A50EF2" w14:textId="7F707366" w:rsidR="00575104" w:rsidRPr="00A574B9" w:rsidRDefault="00E54997" w:rsidP="00951C51">
            <w:pPr>
              <w:pStyle w:val="Brezrazmikov"/>
              <w:rPr>
                <w:lang w:eastAsia="sl-SI"/>
              </w:rPr>
            </w:pPr>
            <w:r w:rsidRPr="00E54997">
              <w:rPr>
                <w:lang w:eastAsia="sl-SI"/>
              </w:rPr>
              <w:t>akcijski načrt za energetsko učinkovitost</w:t>
            </w:r>
          </w:p>
        </w:tc>
      </w:tr>
      <w:tr w:rsidR="00575104" w:rsidRPr="009B069E" w14:paraId="61D5D730" w14:textId="77777777" w:rsidTr="009B069E">
        <w:tc>
          <w:tcPr>
            <w:tcW w:w="1242" w:type="dxa"/>
            <w:tcBorders>
              <w:right w:val="single" w:sz="4" w:space="0" w:color="auto"/>
            </w:tcBorders>
            <w:shd w:val="clear" w:color="auto" w:fill="auto"/>
          </w:tcPr>
          <w:p w14:paraId="241FA2C7" w14:textId="2767765E" w:rsidR="00575104" w:rsidRPr="00A574B9" w:rsidRDefault="00872F2E" w:rsidP="00951C51">
            <w:pPr>
              <w:pStyle w:val="Brezrazmikov"/>
              <w:rPr>
                <w:lang w:eastAsia="sl-SI"/>
              </w:rPr>
            </w:pPr>
            <w:r w:rsidRPr="00872F2E">
              <w:rPr>
                <w:lang w:eastAsia="sl-SI"/>
              </w:rPr>
              <w:t>AN OVE</w:t>
            </w:r>
          </w:p>
        </w:tc>
        <w:tc>
          <w:tcPr>
            <w:tcW w:w="7968" w:type="dxa"/>
            <w:tcBorders>
              <w:left w:val="single" w:sz="4" w:space="0" w:color="auto"/>
            </w:tcBorders>
            <w:shd w:val="clear" w:color="auto" w:fill="auto"/>
          </w:tcPr>
          <w:p w14:paraId="6CB47412" w14:textId="3228CD3D" w:rsidR="00575104" w:rsidRPr="00A574B9" w:rsidRDefault="00D92DB4" w:rsidP="00951C51">
            <w:pPr>
              <w:pStyle w:val="Brezrazmikov"/>
              <w:rPr>
                <w:lang w:eastAsia="sl-SI"/>
              </w:rPr>
            </w:pPr>
            <w:r w:rsidRPr="00D92DB4">
              <w:rPr>
                <w:lang w:eastAsia="sl-SI"/>
              </w:rPr>
              <w:t>akcijski načrt za obnovljive vire energije</w:t>
            </w:r>
          </w:p>
        </w:tc>
      </w:tr>
      <w:tr w:rsidR="00D92DB4" w:rsidRPr="009B069E" w14:paraId="7EE9EF96" w14:textId="77777777" w:rsidTr="009B069E">
        <w:tc>
          <w:tcPr>
            <w:tcW w:w="1242" w:type="dxa"/>
            <w:tcBorders>
              <w:right w:val="single" w:sz="4" w:space="0" w:color="auto"/>
            </w:tcBorders>
            <w:shd w:val="clear" w:color="auto" w:fill="auto"/>
          </w:tcPr>
          <w:p w14:paraId="5FBFBE33" w14:textId="2CD8233A" w:rsidR="00D92DB4" w:rsidRPr="00872F2E" w:rsidRDefault="006D273B" w:rsidP="00951C51">
            <w:pPr>
              <w:pStyle w:val="Brezrazmikov"/>
              <w:rPr>
                <w:lang w:eastAsia="sl-SI"/>
              </w:rPr>
            </w:pPr>
            <w:r w:rsidRPr="006D273B">
              <w:rPr>
                <w:lang w:eastAsia="sl-SI"/>
              </w:rPr>
              <w:t>AN sNES</w:t>
            </w:r>
          </w:p>
        </w:tc>
        <w:tc>
          <w:tcPr>
            <w:tcW w:w="7968" w:type="dxa"/>
            <w:tcBorders>
              <w:left w:val="single" w:sz="4" w:space="0" w:color="auto"/>
            </w:tcBorders>
            <w:shd w:val="clear" w:color="auto" w:fill="auto"/>
          </w:tcPr>
          <w:p w14:paraId="59F09DFE" w14:textId="086699AD" w:rsidR="00D92DB4" w:rsidRPr="00D92DB4" w:rsidRDefault="00E30F97" w:rsidP="00951C51">
            <w:pPr>
              <w:pStyle w:val="Brezrazmikov"/>
              <w:rPr>
                <w:lang w:eastAsia="sl-SI"/>
              </w:rPr>
            </w:pPr>
            <w:r w:rsidRPr="00E30F97">
              <w:rPr>
                <w:lang w:eastAsia="sl-SI"/>
              </w:rPr>
              <w:t>akcijski načrt za skoraj nič-energijske stavbe</w:t>
            </w:r>
          </w:p>
        </w:tc>
      </w:tr>
      <w:tr w:rsidR="00D92DB4" w:rsidRPr="009B069E" w14:paraId="6BFDC457" w14:textId="77777777" w:rsidTr="009B069E">
        <w:tc>
          <w:tcPr>
            <w:tcW w:w="1242" w:type="dxa"/>
            <w:tcBorders>
              <w:right w:val="single" w:sz="4" w:space="0" w:color="auto"/>
            </w:tcBorders>
            <w:shd w:val="clear" w:color="auto" w:fill="auto"/>
          </w:tcPr>
          <w:p w14:paraId="3894C995" w14:textId="1F80702E" w:rsidR="00D92DB4" w:rsidRPr="00872F2E" w:rsidRDefault="00ED63A3" w:rsidP="00951C51">
            <w:pPr>
              <w:pStyle w:val="Brezrazmikov"/>
              <w:rPr>
                <w:lang w:eastAsia="sl-SI"/>
              </w:rPr>
            </w:pPr>
            <w:r w:rsidRPr="00ED63A3">
              <w:rPr>
                <w:lang w:eastAsia="sl-SI"/>
              </w:rPr>
              <w:t>DDV</w:t>
            </w:r>
          </w:p>
        </w:tc>
        <w:tc>
          <w:tcPr>
            <w:tcW w:w="7968" w:type="dxa"/>
            <w:tcBorders>
              <w:left w:val="single" w:sz="4" w:space="0" w:color="auto"/>
            </w:tcBorders>
            <w:shd w:val="clear" w:color="auto" w:fill="auto"/>
          </w:tcPr>
          <w:p w14:paraId="3F0633CB" w14:textId="38C05877" w:rsidR="00D92DB4" w:rsidRPr="00D92DB4" w:rsidRDefault="001F0A00" w:rsidP="00951C51">
            <w:pPr>
              <w:pStyle w:val="Brezrazmikov"/>
              <w:rPr>
                <w:lang w:eastAsia="sl-SI"/>
              </w:rPr>
            </w:pPr>
            <w:r w:rsidRPr="001F0A00">
              <w:rPr>
                <w:lang w:eastAsia="sl-SI"/>
              </w:rPr>
              <w:t>davek na dodano vrednost</w:t>
            </w:r>
          </w:p>
        </w:tc>
      </w:tr>
      <w:tr w:rsidR="001F0A00" w:rsidRPr="009B069E" w14:paraId="501E2DFB" w14:textId="77777777" w:rsidTr="009B069E">
        <w:tc>
          <w:tcPr>
            <w:tcW w:w="1242" w:type="dxa"/>
            <w:tcBorders>
              <w:right w:val="single" w:sz="4" w:space="0" w:color="auto"/>
            </w:tcBorders>
            <w:shd w:val="clear" w:color="auto" w:fill="auto"/>
          </w:tcPr>
          <w:p w14:paraId="4164120E" w14:textId="2788D285" w:rsidR="001F0A00" w:rsidRPr="00ED63A3" w:rsidRDefault="005536E2" w:rsidP="00951C51">
            <w:pPr>
              <w:pStyle w:val="Brezrazmikov"/>
              <w:rPr>
                <w:lang w:eastAsia="sl-SI"/>
              </w:rPr>
            </w:pPr>
            <w:r w:rsidRPr="005536E2">
              <w:rPr>
                <w:lang w:eastAsia="sl-SI"/>
              </w:rPr>
              <w:t>DO</w:t>
            </w:r>
          </w:p>
        </w:tc>
        <w:tc>
          <w:tcPr>
            <w:tcW w:w="7968" w:type="dxa"/>
            <w:tcBorders>
              <w:left w:val="single" w:sz="4" w:space="0" w:color="auto"/>
            </w:tcBorders>
            <w:shd w:val="clear" w:color="auto" w:fill="auto"/>
          </w:tcPr>
          <w:p w14:paraId="37158864" w14:textId="3085B3C7" w:rsidR="001F0A00" w:rsidRPr="001F0A00" w:rsidRDefault="00017506" w:rsidP="00951C51">
            <w:pPr>
              <w:pStyle w:val="Brezrazmikov"/>
              <w:rPr>
                <w:lang w:eastAsia="sl-SI"/>
              </w:rPr>
            </w:pPr>
            <w:r w:rsidRPr="00017506">
              <w:rPr>
                <w:lang w:eastAsia="sl-SI"/>
              </w:rPr>
              <w:t>daljinsko ogrevanje</w:t>
            </w:r>
          </w:p>
        </w:tc>
      </w:tr>
      <w:tr w:rsidR="0055059A" w:rsidRPr="009B069E" w14:paraId="33E49BB2" w14:textId="77777777" w:rsidTr="009B069E">
        <w:tc>
          <w:tcPr>
            <w:tcW w:w="1242" w:type="dxa"/>
            <w:tcBorders>
              <w:right w:val="single" w:sz="4" w:space="0" w:color="auto"/>
            </w:tcBorders>
            <w:shd w:val="clear" w:color="auto" w:fill="auto"/>
          </w:tcPr>
          <w:p w14:paraId="03699EC2" w14:textId="77218FBA" w:rsidR="00366692" w:rsidRPr="009B069E" w:rsidRDefault="008F0C4C" w:rsidP="00951C51">
            <w:pPr>
              <w:pStyle w:val="Brezrazmikov"/>
              <w:rPr>
                <w:rFonts w:ascii="Times New Roman" w:hAnsi="Times New Roman"/>
                <w:b/>
                <w:bCs/>
                <w:sz w:val="28"/>
                <w:szCs w:val="28"/>
              </w:rPr>
            </w:pPr>
            <w:r w:rsidRPr="00A574B9">
              <w:rPr>
                <w:lang w:eastAsia="sl-SI"/>
              </w:rPr>
              <w:t>DOLB</w:t>
            </w:r>
          </w:p>
        </w:tc>
        <w:tc>
          <w:tcPr>
            <w:tcW w:w="7968" w:type="dxa"/>
            <w:tcBorders>
              <w:left w:val="single" w:sz="4" w:space="0" w:color="auto"/>
            </w:tcBorders>
            <w:shd w:val="clear" w:color="auto" w:fill="auto"/>
          </w:tcPr>
          <w:p w14:paraId="05FC1CAC" w14:textId="7FAAA8F6" w:rsidR="00366692" w:rsidRPr="009B069E" w:rsidRDefault="008F0C4C" w:rsidP="00951C51">
            <w:pPr>
              <w:pStyle w:val="Brezrazmikov"/>
              <w:rPr>
                <w:rFonts w:ascii="Times New Roman" w:hAnsi="Times New Roman"/>
                <w:b/>
                <w:bCs/>
                <w:sz w:val="28"/>
                <w:szCs w:val="28"/>
              </w:rPr>
            </w:pPr>
            <w:r w:rsidRPr="00A574B9">
              <w:rPr>
                <w:lang w:eastAsia="sl-SI"/>
              </w:rPr>
              <w:t>daljinsko ogrevanje na lesno biomaso</w:t>
            </w:r>
          </w:p>
        </w:tc>
      </w:tr>
      <w:tr w:rsidR="0055059A" w:rsidRPr="009B069E" w14:paraId="0937BDA1" w14:textId="77777777" w:rsidTr="009B069E">
        <w:tc>
          <w:tcPr>
            <w:tcW w:w="1242" w:type="dxa"/>
            <w:tcBorders>
              <w:right w:val="single" w:sz="4" w:space="0" w:color="auto"/>
            </w:tcBorders>
            <w:shd w:val="clear" w:color="auto" w:fill="auto"/>
          </w:tcPr>
          <w:p w14:paraId="6435D1C1" w14:textId="0F3D7AF4" w:rsidR="00366692" w:rsidRPr="009B069E" w:rsidRDefault="008F0C4C" w:rsidP="00951C51">
            <w:pPr>
              <w:pStyle w:val="Brezrazmikov"/>
              <w:rPr>
                <w:rFonts w:ascii="Times New Roman" w:hAnsi="Times New Roman"/>
                <w:b/>
                <w:bCs/>
                <w:sz w:val="28"/>
                <w:szCs w:val="28"/>
              </w:rPr>
            </w:pPr>
            <w:r w:rsidRPr="00A574B9">
              <w:rPr>
                <w:lang w:eastAsia="sl-SI"/>
              </w:rPr>
              <w:t>ELKO</w:t>
            </w:r>
          </w:p>
        </w:tc>
        <w:tc>
          <w:tcPr>
            <w:tcW w:w="7968" w:type="dxa"/>
            <w:tcBorders>
              <w:left w:val="single" w:sz="4" w:space="0" w:color="auto"/>
            </w:tcBorders>
            <w:shd w:val="clear" w:color="auto" w:fill="auto"/>
          </w:tcPr>
          <w:p w14:paraId="7FBCCDFF" w14:textId="658285C6" w:rsidR="00366692" w:rsidRPr="009B069E" w:rsidRDefault="008F0C4C" w:rsidP="00951C51">
            <w:pPr>
              <w:pStyle w:val="Brezrazmikov"/>
              <w:rPr>
                <w:rFonts w:ascii="Times New Roman" w:hAnsi="Times New Roman"/>
                <w:b/>
                <w:bCs/>
                <w:sz w:val="28"/>
                <w:szCs w:val="28"/>
              </w:rPr>
            </w:pPr>
            <w:r w:rsidRPr="00A574B9">
              <w:rPr>
                <w:lang w:eastAsia="sl-SI"/>
              </w:rPr>
              <w:t>ekstra lahko kurilno olje</w:t>
            </w:r>
          </w:p>
        </w:tc>
      </w:tr>
      <w:tr w:rsidR="00017506" w:rsidRPr="009B069E" w14:paraId="07967809" w14:textId="77777777" w:rsidTr="009B069E">
        <w:tc>
          <w:tcPr>
            <w:tcW w:w="1242" w:type="dxa"/>
            <w:tcBorders>
              <w:right w:val="single" w:sz="4" w:space="0" w:color="auto"/>
            </w:tcBorders>
            <w:shd w:val="clear" w:color="auto" w:fill="auto"/>
          </w:tcPr>
          <w:p w14:paraId="57D59710" w14:textId="7EDFA289" w:rsidR="00017506" w:rsidRPr="00A574B9" w:rsidRDefault="007B647C" w:rsidP="00951C51">
            <w:pPr>
              <w:pStyle w:val="Brezrazmikov"/>
              <w:rPr>
                <w:lang w:eastAsia="sl-SI"/>
              </w:rPr>
            </w:pPr>
            <w:r w:rsidRPr="007B647C">
              <w:rPr>
                <w:lang w:eastAsia="sl-SI"/>
              </w:rPr>
              <w:t>EU</w:t>
            </w:r>
          </w:p>
        </w:tc>
        <w:tc>
          <w:tcPr>
            <w:tcW w:w="7968" w:type="dxa"/>
            <w:tcBorders>
              <w:left w:val="single" w:sz="4" w:space="0" w:color="auto"/>
            </w:tcBorders>
            <w:shd w:val="clear" w:color="auto" w:fill="auto"/>
          </w:tcPr>
          <w:p w14:paraId="381137CD" w14:textId="328731D0" w:rsidR="00017506" w:rsidRPr="00A574B9" w:rsidRDefault="00580C35" w:rsidP="00951C51">
            <w:pPr>
              <w:pStyle w:val="Brezrazmikov"/>
              <w:rPr>
                <w:lang w:eastAsia="sl-SI"/>
              </w:rPr>
            </w:pPr>
            <w:r w:rsidRPr="00580C35">
              <w:rPr>
                <w:lang w:eastAsia="sl-SI"/>
              </w:rPr>
              <w:t>Evropska Unija</w:t>
            </w:r>
          </w:p>
        </w:tc>
      </w:tr>
      <w:tr w:rsidR="00D52C7B" w:rsidRPr="009B069E" w14:paraId="4B104C2C" w14:textId="77777777" w:rsidTr="009B069E">
        <w:tc>
          <w:tcPr>
            <w:tcW w:w="1242" w:type="dxa"/>
            <w:tcBorders>
              <w:right w:val="single" w:sz="4" w:space="0" w:color="auto"/>
            </w:tcBorders>
            <w:shd w:val="clear" w:color="auto" w:fill="auto"/>
          </w:tcPr>
          <w:p w14:paraId="0C40F9CD" w14:textId="54638CA1" w:rsidR="00D52C7B" w:rsidRPr="00A574B9" w:rsidRDefault="00D52C7B" w:rsidP="00951C51">
            <w:pPr>
              <w:pStyle w:val="Brezrazmikov"/>
              <w:rPr>
                <w:lang w:eastAsia="sl-SI"/>
              </w:rPr>
            </w:pPr>
            <w:r>
              <w:rPr>
                <w:lang w:eastAsia="sl-SI"/>
              </w:rPr>
              <w:t>EZ-1</w:t>
            </w:r>
          </w:p>
        </w:tc>
        <w:tc>
          <w:tcPr>
            <w:tcW w:w="7968" w:type="dxa"/>
            <w:tcBorders>
              <w:left w:val="single" w:sz="4" w:space="0" w:color="auto"/>
            </w:tcBorders>
            <w:shd w:val="clear" w:color="auto" w:fill="auto"/>
          </w:tcPr>
          <w:p w14:paraId="33BBEA17" w14:textId="5233851F" w:rsidR="00D52C7B" w:rsidRPr="00A574B9" w:rsidRDefault="003B1D5F" w:rsidP="00951C51">
            <w:pPr>
              <w:pStyle w:val="Brezrazmikov"/>
              <w:rPr>
                <w:lang w:eastAsia="sl-SI"/>
              </w:rPr>
            </w:pPr>
            <w:r w:rsidRPr="003B1D5F">
              <w:rPr>
                <w:lang w:eastAsia="sl-SI"/>
              </w:rPr>
              <w:t>Energetski zakon</w:t>
            </w:r>
          </w:p>
        </w:tc>
      </w:tr>
      <w:tr w:rsidR="0055059A" w:rsidRPr="009B069E" w14:paraId="54F8B200" w14:textId="77777777" w:rsidTr="009B069E">
        <w:tc>
          <w:tcPr>
            <w:tcW w:w="1242" w:type="dxa"/>
            <w:tcBorders>
              <w:right w:val="single" w:sz="4" w:space="0" w:color="auto"/>
            </w:tcBorders>
            <w:shd w:val="clear" w:color="auto" w:fill="auto"/>
          </w:tcPr>
          <w:p w14:paraId="3A72850F" w14:textId="4FF8B7C1" w:rsidR="00366692" w:rsidRPr="009B069E" w:rsidRDefault="008F0C4C" w:rsidP="00951C51">
            <w:pPr>
              <w:pStyle w:val="Brezrazmikov"/>
              <w:rPr>
                <w:rFonts w:ascii="Times New Roman" w:hAnsi="Times New Roman"/>
                <w:b/>
                <w:bCs/>
                <w:sz w:val="28"/>
                <w:szCs w:val="28"/>
              </w:rPr>
            </w:pPr>
            <w:r w:rsidRPr="0051682E">
              <w:rPr>
                <w:lang w:eastAsia="sl-SI"/>
              </w:rPr>
              <w:t>GVŽ</w:t>
            </w:r>
          </w:p>
        </w:tc>
        <w:tc>
          <w:tcPr>
            <w:tcW w:w="7968" w:type="dxa"/>
            <w:tcBorders>
              <w:left w:val="single" w:sz="4" w:space="0" w:color="auto"/>
            </w:tcBorders>
            <w:shd w:val="clear" w:color="auto" w:fill="auto"/>
          </w:tcPr>
          <w:p w14:paraId="5667536F" w14:textId="6102C3A1" w:rsidR="00366692" w:rsidRPr="009B069E" w:rsidRDefault="008F0C4C" w:rsidP="00951C51">
            <w:pPr>
              <w:pStyle w:val="Brezrazmikov"/>
              <w:rPr>
                <w:rFonts w:ascii="Times New Roman" w:hAnsi="Times New Roman"/>
                <w:b/>
                <w:bCs/>
                <w:sz w:val="28"/>
                <w:szCs w:val="28"/>
              </w:rPr>
            </w:pPr>
            <w:r w:rsidRPr="0051682E">
              <w:rPr>
                <w:lang w:eastAsia="sl-SI"/>
              </w:rPr>
              <w:t>glava velike živine; statistična enota</w:t>
            </w:r>
            <w:r w:rsidR="007219F3">
              <w:rPr>
                <w:lang w:eastAsia="sl-SI"/>
              </w:rPr>
              <w:t xml:space="preserve"> </w:t>
            </w:r>
            <w:r w:rsidR="007219F3" w:rsidRPr="007219F3">
              <w:rPr>
                <w:lang w:eastAsia="sl-SI"/>
              </w:rPr>
              <w:t>(mera za oceno potenciala proizvodnje bioplina)</w:t>
            </w:r>
          </w:p>
        </w:tc>
      </w:tr>
      <w:tr w:rsidR="0055059A" w:rsidRPr="009B069E" w14:paraId="3F254392" w14:textId="77777777" w:rsidTr="009B069E">
        <w:tc>
          <w:tcPr>
            <w:tcW w:w="1242" w:type="dxa"/>
            <w:tcBorders>
              <w:right w:val="single" w:sz="4" w:space="0" w:color="auto"/>
            </w:tcBorders>
            <w:shd w:val="clear" w:color="auto" w:fill="auto"/>
          </w:tcPr>
          <w:p w14:paraId="63D17A52" w14:textId="338D1E77" w:rsidR="00366692" w:rsidRPr="009B069E" w:rsidRDefault="008F0C4C" w:rsidP="00951C51">
            <w:pPr>
              <w:pStyle w:val="Brezrazmikov"/>
              <w:rPr>
                <w:rFonts w:ascii="Times New Roman" w:hAnsi="Times New Roman"/>
                <w:b/>
                <w:bCs/>
                <w:sz w:val="28"/>
                <w:szCs w:val="28"/>
              </w:rPr>
            </w:pPr>
            <w:r w:rsidRPr="00A574B9">
              <w:rPr>
                <w:lang w:eastAsia="sl-SI"/>
              </w:rPr>
              <w:t>LEA</w:t>
            </w:r>
          </w:p>
        </w:tc>
        <w:tc>
          <w:tcPr>
            <w:tcW w:w="7968" w:type="dxa"/>
            <w:tcBorders>
              <w:left w:val="single" w:sz="4" w:space="0" w:color="auto"/>
            </w:tcBorders>
            <w:shd w:val="clear" w:color="auto" w:fill="auto"/>
          </w:tcPr>
          <w:p w14:paraId="764E9133" w14:textId="09D601C4" w:rsidR="00366692" w:rsidRPr="009B069E" w:rsidRDefault="008F0C4C" w:rsidP="00951C51">
            <w:pPr>
              <w:pStyle w:val="Brezrazmikov"/>
              <w:rPr>
                <w:rFonts w:ascii="Times New Roman" w:hAnsi="Times New Roman"/>
                <w:b/>
                <w:bCs/>
                <w:sz w:val="28"/>
                <w:szCs w:val="28"/>
              </w:rPr>
            </w:pPr>
            <w:r w:rsidRPr="00A574B9">
              <w:rPr>
                <w:lang w:eastAsia="sl-SI"/>
              </w:rPr>
              <w:t>Lokalna energetska agencija</w:t>
            </w:r>
          </w:p>
        </w:tc>
      </w:tr>
      <w:tr w:rsidR="0055059A" w:rsidRPr="009B069E" w14:paraId="481889B6" w14:textId="77777777" w:rsidTr="009B069E">
        <w:tc>
          <w:tcPr>
            <w:tcW w:w="1242" w:type="dxa"/>
            <w:tcBorders>
              <w:right w:val="single" w:sz="4" w:space="0" w:color="auto"/>
            </w:tcBorders>
            <w:shd w:val="clear" w:color="auto" w:fill="auto"/>
          </w:tcPr>
          <w:p w14:paraId="139DFD33" w14:textId="251BFD7A" w:rsidR="00366692" w:rsidRPr="009B069E" w:rsidRDefault="008F0C4C" w:rsidP="00951C51">
            <w:pPr>
              <w:pStyle w:val="Brezrazmikov"/>
              <w:rPr>
                <w:rFonts w:ascii="Times New Roman" w:hAnsi="Times New Roman"/>
                <w:b/>
                <w:bCs/>
                <w:sz w:val="28"/>
                <w:szCs w:val="28"/>
              </w:rPr>
            </w:pPr>
            <w:r w:rsidRPr="00A574B9">
              <w:rPr>
                <w:lang w:eastAsia="sl-SI"/>
              </w:rPr>
              <w:t>LEK</w:t>
            </w:r>
          </w:p>
        </w:tc>
        <w:tc>
          <w:tcPr>
            <w:tcW w:w="7968" w:type="dxa"/>
            <w:tcBorders>
              <w:left w:val="single" w:sz="4" w:space="0" w:color="auto"/>
            </w:tcBorders>
            <w:shd w:val="clear" w:color="auto" w:fill="auto"/>
          </w:tcPr>
          <w:p w14:paraId="2F075A1B" w14:textId="2432CFD5" w:rsidR="00366692" w:rsidRPr="009B069E" w:rsidRDefault="008F0C4C" w:rsidP="00951C51">
            <w:pPr>
              <w:pStyle w:val="Brezrazmikov"/>
              <w:rPr>
                <w:rFonts w:ascii="Times New Roman" w:hAnsi="Times New Roman"/>
                <w:b/>
                <w:bCs/>
                <w:sz w:val="28"/>
                <w:szCs w:val="28"/>
              </w:rPr>
            </w:pPr>
            <w:r w:rsidRPr="00A574B9">
              <w:rPr>
                <w:lang w:eastAsia="sl-SI"/>
              </w:rPr>
              <w:t>lokalni energetski koncept</w:t>
            </w:r>
          </w:p>
        </w:tc>
      </w:tr>
      <w:tr w:rsidR="007E10E5" w:rsidRPr="009B069E" w14:paraId="3E38A911" w14:textId="77777777" w:rsidTr="009B069E">
        <w:tc>
          <w:tcPr>
            <w:tcW w:w="1242" w:type="dxa"/>
            <w:tcBorders>
              <w:right w:val="single" w:sz="4" w:space="0" w:color="auto"/>
            </w:tcBorders>
            <w:shd w:val="clear" w:color="auto" w:fill="auto"/>
          </w:tcPr>
          <w:p w14:paraId="2FAB4D03" w14:textId="25F1068E" w:rsidR="007E10E5" w:rsidRPr="00A574B9" w:rsidRDefault="007E10E5" w:rsidP="00951C51">
            <w:pPr>
              <w:pStyle w:val="Brezrazmikov"/>
              <w:rPr>
                <w:lang w:eastAsia="sl-SI"/>
              </w:rPr>
            </w:pPr>
            <w:r>
              <w:rPr>
                <w:lang w:eastAsia="sl-SI"/>
              </w:rPr>
              <w:t>MOPE</w:t>
            </w:r>
          </w:p>
        </w:tc>
        <w:tc>
          <w:tcPr>
            <w:tcW w:w="7968" w:type="dxa"/>
            <w:tcBorders>
              <w:left w:val="single" w:sz="4" w:space="0" w:color="auto"/>
            </w:tcBorders>
            <w:shd w:val="clear" w:color="auto" w:fill="auto"/>
          </w:tcPr>
          <w:p w14:paraId="59B635BE" w14:textId="086B763E" w:rsidR="007E10E5" w:rsidRPr="00A574B9" w:rsidRDefault="00D4454E" w:rsidP="00951C51">
            <w:pPr>
              <w:pStyle w:val="Brezrazmikov"/>
              <w:rPr>
                <w:lang w:eastAsia="sl-SI"/>
              </w:rPr>
            </w:pPr>
            <w:r w:rsidRPr="00D4454E">
              <w:rPr>
                <w:lang w:eastAsia="sl-SI"/>
              </w:rPr>
              <w:t>Ministrstvo za okolje, podnebje in energijo</w:t>
            </w:r>
          </w:p>
        </w:tc>
      </w:tr>
      <w:tr w:rsidR="0055059A" w:rsidRPr="009B069E" w14:paraId="55819C34" w14:textId="77777777" w:rsidTr="009B069E">
        <w:tc>
          <w:tcPr>
            <w:tcW w:w="1242" w:type="dxa"/>
            <w:tcBorders>
              <w:right w:val="single" w:sz="4" w:space="0" w:color="auto"/>
            </w:tcBorders>
            <w:shd w:val="clear" w:color="auto" w:fill="auto"/>
          </w:tcPr>
          <w:p w14:paraId="7067E507" w14:textId="3822C3D0" w:rsidR="00366692" w:rsidRPr="009B069E" w:rsidRDefault="008F0C4C" w:rsidP="00951C51">
            <w:pPr>
              <w:pStyle w:val="Brezrazmikov"/>
              <w:rPr>
                <w:rFonts w:ascii="Times New Roman" w:hAnsi="Times New Roman"/>
                <w:b/>
                <w:bCs/>
                <w:sz w:val="28"/>
                <w:szCs w:val="28"/>
              </w:rPr>
            </w:pPr>
            <w:r w:rsidRPr="00A574B9">
              <w:rPr>
                <w:lang w:eastAsia="sl-SI"/>
              </w:rPr>
              <w:t>NEP</w:t>
            </w:r>
          </w:p>
        </w:tc>
        <w:tc>
          <w:tcPr>
            <w:tcW w:w="7968" w:type="dxa"/>
            <w:tcBorders>
              <w:left w:val="single" w:sz="4" w:space="0" w:color="auto"/>
            </w:tcBorders>
            <w:shd w:val="clear" w:color="auto" w:fill="auto"/>
          </w:tcPr>
          <w:p w14:paraId="5CCA3C8C" w14:textId="6D358F2D" w:rsidR="00366692" w:rsidRPr="009B069E" w:rsidRDefault="008F0C4C" w:rsidP="00951C51">
            <w:pPr>
              <w:pStyle w:val="Brezrazmikov"/>
              <w:rPr>
                <w:rFonts w:ascii="Times New Roman" w:hAnsi="Times New Roman"/>
                <w:b/>
                <w:bCs/>
                <w:sz w:val="28"/>
                <w:szCs w:val="28"/>
              </w:rPr>
            </w:pPr>
            <w:r w:rsidRPr="00A574B9">
              <w:rPr>
                <w:lang w:eastAsia="sl-SI"/>
              </w:rPr>
              <w:t>Nacionalni energetski program</w:t>
            </w:r>
          </w:p>
        </w:tc>
      </w:tr>
      <w:tr w:rsidR="00870043" w:rsidRPr="009B069E" w14:paraId="7BFB5AE5" w14:textId="77777777" w:rsidTr="009B069E">
        <w:tc>
          <w:tcPr>
            <w:tcW w:w="1242" w:type="dxa"/>
            <w:tcBorders>
              <w:right w:val="single" w:sz="4" w:space="0" w:color="auto"/>
            </w:tcBorders>
            <w:shd w:val="clear" w:color="auto" w:fill="auto"/>
          </w:tcPr>
          <w:p w14:paraId="1AB6A042" w14:textId="514F4431" w:rsidR="00870043" w:rsidRPr="00A574B9" w:rsidRDefault="00870043" w:rsidP="00951C51">
            <w:pPr>
              <w:pStyle w:val="Brezrazmikov"/>
              <w:rPr>
                <w:lang w:eastAsia="sl-SI"/>
              </w:rPr>
            </w:pPr>
            <w:r w:rsidRPr="00870043">
              <w:rPr>
                <w:lang w:eastAsia="sl-SI"/>
              </w:rPr>
              <w:t>NEPN</w:t>
            </w:r>
          </w:p>
        </w:tc>
        <w:tc>
          <w:tcPr>
            <w:tcW w:w="7968" w:type="dxa"/>
            <w:tcBorders>
              <w:left w:val="single" w:sz="4" w:space="0" w:color="auto"/>
            </w:tcBorders>
            <w:shd w:val="clear" w:color="auto" w:fill="auto"/>
          </w:tcPr>
          <w:p w14:paraId="6B2EC2FD" w14:textId="6A236CFE" w:rsidR="00870043" w:rsidRPr="00A574B9" w:rsidRDefault="00870043" w:rsidP="00951C51">
            <w:pPr>
              <w:pStyle w:val="Brezrazmikov"/>
              <w:rPr>
                <w:lang w:eastAsia="sl-SI"/>
              </w:rPr>
            </w:pPr>
            <w:r w:rsidRPr="00870043">
              <w:rPr>
                <w:lang w:eastAsia="sl-SI"/>
              </w:rPr>
              <w:t>Nacionalni energetski in podnebni načrt</w:t>
            </w:r>
          </w:p>
        </w:tc>
      </w:tr>
      <w:tr w:rsidR="0055059A" w:rsidRPr="009B069E" w14:paraId="58E76AEE" w14:textId="77777777" w:rsidTr="009B069E">
        <w:tc>
          <w:tcPr>
            <w:tcW w:w="1242" w:type="dxa"/>
            <w:tcBorders>
              <w:right w:val="single" w:sz="4" w:space="0" w:color="auto"/>
            </w:tcBorders>
            <w:shd w:val="clear" w:color="auto" w:fill="auto"/>
          </w:tcPr>
          <w:p w14:paraId="68524C75" w14:textId="18185992" w:rsidR="00366692" w:rsidRPr="009B069E" w:rsidRDefault="008F0C4C" w:rsidP="00951C51">
            <w:pPr>
              <w:pStyle w:val="Brezrazmikov"/>
              <w:rPr>
                <w:rFonts w:ascii="Times New Roman" w:hAnsi="Times New Roman"/>
                <w:b/>
                <w:bCs/>
                <w:sz w:val="28"/>
                <w:szCs w:val="28"/>
              </w:rPr>
            </w:pPr>
            <w:r>
              <w:rPr>
                <w:rFonts w:eastAsia="Times New Roman"/>
                <w:color w:val="000000"/>
                <w:lang w:eastAsia="sl-SI"/>
              </w:rPr>
              <w:t>OPN</w:t>
            </w:r>
          </w:p>
        </w:tc>
        <w:tc>
          <w:tcPr>
            <w:tcW w:w="7968" w:type="dxa"/>
            <w:tcBorders>
              <w:left w:val="single" w:sz="4" w:space="0" w:color="auto"/>
            </w:tcBorders>
            <w:shd w:val="clear" w:color="auto" w:fill="auto"/>
          </w:tcPr>
          <w:p w14:paraId="384C0EFA" w14:textId="5C9170EF" w:rsidR="00366692" w:rsidRPr="009B069E" w:rsidRDefault="008F0C4C" w:rsidP="00951C51">
            <w:pPr>
              <w:pStyle w:val="Brezrazmikov"/>
              <w:rPr>
                <w:rFonts w:ascii="Times New Roman" w:hAnsi="Times New Roman"/>
                <w:b/>
                <w:bCs/>
                <w:sz w:val="28"/>
                <w:szCs w:val="28"/>
              </w:rPr>
            </w:pPr>
            <w:r>
              <w:rPr>
                <w:rFonts w:eastAsia="Times New Roman"/>
                <w:color w:val="000000"/>
                <w:lang w:eastAsia="sl-SI"/>
              </w:rPr>
              <w:t>občinski prostorski načrt</w:t>
            </w:r>
          </w:p>
        </w:tc>
      </w:tr>
      <w:tr w:rsidR="0055059A" w:rsidRPr="009B069E" w14:paraId="202F2076" w14:textId="77777777" w:rsidTr="009B069E">
        <w:tc>
          <w:tcPr>
            <w:tcW w:w="1242" w:type="dxa"/>
            <w:tcBorders>
              <w:right w:val="single" w:sz="4" w:space="0" w:color="auto"/>
            </w:tcBorders>
            <w:shd w:val="clear" w:color="auto" w:fill="auto"/>
          </w:tcPr>
          <w:p w14:paraId="40FE0BB2" w14:textId="3606273B" w:rsidR="00366692" w:rsidRPr="009B069E" w:rsidRDefault="008F0C4C" w:rsidP="00951C51">
            <w:pPr>
              <w:pStyle w:val="Brezrazmikov"/>
              <w:rPr>
                <w:rFonts w:ascii="Times New Roman" w:hAnsi="Times New Roman"/>
                <w:b/>
                <w:bCs/>
                <w:sz w:val="28"/>
                <w:szCs w:val="28"/>
              </w:rPr>
            </w:pPr>
            <w:r>
              <w:rPr>
                <w:rFonts w:eastAsia="Times New Roman"/>
                <w:color w:val="000000"/>
                <w:lang w:eastAsia="sl-SI"/>
              </w:rPr>
              <w:t>OPPN</w:t>
            </w:r>
          </w:p>
        </w:tc>
        <w:tc>
          <w:tcPr>
            <w:tcW w:w="7968" w:type="dxa"/>
            <w:tcBorders>
              <w:left w:val="single" w:sz="4" w:space="0" w:color="auto"/>
            </w:tcBorders>
            <w:shd w:val="clear" w:color="auto" w:fill="auto"/>
          </w:tcPr>
          <w:p w14:paraId="6D138055" w14:textId="2D68A09D" w:rsidR="00366692" w:rsidRPr="009B069E" w:rsidRDefault="008F0C4C" w:rsidP="00951C51">
            <w:pPr>
              <w:pStyle w:val="Brezrazmikov"/>
              <w:rPr>
                <w:rFonts w:ascii="Times New Roman" w:hAnsi="Times New Roman"/>
                <w:b/>
                <w:bCs/>
                <w:sz w:val="28"/>
                <w:szCs w:val="28"/>
              </w:rPr>
            </w:pPr>
            <w:r>
              <w:rPr>
                <w:rFonts w:eastAsia="Times New Roman"/>
                <w:color w:val="000000"/>
                <w:lang w:eastAsia="sl-SI"/>
              </w:rPr>
              <w:t>občinski podrobni prostorski načrt</w:t>
            </w:r>
          </w:p>
        </w:tc>
      </w:tr>
      <w:tr w:rsidR="008F0C4C" w:rsidRPr="009B069E" w14:paraId="16761BC2" w14:textId="77777777" w:rsidTr="009B069E">
        <w:tc>
          <w:tcPr>
            <w:tcW w:w="1242" w:type="dxa"/>
            <w:tcBorders>
              <w:right w:val="single" w:sz="4" w:space="0" w:color="auto"/>
            </w:tcBorders>
            <w:shd w:val="clear" w:color="auto" w:fill="auto"/>
          </w:tcPr>
          <w:p w14:paraId="394FF4E7" w14:textId="07BE6825" w:rsidR="008F0C4C" w:rsidRDefault="008F0C4C" w:rsidP="00951C51">
            <w:pPr>
              <w:pStyle w:val="Brezrazmikov"/>
              <w:rPr>
                <w:rFonts w:eastAsia="Times New Roman"/>
                <w:color w:val="000000"/>
                <w:lang w:eastAsia="sl-SI"/>
              </w:rPr>
            </w:pPr>
            <w:r w:rsidRPr="00A574B9">
              <w:rPr>
                <w:lang w:eastAsia="sl-SI"/>
              </w:rPr>
              <w:t>OVE</w:t>
            </w:r>
          </w:p>
        </w:tc>
        <w:tc>
          <w:tcPr>
            <w:tcW w:w="7968" w:type="dxa"/>
            <w:tcBorders>
              <w:left w:val="single" w:sz="4" w:space="0" w:color="auto"/>
            </w:tcBorders>
            <w:shd w:val="clear" w:color="auto" w:fill="auto"/>
          </w:tcPr>
          <w:p w14:paraId="4B73043B" w14:textId="747E4700" w:rsidR="008F0C4C" w:rsidRPr="009B069E" w:rsidRDefault="008F0C4C" w:rsidP="00951C51">
            <w:pPr>
              <w:pStyle w:val="Brezrazmikov"/>
              <w:rPr>
                <w:rFonts w:ascii="Times New Roman" w:hAnsi="Times New Roman"/>
                <w:b/>
                <w:bCs/>
                <w:sz w:val="28"/>
                <w:szCs w:val="28"/>
              </w:rPr>
            </w:pPr>
            <w:r w:rsidRPr="00A574B9">
              <w:rPr>
                <w:lang w:eastAsia="sl-SI"/>
              </w:rPr>
              <w:t>obnovljivi viri energije</w:t>
            </w:r>
          </w:p>
        </w:tc>
      </w:tr>
      <w:tr w:rsidR="008F0C4C" w:rsidRPr="009B069E" w14:paraId="2A4C4E19" w14:textId="77777777" w:rsidTr="009B069E">
        <w:tc>
          <w:tcPr>
            <w:tcW w:w="1242" w:type="dxa"/>
            <w:tcBorders>
              <w:right w:val="single" w:sz="4" w:space="0" w:color="auto"/>
            </w:tcBorders>
            <w:shd w:val="clear" w:color="auto" w:fill="auto"/>
          </w:tcPr>
          <w:p w14:paraId="284C4CFC" w14:textId="6AC0522C" w:rsidR="008F0C4C" w:rsidRDefault="008F0C4C" w:rsidP="00951C51">
            <w:pPr>
              <w:pStyle w:val="Brezrazmikov"/>
              <w:rPr>
                <w:rFonts w:eastAsia="Times New Roman"/>
                <w:color w:val="000000"/>
                <w:lang w:eastAsia="sl-SI"/>
              </w:rPr>
            </w:pPr>
            <w:r>
              <w:rPr>
                <w:rFonts w:eastAsia="Times New Roman"/>
                <w:color w:val="000000"/>
                <w:lang w:eastAsia="sl-SI"/>
              </w:rPr>
              <w:t>PURES</w:t>
            </w:r>
          </w:p>
        </w:tc>
        <w:tc>
          <w:tcPr>
            <w:tcW w:w="7968" w:type="dxa"/>
            <w:tcBorders>
              <w:left w:val="single" w:sz="4" w:space="0" w:color="auto"/>
            </w:tcBorders>
            <w:shd w:val="clear" w:color="auto" w:fill="auto"/>
          </w:tcPr>
          <w:p w14:paraId="12322F46" w14:textId="794C3E64" w:rsidR="008F0C4C" w:rsidRPr="009B069E" w:rsidRDefault="00A372AE" w:rsidP="00951C51">
            <w:pPr>
              <w:pStyle w:val="Brezrazmikov"/>
              <w:rPr>
                <w:rFonts w:ascii="Times New Roman" w:hAnsi="Times New Roman"/>
                <w:b/>
                <w:bCs/>
                <w:sz w:val="28"/>
                <w:szCs w:val="28"/>
              </w:rPr>
            </w:pPr>
            <w:r>
              <w:rPr>
                <w:rFonts w:eastAsia="Times New Roman"/>
                <w:color w:val="000000"/>
                <w:lang w:eastAsia="sl-SI"/>
              </w:rPr>
              <w:t>P</w:t>
            </w:r>
            <w:r w:rsidR="008F0C4C">
              <w:rPr>
                <w:rFonts w:eastAsia="Times New Roman"/>
                <w:color w:val="000000"/>
                <w:lang w:eastAsia="sl-SI"/>
              </w:rPr>
              <w:t>ravilnik o učinkoviti rabi energije v stavbah</w:t>
            </w:r>
          </w:p>
        </w:tc>
      </w:tr>
      <w:tr w:rsidR="00B63100" w:rsidRPr="009B069E" w14:paraId="71E00139" w14:textId="77777777" w:rsidTr="009B069E">
        <w:tc>
          <w:tcPr>
            <w:tcW w:w="1242" w:type="dxa"/>
            <w:tcBorders>
              <w:right w:val="single" w:sz="4" w:space="0" w:color="auto"/>
            </w:tcBorders>
            <w:shd w:val="clear" w:color="auto" w:fill="auto"/>
          </w:tcPr>
          <w:p w14:paraId="46305B6B" w14:textId="61E1D2B0" w:rsidR="00B63100" w:rsidRDefault="00B63100" w:rsidP="00951C51">
            <w:pPr>
              <w:pStyle w:val="Brezrazmikov"/>
              <w:rPr>
                <w:rFonts w:eastAsia="Times New Roman"/>
                <w:color w:val="000000"/>
                <w:lang w:eastAsia="sl-SI"/>
              </w:rPr>
            </w:pPr>
            <w:r w:rsidRPr="00B63100">
              <w:rPr>
                <w:rFonts w:eastAsia="Times New Roman"/>
                <w:color w:val="000000"/>
                <w:lang w:eastAsia="sl-SI"/>
              </w:rPr>
              <w:t>sNES</w:t>
            </w:r>
          </w:p>
        </w:tc>
        <w:tc>
          <w:tcPr>
            <w:tcW w:w="7968" w:type="dxa"/>
            <w:tcBorders>
              <w:left w:val="single" w:sz="4" w:space="0" w:color="auto"/>
            </w:tcBorders>
            <w:shd w:val="clear" w:color="auto" w:fill="auto"/>
          </w:tcPr>
          <w:p w14:paraId="482FEE91" w14:textId="0CFEDFF2" w:rsidR="00B63100" w:rsidRDefault="00B63100" w:rsidP="00951C51">
            <w:pPr>
              <w:pStyle w:val="Brezrazmikov"/>
              <w:rPr>
                <w:rFonts w:eastAsia="Times New Roman"/>
                <w:color w:val="000000"/>
                <w:lang w:eastAsia="sl-SI"/>
              </w:rPr>
            </w:pPr>
            <w:r>
              <w:rPr>
                <w:rFonts w:eastAsia="Times New Roman"/>
                <w:color w:val="000000"/>
                <w:lang w:eastAsia="sl-SI"/>
              </w:rPr>
              <w:t>Skoraj nič energijske</w:t>
            </w:r>
            <w:r w:rsidR="006A0C38">
              <w:rPr>
                <w:rFonts w:eastAsia="Times New Roman"/>
                <w:color w:val="000000"/>
                <w:lang w:eastAsia="sl-SI"/>
              </w:rPr>
              <w:t xml:space="preserve"> stavbe</w:t>
            </w:r>
          </w:p>
        </w:tc>
      </w:tr>
      <w:tr w:rsidR="008F0C4C" w:rsidRPr="009B069E" w14:paraId="0DD8BE11" w14:textId="77777777" w:rsidTr="009B069E">
        <w:tc>
          <w:tcPr>
            <w:tcW w:w="1242" w:type="dxa"/>
            <w:tcBorders>
              <w:right w:val="single" w:sz="4" w:space="0" w:color="auto"/>
            </w:tcBorders>
            <w:shd w:val="clear" w:color="auto" w:fill="auto"/>
          </w:tcPr>
          <w:p w14:paraId="577A6AB5" w14:textId="6326CC7D" w:rsidR="008F0C4C" w:rsidRDefault="008F0C4C" w:rsidP="00951C51">
            <w:pPr>
              <w:pStyle w:val="Brezrazmikov"/>
              <w:rPr>
                <w:rFonts w:eastAsia="Times New Roman"/>
                <w:color w:val="000000"/>
                <w:lang w:eastAsia="sl-SI"/>
              </w:rPr>
            </w:pPr>
            <w:r w:rsidRPr="00A574B9">
              <w:rPr>
                <w:lang w:eastAsia="sl-SI"/>
              </w:rPr>
              <w:t>SODO</w:t>
            </w:r>
          </w:p>
        </w:tc>
        <w:tc>
          <w:tcPr>
            <w:tcW w:w="7968" w:type="dxa"/>
            <w:tcBorders>
              <w:left w:val="single" w:sz="4" w:space="0" w:color="auto"/>
            </w:tcBorders>
            <w:shd w:val="clear" w:color="auto" w:fill="auto"/>
          </w:tcPr>
          <w:p w14:paraId="0E5C814A" w14:textId="16F3D402" w:rsidR="008F0C4C" w:rsidRPr="009B069E" w:rsidRDefault="008F0C4C" w:rsidP="00951C51">
            <w:pPr>
              <w:pStyle w:val="Brezrazmikov"/>
              <w:rPr>
                <w:rFonts w:ascii="Times New Roman" w:hAnsi="Times New Roman"/>
                <w:b/>
                <w:bCs/>
                <w:sz w:val="28"/>
                <w:szCs w:val="28"/>
              </w:rPr>
            </w:pPr>
            <w:r w:rsidRPr="00A574B9">
              <w:rPr>
                <w:lang w:eastAsia="sl-SI"/>
              </w:rPr>
              <w:t>sistemski operater distribucijskega omrežja</w:t>
            </w:r>
          </w:p>
        </w:tc>
      </w:tr>
      <w:tr w:rsidR="008F0C4C" w:rsidRPr="009B069E" w14:paraId="1767A5D5" w14:textId="77777777" w:rsidTr="009B069E">
        <w:tc>
          <w:tcPr>
            <w:tcW w:w="1242" w:type="dxa"/>
            <w:tcBorders>
              <w:right w:val="single" w:sz="4" w:space="0" w:color="auto"/>
            </w:tcBorders>
            <w:shd w:val="clear" w:color="auto" w:fill="auto"/>
          </w:tcPr>
          <w:p w14:paraId="064F4DD7" w14:textId="40A581DE" w:rsidR="008F0C4C" w:rsidRDefault="008F0C4C" w:rsidP="00951C51">
            <w:pPr>
              <w:pStyle w:val="Brezrazmikov"/>
              <w:rPr>
                <w:rFonts w:eastAsia="Times New Roman"/>
                <w:color w:val="000000"/>
                <w:lang w:eastAsia="sl-SI"/>
              </w:rPr>
            </w:pPr>
            <w:r w:rsidRPr="00A574B9">
              <w:rPr>
                <w:lang w:eastAsia="sl-SI"/>
              </w:rPr>
              <w:t>SPTE</w:t>
            </w:r>
          </w:p>
        </w:tc>
        <w:tc>
          <w:tcPr>
            <w:tcW w:w="7968" w:type="dxa"/>
            <w:tcBorders>
              <w:left w:val="single" w:sz="4" w:space="0" w:color="auto"/>
            </w:tcBorders>
            <w:shd w:val="clear" w:color="auto" w:fill="auto"/>
          </w:tcPr>
          <w:p w14:paraId="2B69DD9D" w14:textId="545608C2" w:rsidR="008F0C4C" w:rsidRPr="009B069E" w:rsidRDefault="008F0C4C" w:rsidP="00951C51">
            <w:pPr>
              <w:pStyle w:val="Brezrazmikov"/>
              <w:rPr>
                <w:rFonts w:ascii="Times New Roman" w:hAnsi="Times New Roman"/>
                <w:b/>
                <w:bCs/>
                <w:sz w:val="28"/>
                <w:szCs w:val="28"/>
              </w:rPr>
            </w:pPr>
            <w:r w:rsidRPr="00A574B9">
              <w:rPr>
                <w:lang w:eastAsia="sl-SI"/>
              </w:rPr>
              <w:t>soproizvodnja toplotne in električne energije</w:t>
            </w:r>
          </w:p>
        </w:tc>
      </w:tr>
      <w:tr w:rsidR="008F0C4C" w:rsidRPr="009B069E" w14:paraId="787096A1" w14:textId="77777777" w:rsidTr="009B069E">
        <w:tc>
          <w:tcPr>
            <w:tcW w:w="1242" w:type="dxa"/>
            <w:tcBorders>
              <w:right w:val="single" w:sz="4" w:space="0" w:color="auto"/>
            </w:tcBorders>
            <w:shd w:val="clear" w:color="auto" w:fill="auto"/>
          </w:tcPr>
          <w:p w14:paraId="32E49A9C" w14:textId="489280C3" w:rsidR="008F0C4C" w:rsidRPr="00A574B9" w:rsidRDefault="008F0C4C" w:rsidP="00951C51">
            <w:pPr>
              <w:pStyle w:val="Brezrazmikov"/>
              <w:rPr>
                <w:lang w:eastAsia="sl-SI"/>
              </w:rPr>
            </w:pPr>
            <w:r w:rsidRPr="0051682E">
              <w:rPr>
                <w:rFonts w:eastAsia="Times New Roman"/>
                <w:color w:val="000000"/>
                <w:lang w:eastAsia="sl-SI"/>
              </w:rPr>
              <w:t>SSE</w:t>
            </w:r>
          </w:p>
        </w:tc>
        <w:tc>
          <w:tcPr>
            <w:tcW w:w="7968" w:type="dxa"/>
            <w:tcBorders>
              <w:left w:val="single" w:sz="4" w:space="0" w:color="auto"/>
            </w:tcBorders>
            <w:shd w:val="clear" w:color="auto" w:fill="auto"/>
          </w:tcPr>
          <w:p w14:paraId="070C283E" w14:textId="6669625F" w:rsidR="008F0C4C" w:rsidRPr="009B069E" w:rsidRDefault="008F0C4C" w:rsidP="00951C51">
            <w:pPr>
              <w:pStyle w:val="Brezrazmikov"/>
              <w:rPr>
                <w:rFonts w:ascii="Times New Roman" w:hAnsi="Times New Roman"/>
                <w:b/>
                <w:bCs/>
                <w:sz w:val="28"/>
                <w:szCs w:val="28"/>
              </w:rPr>
            </w:pPr>
            <w:r w:rsidRPr="0051682E">
              <w:rPr>
                <w:rFonts w:eastAsia="Times New Roman"/>
                <w:color w:val="000000"/>
                <w:lang w:eastAsia="sl-SI"/>
              </w:rPr>
              <w:t>sprejemnik sončne energije</w:t>
            </w:r>
          </w:p>
        </w:tc>
      </w:tr>
      <w:tr w:rsidR="008F0C4C" w:rsidRPr="009B069E" w14:paraId="273B1438" w14:textId="77777777" w:rsidTr="009B069E">
        <w:tc>
          <w:tcPr>
            <w:tcW w:w="1242" w:type="dxa"/>
            <w:tcBorders>
              <w:right w:val="single" w:sz="4" w:space="0" w:color="auto"/>
            </w:tcBorders>
            <w:shd w:val="clear" w:color="auto" w:fill="auto"/>
          </w:tcPr>
          <w:p w14:paraId="0C1D2057" w14:textId="1E15CDDB" w:rsidR="008F0C4C" w:rsidRPr="00A574B9" w:rsidRDefault="008F0C4C" w:rsidP="00951C51">
            <w:pPr>
              <w:pStyle w:val="Brezrazmikov"/>
              <w:rPr>
                <w:lang w:eastAsia="sl-SI"/>
              </w:rPr>
            </w:pPr>
            <w:r w:rsidRPr="0051682E">
              <w:rPr>
                <w:rFonts w:eastAsia="Times New Roman"/>
                <w:color w:val="000000"/>
                <w:lang w:eastAsia="sl-SI"/>
              </w:rPr>
              <w:t>TČ</w:t>
            </w:r>
          </w:p>
        </w:tc>
        <w:tc>
          <w:tcPr>
            <w:tcW w:w="7968" w:type="dxa"/>
            <w:tcBorders>
              <w:left w:val="single" w:sz="4" w:space="0" w:color="auto"/>
            </w:tcBorders>
            <w:shd w:val="clear" w:color="auto" w:fill="auto"/>
          </w:tcPr>
          <w:p w14:paraId="546E518B" w14:textId="00139ADF" w:rsidR="008F0C4C" w:rsidRPr="009B069E" w:rsidRDefault="008F0C4C" w:rsidP="00951C51">
            <w:pPr>
              <w:pStyle w:val="Brezrazmikov"/>
              <w:rPr>
                <w:rFonts w:ascii="Times New Roman" w:hAnsi="Times New Roman"/>
                <w:b/>
                <w:bCs/>
                <w:sz w:val="28"/>
                <w:szCs w:val="28"/>
              </w:rPr>
            </w:pPr>
            <w:r w:rsidRPr="0051682E">
              <w:rPr>
                <w:rFonts w:eastAsia="Times New Roman"/>
                <w:color w:val="000000"/>
                <w:lang w:eastAsia="sl-SI"/>
              </w:rPr>
              <w:t>toplotna črpalka</w:t>
            </w:r>
          </w:p>
        </w:tc>
      </w:tr>
      <w:tr w:rsidR="00E87F48" w:rsidRPr="009B069E" w14:paraId="4CAFE325" w14:textId="77777777" w:rsidTr="009B069E">
        <w:tc>
          <w:tcPr>
            <w:tcW w:w="1242" w:type="dxa"/>
            <w:tcBorders>
              <w:right w:val="single" w:sz="4" w:space="0" w:color="auto"/>
            </w:tcBorders>
            <w:shd w:val="clear" w:color="auto" w:fill="auto"/>
          </w:tcPr>
          <w:p w14:paraId="1DD159F9" w14:textId="3B3784DA" w:rsidR="00E87F48" w:rsidRPr="0051682E" w:rsidRDefault="00E87F48" w:rsidP="00951C51">
            <w:pPr>
              <w:pStyle w:val="Brezrazmikov"/>
              <w:rPr>
                <w:rFonts w:eastAsia="Times New Roman"/>
                <w:color w:val="000000"/>
                <w:lang w:eastAsia="sl-SI"/>
              </w:rPr>
            </w:pPr>
            <w:r w:rsidRPr="00E87F48">
              <w:rPr>
                <w:rFonts w:eastAsia="Times New Roman"/>
                <w:color w:val="000000"/>
                <w:lang w:eastAsia="sl-SI"/>
              </w:rPr>
              <w:t>TGP</w:t>
            </w:r>
          </w:p>
        </w:tc>
        <w:tc>
          <w:tcPr>
            <w:tcW w:w="7968" w:type="dxa"/>
            <w:tcBorders>
              <w:left w:val="single" w:sz="4" w:space="0" w:color="auto"/>
            </w:tcBorders>
            <w:shd w:val="clear" w:color="auto" w:fill="auto"/>
          </w:tcPr>
          <w:p w14:paraId="03757902" w14:textId="2ED11151" w:rsidR="00E87F48" w:rsidRPr="0051682E" w:rsidRDefault="00E87F48" w:rsidP="00951C51">
            <w:pPr>
              <w:pStyle w:val="Brezrazmikov"/>
              <w:rPr>
                <w:rFonts w:eastAsia="Times New Roman"/>
                <w:color w:val="000000"/>
                <w:lang w:eastAsia="sl-SI"/>
              </w:rPr>
            </w:pPr>
            <w:r>
              <w:rPr>
                <w:rFonts w:eastAsia="Times New Roman"/>
                <w:color w:val="000000"/>
                <w:lang w:eastAsia="sl-SI"/>
              </w:rPr>
              <w:t>toplogredni plini</w:t>
            </w:r>
          </w:p>
        </w:tc>
      </w:tr>
      <w:tr w:rsidR="008F0C4C" w:rsidRPr="009B069E" w14:paraId="23AB7762" w14:textId="77777777" w:rsidTr="009B069E">
        <w:tc>
          <w:tcPr>
            <w:tcW w:w="1242" w:type="dxa"/>
            <w:tcBorders>
              <w:right w:val="single" w:sz="4" w:space="0" w:color="auto"/>
            </w:tcBorders>
            <w:shd w:val="clear" w:color="auto" w:fill="auto"/>
          </w:tcPr>
          <w:p w14:paraId="1E403105" w14:textId="17303B97" w:rsidR="008F0C4C" w:rsidRPr="00A574B9" w:rsidRDefault="008F0C4C" w:rsidP="00951C51">
            <w:pPr>
              <w:pStyle w:val="Brezrazmikov"/>
              <w:rPr>
                <w:lang w:eastAsia="sl-SI"/>
              </w:rPr>
            </w:pPr>
            <w:r w:rsidRPr="00A574B9">
              <w:rPr>
                <w:lang w:eastAsia="sl-SI"/>
              </w:rPr>
              <w:t>UNP</w:t>
            </w:r>
          </w:p>
        </w:tc>
        <w:tc>
          <w:tcPr>
            <w:tcW w:w="7968" w:type="dxa"/>
            <w:tcBorders>
              <w:left w:val="single" w:sz="4" w:space="0" w:color="auto"/>
            </w:tcBorders>
            <w:shd w:val="clear" w:color="auto" w:fill="auto"/>
          </w:tcPr>
          <w:p w14:paraId="1FA54DEE" w14:textId="1136EA55" w:rsidR="008F0C4C" w:rsidRPr="009B069E" w:rsidRDefault="008F0C4C" w:rsidP="00951C51">
            <w:pPr>
              <w:pStyle w:val="Brezrazmikov"/>
              <w:rPr>
                <w:rFonts w:ascii="Times New Roman" w:hAnsi="Times New Roman"/>
                <w:b/>
                <w:bCs/>
                <w:sz w:val="28"/>
                <w:szCs w:val="28"/>
              </w:rPr>
            </w:pPr>
            <w:r w:rsidRPr="00A574B9">
              <w:rPr>
                <w:lang w:eastAsia="sl-SI"/>
              </w:rPr>
              <w:t>utekočinjeni naftni plin</w:t>
            </w:r>
          </w:p>
        </w:tc>
      </w:tr>
      <w:tr w:rsidR="008F0C4C" w:rsidRPr="009B069E" w14:paraId="32EADBAF" w14:textId="77777777" w:rsidTr="009B069E">
        <w:tc>
          <w:tcPr>
            <w:tcW w:w="1242" w:type="dxa"/>
            <w:tcBorders>
              <w:right w:val="single" w:sz="4" w:space="0" w:color="auto"/>
            </w:tcBorders>
            <w:shd w:val="clear" w:color="auto" w:fill="auto"/>
          </w:tcPr>
          <w:p w14:paraId="60551615" w14:textId="6BDD71FE" w:rsidR="008F0C4C" w:rsidRPr="00A574B9" w:rsidRDefault="008F0C4C" w:rsidP="00951C51">
            <w:pPr>
              <w:pStyle w:val="Brezrazmikov"/>
              <w:rPr>
                <w:lang w:eastAsia="sl-SI"/>
              </w:rPr>
            </w:pPr>
            <w:r w:rsidRPr="00A574B9">
              <w:rPr>
                <w:lang w:eastAsia="sl-SI"/>
              </w:rPr>
              <w:t>URE</w:t>
            </w:r>
          </w:p>
        </w:tc>
        <w:tc>
          <w:tcPr>
            <w:tcW w:w="7968" w:type="dxa"/>
            <w:tcBorders>
              <w:left w:val="single" w:sz="4" w:space="0" w:color="auto"/>
            </w:tcBorders>
            <w:shd w:val="clear" w:color="auto" w:fill="auto"/>
          </w:tcPr>
          <w:p w14:paraId="3B3D1F69" w14:textId="4A91F7C6" w:rsidR="008F0C4C" w:rsidRPr="009B069E" w:rsidRDefault="008F0C4C" w:rsidP="00951C51">
            <w:pPr>
              <w:pStyle w:val="Brezrazmikov"/>
              <w:rPr>
                <w:rFonts w:ascii="Times New Roman" w:hAnsi="Times New Roman"/>
                <w:b/>
                <w:bCs/>
                <w:sz w:val="28"/>
                <w:szCs w:val="28"/>
              </w:rPr>
            </w:pPr>
            <w:r w:rsidRPr="00A574B9">
              <w:rPr>
                <w:lang w:eastAsia="sl-SI"/>
              </w:rPr>
              <w:t>učinkovita raba energije</w:t>
            </w:r>
          </w:p>
        </w:tc>
      </w:tr>
      <w:tr w:rsidR="00D16D3A" w:rsidRPr="009B069E" w14:paraId="1BF35E61" w14:textId="77777777" w:rsidTr="009B069E">
        <w:tc>
          <w:tcPr>
            <w:tcW w:w="1242" w:type="dxa"/>
            <w:tcBorders>
              <w:right w:val="single" w:sz="4" w:space="0" w:color="auto"/>
            </w:tcBorders>
            <w:shd w:val="clear" w:color="auto" w:fill="auto"/>
          </w:tcPr>
          <w:p w14:paraId="3DF98307" w14:textId="06CF3C61" w:rsidR="00D16D3A" w:rsidRPr="00A574B9" w:rsidRDefault="00D16D3A" w:rsidP="00951C51">
            <w:pPr>
              <w:pStyle w:val="Brezrazmikov"/>
              <w:rPr>
                <w:lang w:eastAsia="sl-SI"/>
              </w:rPr>
            </w:pPr>
            <w:r>
              <w:rPr>
                <w:lang w:eastAsia="sl-SI"/>
              </w:rPr>
              <w:t>ZSROVE</w:t>
            </w:r>
          </w:p>
        </w:tc>
        <w:tc>
          <w:tcPr>
            <w:tcW w:w="7968" w:type="dxa"/>
            <w:tcBorders>
              <w:left w:val="single" w:sz="4" w:space="0" w:color="auto"/>
            </w:tcBorders>
            <w:shd w:val="clear" w:color="auto" w:fill="auto"/>
          </w:tcPr>
          <w:p w14:paraId="28248447" w14:textId="19E61271" w:rsidR="00D16D3A" w:rsidRPr="00A574B9" w:rsidRDefault="00D16D3A" w:rsidP="00951C51">
            <w:pPr>
              <w:pStyle w:val="Brezrazmikov"/>
              <w:rPr>
                <w:lang w:eastAsia="sl-SI"/>
              </w:rPr>
            </w:pPr>
            <w:r>
              <w:rPr>
                <w:lang w:eastAsia="sl-SI"/>
              </w:rPr>
              <w:t>Z</w:t>
            </w:r>
            <w:r w:rsidRPr="00D16D3A">
              <w:rPr>
                <w:lang w:eastAsia="sl-SI"/>
              </w:rPr>
              <w:t xml:space="preserve">akon o spodbujanju rabe obnovljivih virov energije </w:t>
            </w:r>
          </w:p>
        </w:tc>
      </w:tr>
    </w:tbl>
    <w:p w14:paraId="7685A198" w14:textId="6BC708BE" w:rsidR="00286945" w:rsidRPr="00951C51" w:rsidRDefault="008F6272" w:rsidP="00951C51">
      <w:pPr>
        <w:pStyle w:val="Brezrazmikov"/>
        <w:rPr>
          <w:rFonts w:ascii="Times New Roman" w:hAnsi="Times New Roman"/>
          <w:sz w:val="24"/>
          <w:szCs w:val="24"/>
        </w:rPr>
      </w:pPr>
      <w:r>
        <w:rPr>
          <w:rFonts w:ascii="Times New Roman" w:hAnsi="Times New Roman"/>
          <w:b/>
          <w:bCs/>
          <w:sz w:val="28"/>
          <w:szCs w:val="28"/>
        </w:rPr>
        <w:t xml:space="preserve"> </w:t>
      </w:r>
    </w:p>
    <w:p w14:paraId="563C949D" w14:textId="77777777" w:rsidR="00E96CC0" w:rsidRDefault="00E96CC0" w:rsidP="00E96CC0">
      <w:pPr>
        <w:pStyle w:val="Naslov1"/>
        <w:numPr>
          <w:ilvl w:val="0"/>
          <w:numId w:val="0"/>
        </w:numPr>
        <w:rPr>
          <w:rFonts w:ascii="Times New Roman" w:hAnsi="Times New Roman"/>
          <w:sz w:val="24"/>
          <w:szCs w:val="24"/>
        </w:rPr>
        <w:sectPr w:rsidR="00E96CC0" w:rsidSect="00477B55">
          <w:pgSz w:w="11906" w:h="16838"/>
          <w:pgMar w:top="1701" w:right="1418" w:bottom="1418" w:left="1418" w:header="709" w:footer="454" w:gutter="0"/>
          <w:cols w:space="708"/>
          <w:titlePg/>
          <w:docGrid w:linePitch="360"/>
        </w:sectPr>
      </w:pPr>
    </w:p>
    <w:p w14:paraId="18558443" w14:textId="133D8709" w:rsidR="00A11AAC" w:rsidRPr="00E96CC0" w:rsidRDefault="003120B9" w:rsidP="00FE6EA2">
      <w:pPr>
        <w:pStyle w:val="Naslov1"/>
      </w:pPr>
      <w:bookmarkStart w:id="2" w:name="_Toc144730134"/>
      <w:r w:rsidRPr="00E96CC0">
        <w:lastRenderedPageBreak/>
        <w:t>SPLOŠNI DEL</w:t>
      </w:r>
      <w:bookmarkEnd w:id="2"/>
    </w:p>
    <w:p w14:paraId="5D579D66" w14:textId="77777777" w:rsidR="00D76BE5" w:rsidRPr="00D76BE5" w:rsidRDefault="00D76BE5" w:rsidP="00D76BE5">
      <w:pPr>
        <w:spacing w:after="0"/>
        <w:rPr>
          <w:lang w:val="x-none" w:eastAsia="x-none"/>
        </w:rPr>
      </w:pPr>
    </w:p>
    <w:p w14:paraId="23BFC766" w14:textId="77777777" w:rsidR="00A11AAC" w:rsidRDefault="00A11AAC" w:rsidP="007709E5">
      <w:pPr>
        <w:pStyle w:val="Naslov2"/>
        <w:ind w:left="578" w:hanging="578"/>
      </w:pPr>
      <w:bookmarkStart w:id="3" w:name="_Toc144730135"/>
      <w:r w:rsidRPr="00A574B9">
        <w:t>Uvod</w:t>
      </w:r>
      <w:bookmarkEnd w:id="3"/>
    </w:p>
    <w:p w14:paraId="00EBBA85" w14:textId="77777777" w:rsidR="00D76BE5" w:rsidRPr="00D76BE5" w:rsidRDefault="00D76BE5" w:rsidP="00D76BE5">
      <w:pPr>
        <w:spacing w:after="0"/>
        <w:rPr>
          <w:lang w:val="x-none" w:eastAsia="x-none"/>
        </w:rPr>
      </w:pPr>
    </w:p>
    <w:p w14:paraId="0F514B5B" w14:textId="47AEC4E1" w:rsidR="00B85F84" w:rsidRPr="00A574B9" w:rsidRDefault="00B85F84" w:rsidP="00D76BE5">
      <w:pPr>
        <w:spacing w:after="0"/>
        <w:jc w:val="both"/>
      </w:pPr>
      <w:r w:rsidRPr="00A574B9">
        <w:t xml:space="preserve">Energetika je eno izmed pomembnejših področij današnjega časa, saj se človeštvo čedalje bolj zaveda problema oskrbe z energijo in negativnih vplivov na okolje. Zaradi kompleksnosti in obsega področja, je energetika družbena dejavnost in odgovornost. Kot posledica povečanja zavedanja in mednarodnih obveznosti, </w:t>
      </w:r>
      <w:r w:rsidR="00B973E2">
        <w:t>je</w:t>
      </w:r>
      <w:r w:rsidRPr="00A574B9">
        <w:t xml:space="preserve"> tudi </w:t>
      </w:r>
      <w:r w:rsidR="00B973E2">
        <w:t>Slovenija</w:t>
      </w:r>
      <w:r w:rsidRPr="00A574B9">
        <w:t xml:space="preserve"> sprejel</w:t>
      </w:r>
      <w:r w:rsidR="00B973E2">
        <w:t xml:space="preserve">a </w:t>
      </w:r>
      <w:r w:rsidRPr="00A574B9">
        <w:t>ukrep</w:t>
      </w:r>
      <w:r w:rsidR="00B973E2">
        <w:t>e</w:t>
      </w:r>
      <w:r w:rsidRPr="00A574B9">
        <w:t xml:space="preserve">, ki naj bi energetsko stanje izboljšali. </w:t>
      </w:r>
    </w:p>
    <w:p w14:paraId="5FD414D4" w14:textId="77777777" w:rsidR="000B769B" w:rsidRDefault="000B769B" w:rsidP="00D76BE5">
      <w:pPr>
        <w:spacing w:after="0"/>
        <w:jc w:val="both"/>
      </w:pPr>
    </w:p>
    <w:p w14:paraId="7B6A9B4F" w14:textId="2949144C" w:rsidR="00F452AD" w:rsidRPr="00AB01D3" w:rsidRDefault="00DC1A02" w:rsidP="00F452AD">
      <w:pPr>
        <w:spacing w:after="0"/>
        <w:jc w:val="both"/>
      </w:pPr>
      <w:r w:rsidRPr="00AB01D3">
        <w:t xml:space="preserve">Skladno z 29. členom EZ-1 lokalna skupnost sprejme lokalni energetski koncept (v </w:t>
      </w:r>
      <w:r w:rsidR="00AB0E6E" w:rsidRPr="00AB01D3">
        <w:t>nadaljevanju</w:t>
      </w:r>
      <w:r w:rsidRPr="00AB01D3">
        <w:t xml:space="preserve"> LEK) kot program ravnanja z energijo v lokalni skupnosti.</w:t>
      </w:r>
    </w:p>
    <w:p w14:paraId="24CE7849" w14:textId="77777777" w:rsidR="00DC1A02" w:rsidRPr="00AB01D3" w:rsidRDefault="00DC1A02" w:rsidP="00F452AD">
      <w:pPr>
        <w:spacing w:after="0"/>
        <w:jc w:val="both"/>
      </w:pPr>
    </w:p>
    <w:p w14:paraId="2C791CD5" w14:textId="77777777" w:rsidR="00BE676A" w:rsidRPr="00AB01D3" w:rsidRDefault="00BE676A" w:rsidP="00BE676A">
      <w:pPr>
        <w:spacing w:after="0"/>
        <w:jc w:val="both"/>
      </w:pPr>
      <w:r w:rsidRPr="00AB01D3">
        <w:t>Lokalni energetski koncept je za lokalno skupnost osnovni dokument in strategija oskrbe, rabe energije, uvajanja obnovljivih energetskih virov ter ukrepov za zniževanje rabe energije in poviševanja energijske učinkovitosti v celotni lokalni skupnosti z naslednjimi cilji:</w:t>
      </w:r>
    </w:p>
    <w:p w14:paraId="78175657" w14:textId="7D10013D" w:rsidR="00F337A6" w:rsidRDefault="00F337A6" w:rsidP="006909AF">
      <w:pPr>
        <w:numPr>
          <w:ilvl w:val="0"/>
          <w:numId w:val="7"/>
        </w:numPr>
        <w:spacing w:after="0"/>
        <w:jc w:val="both"/>
      </w:pPr>
      <w:r w:rsidRPr="00AB01D3">
        <w:t>Z</w:t>
      </w:r>
      <w:r w:rsidR="00BE676A" w:rsidRPr="00AB01D3">
        <w:t>nižanje</w:t>
      </w:r>
    </w:p>
    <w:p w14:paraId="562EFBF9" w14:textId="141B584E" w:rsidR="00BE676A" w:rsidRPr="00AB01D3" w:rsidRDefault="00BE676A" w:rsidP="006909AF">
      <w:pPr>
        <w:numPr>
          <w:ilvl w:val="0"/>
          <w:numId w:val="7"/>
        </w:numPr>
        <w:spacing w:after="0"/>
        <w:jc w:val="both"/>
      </w:pPr>
      <w:r w:rsidRPr="00AB01D3">
        <w:t xml:space="preserve"> stroškov porabe energije ter stroškov vzdrževanja energetskih naprav v javnih stavbah in zavodih kot so šole, vrtci, zdravstveni domovi, domovi ostarelih občanov ipd. ter obvladovanje teh stroškov;</w:t>
      </w:r>
    </w:p>
    <w:p w14:paraId="638574F1" w14:textId="77777777" w:rsidR="00BE676A" w:rsidRPr="00AB01D3" w:rsidRDefault="00BE676A" w:rsidP="006909AF">
      <w:pPr>
        <w:numPr>
          <w:ilvl w:val="0"/>
          <w:numId w:val="7"/>
        </w:numPr>
        <w:spacing w:after="0"/>
        <w:jc w:val="both"/>
      </w:pPr>
      <w:r w:rsidRPr="00AB01D3">
        <w:t>uvajanje obnovljivih virov energije na področjih, na katerih je to smiselno, tehnično izvedljivo, geografsko možno ter ekonomsko upravičeno;</w:t>
      </w:r>
    </w:p>
    <w:p w14:paraId="11E43A90" w14:textId="77777777" w:rsidR="00BE676A" w:rsidRPr="00AB01D3" w:rsidRDefault="00BE676A" w:rsidP="006909AF">
      <w:pPr>
        <w:numPr>
          <w:ilvl w:val="0"/>
          <w:numId w:val="7"/>
        </w:numPr>
        <w:spacing w:after="0"/>
        <w:jc w:val="both"/>
      </w:pPr>
      <w:r w:rsidRPr="00AB01D3">
        <w:t>uvajanje energijske učinkovitosti v javne stavbe, javna podjetja in javne zavode;</w:t>
      </w:r>
    </w:p>
    <w:p w14:paraId="602EF4E7" w14:textId="77777777" w:rsidR="00BE676A" w:rsidRPr="00AB01D3" w:rsidRDefault="00BE676A" w:rsidP="006909AF">
      <w:pPr>
        <w:numPr>
          <w:ilvl w:val="0"/>
          <w:numId w:val="7"/>
        </w:numPr>
        <w:spacing w:after="0"/>
        <w:jc w:val="both"/>
      </w:pPr>
      <w:r w:rsidRPr="00AB01D3">
        <w:t>spodbujanje energijske učinkovitosti v zasebni sektor (v industrijo in storitve);</w:t>
      </w:r>
    </w:p>
    <w:p w14:paraId="047638FC" w14:textId="77777777" w:rsidR="00BE676A" w:rsidRPr="00AB01D3" w:rsidRDefault="00BE676A" w:rsidP="006909AF">
      <w:pPr>
        <w:numPr>
          <w:ilvl w:val="0"/>
          <w:numId w:val="7"/>
        </w:numPr>
        <w:spacing w:after="0"/>
        <w:jc w:val="both"/>
      </w:pPr>
      <w:r w:rsidRPr="00AB01D3">
        <w:t>zagotavljanje čim višje stopnje sonaravnega prometa, ter zmanjševanje negativnih vplivov prometa na okolje;</w:t>
      </w:r>
    </w:p>
    <w:p w14:paraId="4674C0B6" w14:textId="77777777" w:rsidR="00BE676A" w:rsidRPr="00AB01D3" w:rsidRDefault="00BE676A" w:rsidP="006909AF">
      <w:pPr>
        <w:numPr>
          <w:ilvl w:val="0"/>
          <w:numId w:val="7"/>
        </w:numPr>
        <w:spacing w:after="0"/>
        <w:jc w:val="both"/>
      </w:pPr>
      <w:r w:rsidRPr="00AB01D3">
        <w:t>uvajanje sistemov daljinskega ogrevanja, soproizvodnje električne energije in toplote ter tri-generacije, kjer je to možno in ekonomsko upravičeno;</w:t>
      </w:r>
    </w:p>
    <w:p w14:paraId="0811E38E" w14:textId="664B7226" w:rsidR="00BE676A" w:rsidRPr="00AB01D3" w:rsidRDefault="00BE676A" w:rsidP="006909AF">
      <w:pPr>
        <w:numPr>
          <w:ilvl w:val="0"/>
          <w:numId w:val="7"/>
        </w:numPr>
        <w:spacing w:after="0"/>
        <w:jc w:val="both"/>
      </w:pPr>
      <w:r w:rsidRPr="00AB01D3">
        <w:t>nižanje rabe neobnovljivih virov na sprejemljiv nivo;</w:t>
      </w:r>
    </w:p>
    <w:p w14:paraId="31538578" w14:textId="77777777" w:rsidR="00BE676A" w:rsidRPr="00AB01D3" w:rsidRDefault="00BE676A" w:rsidP="006909AF">
      <w:pPr>
        <w:numPr>
          <w:ilvl w:val="0"/>
          <w:numId w:val="7"/>
        </w:numPr>
        <w:spacing w:after="0"/>
        <w:jc w:val="both"/>
      </w:pPr>
      <w:r w:rsidRPr="00AB01D3">
        <w:t>izvajanje energetskih pregledov javnih stavb, podjetij in stanovanjskih stavb;</w:t>
      </w:r>
    </w:p>
    <w:p w14:paraId="6C341FFD" w14:textId="77777777" w:rsidR="00BE676A" w:rsidRPr="00AB01D3" w:rsidRDefault="00BE676A" w:rsidP="006909AF">
      <w:pPr>
        <w:numPr>
          <w:ilvl w:val="0"/>
          <w:numId w:val="7"/>
        </w:numPr>
        <w:spacing w:after="0"/>
        <w:jc w:val="both"/>
      </w:pPr>
      <w:r w:rsidRPr="00AB01D3">
        <w:t>uvajanje energetskega knjigovodstva, energetskega monitoringa in managementa (upravljanja) vključno s preventivnim energetskim vzdrževanjem naprav in sistemov zagotavljanja ter rabe energije v javnih stavbah, ustanovah ter podjetjih in zavodih;</w:t>
      </w:r>
    </w:p>
    <w:p w14:paraId="26BC0D1F" w14:textId="77777777" w:rsidR="00BE676A" w:rsidRPr="00AB01D3" w:rsidRDefault="00BE676A" w:rsidP="006909AF">
      <w:pPr>
        <w:numPr>
          <w:ilvl w:val="0"/>
          <w:numId w:val="7"/>
        </w:numPr>
        <w:spacing w:after="0"/>
        <w:jc w:val="both"/>
      </w:pPr>
      <w:r w:rsidRPr="00AB01D3">
        <w:t>zniževanje končne rabe energije vseh porabnikov v lokalni skupnosti vključno z javno razsvetljavo;</w:t>
      </w:r>
    </w:p>
    <w:p w14:paraId="17501A6F" w14:textId="77777777" w:rsidR="00BE676A" w:rsidRPr="00AB01D3" w:rsidRDefault="00BE676A" w:rsidP="006909AF">
      <w:pPr>
        <w:numPr>
          <w:ilvl w:val="0"/>
          <w:numId w:val="7"/>
        </w:numPr>
        <w:spacing w:after="0"/>
        <w:jc w:val="both"/>
      </w:pPr>
      <w:r w:rsidRPr="00AB01D3">
        <w:t>promoviranje, izobraževanje ter osveščanje ustanov, zaposlenih v javnem sektorju, občanov, učencev, dijakov in ostalih v smeri učinkovite rabe energije, energijske učinkovitosti in obnovljivih virov energije;</w:t>
      </w:r>
    </w:p>
    <w:p w14:paraId="7712C254" w14:textId="77777777" w:rsidR="00BE676A" w:rsidRPr="00AB01D3" w:rsidRDefault="00BE676A" w:rsidP="006909AF">
      <w:pPr>
        <w:numPr>
          <w:ilvl w:val="0"/>
          <w:numId w:val="7"/>
        </w:numPr>
        <w:spacing w:after="0"/>
        <w:jc w:val="both"/>
      </w:pPr>
      <w:r w:rsidRPr="00AB01D3">
        <w:t>vključevanje vseh akterjev v lokalni skupnosti v skupna prizadevanja za dvig energijske učinkovitosti in rabo obnovljivih virov energije;</w:t>
      </w:r>
    </w:p>
    <w:p w14:paraId="25B5FE96" w14:textId="77777777" w:rsidR="00BE676A" w:rsidRPr="00AB01D3" w:rsidRDefault="00BE676A" w:rsidP="006909AF">
      <w:pPr>
        <w:numPr>
          <w:ilvl w:val="0"/>
          <w:numId w:val="7"/>
        </w:numPr>
        <w:spacing w:after="0"/>
        <w:jc w:val="both"/>
      </w:pPr>
      <w:r w:rsidRPr="00AB01D3">
        <w:t>izpolnjevanje ciljev iz akcijskih načrtov AN-URE, AN-OVE, AN-sNES, OP EKP 2014-2020 in Dolgoročne strategije za spodbujanje naložb energetske prenove stavb.</w:t>
      </w:r>
    </w:p>
    <w:p w14:paraId="51F493E3" w14:textId="77777777" w:rsidR="00BE676A" w:rsidRPr="00AB01D3" w:rsidRDefault="00BE676A" w:rsidP="006909AF">
      <w:pPr>
        <w:numPr>
          <w:ilvl w:val="0"/>
          <w:numId w:val="7"/>
        </w:numPr>
        <w:spacing w:after="0"/>
        <w:jc w:val="both"/>
      </w:pPr>
      <w:r w:rsidRPr="00AB01D3">
        <w:t>upoštevanje ciljev iz operativnih programov varstva zunanjega zraka pred onesnaženjem s PM10 (OP PM10) in zmanjševanja emisij toplogrednih plinov (OP TGP);</w:t>
      </w:r>
    </w:p>
    <w:p w14:paraId="2EDA4BAD" w14:textId="77777777" w:rsidR="00BE676A" w:rsidRPr="00AB01D3" w:rsidRDefault="00BE676A" w:rsidP="006909AF">
      <w:pPr>
        <w:numPr>
          <w:ilvl w:val="0"/>
          <w:numId w:val="7"/>
        </w:numPr>
        <w:spacing w:after="0"/>
        <w:jc w:val="both"/>
      </w:pPr>
      <w:r w:rsidRPr="00AB01D3">
        <w:t>izpolnjevanje mednarodnih zavez iz Direktiv EU s področja URE in OVE.</w:t>
      </w:r>
    </w:p>
    <w:p w14:paraId="683542EB" w14:textId="77777777" w:rsidR="001336BF" w:rsidRDefault="001336BF" w:rsidP="006C35D1">
      <w:pPr>
        <w:spacing w:after="0"/>
        <w:jc w:val="both"/>
      </w:pPr>
      <w:r>
        <w:lastRenderedPageBreak/>
        <w:t xml:space="preserve">Lokalni energetski koncept je najpomembnejši pripomoček pri načrtovanju strategije občinske energetske politike. V njem so zajeti načini, s katerimi lahko uresničimo občini prilagojene rešitve za učinkovite, gospodarne in okolju prijazne energetske storitve v gospodinjstvih, podjetjih in javnih ustanovah. V dokumentu so navedeni tudi konkretni učinki, ki jih občina lahko doseže. </w:t>
      </w:r>
    </w:p>
    <w:p w14:paraId="03B23938" w14:textId="77777777" w:rsidR="001336BF" w:rsidRDefault="001336BF" w:rsidP="006C35D1">
      <w:pPr>
        <w:spacing w:after="0"/>
        <w:jc w:val="both"/>
      </w:pPr>
    </w:p>
    <w:p w14:paraId="6C6E1FF0" w14:textId="77777777" w:rsidR="001336BF" w:rsidRDefault="001336BF" w:rsidP="006C35D1">
      <w:pPr>
        <w:spacing w:after="0"/>
        <w:jc w:val="both"/>
        <w:rPr>
          <w:rFonts w:ascii="Segoe UI Symbol" w:hAnsi="Segoe UI Symbol" w:cs="Segoe UI Symbol"/>
        </w:rPr>
      </w:pPr>
      <w:r>
        <w:t xml:space="preserve">Energetski koncept torej omogoča: </w:t>
      </w:r>
    </w:p>
    <w:p w14:paraId="16DBFFAB" w14:textId="77777777" w:rsidR="001336BF" w:rsidRDefault="001336BF" w:rsidP="002C5FB1">
      <w:pPr>
        <w:numPr>
          <w:ilvl w:val="0"/>
          <w:numId w:val="52"/>
        </w:numPr>
        <w:spacing w:after="0"/>
        <w:jc w:val="both"/>
        <w:rPr>
          <w:rFonts w:ascii="Segoe UI Symbol" w:hAnsi="Segoe UI Symbol" w:cs="Segoe UI Symbol"/>
        </w:rPr>
      </w:pPr>
      <w:r>
        <w:t xml:space="preserve">izbiro in določitev ciljev energetskega načrtovanja v občini; </w:t>
      </w:r>
    </w:p>
    <w:p w14:paraId="68C7BB84" w14:textId="77777777" w:rsidR="001336BF" w:rsidRDefault="001336BF" w:rsidP="002C5FB1">
      <w:pPr>
        <w:numPr>
          <w:ilvl w:val="0"/>
          <w:numId w:val="52"/>
        </w:numPr>
        <w:spacing w:after="0"/>
        <w:jc w:val="both"/>
        <w:rPr>
          <w:rFonts w:ascii="Segoe UI Symbol" w:hAnsi="Segoe UI Symbol" w:cs="Segoe UI Symbol"/>
        </w:rPr>
      </w:pPr>
      <w:r>
        <w:t xml:space="preserve">pregled preteklega in dejanskega stanja na področju rabe in oskrbe z energijo; </w:t>
      </w:r>
    </w:p>
    <w:p w14:paraId="66174CA0" w14:textId="77777777" w:rsidR="001336BF" w:rsidRDefault="001336BF" w:rsidP="002C5FB1">
      <w:pPr>
        <w:numPr>
          <w:ilvl w:val="0"/>
          <w:numId w:val="52"/>
        </w:numPr>
        <w:spacing w:after="0"/>
        <w:jc w:val="both"/>
        <w:rPr>
          <w:rFonts w:ascii="Segoe UI Symbol" w:hAnsi="Segoe UI Symbol" w:cs="Segoe UI Symbol"/>
        </w:rPr>
      </w:pPr>
      <w:r>
        <w:t xml:space="preserve">pregled ukrepov za učinkovito izboljšanje energetskega stanja in s tem tudi stanja okolja; </w:t>
      </w:r>
    </w:p>
    <w:p w14:paraId="61EAAECC" w14:textId="77777777" w:rsidR="001336BF" w:rsidRDefault="001336BF" w:rsidP="002C5FB1">
      <w:pPr>
        <w:numPr>
          <w:ilvl w:val="0"/>
          <w:numId w:val="52"/>
        </w:numPr>
        <w:spacing w:after="0"/>
        <w:jc w:val="both"/>
        <w:rPr>
          <w:rFonts w:ascii="Segoe UI Symbol" w:hAnsi="Segoe UI Symbol" w:cs="Segoe UI Symbol"/>
        </w:rPr>
      </w:pPr>
      <w:r>
        <w:t xml:space="preserve">oblikovanje in primerjavo različnih alternativ in scenarijev možnega razvoja; </w:t>
      </w:r>
    </w:p>
    <w:p w14:paraId="59E9DD4A" w14:textId="77777777" w:rsidR="001336BF" w:rsidRDefault="001336BF" w:rsidP="002C5FB1">
      <w:pPr>
        <w:numPr>
          <w:ilvl w:val="0"/>
          <w:numId w:val="52"/>
        </w:numPr>
        <w:spacing w:after="0"/>
        <w:jc w:val="both"/>
        <w:rPr>
          <w:rFonts w:ascii="Segoe UI Symbol" w:hAnsi="Segoe UI Symbol" w:cs="Segoe UI Symbol"/>
        </w:rPr>
      </w:pPr>
      <w:r>
        <w:t xml:space="preserve">izdelavo predloga kratkoročne in dolgoročne energetske politike; </w:t>
      </w:r>
    </w:p>
    <w:p w14:paraId="780506E1" w14:textId="2A45FC39" w:rsidR="001336BF" w:rsidRDefault="001336BF" w:rsidP="002C5FB1">
      <w:pPr>
        <w:numPr>
          <w:ilvl w:val="0"/>
          <w:numId w:val="52"/>
        </w:numPr>
        <w:spacing w:after="0"/>
        <w:jc w:val="both"/>
      </w:pPr>
      <w:r>
        <w:t xml:space="preserve">spremljanje, ugotavljanje in dokumentiranje sprememb energetskega in okoljskega stanja. </w:t>
      </w:r>
    </w:p>
    <w:p w14:paraId="5379F9E7" w14:textId="77777777" w:rsidR="001336BF" w:rsidRDefault="001336BF" w:rsidP="006C35D1">
      <w:pPr>
        <w:spacing w:after="0"/>
        <w:jc w:val="both"/>
      </w:pPr>
    </w:p>
    <w:p w14:paraId="7891140F" w14:textId="73E5D71A" w:rsidR="006C35D1" w:rsidRDefault="006C35D1" w:rsidP="006C35D1">
      <w:pPr>
        <w:spacing w:after="0"/>
        <w:jc w:val="both"/>
      </w:pPr>
      <w:r>
        <w:t>Na podlagi LEK se načrtujejo prostorski in gospodarski razvoj lokalne skupnosti, razvoj lokalnih energetskih gospodarskih javnih služb, učinkovita raba energije in njeno varčevanje, uporaba obnovljivih virov energije ter izboljšanje kakovosti zraka na območju lokalne skupnosti.</w:t>
      </w:r>
    </w:p>
    <w:p w14:paraId="007E1052" w14:textId="77777777" w:rsidR="006C35D1" w:rsidRDefault="006C35D1" w:rsidP="00CD414F">
      <w:pPr>
        <w:spacing w:after="0"/>
        <w:jc w:val="both"/>
      </w:pPr>
    </w:p>
    <w:p w14:paraId="0586D7AC" w14:textId="40C92ADC" w:rsidR="00CD414F" w:rsidRPr="00A574B9" w:rsidRDefault="00CD414F" w:rsidP="00CD414F">
      <w:pPr>
        <w:spacing w:after="0"/>
        <w:jc w:val="both"/>
      </w:pPr>
      <w:r w:rsidRPr="00A574B9">
        <w:t>Dodatno pa je cilj LEK-a povečanje ozaveščenosti in informiranosti javnosti in drugih porabnikov energije, saj je zavedanje o možnih spremembah in prihrankih ključno za napredek na tem področju.</w:t>
      </w:r>
    </w:p>
    <w:p w14:paraId="0EE1015F" w14:textId="77777777" w:rsidR="006C35D1" w:rsidRDefault="006C35D1" w:rsidP="00F452AD">
      <w:pPr>
        <w:spacing w:after="0"/>
        <w:jc w:val="both"/>
      </w:pPr>
    </w:p>
    <w:p w14:paraId="01DFB9B0" w14:textId="2BA52AF6" w:rsidR="00817FA9" w:rsidRDefault="00291D2D" w:rsidP="00817FA9">
      <w:pPr>
        <w:spacing w:after="0"/>
        <w:jc w:val="both"/>
      </w:pPr>
      <w:r w:rsidRPr="00291D2D">
        <w:t>Skladno z desetim odstavkom 29. člena EZ-1</w:t>
      </w:r>
      <w:r>
        <w:t xml:space="preserve"> </w:t>
      </w:r>
      <w:r w:rsidR="00817FA9">
        <w:t xml:space="preserve">predstavlja </w:t>
      </w:r>
      <w:r>
        <w:t xml:space="preserve">LEK </w:t>
      </w:r>
      <w:r w:rsidR="00817FA9">
        <w:t xml:space="preserve">obvezno strokovno podlago za pripravo prostorskih načrtov lokalnih skupnosti. </w:t>
      </w:r>
      <w:r w:rsidR="00785425">
        <w:t>Organi lokalne skupnosti ter izvajalci energetskih dejavnosti na območju, ki ga pokriva LEK, so dolžni svoje razvojne dokumente ter delovanje uskladiti s cilji in ukrepi, predvidenimi v LEK.</w:t>
      </w:r>
      <w:r w:rsidR="00817FA9">
        <w:t xml:space="preserve"> </w:t>
      </w:r>
    </w:p>
    <w:p w14:paraId="45F355F9" w14:textId="77777777" w:rsidR="00817FA9" w:rsidRDefault="00817FA9" w:rsidP="00F452AD">
      <w:pPr>
        <w:spacing w:after="0"/>
        <w:jc w:val="both"/>
      </w:pPr>
    </w:p>
    <w:p w14:paraId="10539058" w14:textId="22EBC381" w:rsidR="00B340CE" w:rsidRDefault="00B340CE" w:rsidP="00F452AD">
      <w:pPr>
        <w:spacing w:after="0"/>
        <w:jc w:val="both"/>
      </w:pPr>
      <w:r w:rsidRPr="00B340CE">
        <w:t>Lokalna skupnost lahko na podlagi usmeritev iz LEK z upoštevanjem okoljskih kriterijev ter tehničnih karakteristik stavb, z odlokom predpiše prioritetno uporabo energentov za ogrevanje.</w:t>
      </w:r>
    </w:p>
    <w:p w14:paraId="3F4F6107" w14:textId="77777777" w:rsidR="00870043" w:rsidRDefault="00870043" w:rsidP="00F452AD">
      <w:pPr>
        <w:spacing w:after="0"/>
        <w:jc w:val="both"/>
      </w:pPr>
    </w:p>
    <w:p w14:paraId="656D9339" w14:textId="69DE914F" w:rsidR="00870043" w:rsidRDefault="00705C61" w:rsidP="00F452AD">
      <w:pPr>
        <w:spacing w:after="0"/>
        <w:jc w:val="both"/>
      </w:pPr>
      <w:r>
        <w:t>S</w:t>
      </w:r>
      <w:r w:rsidR="00870043">
        <w:t>prejeti Nacionalni energetski in podnebni načrt (v nadalj</w:t>
      </w:r>
      <w:r w:rsidR="00AB0E6E">
        <w:t xml:space="preserve">evanju </w:t>
      </w:r>
      <w:r w:rsidR="00870043">
        <w:t>NEPN) za obdobje do leta 2030 (s pogledom do 2040) določa cilje, politike in ukrepe na petih razsežnostih EU in te so: razogljičenje (emisije TGP in OVE), energetska učinkovitost, energetska varnost, notranji trg ter raziskave, inovacije in konkurenčnost. Navedenim področjem sledi</w:t>
      </w:r>
      <w:r w:rsidR="00E87F48">
        <w:t xml:space="preserve"> </w:t>
      </w:r>
      <w:r w:rsidR="00870043">
        <w:t xml:space="preserve">tudi znotraj LEK </w:t>
      </w:r>
      <w:r w:rsidR="002F19AC" w:rsidRPr="002F19AC">
        <w:t>Občin</w:t>
      </w:r>
      <w:r w:rsidR="002F19AC">
        <w:t>e</w:t>
      </w:r>
      <w:r w:rsidR="002F19AC" w:rsidRPr="002F19AC">
        <w:t xml:space="preserve"> Renče–Vogrsko</w:t>
      </w:r>
      <w:r w:rsidR="00E87F48">
        <w:t>.</w:t>
      </w:r>
    </w:p>
    <w:p w14:paraId="2F7E29CA" w14:textId="77777777" w:rsidR="00870043" w:rsidRDefault="00870043" w:rsidP="00F452AD">
      <w:pPr>
        <w:spacing w:after="0"/>
        <w:jc w:val="both"/>
      </w:pPr>
    </w:p>
    <w:p w14:paraId="616AE041" w14:textId="3ED67984" w:rsidR="00DF5934" w:rsidRDefault="00A33D2F" w:rsidP="00F452AD">
      <w:pPr>
        <w:spacing w:after="0"/>
        <w:jc w:val="both"/>
      </w:pPr>
      <w:r>
        <w:t>O</w:t>
      </w:r>
      <w:r w:rsidR="004C7FE1">
        <w:t>bčine</w:t>
      </w:r>
      <w:r w:rsidR="007B006C">
        <w:t xml:space="preserve"> </w:t>
      </w:r>
      <w:r w:rsidR="007B006C" w:rsidRPr="007B006C">
        <w:t>sprejme</w:t>
      </w:r>
      <w:r w:rsidR="004C7FE1">
        <w:t>jo</w:t>
      </w:r>
      <w:r w:rsidR="007B006C" w:rsidRPr="007B006C">
        <w:t xml:space="preserve"> </w:t>
      </w:r>
      <w:r>
        <w:t xml:space="preserve">LEK </w:t>
      </w:r>
      <w:r w:rsidR="007B006C" w:rsidRPr="007B006C">
        <w:t>na vsakih deset let oziroma tudi pogosteje, če se s strateškimi zakonodajnimi zahtevami na ravni države spremenijo cilji in ukrepi ali če se spremenijo podlage za urejanje prostora in razvoja v lokalni skupnosti.</w:t>
      </w:r>
      <w:r w:rsidR="004C7FE1">
        <w:t xml:space="preserve"> </w:t>
      </w:r>
      <w:r w:rsidR="00DF5934" w:rsidRPr="00DF5934">
        <w:t xml:space="preserve">LEK </w:t>
      </w:r>
      <w:r w:rsidR="002F19AC" w:rsidRPr="002F19AC">
        <w:t>Občin</w:t>
      </w:r>
      <w:r w:rsidR="002F19AC">
        <w:t>e</w:t>
      </w:r>
      <w:r w:rsidR="002F19AC" w:rsidRPr="002F19AC">
        <w:t xml:space="preserve"> Renče–Vogrsko</w:t>
      </w:r>
      <w:r w:rsidR="00DF5934">
        <w:t xml:space="preserve"> je pripravljen </w:t>
      </w:r>
      <w:r w:rsidR="00DF5934" w:rsidRPr="00DF5934">
        <w:t>za obdobje od 202</w:t>
      </w:r>
      <w:r w:rsidR="00DF5934">
        <w:t>3</w:t>
      </w:r>
      <w:r w:rsidR="00DF5934" w:rsidRPr="00DF5934">
        <w:t xml:space="preserve"> do vključno 203</w:t>
      </w:r>
      <w:r w:rsidR="00DF5934">
        <w:t>2</w:t>
      </w:r>
      <w:r w:rsidR="00DF5934" w:rsidRPr="00DF5934">
        <w:t>.</w:t>
      </w:r>
    </w:p>
    <w:p w14:paraId="77E4F3D0" w14:textId="77777777" w:rsidR="0084103D" w:rsidRDefault="0084103D" w:rsidP="00F452AD">
      <w:pPr>
        <w:spacing w:after="0"/>
        <w:jc w:val="both"/>
      </w:pPr>
    </w:p>
    <w:p w14:paraId="389E1EF1" w14:textId="77777777" w:rsidR="00A11AAC" w:rsidRDefault="00A11AAC" w:rsidP="00FE6EA2">
      <w:pPr>
        <w:pStyle w:val="Naslov2"/>
        <w:ind w:left="578" w:hanging="578"/>
      </w:pPr>
      <w:bookmarkStart w:id="4" w:name="_Toc144730136"/>
      <w:r w:rsidRPr="00A574B9">
        <w:t>Namen in cilji LEK</w:t>
      </w:r>
      <w:bookmarkEnd w:id="4"/>
    </w:p>
    <w:p w14:paraId="7AAC64D2" w14:textId="77777777" w:rsidR="000B769B" w:rsidRPr="000B769B" w:rsidRDefault="000B769B" w:rsidP="000B769B">
      <w:pPr>
        <w:spacing w:after="0"/>
        <w:rPr>
          <w:lang w:val="x-none" w:eastAsia="x-none"/>
        </w:rPr>
      </w:pPr>
    </w:p>
    <w:p w14:paraId="2515E52F" w14:textId="47632D53" w:rsidR="00160BCD" w:rsidRDefault="00160BCD" w:rsidP="000B769B">
      <w:pPr>
        <w:spacing w:after="0"/>
        <w:jc w:val="both"/>
      </w:pPr>
      <w:r w:rsidRPr="00A574B9">
        <w:t xml:space="preserve">Glavni namen lokalnega energetskega koncepta je oblikovanje temeljnega dokumenta za energetsko strategijo občine, povezano z njeno okoljsko politiko. </w:t>
      </w:r>
    </w:p>
    <w:p w14:paraId="0AE86C1D" w14:textId="77777777" w:rsidR="0057560C" w:rsidRPr="00A574B9" w:rsidRDefault="0057560C" w:rsidP="000B769B">
      <w:pPr>
        <w:spacing w:after="0"/>
        <w:jc w:val="both"/>
      </w:pPr>
    </w:p>
    <w:p w14:paraId="5406098D" w14:textId="7420DF37" w:rsidR="00160BCD" w:rsidRPr="00A574B9" w:rsidRDefault="00D93B80" w:rsidP="00D93B80">
      <w:pPr>
        <w:spacing w:after="0"/>
      </w:pPr>
      <w:r>
        <w:t>Opredeljeni so naslednji cilji LEK:</w:t>
      </w:r>
    </w:p>
    <w:p w14:paraId="69D496C0" w14:textId="77777777" w:rsidR="00A33D2F" w:rsidRDefault="00A33D2F" w:rsidP="006909AF">
      <w:pPr>
        <w:numPr>
          <w:ilvl w:val="0"/>
          <w:numId w:val="6"/>
        </w:numPr>
        <w:spacing w:after="0"/>
        <w:jc w:val="both"/>
      </w:pPr>
      <w:r>
        <w:lastRenderedPageBreak/>
        <w:t>spremljanje, ugotavljanje in dokumentiranje porabe energije in sprememb energetskega in okoljskega stanja,</w:t>
      </w:r>
    </w:p>
    <w:p w14:paraId="1BA83438" w14:textId="77777777" w:rsidR="00A33D2F" w:rsidRDefault="00A33D2F" w:rsidP="006909AF">
      <w:pPr>
        <w:numPr>
          <w:ilvl w:val="0"/>
          <w:numId w:val="6"/>
        </w:numPr>
        <w:spacing w:after="0"/>
        <w:jc w:val="both"/>
      </w:pPr>
      <w:r>
        <w:t>kreiranje kratkoročne in dolgoročne energetske politike,</w:t>
      </w:r>
    </w:p>
    <w:p w14:paraId="1EE81479" w14:textId="5DFF9F50" w:rsidR="00A33D2F" w:rsidRDefault="00A33D2F" w:rsidP="006909AF">
      <w:pPr>
        <w:numPr>
          <w:ilvl w:val="0"/>
          <w:numId w:val="6"/>
        </w:numPr>
        <w:spacing w:after="0"/>
        <w:jc w:val="both"/>
      </w:pPr>
      <w:r>
        <w:t>izbir</w:t>
      </w:r>
      <w:r w:rsidR="00BE5446">
        <w:t>a</w:t>
      </w:r>
      <w:r>
        <w:t xml:space="preserve"> in določitev ciljev energetskega načrtovanja in energetske politike v lokalni skupnosti,</w:t>
      </w:r>
    </w:p>
    <w:p w14:paraId="48662E6A" w14:textId="4E6E3248" w:rsidR="00A33D2F" w:rsidRDefault="00A33D2F" w:rsidP="006909AF">
      <w:pPr>
        <w:numPr>
          <w:ilvl w:val="0"/>
          <w:numId w:val="6"/>
        </w:numPr>
        <w:spacing w:after="0"/>
        <w:jc w:val="both"/>
      </w:pPr>
      <w:r>
        <w:t>oblikovanje in primerjav</w:t>
      </w:r>
      <w:r w:rsidR="00BE5446">
        <w:t>a</w:t>
      </w:r>
      <w:r>
        <w:t xml:space="preserve"> različnih alternativ in scenarijev možnega energetskega in s tem povezanega gospodarskega razvoja,</w:t>
      </w:r>
    </w:p>
    <w:p w14:paraId="130F64CA" w14:textId="77777777" w:rsidR="00A33D2F" w:rsidRDefault="00A33D2F" w:rsidP="006909AF">
      <w:pPr>
        <w:numPr>
          <w:ilvl w:val="0"/>
          <w:numId w:val="6"/>
        </w:numPr>
        <w:spacing w:after="0"/>
        <w:jc w:val="both"/>
      </w:pPr>
      <w:r>
        <w:t>pregled ukrepov za učinkovito izboljšanje energetskega stanja in s tem tudi stanja okolja.</w:t>
      </w:r>
    </w:p>
    <w:p w14:paraId="509A4969" w14:textId="77777777" w:rsidR="00A33D2F" w:rsidRDefault="00A33D2F" w:rsidP="00A33D2F">
      <w:pPr>
        <w:spacing w:after="0"/>
        <w:jc w:val="both"/>
      </w:pPr>
    </w:p>
    <w:p w14:paraId="7BDDCF93" w14:textId="323767B8" w:rsidR="007F3DBD" w:rsidRDefault="005E4EDF" w:rsidP="007F3DBD">
      <w:pPr>
        <w:spacing w:after="0"/>
        <w:jc w:val="both"/>
      </w:pPr>
      <w:r w:rsidRPr="005E4EDF">
        <w:t xml:space="preserve">Občina Renče–Vogrsko </w:t>
      </w:r>
      <w:r w:rsidR="007F3DBD">
        <w:t>ima izdelan in sprejet LEK iz leta 201</w:t>
      </w:r>
      <w:r w:rsidR="003C4ED9">
        <w:t>2</w:t>
      </w:r>
      <w:r w:rsidR="007F3DBD">
        <w:t>. Občinska uprava se je v letu 202</w:t>
      </w:r>
      <w:r w:rsidR="003C4ED9">
        <w:t>2</w:t>
      </w:r>
      <w:r w:rsidR="007F3DBD">
        <w:t xml:space="preserve"> odločila, da pristopi k izdelavi novega LEK, saj se izteka 10. letno obdobje veljavnosti LEK </w:t>
      </w:r>
      <w:r w:rsidRPr="005E4EDF">
        <w:t>Občin</w:t>
      </w:r>
      <w:r>
        <w:t>e</w:t>
      </w:r>
      <w:r w:rsidRPr="005E4EDF">
        <w:t xml:space="preserve"> Renče–Vogrsko</w:t>
      </w:r>
      <w:r w:rsidR="003C4ED9">
        <w:t xml:space="preserve">. </w:t>
      </w:r>
    </w:p>
    <w:p w14:paraId="6A4FDA50" w14:textId="77777777" w:rsidR="003C4ED9" w:rsidRDefault="003C4ED9" w:rsidP="007F3DBD">
      <w:pPr>
        <w:spacing w:after="0"/>
        <w:jc w:val="both"/>
      </w:pPr>
    </w:p>
    <w:p w14:paraId="28D5DFF3" w14:textId="77777777" w:rsidR="00A11AAC" w:rsidRDefault="00A11AAC" w:rsidP="00FE6EA2">
      <w:pPr>
        <w:pStyle w:val="Naslov2"/>
        <w:ind w:left="578" w:hanging="578"/>
      </w:pPr>
      <w:bookmarkStart w:id="5" w:name="_Toc144730137"/>
      <w:r w:rsidRPr="00A574B9">
        <w:t>Zakonske podlage</w:t>
      </w:r>
      <w:bookmarkEnd w:id="5"/>
    </w:p>
    <w:p w14:paraId="77B7703A" w14:textId="77777777" w:rsidR="000B769B" w:rsidRPr="000B769B" w:rsidRDefault="000B769B" w:rsidP="000B769B">
      <w:pPr>
        <w:spacing w:after="0"/>
        <w:rPr>
          <w:lang w:val="x-none" w:eastAsia="x-none"/>
        </w:rPr>
      </w:pPr>
    </w:p>
    <w:p w14:paraId="38282B47" w14:textId="361A520B" w:rsidR="00BA1661" w:rsidRDefault="00BA1661" w:rsidP="00BA1661">
      <w:pPr>
        <w:spacing w:after="0"/>
        <w:jc w:val="both"/>
      </w:pPr>
      <w:r>
        <w:t xml:space="preserve">LEK </w:t>
      </w:r>
      <w:r w:rsidR="005E4EDF" w:rsidRPr="005E4EDF">
        <w:t>Občin</w:t>
      </w:r>
      <w:r w:rsidR="005E4EDF">
        <w:t>e</w:t>
      </w:r>
      <w:r w:rsidR="005E4EDF" w:rsidRPr="005E4EDF">
        <w:t xml:space="preserve"> Renče–Vogrsko </w:t>
      </w:r>
      <w:r>
        <w:t>je</w:t>
      </w:r>
      <w:r w:rsidRPr="00A574B9">
        <w:t xml:space="preserve"> priprav</w:t>
      </w:r>
      <w:r>
        <w:t xml:space="preserve">ljen </w:t>
      </w:r>
      <w:r w:rsidRPr="00A574B9">
        <w:t xml:space="preserve">ob upoštevanju zahtev </w:t>
      </w:r>
      <w:r w:rsidRPr="00060887">
        <w:t>Pravilnik</w:t>
      </w:r>
      <w:r>
        <w:t>a</w:t>
      </w:r>
      <w:r w:rsidRPr="00060887">
        <w:t xml:space="preserve"> o metodologiji in obvezni vsebini lokalnega energetskega koncepta (Uradni list RS, št. 56/16</w:t>
      </w:r>
      <w:r>
        <w:t>),</w:t>
      </w:r>
      <w:r w:rsidRPr="00A574B9">
        <w:t xml:space="preserve"> po navodilih Priročnika za izdelavo l</w:t>
      </w:r>
      <w:r>
        <w:t>okalnega energetskega koncepta (</w:t>
      </w:r>
      <w:r w:rsidRPr="005B7772">
        <w:t>Lokalna energetska agentura Spodnje Podravje</w:t>
      </w:r>
      <w:r>
        <w:t xml:space="preserve">, avgust 2016) ter skladno </w:t>
      </w:r>
      <w:r w:rsidR="00D9344A">
        <w:t xml:space="preserve">z drugimi veljavnimi zakoni, pravilniki </w:t>
      </w:r>
      <w:r w:rsidR="00582C01">
        <w:t xml:space="preserve">ter </w:t>
      </w:r>
      <w:r>
        <w:t>pravnimi in strateškimi podlagami</w:t>
      </w:r>
      <w:r w:rsidR="00B36341">
        <w:t>, in sicer:</w:t>
      </w:r>
    </w:p>
    <w:p w14:paraId="30C29523" w14:textId="1DC7AD13" w:rsidR="00742C39" w:rsidRPr="0064571C" w:rsidRDefault="00742C39" w:rsidP="006909AF">
      <w:pPr>
        <w:numPr>
          <w:ilvl w:val="0"/>
          <w:numId w:val="6"/>
        </w:numPr>
        <w:spacing w:after="0"/>
        <w:jc w:val="both"/>
      </w:pPr>
      <w:r w:rsidRPr="005C63A3">
        <w:rPr>
          <w:b/>
          <w:bCs/>
        </w:rPr>
        <w:t>Energetski zakon (EZ-1)</w:t>
      </w:r>
      <w:r w:rsidRPr="0064571C">
        <w:t xml:space="preserve">, </w:t>
      </w:r>
      <w:r w:rsidR="00CA1D8E" w:rsidRPr="00CA1D8E">
        <w:t>(Uradni list RS, št. 60/19 – uradno prečiščeno besedilo, 65/20, 158/20 – ZURE, 121/21 – ZSROVE, 172/21 – ZOEE, 204/21 – ZOP in 44/22 – ZOTDS)</w:t>
      </w:r>
      <w:r w:rsidRPr="0064571C">
        <w:t>;</w:t>
      </w:r>
    </w:p>
    <w:p w14:paraId="33E02B9E" w14:textId="7B5A2809" w:rsidR="00742C39" w:rsidRPr="003143B8" w:rsidRDefault="00742C39" w:rsidP="006909AF">
      <w:pPr>
        <w:numPr>
          <w:ilvl w:val="0"/>
          <w:numId w:val="6"/>
        </w:numPr>
        <w:spacing w:after="0"/>
        <w:jc w:val="both"/>
      </w:pPr>
      <w:r w:rsidRPr="005C63A3">
        <w:rPr>
          <w:b/>
          <w:bCs/>
        </w:rPr>
        <w:t>Zakon o varstvu okolja (ZVO-1)</w:t>
      </w:r>
      <w:r w:rsidRPr="0064571C">
        <w:t xml:space="preserve">, </w:t>
      </w:r>
      <w:r w:rsidR="00B73C6F" w:rsidRPr="00B73C6F">
        <w:t xml:space="preserve">(Uradni list RS, št. 41/04, 17/06 – ORZVO187, 20/06, 49/06 – ZMetD, 66/06 – odl. US, 33/07 – ZPNačrt, 57/08 – ZFO-1A, 70/08, 108/09, 108/09 – ZPNačrt-A, </w:t>
      </w:r>
      <w:r w:rsidR="00B73C6F" w:rsidRPr="003143B8">
        <w:t>48/12, 57/12, 92/13, 56/15, 102/15, 30/16, 61/17 – GZ, 21/18 – ZNOrg, 84/18 – ZIURKOE, 158/20 in 44/22 – ZVO-2)</w:t>
      </w:r>
      <w:r w:rsidRPr="003143B8">
        <w:t>;</w:t>
      </w:r>
    </w:p>
    <w:p w14:paraId="2FF7323E" w14:textId="7358F01B" w:rsidR="003F0725" w:rsidRPr="003143B8" w:rsidRDefault="003F0725" w:rsidP="006909AF">
      <w:pPr>
        <w:numPr>
          <w:ilvl w:val="0"/>
          <w:numId w:val="6"/>
        </w:numPr>
        <w:spacing w:after="0"/>
        <w:jc w:val="both"/>
      </w:pPr>
      <w:r w:rsidRPr="003143B8">
        <w:rPr>
          <w:b/>
          <w:bCs/>
        </w:rPr>
        <w:t>Zakon o varstvu okolja (ZVO-2)</w:t>
      </w:r>
      <w:r w:rsidRPr="003143B8">
        <w:t xml:space="preserve"> (Uradni list RS, št. 44/22);</w:t>
      </w:r>
    </w:p>
    <w:p w14:paraId="6A25D3BA" w14:textId="5B30EA02" w:rsidR="005C63A3" w:rsidRPr="003143B8" w:rsidRDefault="00742C39" w:rsidP="006909AF">
      <w:pPr>
        <w:numPr>
          <w:ilvl w:val="0"/>
          <w:numId w:val="6"/>
        </w:numPr>
        <w:spacing w:after="0"/>
        <w:jc w:val="both"/>
      </w:pPr>
      <w:r w:rsidRPr="003143B8">
        <w:rPr>
          <w:b/>
          <w:bCs/>
        </w:rPr>
        <w:t>Zakon o prostorskem načrtovanju (ZPNačrt)</w:t>
      </w:r>
      <w:r w:rsidRPr="003143B8">
        <w:t xml:space="preserve">, </w:t>
      </w:r>
      <w:r w:rsidR="005C63A3" w:rsidRPr="003143B8">
        <w:t>(Uradni list RS, št. 33/07, 70/08 – ZVO-1B, 108/09, 80/10 – ZUPUDPP, 43/11 – ZKZ-C, 57/12, 57/12 – ZUPUDPP-A, 109/12, 76/14 – odl. US, 14/15 – ZUUJFO, 61/17 – ZUreP-2 in 199/21 – ZUreP-3)</w:t>
      </w:r>
      <w:r w:rsidRPr="003143B8">
        <w:t>;</w:t>
      </w:r>
    </w:p>
    <w:p w14:paraId="20E3B4A7" w14:textId="30A34DC4" w:rsidR="003E51C9" w:rsidRPr="003143B8" w:rsidRDefault="003E51C9" w:rsidP="006909AF">
      <w:pPr>
        <w:numPr>
          <w:ilvl w:val="0"/>
          <w:numId w:val="6"/>
        </w:numPr>
        <w:spacing w:after="0"/>
        <w:jc w:val="both"/>
      </w:pPr>
      <w:r w:rsidRPr="003143B8">
        <w:rPr>
          <w:b/>
          <w:bCs/>
        </w:rPr>
        <w:t xml:space="preserve">Zakon o urejanju prostora </w:t>
      </w:r>
      <w:r w:rsidR="003E0CC7" w:rsidRPr="003143B8">
        <w:rPr>
          <w:b/>
          <w:bCs/>
        </w:rPr>
        <w:t xml:space="preserve">(ZUreP-3) </w:t>
      </w:r>
      <w:r w:rsidRPr="003143B8">
        <w:t>(Uradni list RS, št. 199/21);</w:t>
      </w:r>
    </w:p>
    <w:p w14:paraId="510B608B" w14:textId="0DA227F6" w:rsidR="000A5F99" w:rsidRPr="003143B8" w:rsidRDefault="000A5F99" w:rsidP="006909AF">
      <w:pPr>
        <w:numPr>
          <w:ilvl w:val="0"/>
          <w:numId w:val="6"/>
        </w:numPr>
        <w:spacing w:after="0"/>
        <w:jc w:val="both"/>
      </w:pPr>
      <w:r w:rsidRPr="003143B8">
        <w:rPr>
          <w:b/>
          <w:bCs/>
        </w:rPr>
        <w:t>Zakon o učinkoviti rabi energije (ZURE)</w:t>
      </w:r>
      <w:r w:rsidRPr="003143B8">
        <w:t>,(Uradni list RS, št. 158/20);</w:t>
      </w:r>
    </w:p>
    <w:p w14:paraId="5B37C9B1" w14:textId="0FCCEBB1" w:rsidR="00D96B30" w:rsidRPr="003143B8" w:rsidRDefault="00D96B30" w:rsidP="006909AF">
      <w:pPr>
        <w:numPr>
          <w:ilvl w:val="0"/>
          <w:numId w:val="6"/>
        </w:numPr>
        <w:spacing w:after="0"/>
        <w:jc w:val="both"/>
      </w:pPr>
      <w:r w:rsidRPr="003143B8">
        <w:rPr>
          <w:b/>
          <w:bCs/>
        </w:rPr>
        <w:t>Zakon o spodbujanju rabe obnovljivih virov energije</w:t>
      </w:r>
      <w:r w:rsidR="00E65663" w:rsidRPr="003143B8">
        <w:rPr>
          <w:b/>
          <w:bCs/>
        </w:rPr>
        <w:t xml:space="preserve"> (ZSROVE)</w:t>
      </w:r>
      <w:r w:rsidRPr="003143B8">
        <w:t xml:space="preserve"> (Uradni list RS, št. 121/21, 189/21 in 121/22 – ZUOKPOE)</w:t>
      </w:r>
      <w:r w:rsidR="00E65663" w:rsidRPr="003143B8">
        <w:t>;</w:t>
      </w:r>
    </w:p>
    <w:p w14:paraId="0B697CF7" w14:textId="68EBC9DF" w:rsidR="0038580D" w:rsidRPr="003143B8" w:rsidRDefault="0038580D" w:rsidP="006909AF">
      <w:pPr>
        <w:numPr>
          <w:ilvl w:val="0"/>
          <w:numId w:val="6"/>
        </w:numPr>
        <w:spacing w:after="0"/>
        <w:jc w:val="both"/>
      </w:pPr>
      <w:r w:rsidRPr="003143B8">
        <w:rPr>
          <w:b/>
          <w:bCs/>
        </w:rPr>
        <w:t xml:space="preserve">Zakon o javno-zasebnem partnerstvu (Uradni list RS, št. 127/06); </w:t>
      </w:r>
    </w:p>
    <w:p w14:paraId="358900CD" w14:textId="77777777" w:rsidR="0013369F" w:rsidRPr="003143B8" w:rsidRDefault="0013369F" w:rsidP="006909AF">
      <w:pPr>
        <w:numPr>
          <w:ilvl w:val="0"/>
          <w:numId w:val="6"/>
        </w:numPr>
        <w:spacing w:after="0"/>
        <w:jc w:val="both"/>
      </w:pPr>
      <w:r w:rsidRPr="003143B8">
        <w:rPr>
          <w:b/>
          <w:bCs/>
        </w:rPr>
        <w:t>Zakon o oskrbi s plini (Uradni list RS, št. 204/21 in 121/22);</w:t>
      </w:r>
    </w:p>
    <w:p w14:paraId="48B4145B" w14:textId="7CD20A53" w:rsidR="00742C39" w:rsidRPr="003143B8" w:rsidRDefault="0040313B" w:rsidP="006909AF">
      <w:pPr>
        <w:numPr>
          <w:ilvl w:val="0"/>
          <w:numId w:val="6"/>
        </w:numPr>
        <w:spacing w:after="0"/>
        <w:jc w:val="both"/>
      </w:pPr>
      <w:r w:rsidRPr="003143B8">
        <w:rPr>
          <w:b/>
          <w:bCs/>
        </w:rPr>
        <w:t>Pravilnik o učinkoviti rabi energije v stavbah</w:t>
      </w:r>
      <w:r w:rsidRPr="003143B8">
        <w:t xml:space="preserve"> (Uradni list RS, št. 70/22)</w:t>
      </w:r>
      <w:r w:rsidR="00742C39" w:rsidRPr="003143B8">
        <w:t>;</w:t>
      </w:r>
    </w:p>
    <w:p w14:paraId="3F7DD055" w14:textId="4F9C9809" w:rsidR="00742C39" w:rsidRPr="003143B8" w:rsidRDefault="00511A1A" w:rsidP="006909AF">
      <w:pPr>
        <w:numPr>
          <w:ilvl w:val="0"/>
          <w:numId w:val="6"/>
        </w:numPr>
        <w:spacing w:after="0"/>
        <w:jc w:val="both"/>
      </w:pPr>
      <w:r w:rsidRPr="003143B8">
        <w:rPr>
          <w:b/>
          <w:bCs/>
        </w:rPr>
        <w:t>Pravilnik o metodologiji izdelave in izdaji energetskih izkaznic stavb</w:t>
      </w:r>
      <w:r w:rsidRPr="003143B8">
        <w:t xml:space="preserve"> (Uradni list RS, št. 92/14, 47/19 in 158/20 – ZURE)</w:t>
      </w:r>
      <w:r w:rsidR="00742C39" w:rsidRPr="003143B8">
        <w:t>;</w:t>
      </w:r>
    </w:p>
    <w:p w14:paraId="302818F6" w14:textId="77777777" w:rsidR="00046E4D" w:rsidRPr="003143B8" w:rsidRDefault="00046E4D" w:rsidP="006909AF">
      <w:pPr>
        <w:numPr>
          <w:ilvl w:val="0"/>
          <w:numId w:val="6"/>
        </w:numPr>
        <w:spacing w:after="0"/>
        <w:jc w:val="both"/>
      </w:pPr>
      <w:r w:rsidRPr="003143B8">
        <w:rPr>
          <w:b/>
          <w:bCs/>
        </w:rPr>
        <w:t>Pravilnik o finančnih spodbudah za energetsko učinkovitost, daljinsko ogrevanje in rabo obnovljivih virov energije</w:t>
      </w:r>
      <w:r w:rsidRPr="003143B8">
        <w:t xml:space="preserve"> (Uradni list RS, št. 52/16, 59/16 – popr. in 158/20 – ZURE);</w:t>
      </w:r>
    </w:p>
    <w:p w14:paraId="2D3E04F0" w14:textId="1A9DBB53" w:rsidR="00742C39" w:rsidRPr="003143B8" w:rsidRDefault="00184E67" w:rsidP="006909AF">
      <w:pPr>
        <w:numPr>
          <w:ilvl w:val="0"/>
          <w:numId w:val="6"/>
        </w:numPr>
        <w:spacing w:after="0"/>
        <w:jc w:val="both"/>
      </w:pPr>
      <w:r w:rsidRPr="003143B8">
        <w:rPr>
          <w:b/>
          <w:bCs/>
        </w:rPr>
        <w:t>Pravilnik o vsebini, obliki in načinu priprave občinskega prostorskega načrta ter pogojih za določitev območij sanacij razpršene gradnje in območij za razvoj in širitev naselij</w:t>
      </w:r>
      <w:r w:rsidRPr="003143B8">
        <w:t xml:space="preserve"> (Uradni list RS, št. 99/07, 61/17 – ZUreP-2 in 199/21 – ZUreP-3)</w:t>
      </w:r>
      <w:r w:rsidR="00742C39" w:rsidRPr="003143B8">
        <w:t>;</w:t>
      </w:r>
    </w:p>
    <w:p w14:paraId="3F5039DD" w14:textId="3A338B8F" w:rsidR="00742C39" w:rsidRPr="003143B8" w:rsidRDefault="001F0910" w:rsidP="006909AF">
      <w:pPr>
        <w:numPr>
          <w:ilvl w:val="0"/>
          <w:numId w:val="6"/>
        </w:numPr>
        <w:spacing w:after="0"/>
        <w:jc w:val="both"/>
      </w:pPr>
      <w:r w:rsidRPr="003143B8">
        <w:rPr>
          <w:b/>
          <w:bCs/>
        </w:rPr>
        <w:t>Pravilnik o vsebini, obliki in načinu priprave občinskega podrobnega prostorskega načrta</w:t>
      </w:r>
      <w:r w:rsidRPr="003143B8">
        <w:t xml:space="preserve"> (Uradni list RS, št. 99/07, 61/17 – ZUreP-2 in 199/21 – ZUreP-3)</w:t>
      </w:r>
      <w:r w:rsidR="00742C39" w:rsidRPr="003143B8">
        <w:t>;</w:t>
      </w:r>
    </w:p>
    <w:p w14:paraId="03C8A27D" w14:textId="02E9D3E4" w:rsidR="00742C39" w:rsidRPr="003143B8" w:rsidRDefault="00670798" w:rsidP="006909AF">
      <w:pPr>
        <w:numPr>
          <w:ilvl w:val="0"/>
          <w:numId w:val="6"/>
        </w:numPr>
        <w:spacing w:after="0"/>
        <w:jc w:val="both"/>
      </w:pPr>
      <w:r w:rsidRPr="003143B8">
        <w:rPr>
          <w:b/>
          <w:bCs/>
        </w:rPr>
        <w:lastRenderedPageBreak/>
        <w:t>Pravilnik o metodah za določanje prihrankov energije</w:t>
      </w:r>
      <w:r w:rsidRPr="003143B8">
        <w:t xml:space="preserve"> (Uradni list RS, št. 57/21)</w:t>
      </w:r>
      <w:r w:rsidR="00742C39" w:rsidRPr="003143B8">
        <w:t>;</w:t>
      </w:r>
    </w:p>
    <w:p w14:paraId="479F0ECC" w14:textId="77777777" w:rsidR="00624195" w:rsidRPr="003143B8" w:rsidRDefault="00624195" w:rsidP="006909AF">
      <w:pPr>
        <w:numPr>
          <w:ilvl w:val="0"/>
          <w:numId w:val="6"/>
        </w:numPr>
        <w:spacing w:after="0"/>
        <w:jc w:val="both"/>
      </w:pPr>
      <w:r w:rsidRPr="003143B8">
        <w:rPr>
          <w:b/>
          <w:bCs/>
        </w:rPr>
        <w:t>Uredba o upravljanju z energijo v javnem sektorju</w:t>
      </w:r>
      <w:r w:rsidRPr="003143B8">
        <w:t xml:space="preserve"> (Uradni list RS, št. 52/16, 116/20 in 158/20 – ZURE);</w:t>
      </w:r>
    </w:p>
    <w:p w14:paraId="70741A63" w14:textId="77777777" w:rsidR="00414669" w:rsidRPr="003143B8" w:rsidRDefault="00BD03C5" w:rsidP="006909AF">
      <w:pPr>
        <w:numPr>
          <w:ilvl w:val="0"/>
          <w:numId w:val="6"/>
        </w:numPr>
        <w:spacing w:after="0"/>
        <w:jc w:val="both"/>
      </w:pPr>
      <w:r w:rsidRPr="003143B8">
        <w:rPr>
          <w:b/>
          <w:bCs/>
        </w:rPr>
        <w:t>Uredba o emisiji snovi v zrak iz malih kurilnih naprav</w:t>
      </w:r>
      <w:r w:rsidRPr="003143B8">
        <w:t xml:space="preserve"> (Uradni list RS, št. 46/19 in 44/22 – ZVO-2);</w:t>
      </w:r>
      <w:r w:rsidR="00414669" w:rsidRPr="003143B8">
        <w:t xml:space="preserve"> </w:t>
      </w:r>
    </w:p>
    <w:p w14:paraId="62669ED9" w14:textId="3125397C" w:rsidR="00BD03C5" w:rsidRPr="003143B8" w:rsidRDefault="00414669" w:rsidP="006909AF">
      <w:pPr>
        <w:numPr>
          <w:ilvl w:val="0"/>
          <w:numId w:val="6"/>
        </w:numPr>
        <w:spacing w:after="0"/>
        <w:jc w:val="both"/>
      </w:pPr>
      <w:r w:rsidRPr="003143B8">
        <w:rPr>
          <w:b/>
          <w:bCs/>
        </w:rPr>
        <w:t>Uredba o kakovosti zunanjega zraka</w:t>
      </w:r>
      <w:r w:rsidRPr="003143B8">
        <w:t xml:space="preserve"> (Uradni list RS, št. 9/11, 8/15, 66/18 in 44/22 – ZVO-2);</w:t>
      </w:r>
    </w:p>
    <w:p w14:paraId="430E48A9" w14:textId="31F0151C" w:rsidR="00742C39" w:rsidRPr="003143B8" w:rsidRDefault="008D5BA7" w:rsidP="006909AF">
      <w:pPr>
        <w:numPr>
          <w:ilvl w:val="0"/>
          <w:numId w:val="6"/>
        </w:numPr>
        <w:spacing w:after="0"/>
        <w:jc w:val="both"/>
      </w:pPr>
      <w:r w:rsidRPr="003143B8">
        <w:rPr>
          <w:b/>
          <w:bCs/>
        </w:rPr>
        <w:t>Uredba o mejnih vrednostih svetlobnega onesnaževanja okolja</w:t>
      </w:r>
      <w:r w:rsidRPr="003143B8">
        <w:t xml:space="preserve"> (Uradni list RS, št. 81/07, 109/07, 62/10, 46/13 in 44/22 – ZVO-2);</w:t>
      </w:r>
    </w:p>
    <w:p w14:paraId="2AEEE551" w14:textId="5A01142E" w:rsidR="006A1792" w:rsidRPr="003143B8" w:rsidRDefault="006A1792" w:rsidP="006909AF">
      <w:pPr>
        <w:numPr>
          <w:ilvl w:val="0"/>
          <w:numId w:val="6"/>
        </w:numPr>
        <w:spacing w:after="0"/>
        <w:jc w:val="both"/>
      </w:pPr>
      <w:r w:rsidRPr="003143B8">
        <w:rPr>
          <w:b/>
          <w:bCs/>
        </w:rPr>
        <w:t>Uredba o zelenem javnem naročanju</w:t>
      </w:r>
      <w:r w:rsidRPr="003143B8">
        <w:t xml:space="preserve"> (Uradni list RS, št. 51/17, 64/19 in 121/21);</w:t>
      </w:r>
    </w:p>
    <w:p w14:paraId="70368565" w14:textId="77777777" w:rsidR="007D0AFF" w:rsidRPr="003143B8" w:rsidRDefault="00ED37D3" w:rsidP="006909AF">
      <w:pPr>
        <w:numPr>
          <w:ilvl w:val="0"/>
          <w:numId w:val="6"/>
        </w:numPr>
        <w:spacing w:after="0"/>
        <w:jc w:val="both"/>
      </w:pPr>
      <w:r w:rsidRPr="003143B8">
        <w:rPr>
          <w:b/>
          <w:bCs/>
        </w:rPr>
        <w:t>Uredba o nacionalnih zgornjih mejah emisij onesnaževal zunanjega zraka</w:t>
      </w:r>
      <w:r w:rsidRPr="003143B8">
        <w:t xml:space="preserve"> (Uradni list RS, št. 48/18 in 44/22 – ZVO-2)</w:t>
      </w:r>
      <w:r w:rsidR="007D0AFF" w:rsidRPr="003143B8">
        <w:t>;</w:t>
      </w:r>
    </w:p>
    <w:p w14:paraId="65D4D2A4" w14:textId="77777777" w:rsidR="00006EE6" w:rsidRPr="003143B8" w:rsidRDefault="00006EE6" w:rsidP="006909AF">
      <w:pPr>
        <w:numPr>
          <w:ilvl w:val="0"/>
          <w:numId w:val="6"/>
        </w:numPr>
        <w:spacing w:after="0"/>
        <w:jc w:val="both"/>
      </w:pPr>
      <w:r w:rsidRPr="003143B8">
        <w:rPr>
          <w:b/>
          <w:bCs/>
        </w:rPr>
        <w:t>Uredba o vzpostavitvi infrastrukture za alternativna goriva v prometu</w:t>
      </w:r>
      <w:r w:rsidRPr="003143B8">
        <w:t xml:space="preserve"> (Uradni list RS, št. 41/17, 121/21 – ZSROVE in 172/21 – ZOEE);</w:t>
      </w:r>
    </w:p>
    <w:p w14:paraId="1F421899" w14:textId="1ADB3033" w:rsidR="00AE3B25" w:rsidRPr="003143B8" w:rsidRDefault="00E64D06" w:rsidP="006909AF">
      <w:pPr>
        <w:numPr>
          <w:ilvl w:val="0"/>
          <w:numId w:val="6"/>
        </w:numPr>
        <w:spacing w:after="0"/>
        <w:jc w:val="both"/>
      </w:pPr>
      <w:r w:rsidRPr="003143B8">
        <w:rPr>
          <w:b/>
          <w:bCs/>
        </w:rPr>
        <w:t>Nacionalni energetski in podnebni načrt</w:t>
      </w:r>
      <w:r w:rsidRPr="003143B8">
        <w:t xml:space="preserve"> (NEPN)</w:t>
      </w:r>
      <w:r w:rsidR="00DB5F06" w:rsidRPr="003143B8">
        <w:t xml:space="preserve">, </w:t>
      </w:r>
      <w:r w:rsidR="00AE3B25" w:rsidRPr="003143B8">
        <w:t>februar 2020;</w:t>
      </w:r>
    </w:p>
    <w:p w14:paraId="604E9EEA" w14:textId="296A4B3A" w:rsidR="00742C39" w:rsidRPr="003143B8" w:rsidRDefault="00742C39" w:rsidP="006909AF">
      <w:pPr>
        <w:numPr>
          <w:ilvl w:val="0"/>
          <w:numId w:val="6"/>
        </w:numPr>
        <w:spacing w:after="0"/>
        <w:jc w:val="both"/>
      </w:pPr>
      <w:r w:rsidRPr="003143B8">
        <w:rPr>
          <w:b/>
          <w:bCs/>
        </w:rPr>
        <w:t xml:space="preserve">Dolgoročna strategija </w:t>
      </w:r>
      <w:r w:rsidR="002F731E" w:rsidRPr="003143B8">
        <w:rPr>
          <w:b/>
          <w:bCs/>
        </w:rPr>
        <w:t>energetske prenove stavb do leta 2050</w:t>
      </w:r>
      <w:r w:rsidR="002F731E" w:rsidRPr="003143B8">
        <w:t xml:space="preserve"> </w:t>
      </w:r>
      <w:r w:rsidR="00960CDF" w:rsidRPr="003143B8">
        <w:t>(DSEPS</w:t>
      </w:r>
      <w:r w:rsidR="002B04D1" w:rsidRPr="003143B8">
        <w:t xml:space="preserve"> 2050</w:t>
      </w:r>
      <w:r w:rsidR="002F731E" w:rsidRPr="003143B8">
        <w:t>)</w:t>
      </w:r>
      <w:r w:rsidRPr="003143B8">
        <w:t xml:space="preserve">, </w:t>
      </w:r>
      <w:r w:rsidR="002F731E" w:rsidRPr="003143B8">
        <w:t>februar 2021</w:t>
      </w:r>
      <w:r w:rsidRPr="003143B8">
        <w:t>;</w:t>
      </w:r>
    </w:p>
    <w:p w14:paraId="43335A70" w14:textId="77777777" w:rsidR="00742C39" w:rsidRPr="003143B8" w:rsidRDefault="00742C39" w:rsidP="006909AF">
      <w:pPr>
        <w:numPr>
          <w:ilvl w:val="0"/>
          <w:numId w:val="6"/>
        </w:numPr>
        <w:spacing w:after="0"/>
        <w:jc w:val="both"/>
      </w:pPr>
      <w:r w:rsidRPr="003143B8">
        <w:rPr>
          <w:b/>
          <w:bCs/>
        </w:rPr>
        <w:t>Operativni program za izvajanje Evropske kohezijske politike v obdobju 2014 -2020</w:t>
      </w:r>
      <w:r w:rsidRPr="003143B8">
        <w:t xml:space="preserve"> (OP EKP 2014-2020), december 2014;</w:t>
      </w:r>
    </w:p>
    <w:p w14:paraId="207E2101" w14:textId="77777777" w:rsidR="00D0049D" w:rsidRPr="003143B8" w:rsidRDefault="00D0049D" w:rsidP="006909AF">
      <w:pPr>
        <w:numPr>
          <w:ilvl w:val="0"/>
          <w:numId w:val="6"/>
        </w:numPr>
        <w:spacing w:after="0"/>
        <w:jc w:val="both"/>
      </w:pPr>
      <w:r w:rsidRPr="003143B8">
        <w:rPr>
          <w:b/>
          <w:bCs/>
        </w:rPr>
        <w:t>Resolucija o Dolgoročni podnebni strategiji Slovenije do leta 2050</w:t>
      </w:r>
      <w:r w:rsidRPr="003143B8">
        <w:t xml:space="preserve"> (Uradni list RS, št. 119/21 in 44/22 – ZVO-2);</w:t>
      </w:r>
    </w:p>
    <w:p w14:paraId="4B0103E4" w14:textId="77777777" w:rsidR="00BF3E42" w:rsidRPr="003143B8" w:rsidRDefault="00BF3E42" w:rsidP="006909AF">
      <w:pPr>
        <w:numPr>
          <w:ilvl w:val="0"/>
          <w:numId w:val="6"/>
        </w:numPr>
        <w:spacing w:after="0"/>
        <w:jc w:val="both"/>
      </w:pPr>
      <w:r w:rsidRPr="003143B8">
        <w:rPr>
          <w:b/>
          <w:bCs/>
        </w:rPr>
        <w:t>Resolucija o Nacionalnem programu varstva okolja za obdobje 2020–2030</w:t>
      </w:r>
      <w:r w:rsidRPr="003143B8">
        <w:t xml:space="preserve"> (Uradni list RS, št. 31/20 in 44/22 – ZVO-2);</w:t>
      </w:r>
    </w:p>
    <w:p w14:paraId="76555A64" w14:textId="1FA2FE43" w:rsidR="007D0AFF" w:rsidRPr="003143B8" w:rsidRDefault="007D0AFF" w:rsidP="006909AF">
      <w:pPr>
        <w:numPr>
          <w:ilvl w:val="0"/>
          <w:numId w:val="6"/>
        </w:numPr>
        <w:spacing w:after="0"/>
        <w:jc w:val="both"/>
      </w:pPr>
      <w:r w:rsidRPr="003143B8">
        <w:rPr>
          <w:b/>
          <w:bCs/>
        </w:rPr>
        <w:t>Resolucija o nacionalnem programu razvoja prometa v Republiki Sloveniji za obdobje do leta 2030</w:t>
      </w:r>
      <w:r w:rsidRPr="003143B8">
        <w:t xml:space="preserve"> (Uradni list RS, št. 75/16 in 90/21);</w:t>
      </w:r>
    </w:p>
    <w:p w14:paraId="6C907D2B" w14:textId="698A3663" w:rsidR="00F25137" w:rsidRPr="003143B8" w:rsidRDefault="00D37308" w:rsidP="006909AF">
      <w:pPr>
        <w:numPr>
          <w:ilvl w:val="0"/>
          <w:numId w:val="6"/>
        </w:numPr>
        <w:spacing w:after="0"/>
        <w:jc w:val="both"/>
      </w:pPr>
      <w:r w:rsidRPr="003143B8">
        <w:rPr>
          <w:b/>
          <w:bCs/>
        </w:rPr>
        <w:t>Strategija razvoja Slovenije 2030</w:t>
      </w:r>
      <w:r w:rsidR="00F25137" w:rsidRPr="003143B8">
        <w:t>, december 2017;</w:t>
      </w:r>
    </w:p>
    <w:p w14:paraId="172A8300" w14:textId="3725EAF2" w:rsidR="00E541C8" w:rsidRDefault="007D3779" w:rsidP="006909AF">
      <w:pPr>
        <w:numPr>
          <w:ilvl w:val="0"/>
          <w:numId w:val="6"/>
        </w:numPr>
        <w:spacing w:after="0"/>
        <w:jc w:val="both"/>
      </w:pPr>
      <w:r w:rsidRPr="003143B8">
        <w:rPr>
          <w:b/>
          <w:bCs/>
        </w:rPr>
        <w:t xml:space="preserve">Strategija na področju razvoja trga za vzpostavitev ustrezne infrastrukture v zvezi z </w:t>
      </w:r>
      <w:r w:rsidRPr="004F2FEA">
        <w:rPr>
          <w:b/>
          <w:bCs/>
        </w:rPr>
        <w:t>alternativnimi gorivi v prometnem sektorju v Republiki Sloveniji</w:t>
      </w:r>
      <w:r w:rsidR="003143B8" w:rsidRPr="004F2FEA">
        <w:t>.</w:t>
      </w:r>
    </w:p>
    <w:p w14:paraId="2E4FA286" w14:textId="77777777" w:rsidR="00220C2D" w:rsidRDefault="00220C2D" w:rsidP="00220C2D">
      <w:pPr>
        <w:spacing w:after="0"/>
        <w:jc w:val="both"/>
      </w:pPr>
    </w:p>
    <w:p w14:paraId="5A04FC1B" w14:textId="6C2D06A7" w:rsidR="00220C2D" w:rsidRPr="005303B4" w:rsidRDefault="00784753" w:rsidP="00FE6EA2">
      <w:pPr>
        <w:pStyle w:val="Naslov2"/>
        <w:ind w:left="0" w:firstLine="0"/>
        <w:rPr>
          <w:lang w:val="sl-SI"/>
        </w:rPr>
      </w:pPr>
      <w:bookmarkStart w:id="6" w:name="_Toc144730138"/>
      <w:r w:rsidRPr="005303B4">
        <w:rPr>
          <w:lang w:val="sl-SI"/>
        </w:rPr>
        <w:t>Metode dela</w:t>
      </w:r>
      <w:bookmarkEnd w:id="6"/>
    </w:p>
    <w:p w14:paraId="3EA81A70" w14:textId="77777777" w:rsidR="00784753" w:rsidRDefault="00784753" w:rsidP="00220C2D">
      <w:pPr>
        <w:spacing w:after="0"/>
        <w:jc w:val="both"/>
      </w:pPr>
    </w:p>
    <w:p w14:paraId="7CEBAAB8" w14:textId="5E2A6583" w:rsidR="005303B4" w:rsidRDefault="005303B4" w:rsidP="00220C2D">
      <w:pPr>
        <w:spacing w:after="0"/>
        <w:jc w:val="both"/>
      </w:pPr>
      <w:r>
        <w:t xml:space="preserve">LEK je izdelan po metodologiji določeni v Pravilniku. V skladu z njim je Občina oblikovala usmerjevalno skupino za pomoč in spremljanje priprave LEK </w:t>
      </w:r>
      <w:r w:rsidR="006C5028">
        <w:t xml:space="preserve">Občine </w:t>
      </w:r>
      <w:r w:rsidR="004E72ED" w:rsidRPr="003D1934">
        <w:rPr>
          <w:lang w:eastAsia="x-none"/>
        </w:rPr>
        <w:t>Renče–Vogrsko</w:t>
      </w:r>
      <w:r>
        <w:t xml:space="preserve">. Usmerjevalno skupino sestavljajo predstavniki občinske uprave ter drugi deležniki. </w:t>
      </w:r>
    </w:p>
    <w:p w14:paraId="547810AE" w14:textId="77777777" w:rsidR="00384A44" w:rsidRDefault="00384A44" w:rsidP="00220C2D">
      <w:pPr>
        <w:spacing w:after="0"/>
        <w:jc w:val="both"/>
      </w:pPr>
    </w:p>
    <w:p w14:paraId="0E952B6A" w14:textId="190D5C35" w:rsidR="00784753" w:rsidRDefault="005303B4" w:rsidP="00220C2D">
      <w:pPr>
        <w:spacing w:after="0"/>
        <w:jc w:val="both"/>
      </w:pPr>
      <w:r>
        <w:t>Podatki o rabi energije javnih objektov so zbrani za obdobje 201</w:t>
      </w:r>
      <w:r w:rsidR="00384A44">
        <w:t>9</w:t>
      </w:r>
      <w:r w:rsidR="001336BF">
        <w:t xml:space="preserve"> - </w:t>
      </w:r>
      <w:r>
        <w:t>20</w:t>
      </w:r>
      <w:r w:rsidR="00384A44">
        <w:t>2</w:t>
      </w:r>
      <w:r w:rsidR="001336BF">
        <w:t>1</w:t>
      </w:r>
      <w:r>
        <w:t xml:space="preserve">. Na podlagi zbranih podatkov, ogledov, popisa porabnikov energije in narejenih analiz so podani različni ukrepi ter njihov vpliv na zmanjšanje rabe energije in njihova ekonomska upravičenost. Podatki o rabi energije gospodarskih subjektov so zbrani na podlagi poslanih vprašalnikov in ocen. Za gospodinjstva so podatki o rabi energentov </w:t>
      </w:r>
      <w:r w:rsidR="009E2E70">
        <w:t xml:space="preserve">pripravljeni </w:t>
      </w:r>
      <w:r>
        <w:t>na podlagi statističnih podatkov ter ocen</w:t>
      </w:r>
      <w:r w:rsidR="009E2E70">
        <w:t>.</w:t>
      </w:r>
    </w:p>
    <w:p w14:paraId="3DC7522E" w14:textId="04AE7F5C" w:rsidR="00A11AAC" w:rsidRPr="004F2FEA" w:rsidRDefault="001336BF" w:rsidP="001336BF">
      <w:pPr>
        <w:pStyle w:val="Naslov2"/>
        <w:ind w:left="0" w:firstLine="0"/>
      </w:pPr>
      <w:r>
        <w:br w:type="page"/>
      </w:r>
      <w:bookmarkStart w:id="7" w:name="_Toc144730139"/>
      <w:r w:rsidR="007C5027">
        <w:rPr>
          <w:lang w:val="sl-SI"/>
        </w:rPr>
        <w:lastRenderedPageBreak/>
        <w:t>Predstavitev</w:t>
      </w:r>
      <w:r w:rsidR="00A11AAC" w:rsidRPr="001336BF">
        <w:rPr>
          <w:lang w:val="sl-SI"/>
        </w:rPr>
        <w:t xml:space="preserve"> </w:t>
      </w:r>
      <w:r w:rsidR="003D1934">
        <w:rPr>
          <w:lang w:val="sl-SI"/>
        </w:rPr>
        <w:t>o</w:t>
      </w:r>
      <w:r w:rsidR="003D1934" w:rsidRPr="001336BF">
        <w:rPr>
          <w:lang w:val="sl-SI"/>
        </w:rPr>
        <w:t>bčin</w:t>
      </w:r>
      <w:r w:rsidR="003D1934">
        <w:rPr>
          <w:lang w:val="sl-SI"/>
        </w:rPr>
        <w:t>e</w:t>
      </w:r>
      <w:r w:rsidR="003D1934" w:rsidRPr="001336BF">
        <w:rPr>
          <w:lang w:val="sl-SI"/>
        </w:rPr>
        <w:t xml:space="preserve"> Renče</w:t>
      </w:r>
      <w:r w:rsidR="006C5028" w:rsidRPr="006C5028">
        <w:rPr>
          <w:lang w:val="sl-SI"/>
        </w:rPr>
        <w:t>–</w:t>
      </w:r>
      <w:r w:rsidR="003D1934" w:rsidRPr="001336BF">
        <w:rPr>
          <w:lang w:val="sl-SI"/>
        </w:rPr>
        <w:t>Vogrsko</w:t>
      </w:r>
      <w:bookmarkEnd w:id="7"/>
    </w:p>
    <w:p w14:paraId="1BA392AA" w14:textId="77777777" w:rsidR="00945B7A" w:rsidRPr="004F2FEA" w:rsidRDefault="00945B7A" w:rsidP="00945B7A">
      <w:pPr>
        <w:spacing w:after="0"/>
        <w:rPr>
          <w:lang w:val="x-none" w:eastAsia="x-none"/>
        </w:rPr>
      </w:pPr>
    </w:p>
    <w:p w14:paraId="386CE82E" w14:textId="6041A1DB" w:rsidR="0095717F" w:rsidRDefault="003D1934" w:rsidP="002E5B39">
      <w:pPr>
        <w:spacing w:after="0"/>
        <w:jc w:val="both"/>
        <w:rPr>
          <w:lang w:eastAsia="x-none"/>
        </w:rPr>
      </w:pPr>
      <w:r w:rsidRPr="003D1934">
        <w:rPr>
          <w:lang w:eastAsia="x-none"/>
        </w:rPr>
        <w:t xml:space="preserve">Občina Renče–Vogrsko </w:t>
      </w:r>
      <w:r w:rsidR="0095717F" w:rsidRPr="004F2FEA">
        <w:rPr>
          <w:lang w:eastAsia="x-none"/>
        </w:rPr>
        <w:t>je del goriške statistične regije</w:t>
      </w:r>
      <w:r w:rsidR="007D2CBE" w:rsidRPr="004F2FEA">
        <w:rPr>
          <w:lang w:eastAsia="x-none"/>
        </w:rPr>
        <w:t xml:space="preserve"> in meji na Mestno občino Nova Gorica ter </w:t>
      </w:r>
      <w:r w:rsidR="00021AE2">
        <w:rPr>
          <w:lang w:eastAsia="x-none"/>
        </w:rPr>
        <w:t>O</w:t>
      </w:r>
      <w:r w:rsidR="007D2CBE" w:rsidRPr="004F2FEA">
        <w:rPr>
          <w:lang w:eastAsia="x-none"/>
        </w:rPr>
        <w:t xml:space="preserve">bčini Miren-Kostanjevica in Šempeter-Vrtojba. </w:t>
      </w:r>
      <w:r w:rsidR="0095717F" w:rsidRPr="004F2FEA">
        <w:rPr>
          <w:lang w:eastAsia="x-none"/>
        </w:rPr>
        <w:t>Nastala je 1. marca 2006 z odcepitvijo od Mestne občine Nova Gorica</w:t>
      </w:r>
      <w:r w:rsidR="00D83896">
        <w:rPr>
          <w:lang w:eastAsia="x-none"/>
        </w:rPr>
        <w:t>. O</w:t>
      </w:r>
      <w:r w:rsidR="0095717F">
        <w:rPr>
          <w:lang w:eastAsia="x-none"/>
        </w:rPr>
        <w:t xml:space="preserve">bsega površino </w:t>
      </w:r>
      <w:r w:rsidR="00824527">
        <w:rPr>
          <w:lang w:eastAsia="x-none"/>
        </w:rPr>
        <w:t xml:space="preserve">skoraj </w:t>
      </w:r>
      <w:r w:rsidR="0095717F">
        <w:rPr>
          <w:lang w:eastAsia="x-none"/>
        </w:rPr>
        <w:t>30 km</w:t>
      </w:r>
      <w:r w:rsidR="0095717F" w:rsidRPr="0095717F">
        <w:rPr>
          <w:vertAlign w:val="superscript"/>
          <w:lang w:eastAsia="x-none"/>
        </w:rPr>
        <w:t>2</w:t>
      </w:r>
      <w:r w:rsidR="0095717F">
        <w:rPr>
          <w:lang w:eastAsia="x-none"/>
        </w:rPr>
        <w:t xml:space="preserve">, kar jo uvršča med manjše slovenske občine. </w:t>
      </w:r>
      <w:r w:rsidR="002A2800">
        <w:rPr>
          <w:lang w:eastAsia="x-none"/>
        </w:rPr>
        <w:t>V občini je</w:t>
      </w:r>
      <w:r w:rsidR="0095717F" w:rsidRPr="0095717F">
        <w:rPr>
          <w:lang w:eastAsia="x-none"/>
        </w:rPr>
        <w:t xml:space="preserve"> 6 naselij: Bukovica, Dombrava, Oševljek, Renče, Vogrsko in Volčja Draga, ki so organizirana v 3 krajevne skupnosti, in sicer Renče, Vogrsko in Bukovica - Volčja Draga.</w:t>
      </w:r>
      <w:r w:rsidR="002E5B39">
        <w:rPr>
          <w:lang w:eastAsia="x-none"/>
        </w:rPr>
        <w:t xml:space="preserve"> </w:t>
      </w:r>
    </w:p>
    <w:p w14:paraId="04A3DE87" w14:textId="77777777" w:rsidR="001336BF" w:rsidRDefault="001336BF" w:rsidP="002E5B39">
      <w:pPr>
        <w:spacing w:after="0"/>
        <w:jc w:val="both"/>
        <w:rPr>
          <w:lang w:eastAsia="x-none"/>
        </w:rPr>
      </w:pPr>
    </w:p>
    <w:p w14:paraId="54604B01" w14:textId="09EBA121" w:rsidR="002E5B39" w:rsidRDefault="005E2D64" w:rsidP="004E57F7">
      <w:pPr>
        <w:spacing w:after="0"/>
        <w:jc w:val="center"/>
        <w:rPr>
          <w:lang w:eastAsia="x-none"/>
        </w:rPr>
      </w:pPr>
      <w:r>
        <w:rPr>
          <w:noProof/>
          <w:lang w:eastAsia="x-none"/>
        </w:rPr>
        <w:drawing>
          <wp:inline distT="0" distB="0" distL="0" distR="0" wp14:anchorId="34009989" wp14:editId="59FAE9E3">
            <wp:extent cx="3933825" cy="3562350"/>
            <wp:effectExtent l="0" t="0" r="0" b="0"/>
            <wp:docPr id="1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3562350"/>
                    </a:xfrm>
                    <a:prstGeom prst="rect">
                      <a:avLst/>
                    </a:prstGeom>
                    <a:noFill/>
                    <a:ln>
                      <a:noFill/>
                    </a:ln>
                  </pic:spPr>
                </pic:pic>
              </a:graphicData>
            </a:graphic>
          </wp:inline>
        </w:drawing>
      </w:r>
    </w:p>
    <w:p w14:paraId="1B5A19DE" w14:textId="02EE6FE8" w:rsidR="00C03ABB" w:rsidRPr="00B70CA9" w:rsidRDefault="00C03ABB" w:rsidP="00C03ABB">
      <w:pPr>
        <w:pStyle w:val="Napis"/>
        <w:rPr>
          <w:b/>
          <w:bCs w:val="0"/>
          <w:noProof/>
          <w:sz w:val="20"/>
          <w:szCs w:val="20"/>
          <w:lang w:val="sl-SI" w:eastAsia="sl-SI"/>
        </w:rPr>
      </w:pPr>
      <w:bookmarkStart w:id="8" w:name="_Toc135168238"/>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Pr="00B70CA9">
        <w:rPr>
          <w:b/>
          <w:bCs w:val="0"/>
          <w:noProof/>
          <w:sz w:val="20"/>
          <w:szCs w:val="20"/>
        </w:rPr>
        <w:t>1</w:t>
      </w:r>
      <w:r w:rsidRPr="00B70CA9">
        <w:rPr>
          <w:b/>
          <w:bCs w:val="0"/>
          <w:sz w:val="20"/>
          <w:szCs w:val="20"/>
        </w:rPr>
        <w:fldChar w:fldCharType="end"/>
      </w:r>
      <w:r w:rsidRPr="00B70CA9">
        <w:rPr>
          <w:b/>
          <w:bCs w:val="0"/>
          <w:sz w:val="20"/>
          <w:szCs w:val="20"/>
          <w:lang w:val="sl-SI"/>
        </w:rPr>
        <w:t>: Območje občine Renče–Vogrsko (vir: www.geopedia.si)</w:t>
      </w:r>
      <w:bookmarkEnd w:id="8"/>
      <w:r w:rsidRPr="00B70CA9">
        <w:rPr>
          <w:b/>
          <w:bCs w:val="0"/>
          <w:sz w:val="20"/>
          <w:szCs w:val="20"/>
          <w:lang w:val="sl-SI"/>
        </w:rPr>
        <w:t xml:space="preserve"> </w:t>
      </w:r>
    </w:p>
    <w:p w14:paraId="5B4E7E73" w14:textId="77777777" w:rsidR="004E57F7" w:rsidRPr="00A574B9" w:rsidRDefault="004E57F7" w:rsidP="009334EA">
      <w:pPr>
        <w:pStyle w:val="Napis"/>
        <w:rPr>
          <w:lang w:eastAsia="x-none"/>
        </w:rPr>
      </w:pPr>
    </w:p>
    <w:p w14:paraId="45140CC5" w14:textId="77777777" w:rsidR="00A11AAC" w:rsidRDefault="00A11AAC" w:rsidP="00CA7C09">
      <w:pPr>
        <w:pStyle w:val="Naslov3"/>
        <w:ind w:left="720"/>
        <w:jc w:val="both"/>
      </w:pPr>
      <w:bookmarkStart w:id="9" w:name="_Toc144730140"/>
      <w:r w:rsidRPr="00A574B9">
        <w:t>Naravnogeografske značilnosti</w:t>
      </w:r>
      <w:bookmarkEnd w:id="9"/>
    </w:p>
    <w:p w14:paraId="2C793504" w14:textId="77777777" w:rsidR="002E5B39" w:rsidRPr="002E5B39" w:rsidRDefault="002E5B39" w:rsidP="002E5B39">
      <w:pPr>
        <w:spacing w:after="0"/>
        <w:rPr>
          <w:lang w:val="x-none" w:eastAsia="x-none"/>
        </w:rPr>
      </w:pPr>
    </w:p>
    <w:p w14:paraId="1AF04440" w14:textId="42C4D8E7" w:rsidR="00633BE0" w:rsidRDefault="00021AE2" w:rsidP="00BC716C">
      <w:pPr>
        <w:spacing w:after="0"/>
        <w:jc w:val="both"/>
      </w:pPr>
      <w:r w:rsidRPr="00021AE2">
        <w:t xml:space="preserve">Občina Renče–Vogrsko </w:t>
      </w:r>
      <w:r w:rsidR="00633BE0" w:rsidRPr="00633BE0">
        <w:t>leži v spodnji Vipavski dolini. Med Trnovsko planoto na severu in Kraško planoto na jugu, njene meje oblikujejo trije pomembni vodotoki; potok Lijak, reka Vipava in akumulacijsko jezero Vogršček.</w:t>
      </w:r>
    </w:p>
    <w:p w14:paraId="06141760" w14:textId="77777777" w:rsidR="00633BE0" w:rsidRDefault="00633BE0" w:rsidP="00BC716C">
      <w:pPr>
        <w:spacing w:after="0"/>
        <w:jc w:val="both"/>
      </w:pPr>
    </w:p>
    <w:p w14:paraId="406B1F82" w14:textId="3412B2E5" w:rsidR="006756C0" w:rsidRDefault="006756C0" w:rsidP="00BC716C">
      <w:pPr>
        <w:spacing w:after="0"/>
        <w:jc w:val="both"/>
      </w:pPr>
      <w:r>
        <w:t>Površje je v večini ravninsko, ponekod nekoliko gričevnato.</w:t>
      </w:r>
      <w:r w:rsidR="00715A7B">
        <w:t xml:space="preserve"> </w:t>
      </w:r>
      <w:r>
        <w:t>Ravninski del občine pokriva rodovitne ilovnate ravninske predele, ki jih je nasula reka</w:t>
      </w:r>
      <w:r w:rsidR="00715A7B">
        <w:t xml:space="preserve"> </w:t>
      </w:r>
      <w:r>
        <w:t>Vipava in so bili v p</w:t>
      </w:r>
      <w:r w:rsidR="00715A7B">
        <w:t>reteklosti večinoma meliorirani.</w:t>
      </w:r>
      <w:r>
        <w:t xml:space="preserve"> </w:t>
      </w:r>
      <w:r w:rsidR="00715A7B">
        <w:t xml:space="preserve">Na gričevju </w:t>
      </w:r>
      <w:r>
        <w:t>prevladuje lapornata prst, ki je primerna za vinogradništvo (</w:t>
      </w:r>
      <w:r w:rsidR="008764D1">
        <w:t>prevladujejo sorte p</w:t>
      </w:r>
      <w:r>
        <w:t xml:space="preserve">inot, </w:t>
      </w:r>
      <w:r w:rsidR="00E10A27">
        <w:t>m</w:t>
      </w:r>
      <w:r w:rsidR="008764D1">
        <w:t xml:space="preserve">uškat, </w:t>
      </w:r>
      <w:r w:rsidR="00E10A27">
        <w:t>t</w:t>
      </w:r>
      <w:r>
        <w:t xml:space="preserve">okaj, </w:t>
      </w:r>
      <w:r w:rsidR="00E10A27">
        <w:t>r</w:t>
      </w:r>
      <w:r>
        <w:t>ebula,</w:t>
      </w:r>
      <w:r w:rsidR="00715A7B">
        <w:t xml:space="preserve"> </w:t>
      </w:r>
      <w:r w:rsidR="00E10A27">
        <w:t>m</w:t>
      </w:r>
      <w:r>
        <w:t xml:space="preserve">alvazija) ter </w:t>
      </w:r>
      <w:r w:rsidR="00E10A27">
        <w:t>za</w:t>
      </w:r>
      <w:r>
        <w:t xml:space="preserve"> sadjarstvo (breskve, hruške).</w:t>
      </w:r>
    </w:p>
    <w:p w14:paraId="11BE1A85" w14:textId="77777777" w:rsidR="00533421" w:rsidRDefault="00533421" w:rsidP="00BC716C">
      <w:pPr>
        <w:spacing w:after="0"/>
        <w:jc w:val="both"/>
      </w:pPr>
    </w:p>
    <w:p w14:paraId="7D17F0A1" w14:textId="1E69278C" w:rsidR="00533421" w:rsidRDefault="00533421" w:rsidP="00BC716C">
      <w:pPr>
        <w:spacing w:after="0"/>
        <w:jc w:val="both"/>
      </w:pPr>
      <w:r w:rsidRPr="00533421">
        <w:t>Na severnem, predvsem pa na južnem delu je več gozdnatih površin. Delež gozda v občini znaša približno 47%, kar je manj od slovenskega povprečja (okoli 60%).</w:t>
      </w:r>
    </w:p>
    <w:p w14:paraId="76CD114C" w14:textId="77777777" w:rsidR="00BC716C" w:rsidRDefault="00BC716C" w:rsidP="00BC716C">
      <w:pPr>
        <w:spacing w:after="0"/>
        <w:jc w:val="both"/>
      </w:pPr>
    </w:p>
    <w:p w14:paraId="5255816B" w14:textId="3552BB84" w:rsidR="00020D6F" w:rsidRDefault="00020D6F" w:rsidP="00BC716C">
      <w:pPr>
        <w:spacing w:after="0"/>
        <w:jc w:val="both"/>
      </w:pPr>
      <w:r>
        <w:t>Vodotoki na območju občine so reka Vipava, potoki Lijak, Vogršček, Bazaršček, Renč, Oševljek, Kotišček ter več ostalih manjših ali občasnih potokov.</w:t>
      </w:r>
    </w:p>
    <w:p w14:paraId="4ACC7F72" w14:textId="19382E96" w:rsidR="00A10288" w:rsidRDefault="00A10288" w:rsidP="00FE6EA2">
      <w:pPr>
        <w:pStyle w:val="Naslov3"/>
        <w:ind w:left="720"/>
        <w:jc w:val="both"/>
      </w:pPr>
      <w:bookmarkStart w:id="10" w:name="_Toc144730141"/>
      <w:r>
        <w:lastRenderedPageBreak/>
        <w:t>Podnebje</w:t>
      </w:r>
      <w:bookmarkEnd w:id="10"/>
    </w:p>
    <w:p w14:paraId="685C369A" w14:textId="77777777" w:rsidR="00A10288" w:rsidRPr="00A0453F" w:rsidRDefault="00A10288" w:rsidP="00A10288">
      <w:pPr>
        <w:spacing w:after="0"/>
        <w:rPr>
          <w:sz w:val="16"/>
          <w:szCs w:val="16"/>
          <w:lang w:val="x-none" w:eastAsia="x-none"/>
        </w:rPr>
      </w:pPr>
    </w:p>
    <w:p w14:paraId="0505F23B" w14:textId="77D921A9" w:rsidR="001257D6" w:rsidRDefault="001257D6" w:rsidP="001257D6">
      <w:pPr>
        <w:spacing w:after="0"/>
        <w:jc w:val="both"/>
      </w:pPr>
      <w:r>
        <w:t xml:space="preserve">Vremenske razmere, predvsem temperatura zraka, pomembno vplivajo na energijo, potrebno za ogrevanje in hlajenje. Trendi na področju povprečne mesečne temperature zraka, letni temperaturni primanjkljaj in presežek predstavljajo izhodišče za oceno pričakovane rabe energije. </w:t>
      </w:r>
    </w:p>
    <w:p w14:paraId="1BFC5A11" w14:textId="77777777" w:rsidR="002246E1" w:rsidRPr="00A0453F" w:rsidRDefault="002246E1" w:rsidP="001257D6">
      <w:pPr>
        <w:spacing w:after="0"/>
        <w:jc w:val="both"/>
        <w:rPr>
          <w:sz w:val="16"/>
          <w:szCs w:val="16"/>
        </w:rPr>
      </w:pPr>
    </w:p>
    <w:p w14:paraId="68A4852E" w14:textId="7445272A" w:rsidR="00715A7B" w:rsidRDefault="00715A7B" w:rsidP="001257D6">
      <w:pPr>
        <w:spacing w:after="0"/>
        <w:jc w:val="both"/>
      </w:pPr>
      <w:r>
        <w:t>Primorska klima ima značilnosti sredozemske klime s sončnimi poletji in hladn</w:t>
      </w:r>
      <w:r w:rsidR="00202ED7">
        <w:t xml:space="preserve">ejšim </w:t>
      </w:r>
      <w:r>
        <w:t>zimskim obdobjem. Območje občine sodi v Vipavsko-goriško klimatsko območje, ki ima dva meseca (julij, avgust) vlažnostni deficit. Pri tem pa ne prihaja nujno do sušnosti, dokler so v tleh zadostne zaloge vode. Povprečna letna količina padavin je 1.</w:t>
      </w:r>
      <w:r w:rsidR="00BE5259">
        <w:t>500</w:t>
      </w:r>
      <w:r>
        <w:t xml:space="preserve"> mm.</w:t>
      </w:r>
    </w:p>
    <w:p w14:paraId="06BA3B5E" w14:textId="77777777" w:rsidR="001257D6" w:rsidRPr="00A0453F" w:rsidRDefault="001257D6" w:rsidP="001257D6">
      <w:pPr>
        <w:spacing w:after="0"/>
        <w:jc w:val="both"/>
        <w:rPr>
          <w:sz w:val="16"/>
          <w:szCs w:val="16"/>
        </w:rPr>
      </w:pPr>
    </w:p>
    <w:p w14:paraId="61715527" w14:textId="2A1214C4" w:rsidR="00D3656C" w:rsidRDefault="00715A7B" w:rsidP="00127688">
      <w:pPr>
        <w:spacing w:after="0"/>
        <w:jc w:val="both"/>
      </w:pPr>
      <w:r>
        <w:t xml:space="preserve">Podatki za meteorološko postajo v Biljah kažejo, da so povprečne letne temperature </w:t>
      </w:r>
      <w:r w:rsidR="006C3A77">
        <w:t>12</w:t>
      </w:r>
      <w:r>
        <w:t>,</w:t>
      </w:r>
      <w:r w:rsidR="0014202E">
        <w:t>4</w:t>
      </w:r>
      <w:r>
        <w:t>°C</w:t>
      </w:r>
      <w:r w:rsidR="006A7F1F">
        <w:t xml:space="preserve"> (</w:t>
      </w:r>
      <w:r w:rsidR="006A7F1F" w:rsidRPr="006A7F1F">
        <w:t>v obdobju 1961–2016</w:t>
      </w:r>
      <w:r w:rsidR="006A7F1F">
        <w:t>)</w:t>
      </w:r>
      <w:r>
        <w:t xml:space="preserve">, kar uvršča občino med predele z najvišjimi temperaturami v Sloveniji. </w:t>
      </w:r>
      <w:r w:rsidR="00A144CC">
        <w:t>Poletje, kot najtoplejši letni čas, ima primerjalno povprečje 21,4°C, zima je najhladnejši letni čas s primerjalnim povprečjem 3,6°C. Jesen je v primerjalnem povprečju toplejša od pomladi</w:t>
      </w:r>
      <w:r w:rsidR="00D3656C">
        <w:t>.</w:t>
      </w:r>
      <w:r w:rsidR="00A144CC">
        <w:t xml:space="preserve"> </w:t>
      </w:r>
      <w:r w:rsidR="001E7FC2">
        <w:t>Najtoplejši mesec v letu je julij, s primerjalno povprečno temperaturo zraka 22,5°C; povprečje najvišje</w:t>
      </w:r>
      <w:r w:rsidR="00726A31">
        <w:t xml:space="preserve"> </w:t>
      </w:r>
      <w:r w:rsidR="001E7FC2">
        <w:t>temperature tega meseca je 29,0°C, povprečje najnižje pa 16,2°C. Januar je najhladnejši mesec leta,</w:t>
      </w:r>
      <w:r w:rsidR="00127688" w:rsidRPr="00127688">
        <w:t xml:space="preserve"> </w:t>
      </w:r>
      <w:r w:rsidR="00127688">
        <w:t>primerjalna povprečna temperatura zraka je 3,0 °C, povprečna najvišja temperatura v januarju je 7,9 °C, povprečna najnižja pa –0,9°C.</w:t>
      </w:r>
    </w:p>
    <w:p w14:paraId="2F0BC56B" w14:textId="77777777" w:rsidR="00482BE6" w:rsidRPr="00A0453F" w:rsidRDefault="00482BE6" w:rsidP="00127688">
      <w:pPr>
        <w:spacing w:after="0"/>
        <w:jc w:val="both"/>
        <w:rPr>
          <w:sz w:val="16"/>
          <w:szCs w:val="16"/>
        </w:rPr>
      </w:pPr>
    </w:p>
    <w:p w14:paraId="55C1EE40" w14:textId="19EFE1E8" w:rsidR="00482BE6" w:rsidRDefault="00482BE6" w:rsidP="00482BE6">
      <w:pPr>
        <w:spacing w:after="0"/>
        <w:jc w:val="both"/>
      </w:pPr>
      <w:r>
        <w:t>Število hladnih dni se je ob začetku 90-ih let zmanjšalo, ravno nasprotno pa je s toplimi in vročimi dnevi. V Biljah je na leto v primerjalnem povprečju za dobre tri mesece toplih, to je 97 dni, in za dober mesec vročih dni, 33.</w:t>
      </w:r>
    </w:p>
    <w:p w14:paraId="26AB784C" w14:textId="77777777" w:rsidR="001E7FC2" w:rsidRPr="00A0453F" w:rsidRDefault="001E7FC2" w:rsidP="001E7FC2">
      <w:pPr>
        <w:spacing w:after="0"/>
        <w:jc w:val="both"/>
        <w:rPr>
          <w:sz w:val="16"/>
          <w:szCs w:val="16"/>
        </w:rPr>
      </w:pPr>
    </w:p>
    <w:p w14:paraId="359FB691" w14:textId="7B2E38F3" w:rsidR="00A2666E" w:rsidRPr="00B90EA6" w:rsidRDefault="00CA2E64" w:rsidP="00B90EA6">
      <w:pPr>
        <w:spacing w:after="0"/>
        <w:jc w:val="both"/>
      </w:pPr>
      <w:r w:rsidRPr="00CA2E64">
        <w:t xml:space="preserve">Sončnega vremena </w:t>
      </w:r>
      <w:r>
        <w:t>je</w:t>
      </w:r>
      <w:r w:rsidRPr="00CA2E64">
        <w:t xml:space="preserve"> v </w:t>
      </w:r>
      <w:r w:rsidRPr="009B2DEB">
        <w:t>primerjalnem poprečju 2227 ur na leto</w:t>
      </w:r>
      <w:r w:rsidR="00A2666E" w:rsidRPr="009B2DEB">
        <w:t xml:space="preserve">, od letnih časov je najbolj osončeno poletje, primerjalno povprečje je 829 ur, najmanj pa pozimi, </w:t>
      </w:r>
      <w:r w:rsidR="00B90EA6" w:rsidRPr="009B2DEB">
        <w:t>348 ur. V zadnjem tridesetletju je opaziti povečanje ur s sončnim obsevanjem v vseh letnih časih razen jeseni.</w:t>
      </w:r>
    </w:p>
    <w:p w14:paraId="67831714" w14:textId="77777777" w:rsidR="00A2666E" w:rsidRPr="00A0453F" w:rsidRDefault="00A2666E" w:rsidP="00A144CC">
      <w:pPr>
        <w:spacing w:after="0"/>
        <w:jc w:val="both"/>
        <w:rPr>
          <w:sz w:val="16"/>
          <w:szCs w:val="16"/>
          <w:highlight w:val="yellow"/>
        </w:rPr>
      </w:pPr>
    </w:p>
    <w:p w14:paraId="62030EDE" w14:textId="216A89F1" w:rsidR="00237880" w:rsidRPr="00237880" w:rsidRDefault="00952EAC" w:rsidP="000565CD">
      <w:pPr>
        <w:spacing w:after="0"/>
        <w:jc w:val="both"/>
      </w:pPr>
      <w:r w:rsidRPr="008427A3">
        <w:t xml:space="preserve">Temperaturni primanjkljaj je podatek s katerim opišemo specifične klimatske pogoje okolja, ki ga analiziramo. Definiran je kot produkt časa ogrevanja z razliko temperatur med notranjostjo zgradbe (po dogovoru je to 20°C) in zunanjim zrakom. Trajanje </w:t>
      </w:r>
      <w:r w:rsidR="00936316" w:rsidRPr="008427A3">
        <w:t xml:space="preserve">je </w:t>
      </w:r>
      <w:r w:rsidRPr="008427A3">
        <w:t>po dogovoru omej</w:t>
      </w:r>
      <w:r w:rsidR="00936316" w:rsidRPr="008427A3">
        <w:t>eno</w:t>
      </w:r>
      <w:r w:rsidRPr="008427A3">
        <w:t xml:space="preserve"> na dni, ko je zunanja temperatura (prag) nižja od 12°C. Za določen kraj torej vzamemo povprečno zunanjo temperaturo v času ogrevalne sezone in jo odštejemo od dogovorjenih 20°C ter jo pomnožimo s številom ogrevalnih dni. Izrazimo jih v enoti »stopinja dan« (K</w:t>
      </w:r>
      <w:r w:rsidR="00E7370E" w:rsidRPr="008427A3">
        <w:t>d</w:t>
      </w:r>
      <w:r w:rsidR="005F72B2" w:rsidRPr="008427A3">
        <w:t>ni</w:t>
      </w:r>
      <w:r w:rsidR="00E7370E" w:rsidRPr="008427A3">
        <w:t xml:space="preserve"> </w:t>
      </w:r>
      <w:r w:rsidRPr="008427A3">
        <w:t xml:space="preserve">(K-stopinja Kelvina). Podatki o temperaturnem primanjkljaju se uporabljajo pri projektiranju in ogrevalnih sistemih ter spremljanju učinkovitosti rabe toplote za ogrevanje. </w:t>
      </w:r>
      <w:r w:rsidR="000576BE" w:rsidRPr="008427A3">
        <w:t>R</w:t>
      </w:r>
      <w:r w:rsidRPr="008427A3">
        <w:t>aba toplote je sorazmerna temperaturnem</w:t>
      </w:r>
      <w:r w:rsidR="000576BE" w:rsidRPr="008427A3">
        <w:t>u</w:t>
      </w:r>
      <w:r w:rsidRPr="008427A3">
        <w:t xml:space="preserve"> primanjkljaju, večji kot je temperaturni primanjkljaj, večja bo raba in obratno. Omogoča nam nadzor nad rabo toplote glede na temperaturne razmere v posameznih mesecih in drugih časovnih obdobjih, ter primerjavo učinkovitosti rabe energije v različnih objektih med posameznimi geografskimi lokacijami. Temperaturni primanjkljaj je odvisen od nadmorske višine in podnebnega tipa. V zadnjih dvajsetih letih se povprečni temperaturni primanjkljaj za Slovenijo giblje v razponu od 3.000 Kdni do 3.300 Kdni. </w:t>
      </w:r>
      <w:r w:rsidR="00237880" w:rsidRPr="00237880">
        <w:t xml:space="preserve">Tabela temperaturnih primanjkljajev ne vsebuje podatka za </w:t>
      </w:r>
      <w:r w:rsidR="002D0FDE">
        <w:t>o</w:t>
      </w:r>
      <w:r w:rsidR="002D0FDE" w:rsidRPr="002D0FDE">
        <w:t>bčin</w:t>
      </w:r>
      <w:r w:rsidR="002D0FDE">
        <w:t>o</w:t>
      </w:r>
      <w:r w:rsidR="002D0FDE" w:rsidRPr="002D0FDE">
        <w:t xml:space="preserve"> Renče–Vogrsko</w:t>
      </w:r>
      <w:r w:rsidR="00237880" w:rsidRPr="00237880">
        <w:t xml:space="preserve">, zato </w:t>
      </w:r>
      <w:r w:rsidR="00443C23">
        <w:t>je v izračunih uporabljena</w:t>
      </w:r>
      <w:r w:rsidR="00237880" w:rsidRPr="00237880">
        <w:t xml:space="preserve"> geografsko najbližj</w:t>
      </w:r>
      <w:r w:rsidR="00443C23">
        <w:t>a</w:t>
      </w:r>
      <w:r w:rsidR="00237880" w:rsidRPr="00237880">
        <w:t xml:space="preserve"> lokacij</w:t>
      </w:r>
      <w:r w:rsidR="00443C23">
        <w:t>a</w:t>
      </w:r>
      <w:r w:rsidR="00237880" w:rsidRPr="00237880">
        <w:t xml:space="preserve">, Bilje. </w:t>
      </w:r>
      <w:r w:rsidR="000565CD" w:rsidRPr="008427A3">
        <w:t xml:space="preserve">Povprečni temperaturni primanjkljaj za občino </w:t>
      </w:r>
      <w:r w:rsidR="00904ACD" w:rsidRPr="00904ACD">
        <w:t xml:space="preserve">Renče–Vogrsko </w:t>
      </w:r>
      <w:r w:rsidR="000565CD" w:rsidRPr="008427A3">
        <w:t>za obdobje 20 let znaša približno 2.280 Kdni.</w:t>
      </w:r>
      <w:r w:rsidR="000565CD">
        <w:t xml:space="preserve"> </w:t>
      </w:r>
      <w:r w:rsidR="00237880" w:rsidRPr="00237880">
        <w:t>Glede na izračunan povprečni temperaturni primanjkljaj za</w:t>
      </w:r>
      <w:r w:rsidR="00237880">
        <w:t xml:space="preserve"> </w:t>
      </w:r>
      <w:r w:rsidR="00237880" w:rsidRPr="00237880">
        <w:t>Bilje korekcijski faktor temperaturnega primanjkljaja v tem primeru znaša 1,2</w:t>
      </w:r>
      <w:r w:rsidR="000565CD">
        <w:t>33</w:t>
      </w:r>
      <w:r w:rsidR="00237880" w:rsidRPr="00237880">
        <w:t xml:space="preserve"> (Vir: ARSO).</w:t>
      </w:r>
    </w:p>
    <w:p w14:paraId="28EE3AE7" w14:textId="026EF8E3" w:rsidR="005F5D04" w:rsidRPr="008427A3" w:rsidRDefault="005E2D64" w:rsidP="008427A3">
      <w:pPr>
        <w:spacing w:after="0"/>
        <w:jc w:val="center"/>
      </w:pPr>
      <w:r>
        <w:rPr>
          <w:noProof/>
          <w:color w:val="FFFFFF"/>
        </w:rPr>
        <w:lastRenderedPageBreak/>
        <w:drawing>
          <wp:inline distT="0" distB="0" distL="0" distR="0" wp14:anchorId="4D40D391" wp14:editId="12CDF64F">
            <wp:extent cx="4191000" cy="2524125"/>
            <wp:effectExtent l="0" t="0" r="0" b="0"/>
            <wp:docPr id="11"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2524125"/>
                    </a:xfrm>
                    <a:prstGeom prst="rect">
                      <a:avLst/>
                    </a:prstGeom>
                    <a:noFill/>
                    <a:ln>
                      <a:noFill/>
                    </a:ln>
                  </pic:spPr>
                </pic:pic>
              </a:graphicData>
            </a:graphic>
          </wp:inline>
        </w:drawing>
      </w:r>
    </w:p>
    <w:p w14:paraId="4F7CB3D8" w14:textId="52BD2923" w:rsidR="003339B5" w:rsidRPr="00B70CA9" w:rsidRDefault="00C67972" w:rsidP="00C67972">
      <w:pPr>
        <w:pStyle w:val="Napis"/>
        <w:rPr>
          <w:b/>
          <w:bCs w:val="0"/>
          <w:sz w:val="20"/>
          <w:szCs w:val="20"/>
          <w:lang w:val="sl-SI"/>
        </w:rPr>
      </w:pPr>
      <w:bookmarkStart w:id="11" w:name="_Toc135168239"/>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0045138E" w:rsidRPr="00B70CA9">
        <w:rPr>
          <w:b/>
          <w:bCs w:val="0"/>
          <w:noProof/>
          <w:sz w:val="20"/>
          <w:szCs w:val="20"/>
          <w:lang w:val="sl-SI"/>
        </w:rPr>
        <w:t>2</w:t>
      </w:r>
      <w:r w:rsidRPr="00B70CA9">
        <w:rPr>
          <w:b/>
          <w:bCs w:val="0"/>
          <w:sz w:val="20"/>
          <w:szCs w:val="20"/>
        </w:rPr>
        <w:fldChar w:fldCharType="end"/>
      </w:r>
      <w:r w:rsidRPr="00B70CA9">
        <w:rPr>
          <w:b/>
          <w:bCs w:val="0"/>
          <w:sz w:val="20"/>
          <w:szCs w:val="20"/>
          <w:lang w:val="sl-SI"/>
        </w:rPr>
        <w:t xml:space="preserve">: Temperaturni primanjkljaj za lokacijo Bilje </w:t>
      </w:r>
      <w:r w:rsidR="00B07D42" w:rsidRPr="00B70CA9">
        <w:rPr>
          <w:b/>
          <w:bCs w:val="0"/>
          <w:sz w:val="20"/>
          <w:szCs w:val="20"/>
          <w:lang w:val="sl-SI"/>
        </w:rPr>
        <w:t>(vir: www.arso.si)</w:t>
      </w:r>
      <w:bookmarkEnd w:id="11"/>
    </w:p>
    <w:p w14:paraId="20BC6195" w14:textId="77777777" w:rsidR="00952EAC" w:rsidRPr="001C1C1B" w:rsidRDefault="00952EAC" w:rsidP="009334EA">
      <w:pPr>
        <w:pStyle w:val="Napis"/>
        <w:rPr>
          <w:sz w:val="24"/>
          <w:szCs w:val="24"/>
        </w:rPr>
      </w:pPr>
    </w:p>
    <w:p w14:paraId="3FB342C6" w14:textId="054F8656" w:rsidR="00440BEB" w:rsidRDefault="00440BEB" w:rsidP="001A5DB0">
      <w:pPr>
        <w:spacing w:after="0"/>
        <w:jc w:val="both"/>
      </w:pPr>
      <w:r w:rsidRPr="008427A3">
        <w:t>Trajanje kurilne sezone je število dni med začetkom in koncem kurilne sezone. Začetek kurilne sezone določimo tako, da poiščemo, kdaj je bila zunanja temperatura zraka ob 21. uri prvič v drugi polovici leta tri</w:t>
      </w:r>
      <w:r w:rsidR="00732F53" w:rsidRPr="008427A3">
        <w:t xml:space="preserve"> dni zapored nižja ali enaka 12</w:t>
      </w:r>
      <w:r w:rsidRPr="00732F53">
        <w:t>°C. Naslednji dan je začetek kurilne sezone. Kurilna sezona se konča takrat, ko je zunanja temperatura ob 21. uri v treh</w:t>
      </w:r>
      <w:r w:rsidR="00A13960" w:rsidRPr="00732F53">
        <w:t xml:space="preserve"> </w:t>
      </w:r>
      <w:r w:rsidR="00732F53">
        <w:t>zaporednih dneh večja od 12</w:t>
      </w:r>
      <w:r w:rsidRPr="00732F53">
        <w:t>°C in po tem datumu v prvi polovici obravnavanega leta ni več treh zaporednih dni, ko bi se te</w:t>
      </w:r>
      <w:r w:rsidR="00732F53">
        <w:t>mperatura ponovno znižala na 12</w:t>
      </w:r>
      <w:r w:rsidRPr="00732F53">
        <w:t>°C ali manj.</w:t>
      </w:r>
      <w:r w:rsidR="006D05AB" w:rsidRPr="00732F53">
        <w:t xml:space="preserve"> </w:t>
      </w:r>
      <w:r w:rsidR="006D05AB" w:rsidRPr="00D53CB6">
        <w:rPr>
          <w:b/>
          <w:bCs/>
        </w:rPr>
        <w:t>Z</w:t>
      </w:r>
      <w:r w:rsidR="000E7D91" w:rsidRPr="00D53CB6">
        <w:rPr>
          <w:b/>
          <w:bCs/>
        </w:rPr>
        <w:t xml:space="preserve">a merilno postajo </w:t>
      </w:r>
      <w:r w:rsidR="00A61BC1" w:rsidRPr="00D53CB6">
        <w:rPr>
          <w:b/>
          <w:bCs/>
        </w:rPr>
        <w:t>Bilje</w:t>
      </w:r>
      <w:r w:rsidR="00AA01A0" w:rsidRPr="00D53CB6">
        <w:rPr>
          <w:b/>
          <w:bCs/>
        </w:rPr>
        <w:t xml:space="preserve"> </w:t>
      </w:r>
      <w:r w:rsidR="008B7431" w:rsidRPr="00D53CB6">
        <w:rPr>
          <w:b/>
          <w:bCs/>
        </w:rPr>
        <w:t xml:space="preserve">je </w:t>
      </w:r>
      <w:r w:rsidR="0092164A" w:rsidRPr="00D53CB6">
        <w:rPr>
          <w:b/>
          <w:bCs/>
        </w:rPr>
        <w:t xml:space="preserve">bila kurilna sezona </w:t>
      </w:r>
      <w:r w:rsidR="009B4F6C" w:rsidRPr="00D53CB6">
        <w:rPr>
          <w:b/>
          <w:bCs/>
        </w:rPr>
        <w:t xml:space="preserve">med leti </w:t>
      </w:r>
      <w:r w:rsidR="008B7431" w:rsidRPr="00D53CB6">
        <w:rPr>
          <w:b/>
          <w:bCs/>
        </w:rPr>
        <w:t>2003</w:t>
      </w:r>
      <w:r w:rsidR="009B4F6C" w:rsidRPr="00D53CB6">
        <w:rPr>
          <w:b/>
          <w:bCs/>
        </w:rPr>
        <w:t xml:space="preserve"> in</w:t>
      </w:r>
      <w:r w:rsidR="00732F53" w:rsidRPr="00D53CB6">
        <w:rPr>
          <w:b/>
          <w:bCs/>
        </w:rPr>
        <w:t xml:space="preserve"> 20</w:t>
      </w:r>
      <w:r w:rsidR="008B7431" w:rsidRPr="00D53CB6">
        <w:rPr>
          <w:b/>
          <w:bCs/>
        </w:rPr>
        <w:t>2</w:t>
      </w:r>
      <w:r w:rsidR="00732F53" w:rsidRPr="00D53CB6">
        <w:rPr>
          <w:b/>
          <w:bCs/>
        </w:rPr>
        <w:t>1</w:t>
      </w:r>
      <w:r w:rsidR="009B4F6C" w:rsidRPr="00D53CB6">
        <w:rPr>
          <w:b/>
          <w:bCs/>
        </w:rPr>
        <w:t xml:space="preserve"> </w:t>
      </w:r>
      <w:r w:rsidR="0092164A" w:rsidRPr="00D53CB6">
        <w:rPr>
          <w:b/>
          <w:bCs/>
        </w:rPr>
        <w:t>v povprečju dolga</w:t>
      </w:r>
      <w:r w:rsidR="00A61BC1" w:rsidRPr="00D53CB6">
        <w:rPr>
          <w:b/>
          <w:bCs/>
        </w:rPr>
        <w:t xml:space="preserve"> 2</w:t>
      </w:r>
      <w:r w:rsidR="008B7431" w:rsidRPr="00D53CB6">
        <w:rPr>
          <w:b/>
          <w:bCs/>
        </w:rPr>
        <w:t>01</w:t>
      </w:r>
      <w:r w:rsidR="006D05AB" w:rsidRPr="00D53CB6">
        <w:rPr>
          <w:b/>
          <w:bCs/>
        </w:rPr>
        <w:t xml:space="preserve"> d</w:t>
      </w:r>
      <w:r w:rsidR="008B7431" w:rsidRPr="00D53CB6">
        <w:rPr>
          <w:b/>
          <w:bCs/>
        </w:rPr>
        <w:t>an</w:t>
      </w:r>
      <w:r w:rsidR="006D05AB" w:rsidRPr="00D53CB6">
        <w:rPr>
          <w:b/>
          <w:bCs/>
        </w:rPr>
        <w:t xml:space="preserve"> </w:t>
      </w:r>
      <w:r w:rsidR="00732F53" w:rsidRPr="00D53CB6">
        <w:rPr>
          <w:noProof/>
        </w:rPr>
        <w:t>(ARSO, 20</w:t>
      </w:r>
      <w:r w:rsidR="008B7431" w:rsidRPr="00D53CB6">
        <w:rPr>
          <w:noProof/>
        </w:rPr>
        <w:t>22</w:t>
      </w:r>
      <w:r w:rsidR="00732F53" w:rsidRPr="00D53CB6">
        <w:rPr>
          <w:noProof/>
        </w:rPr>
        <w:t>)</w:t>
      </w:r>
      <w:r w:rsidR="006D05AB" w:rsidRPr="00D53CB6">
        <w:t>.</w:t>
      </w:r>
    </w:p>
    <w:p w14:paraId="5A2D146A" w14:textId="77777777" w:rsidR="008B7431" w:rsidRPr="002246E1" w:rsidRDefault="008B7431" w:rsidP="00BC716C">
      <w:pPr>
        <w:spacing w:after="0"/>
        <w:jc w:val="both"/>
        <w:rPr>
          <w:sz w:val="20"/>
          <w:szCs w:val="20"/>
        </w:rPr>
      </w:pPr>
    </w:p>
    <w:p w14:paraId="054D5C53" w14:textId="77777777" w:rsidR="006756C0" w:rsidRDefault="006756C0" w:rsidP="00FE6EA2">
      <w:pPr>
        <w:pStyle w:val="Naslov3"/>
        <w:ind w:left="720"/>
      </w:pPr>
      <w:bookmarkStart w:id="12" w:name="_Toc144730142"/>
      <w:r w:rsidRPr="00A574B9">
        <w:t>Demografske značilnosti</w:t>
      </w:r>
      <w:bookmarkEnd w:id="12"/>
    </w:p>
    <w:p w14:paraId="04F475E2" w14:textId="77777777" w:rsidR="002A67F1" w:rsidRPr="00A0453F" w:rsidRDefault="002A67F1" w:rsidP="002A67F1">
      <w:pPr>
        <w:spacing w:after="0"/>
        <w:rPr>
          <w:sz w:val="16"/>
          <w:szCs w:val="16"/>
          <w:lang w:val="x-none" w:eastAsia="x-none"/>
        </w:rPr>
      </w:pPr>
    </w:p>
    <w:p w14:paraId="03DB8AFD" w14:textId="680AE1A2" w:rsidR="006756C0" w:rsidRDefault="00A15A5E" w:rsidP="002A67F1">
      <w:pPr>
        <w:spacing w:after="0"/>
        <w:jc w:val="both"/>
        <w:rPr>
          <w:noProof/>
        </w:rPr>
      </w:pPr>
      <w:r w:rsidRPr="00E5625B">
        <w:t xml:space="preserve">V </w:t>
      </w:r>
      <w:r w:rsidR="00904ACD">
        <w:t>o</w:t>
      </w:r>
      <w:r w:rsidR="00904ACD" w:rsidRPr="00904ACD">
        <w:t>bčin</w:t>
      </w:r>
      <w:r w:rsidR="00904ACD">
        <w:t>i</w:t>
      </w:r>
      <w:r w:rsidR="00904ACD" w:rsidRPr="00904ACD">
        <w:t xml:space="preserve"> Renče–Vogrsko </w:t>
      </w:r>
      <w:r w:rsidRPr="00E5625B">
        <w:t>je v letu 20</w:t>
      </w:r>
      <w:r w:rsidR="00E26AC5" w:rsidRPr="00E5625B">
        <w:t>2</w:t>
      </w:r>
      <w:r w:rsidR="00C87AEB" w:rsidRPr="00E5625B">
        <w:t>1</w:t>
      </w:r>
      <w:r w:rsidR="00BB1D81" w:rsidRPr="00E5625B">
        <w:t xml:space="preserve"> prebivalo 4.</w:t>
      </w:r>
      <w:r w:rsidR="00E26AC5" w:rsidRPr="00E5625B">
        <w:t>383</w:t>
      </w:r>
      <w:r w:rsidRPr="00E5625B">
        <w:t xml:space="preserve"> ljudi. Povprečna starost prebivalstva je </w:t>
      </w:r>
      <w:r w:rsidR="00555D3A" w:rsidRPr="00E5625B">
        <w:t>46</w:t>
      </w:r>
      <w:r w:rsidRPr="00E5625B">
        <w:t xml:space="preserve"> let (v Sloveniji 4</w:t>
      </w:r>
      <w:r w:rsidR="008436F2" w:rsidRPr="00E5625B">
        <w:t>3</w:t>
      </w:r>
      <w:r w:rsidRPr="00E5625B">
        <w:t>,8), indeks staranja pa znaša 1</w:t>
      </w:r>
      <w:r w:rsidR="00F108B8" w:rsidRPr="00E5625B">
        <w:t>64,7</w:t>
      </w:r>
      <w:r w:rsidRPr="00E5625B">
        <w:t xml:space="preserve"> (v Sloveniji </w:t>
      </w:r>
      <w:r w:rsidR="00A570C0" w:rsidRPr="00E5625B">
        <w:t>138,2</w:t>
      </w:r>
      <w:r w:rsidRPr="00E5625B">
        <w:t>). Občina je precej gosto naseljena, v povprečju živi 14</w:t>
      </w:r>
      <w:r w:rsidR="001A6059" w:rsidRPr="00E5625B">
        <w:t>8</w:t>
      </w:r>
      <w:r w:rsidRPr="00E5625B">
        <w:t>,3 prebivalca na km</w:t>
      </w:r>
      <w:r w:rsidRPr="00E5625B">
        <w:rPr>
          <w:vertAlign w:val="superscript"/>
        </w:rPr>
        <w:t>2</w:t>
      </w:r>
      <w:r w:rsidRPr="00E5625B">
        <w:t>, medtem ko je v Sloveniji to povprečje 10</w:t>
      </w:r>
      <w:r w:rsidR="001A6059" w:rsidRPr="00E5625B">
        <w:t>3</w:t>
      </w:r>
      <w:r w:rsidRPr="00E5625B">
        <w:t>,</w:t>
      </w:r>
      <w:r w:rsidR="00CC35B7" w:rsidRPr="00E5625B">
        <w:t>9</w:t>
      </w:r>
      <w:r w:rsidRPr="00E5625B">
        <w:t>. V občini je bilo v letu 20</w:t>
      </w:r>
      <w:r w:rsidR="00CC35B7" w:rsidRPr="00E5625B">
        <w:t>2</w:t>
      </w:r>
      <w:r w:rsidRPr="00E5625B">
        <w:t>1 registriranih 1.6</w:t>
      </w:r>
      <w:r w:rsidR="00D5508E" w:rsidRPr="00E5625B">
        <w:t>52</w:t>
      </w:r>
      <w:r w:rsidRPr="00E5625B">
        <w:t xml:space="preserve"> gospodinjstev, kar pomeni povprečno velikost gospodinjstva 2,</w:t>
      </w:r>
      <w:r w:rsidR="00BE0D71" w:rsidRPr="00E5625B">
        <w:t>7</w:t>
      </w:r>
      <w:r w:rsidRPr="00E5625B">
        <w:t xml:space="preserve"> (v Sloveniji 2,5).</w:t>
      </w:r>
      <w:r w:rsidR="00DA411B" w:rsidRPr="00E5625B">
        <w:t xml:space="preserve"> Skupni prirast prebivalstva </w:t>
      </w:r>
      <w:r w:rsidR="00E5625B" w:rsidRPr="00E5625B">
        <w:t xml:space="preserve">je bil </w:t>
      </w:r>
      <w:r w:rsidR="00DA411B" w:rsidRPr="00E5625B">
        <w:t>v letu 20</w:t>
      </w:r>
      <w:r w:rsidR="00885499" w:rsidRPr="00E5625B">
        <w:t>21</w:t>
      </w:r>
      <w:r w:rsidR="00DA411B" w:rsidRPr="00E5625B">
        <w:t xml:space="preserve"> </w:t>
      </w:r>
      <w:r w:rsidR="00E5625B" w:rsidRPr="00E5625B">
        <w:t>negativen in je znašal -76</w:t>
      </w:r>
      <w:r w:rsidR="00DA411B" w:rsidRPr="00E5625B">
        <w:t xml:space="preserve">. Skupni prirast na 1.000 prebivalcev </w:t>
      </w:r>
      <w:r w:rsidR="00E5625B" w:rsidRPr="00E5625B">
        <w:t>je znašal -17,4</w:t>
      </w:r>
      <w:r w:rsidR="00DA411B" w:rsidRPr="00E5625B">
        <w:t xml:space="preserve"> (v Sloveniji </w:t>
      </w:r>
      <w:r w:rsidR="00E5625B" w:rsidRPr="00E5625B">
        <w:t>-0,9</w:t>
      </w:r>
      <w:r w:rsidR="008A0009" w:rsidRPr="00E5625B">
        <w:t>)</w:t>
      </w:r>
      <w:r w:rsidR="00DA411B" w:rsidRPr="00E5625B">
        <w:t xml:space="preserve"> </w:t>
      </w:r>
      <w:r w:rsidR="00DA411B" w:rsidRPr="00E5625B">
        <w:rPr>
          <w:noProof/>
        </w:rPr>
        <w:t>(Statistični urad RS)</w:t>
      </w:r>
      <w:r w:rsidR="008A0009" w:rsidRPr="00E5625B">
        <w:rPr>
          <w:noProof/>
        </w:rPr>
        <w:t>.</w:t>
      </w:r>
    </w:p>
    <w:p w14:paraId="0E71631B" w14:textId="77777777" w:rsidR="002A67F1" w:rsidRPr="000D7027" w:rsidRDefault="002A67F1" w:rsidP="002A67F1">
      <w:pPr>
        <w:spacing w:after="0"/>
        <w:jc w:val="both"/>
        <w:rPr>
          <w:sz w:val="20"/>
          <w:szCs w:val="20"/>
        </w:rPr>
      </w:pPr>
    </w:p>
    <w:p w14:paraId="186FAD2E" w14:textId="77777777" w:rsidR="00A11AAC" w:rsidRDefault="00A11AAC" w:rsidP="00FE6EA2">
      <w:pPr>
        <w:pStyle w:val="Naslov3"/>
        <w:ind w:left="720"/>
      </w:pPr>
      <w:bookmarkStart w:id="13" w:name="_Toc144730143"/>
      <w:r w:rsidRPr="00A574B9">
        <w:t>Gospodarske značilnosti</w:t>
      </w:r>
      <w:bookmarkEnd w:id="13"/>
    </w:p>
    <w:p w14:paraId="550F926D" w14:textId="77777777" w:rsidR="002A67F1" w:rsidRPr="00A0453F" w:rsidRDefault="002A67F1" w:rsidP="002A67F1">
      <w:pPr>
        <w:spacing w:after="0"/>
        <w:rPr>
          <w:sz w:val="16"/>
          <w:szCs w:val="16"/>
          <w:lang w:val="x-none" w:eastAsia="x-none"/>
        </w:rPr>
      </w:pPr>
    </w:p>
    <w:p w14:paraId="0F538A11" w14:textId="1210600B" w:rsidR="008A0009" w:rsidRPr="008A0009" w:rsidRDefault="008A0009" w:rsidP="002A67F1">
      <w:pPr>
        <w:spacing w:after="0"/>
        <w:jc w:val="both"/>
        <w:rPr>
          <w:lang w:eastAsia="x-none"/>
        </w:rPr>
      </w:pPr>
      <w:r w:rsidRPr="00FD587A">
        <w:rPr>
          <w:lang w:eastAsia="x-none"/>
        </w:rPr>
        <w:t>V</w:t>
      </w:r>
      <w:r w:rsidR="00B04AD8" w:rsidRPr="00FD587A">
        <w:rPr>
          <w:lang w:eastAsia="x-none"/>
        </w:rPr>
        <w:t xml:space="preserve"> letu 20</w:t>
      </w:r>
      <w:r w:rsidR="003755E1" w:rsidRPr="00FD587A">
        <w:rPr>
          <w:lang w:eastAsia="x-none"/>
        </w:rPr>
        <w:t>21</w:t>
      </w:r>
      <w:r w:rsidRPr="00FD587A">
        <w:rPr>
          <w:lang w:eastAsia="x-none"/>
        </w:rPr>
        <w:t xml:space="preserve"> je bilo v občini registriranih 3</w:t>
      </w:r>
      <w:r w:rsidR="00783290" w:rsidRPr="00FD587A">
        <w:rPr>
          <w:lang w:eastAsia="x-none"/>
        </w:rPr>
        <w:t>92</w:t>
      </w:r>
      <w:r w:rsidRPr="00FD587A">
        <w:rPr>
          <w:lang w:eastAsia="x-none"/>
        </w:rPr>
        <w:t xml:space="preserve"> podjetij</w:t>
      </w:r>
      <w:r w:rsidR="00B04AD8" w:rsidRPr="00FD587A">
        <w:rPr>
          <w:lang w:eastAsia="x-none"/>
        </w:rPr>
        <w:t xml:space="preserve"> ter 1.</w:t>
      </w:r>
      <w:r w:rsidR="00D344D8" w:rsidRPr="00FD587A">
        <w:rPr>
          <w:lang w:eastAsia="x-none"/>
        </w:rPr>
        <w:t>239</w:t>
      </w:r>
      <w:r w:rsidR="00B04AD8" w:rsidRPr="00FD587A">
        <w:rPr>
          <w:lang w:eastAsia="x-none"/>
        </w:rPr>
        <w:t xml:space="preserve"> delovno aktivnih prebivalcev, od tega 1.0</w:t>
      </w:r>
      <w:r w:rsidR="00A61D1D" w:rsidRPr="00FD587A">
        <w:rPr>
          <w:lang w:eastAsia="x-none"/>
        </w:rPr>
        <w:t xml:space="preserve">28 </w:t>
      </w:r>
      <w:r w:rsidR="00B04AD8" w:rsidRPr="00FD587A">
        <w:rPr>
          <w:lang w:eastAsia="x-none"/>
        </w:rPr>
        <w:t>zaposlenih</w:t>
      </w:r>
      <w:r w:rsidR="00683054" w:rsidRPr="00FD587A">
        <w:rPr>
          <w:lang w:eastAsia="x-none"/>
        </w:rPr>
        <w:t xml:space="preserve">, </w:t>
      </w:r>
      <w:r w:rsidR="00A61D1D" w:rsidRPr="00FD587A">
        <w:rPr>
          <w:lang w:eastAsia="x-none"/>
        </w:rPr>
        <w:t>174</w:t>
      </w:r>
      <w:r w:rsidR="00B04AD8" w:rsidRPr="00FD587A">
        <w:rPr>
          <w:lang w:eastAsia="x-none"/>
        </w:rPr>
        <w:t xml:space="preserve"> samozaposlenih oseb</w:t>
      </w:r>
      <w:r w:rsidR="00683054" w:rsidRPr="00FD587A">
        <w:rPr>
          <w:lang w:eastAsia="x-none"/>
        </w:rPr>
        <w:t xml:space="preserve"> in 37 kmetov</w:t>
      </w:r>
      <w:r w:rsidR="00B04AD8" w:rsidRPr="00FD587A">
        <w:rPr>
          <w:lang w:eastAsia="x-none"/>
        </w:rPr>
        <w:t xml:space="preserve">. </w:t>
      </w:r>
      <w:r w:rsidR="003755E1" w:rsidRPr="00FD587A">
        <w:rPr>
          <w:lang w:eastAsia="x-none"/>
        </w:rPr>
        <w:t>R</w:t>
      </w:r>
      <w:r w:rsidR="00B04AD8" w:rsidRPr="00FD587A">
        <w:rPr>
          <w:lang w:eastAsia="x-none"/>
        </w:rPr>
        <w:t xml:space="preserve">egistrirana stopnja brezposelnosti </w:t>
      </w:r>
      <w:r w:rsidR="003755E1" w:rsidRPr="00FD587A">
        <w:rPr>
          <w:lang w:eastAsia="x-none"/>
        </w:rPr>
        <w:t xml:space="preserve">je </w:t>
      </w:r>
      <w:r w:rsidR="00DA633C" w:rsidRPr="00FD587A">
        <w:rPr>
          <w:lang w:eastAsia="x-none"/>
        </w:rPr>
        <w:t xml:space="preserve">v juliju 2022 </w:t>
      </w:r>
      <w:r w:rsidR="003755E1" w:rsidRPr="00FD587A">
        <w:rPr>
          <w:lang w:eastAsia="x-none"/>
        </w:rPr>
        <w:t xml:space="preserve">znašala </w:t>
      </w:r>
      <w:r w:rsidR="00FD587A" w:rsidRPr="00FD587A">
        <w:rPr>
          <w:lang w:eastAsia="x-none"/>
        </w:rPr>
        <w:t>4</w:t>
      </w:r>
      <w:r w:rsidR="00B04AD8" w:rsidRPr="00FD587A">
        <w:rPr>
          <w:lang w:eastAsia="x-none"/>
        </w:rPr>
        <w:t>,2, kar je manj kot v Sloveniji (</w:t>
      </w:r>
      <w:r w:rsidR="00DA633C" w:rsidRPr="00FD587A">
        <w:rPr>
          <w:lang w:eastAsia="x-none"/>
        </w:rPr>
        <w:t>5,6</w:t>
      </w:r>
      <w:r w:rsidR="00A2631F" w:rsidRPr="00FD587A">
        <w:rPr>
          <w:lang w:eastAsia="x-none"/>
        </w:rPr>
        <w:t>%</w:t>
      </w:r>
      <w:r w:rsidR="00B04AD8" w:rsidRPr="00FD587A">
        <w:rPr>
          <w:lang w:eastAsia="x-none"/>
        </w:rPr>
        <w:t>). Povprečna</w:t>
      </w:r>
      <w:r w:rsidR="00B04AD8">
        <w:rPr>
          <w:lang w:eastAsia="x-none"/>
        </w:rPr>
        <w:t xml:space="preserve"> neto plača je v </w:t>
      </w:r>
      <w:r w:rsidR="003755E1">
        <w:rPr>
          <w:lang w:eastAsia="x-none"/>
        </w:rPr>
        <w:t>letu</w:t>
      </w:r>
      <w:r w:rsidR="00B04AD8">
        <w:rPr>
          <w:lang w:eastAsia="x-none"/>
        </w:rPr>
        <w:t xml:space="preserve"> 20</w:t>
      </w:r>
      <w:r w:rsidR="00004AB7">
        <w:rPr>
          <w:lang w:eastAsia="x-none"/>
        </w:rPr>
        <w:t>2</w:t>
      </w:r>
      <w:r w:rsidR="00B04AD8">
        <w:rPr>
          <w:lang w:eastAsia="x-none"/>
        </w:rPr>
        <w:t xml:space="preserve">1 znašala </w:t>
      </w:r>
      <w:r w:rsidR="00004AB7" w:rsidRPr="00004AB7">
        <w:rPr>
          <w:lang w:eastAsia="x-none"/>
        </w:rPr>
        <w:t>1.102,39</w:t>
      </w:r>
      <w:r w:rsidR="00B04AD8">
        <w:rPr>
          <w:lang w:eastAsia="x-none"/>
        </w:rPr>
        <w:t xml:space="preserve">€, v Sloveniji pa </w:t>
      </w:r>
      <w:r w:rsidR="00004AB7" w:rsidRPr="00004AB7">
        <w:rPr>
          <w:lang w:eastAsia="x-none"/>
        </w:rPr>
        <w:t>1.270,3</w:t>
      </w:r>
      <w:r w:rsidR="00004AB7">
        <w:rPr>
          <w:lang w:eastAsia="x-none"/>
        </w:rPr>
        <w:t>0</w:t>
      </w:r>
      <w:r w:rsidR="00B04AD8">
        <w:rPr>
          <w:lang w:eastAsia="x-none"/>
        </w:rPr>
        <w:t>€</w:t>
      </w:r>
      <w:r w:rsidR="00B04AD8">
        <w:rPr>
          <w:noProof/>
          <w:lang w:eastAsia="x-none"/>
        </w:rPr>
        <w:t xml:space="preserve"> (Statistični urad RS)</w:t>
      </w:r>
      <w:r w:rsidR="00B04AD8">
        <w:rPr>
          <w:lang w:eastAsia="x-none"/>
        </w:rPr>
        <w:t>.</w:t>
      </w:r>
    </w:p>
    <w:p w14:paraId="118E0ABB" w14:textId="77777777" w:rsidR="008C360D" w:rsidRPr="00A0453F" w:rsidRDefault="008C360D" w:rsidP="002A67F1">
      <w:pPr>
        <w:spacing w:after="0"/>
        <w:jc w:val="both"/>
        <w:rPr>
          <w:sz w:val="16"/>
          <w:szCs w:val="16"/>
          <w:lang w:eastAsia="x-none"/>
        </w:rPr>
      </w:pPr>
    </w:p>
    <w:p w14:paraId="46B39C40" w14:textId="6C0E0436" w:rsidR="0083147A" w:rsidRDefault="0083147A" w:rsidP="002A67F1">
      <w:pPr>
        <w:spacing w:after="0"/>
        <w:jc w:val="both"/>
        <w:rPr>
          <w:lang w:eastAsia="x-none"/>
        </w:rPr>
      </w:pPr>
      <w:r>
        <w:t xml:space="preserve">Občina obsega 394 ha kmetijskih površin (upadajo iz 13,6 % (2000) na 11,2 % (2020)), registriranih je 259 kmetijskih gospodarstev. </w:t>
      </w:r>
      <w:r w:rsidR="00CA34F2">
        <w:t xml:space="preserve">V občini je bilo v letu 2021 registriranih 22 dopolnilnih dejavnosti na kmetijah (razdrobljena posest). Perspektivna sta vrtnarska pridelava na ravninskem delu (rastlinjaki) in vinogradništvo. </w:t>
      </w:r>
    </w:p>
    <w:p w14:paraId="0C955565" w14:textId="77777777" w:rsidR="00E820BF" w:rsidRPr="00A574B9" w:rsidRDefault="00E820BF" w:rsidP="00E820BF">
      <w:pPr>
        <w:jc w:val="both"/>
        <w:rPr>
          <w:lang w:eastAsia="x-none"/>
        </w:rPr>
        <w:sectPr w:rsidR="00E820BF" w:rsidRPr="00A574B9" w:rsidSect="00477B55">
          <w:footerReference w:type="default" r:id="rId17"/>
          <w:headerReference w:type="first" r:id="rId18"/>
          <w:footerReference w:type="first" r:id="rId19"/>
          <w:pgSz w:w="11906" w:h="16838"/>
          <w:pgMar w:top="1701" w:right="1418" w:bottom="1418" w:left="1418" w:header="709" w:footer="454" w:gutter="0"/>
          <w:pgNumType w:start="1"/>
          <w:cols w:space="708"/>
          <w:docGrid w:linePitch="360"/>
        </w:sectPr>
      </w:pPr>
    </w:p>
    <w:p w14:paraId="236AB629" w14:textId="77777777" w:rsidR="001336BF" w:rsidRPr="002246E1" w:rsidRDefault="001336BF" w:rsidP="001336BF">
      <w:pPr>
        <w:pStyle w:val="Naslov1"/>
        <w:numPr>
          <w:ilvl w:val="0"/>
          <w:numId w:val="0"/>
        </w:numPr>
        <w:ind w:left="432"/>
        <w:jc w:val="both"/>
        <w:rPr>
          <w:sz w:val="22"/>
          <w:szCs w:val="22"/>
        </w:rPr>
      </w:pPr>
    </w:p>
    <w:p w14:paraId="57F9C361" w14:textId="51E042AD" w:rsidR="00A11AAC" w:rsidRDefault="00A11AAC" w:rsidP="001336BF">
      <w:pPr>
        <w:pStyle w:val="Naslov1"/>
        <w:jc w:val="both"/>
      </w:pPr>
      <w:bookmarkStart w:id="15" w:name="_Toc144730144"/>
      <w:r w:rsidRPr="00A574B9">
        <w:t>ANALIZA RABE ENERGIJE IN ENERGENTOV</w:t>
      </w:r>
      <w:bookmarkEnd w:id="15"/>
    </w:p>
    <w:p w14:paraId="15FB19F1" w14:textId="77777777" w:rsidR="004C1A45" w:rsidRPr="004C1A45" w:rsidRDefault="004C1A45" w:rsidP="001336BF">
      <w:pPr>
        <w:spacing w:after="0"/>
        <w:rPr>
          <w:lang w:val="x-none" w:eastAsia="x-none"/>
        </w:rPr>
      </w:pPr>
    </w:p>
    <w:p w14:paraId="6515282E" w14:textId="70ABDBD7" w:rsidR="005F146A" w:rsidRPr="005F146A" w:rsidRDefault="005F146A" w:rsidP="001336BF">
      <w:pPr>
        <w:spacing w:after="0"/>
        <w:rPr>
          <w:lang w:val="x-none" w:eastAsia="x-none"/>
        </w:rPr>
      </w:pPr>
      <w:r w:rsidRPr="005F146A">
        <w:rPr>
          <w:lang w:val="x-none" w:eastAsia="x-none"/>
        </w:rPr>
        <w:t xml:space="preserve">Analiza rabe energije v </w:t>
      </w:r>
      <w:r w:rsidR="00A76A7E">
        <w:rPr>
          <w:lang w:eastAsia="x-none"/>
        </w:rPr>
        <w:t>občini</w:t>
      </w:r>
      <w:r w:rsidR="009416DF" w:rsidRPr="009416DF">
        <w:rPr>
          <w:lang w:eastAsia="x-none"/>
        </w:rPr>
        <w:t xml:space="preserve"> Renče–Vogrsko </w:t>
      </w:r>
      <w:r w:rsidRPr="005F146A">
        <w:rPr>
          <w:lang w:val="x-none" w:eastAsia="x-none"/>
        </w:rPr>
        <w:t>je narejena ločeno za področje ogrevanja in rabo električne</w:t>
      </w:r>
      <w:r>
        <w:rPr>
          <w:lang w:eastAsia="x-none"/>
        </w:rPr>
        <w:t xml:space="preserve"> </w:t>
      </w:r>
      <w:r w:rsidRPr="005F146A">
        <w:rPr>
          <w:lang w:val="x-none" w:eastAsia="x-none"/>
        </w:rPr>
        <w:t>energije in po naslednjih skupinah porabnikov:</w:t>
      </w:r>
    </w:p>
    <w:p w14:paraId="77B355D5" w14:textId="064F444E" w:rsidR="005F146A" w:rsidRPr="005F146A" w:rsidRDefault="005F146A" w:rsidP="001336BF">
      <w:pPr>
        <w:numPr>
          <w:ilvl w:val="0"/>
          <w:numId w:val="9"/>
        </w:numPr>
        <w:spacing w:after="0"/>
        <w:rPr>
          <w:lang w:val="x-none" w:eastAsia="x-none"/>
        </w:rPr>
      </w:pPr>
      <w:r w:rsidRPr="005F146A">
        <w:rPr>
          <w:lang w:val="x-none" w:eastAsia="x-none"/>
        </w:rPr>
        <w:t>stanovanja/gospodinjstva,</w:t>
      </w:r>
    </w:p>
    <w:p w14:paraId="35F0C683" w14:textId="49D95953" w:rsidR="005F146A" w:rsidRPr="005F146A" w:rsidRDefault="005F146A" w:rsidP="006909AF">
      <w:pPr>
        <w:numPr>
          <w:ilvl w:val="0"/>
          <w:numId w:val="9"/>
        </w:numPr>
        <w:spacing w:after="0"/>
        <w:rPr>
          <w:lang w:val="x-none" w:eastAsia="x-none"/>
        </w:rPr>
      </w:pPr>
      <w:r w:rsidRPr="005F146A">
        <w:rPr>
          <w:lang w:val="x-none" w:eastAsia="x-none"/>
        </w:rPr>
        <w:t>javne stavbe,</w:t>
      </w:r>
    </w:p>
    <w:p w14:paraId="70FC6C6C" w14:textId="4AB393A1" w:rsidR="005F146A" w:rsidRDefault="005F146A" w:rsidP="006909AF">
      <w:pPr>
        <w:numPr>
          <w:ilvl w:val="0"/>
          <w:numId w:val="9"/>
        </w:numPr>
        <w:spacing w:after="0"/>
        <w:rPr>
          <w:lang w:val="x-none" w:eastAsia="x-none"/>
        </w:rPr>
      </w:pPr>
      <w:r>
        <w:rPr>
          <w:lang w:eastAsia="x-none"/>
        </w:rPr>
        <w:t>podjetja/</w:t>
      </w:r>
      <w:r w:rsidRPr="005F146A">
        <w:rPr>
          <w:lang w:val="x-none" w:eastAsia="x-none"/>
        </w:rPr>
        <w:t>industrija,</w:t>
      </w:r>
    </w:p>
    <w:p w14:paraId="2DF72AB3" w14:textId="02A3B7C6" w:rsidR="00A76A7E" w:rsidRPr="005F146A" w:rsidRDefault="00A76A7E" w:rsidP="006909AF">
      <w:pPr>
        <w:numPr>
          <w:ilvl w:val="0"/>
          <w:numId w:val="9"/>
        </w:numPr>
        <w:spacing w:after="0"/>
        <w:rPr>
          <w:lang w:val="x-none" w:eastAsia="x-none"/>
        </w:rPr>
      </w:pPr>
      <w:r>
        <w:rPr>
          <w:lang w:eastAsia="x-none"/>
        </w:rPr>
        <w:t>javna razsvetljava,</w:t>
      </w:r>
    </w:p>
    <w:p w14:paraId="5D20649E" w14:textId="74133734" w:rsidR="005F146A" w:rsidRDefault="005F146A" w:rsidP="006909AF">
      <w:pPr>
        <w:numPr>
          <w:ilvl w:val="0"/>
          <w:numId w:val="9"/>
        </w:numPr>
        <w:spacing w:after="0"/>
        <w:rPr>
          <w:lang w:val="x-none" w:eastAsia="x-none"/>
        </w:rPr>
      </w:pPr>
      <w:r w:rsidRPr="005F146A">
        <w:rPr>
          <w:lang w:val="x-none" w:eastAsia="x-none"/>
        </w:rPr>
        <w:t>promet.</w:t>
      </w:r>
    </w:p>
    <w:p w14:paraId="0A2B67DE" w14:textId="77777777" w:rsidR="005F146A" w:rsidRDefault="005F146A" w:rsidP="004C1A45">
      <w:pPr>
        <w:spacing w:after="0"/>
        <w:rPr>
          <w:lang w:val="x-none" w:eastAsia="x-none"/>
        </w:rPr>
      </w:pPr>
    </w:p>
    <w:p w14:paraId="32DFECE4" w14:textId="2B413EC1" w:rsidR="007136D9" w:rsidRDefault="004B6FB6" w:rsidP="006D07F4">
      <w:pPr>
        <w:spacing w:after="0"/>
        <w:jc w:val="both"/>
        <w:rPr>
          <w:lang w:eastAsia="x-none"/>
        </w:rPr>
      </w:pPr>
      <w:r>
        <w:rPr>
          <w:lang w:eastAsia="x-none"/>
        </w:rPr>
        <w:t>Če želimo primerjati rabo energije glede na različne energente</w:t>
      </w:r>
      <w:r w:rsidR="00645037">
        <w:rPr>
          <w:lang w:eastAsia="x-none"/>
        </w:rPr>
        <w:t>, ki jih uporabljamo za ogrevanje, moramo le-te, zaradi različnih agregatnih stanj in merskih enot</w:t>
      </w:r>
      <w:r w:rsidR="00900BC8">
        <w:rPr>
          <w:lang w:eastAsia="x-none"/>
        </w:rPr>
        <w:t>, postaviti na isto osnovo, to je na kWh. Upoštevati je potrebno tudi pravilno kurilno vrednost energentov</w:t>
      </w:r>
      <w:r w:rsidR="009A6118">
        <w:rPr>
          <w:lang w:eastAsia="x-none"/>
        </w:rPr>
        <w:t xml:space="preserve">. </w:t>
      </w:r>
      <w:r w:rsidR="00B343D3">
        <w:rPr>
          <w:lang w:eastAsia="x-none"/>
        </w:rPr>
        <w:t>Pri iz</w:t>
      </w:r>
      <w:r w:rsidR="00E37C4E">
        <w:rPr>
          <w:lang w:eastAsia="x-none"/>
        </w:rPr>
        <w:t xml:space="preserve">računih so upoštevne zgornje kurilne vrednosti, </w:t>
      </w:r>
      <w:r w:rsidR="009A6118">
        <w:rPr>
          <w:lang w:eastAsia="x-none"/>
        </w:rPr>
        <w:t>prikazane v sledeči preglednici.</w:t>
      </w:r>
    </w:p>
    <w:p w14:paraId="6378D370" w14:textId="77777777" w:rsidR="00190265" w:rsidRDefault="00190265" w:rsidP="00190265">
      <w:pPr>
        <w:spacing w:after="0"/>
        <w:jc w:val="center"/>
        <w:rPr>
          <w:lang w:eastAsia="x-none"/>
        </w:rPr>
      </w:pPr>
    </w:p>
    <w:p w14:paraId="2E10B880" w14:textId="4D0E6F91" w:rsidR="00FB6572" w:rsidRPr="00B70CA9" w:rsidRDefault="00A761A5" w:rsidP="00A761A5">
      <w:pPr>
        <w:pStyle w:val="Napis"/>
        <w:rPr>
          <w:b/>
          <w:bCs w:val="0"/>
          <w:sz w:val="20"/>
          <w:szCs w:val="20"/>
        </w:rPr>
      </w:pPr>
      <w:bookmarkStart w:id="16" w:name="_Toc135168262"/>
      <w:bookmarkStart w:id="17" w:name="_Toc328652499"/>
      <w:r w:rsidRPr="00B70CA9">
        <w:rPr>
          <w:b/>
          <w:bCs w:val="0"/>
          <w:sz w:val="20"/>
          <w:szCs w:val="20"/>
          <w:lang w:val="sl-SI"/>
        </w:rPr>
        <w:t>Preglednica</w:t>
      </w:r>
      <w:r w:rsidR="00FB6572" w:rsidRPr="00B70CA9">
        <w:rPr>
          <w:b/>
          <w:bCs w:val="0"/>
          <w:sz w:val="20"/>
          <w:szCs w:val="20"/>
        </w:rPr>
        <w:t xml:space="preserve"> </w:t>
      </w:r>
      <w:r w:rsidR="00FB6572" w:rsidRPr="00B70CA9">
        <w:rPr>
          <w:b/>
          <w:bCs w:val="0"/>
          <w:sz w:val="20"/>
          <w:szCs w:val="20"/>
        </w:rPr>
        <w:fldChar w:fldCharType="begin"/>
      </w:r>
      <w:r w:rsidR="00FB6572" w:rsidRPr="00B70CA9">
        <w:rPr>
          <w:b/>
          <w:bCs w:val="0"/>
          <w:sz w:val="20"/>
          <w:szCs w:val="20"/>
        </w:rPr>
        <w:instrText xml:space="preserve"> SEQ Tabela \* ARABIC </w:instrText>
      </w:r>
      <w:r w:rsidR="00FB6572" w:rsidRPr="00B70CA9">
        <w:rPr>
          <w:b/>
          <w:bCs w:val="0"/>
          <w:sz w:val="20"/>
          <w:szCs w:val="20"/>
        </w:rPr>
        <w:fldChar w:fldCharType="separate"/>
      </w:r>
      <w:r w:rsidRPr="00B70CA9">
        <w:rPr>
          <w:b/>
          <w:bCs w:val="0"/>
          <w:noProof/>
          <w:sz w:val="20"/>
          <w:szCs w:val="20"/>
          <w:lang w:val="sl-SI"/>
        </w:rPr>
        <w:t>1</w:t>
      </w:r>
      <w:r w:rsidR="00FB6572" w:rsidRPr="00B70CA9">
        <w:rPr>
          <w:b/>
          <w:bCs w:val="0"/>
          <w:sz w:val="20"/>
          <w:szCs w:val="20"/>
        </w:rPr>
        <w:fldChar w:fldCharType="end"/>
      </w:r>
      <w:r w:rsidR="00FB6572" w:rsidRPr="00B70CA9">
        <w:rPr>
          <w:b/>
          <w:bCs w:val="0"/>
          <w:sz w:val="20"/>
          <w:szCs w:val="20"/>
        </w:rPr>
        <w:t xml:space="preserve">: </w:t>
      </w:r>
      <w:r w:rsidRPr="00B70CA9">
        <w:rPr>
          <w:b/>
          <w:bCs w:val="0"/>
          <w:sz w:val="20"/>
          <w:szCs w:val="20"/>
          <w:lang w:eastAsia="x-none"/>
        </w:rPr>
        <w:t>Spodnje in zgornje kurilne vrednosti energentov</w:t>
      </w:r>
      <w:bookmarkEnd w:id="16"/>
      <w:r w:rsidRPr="00B70CA9">
        <w:rPr>
          <w:b/>
          <w:bCs w:val="0"/>
          <w:sz w:val="20"/>
          <w:szCs w:val="20"/>
        </w:rPr>
        <w:t xml:space="preserve"> </w:t>
      </w:r>
      <w:bookmarkEnd w:id="17"/>
    </w:p>
    <w:p w14:paraId="4A9EF656" w14:textId="65F0C45D" w:rsidR="009A6118" w:rsidRDefault="005E2D64" w:rsidP="00A761A5">
      <w:pPr>
        <w:spacing w:after="0"/>
        <w:jc w:val="center"/>
      </w:pPr>
      <w:r>
        <w:rPr>
          <w:noProof/>
        </w:rPr>
        <w:drawing>
          <wp:inline distT="0" distB="0" distL="0" distR="0" wp14:anchorId="0AA510D7" wp14:editId="1F2B949B">
            <wp:extent cx="4019550" cy="2371725"/>
            <wp:effectExtent l="0" t="0" r="0" b="0"/>
            <wp:docPr id="14"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t="5324"/>
                    <a:stretch>
                      <a:fillRect/>
                    </a:stretch>
                  </pic:blipFill>
                  <pic:spPr bwMode="auto">
                    <a:xfrm>
                      <a:off x="0" y="0"/>
                      <a:ext cx="4019550" cy="2371725"/>
                    </a:xfrm>
                    <a:prstGeom prst="rect">
                      <a:avLst/>
                    </a:prstGeom>
                    <a:noFill/>
                    <a:ln>
                      <a:noFill/>
                    </a:ln>
                  </pic:spPr>
                </pic:pic>
              </a:graphicData>
            </a:graphic>
          </wp:inline>
        </w:drawing>
      </w:r>
    </w:p>
    <w:p w14:paraId="55F5F421" w14:textId="77777777" w:rsidR="00483397" w:rsidRDefault="00483397" w:rsidP="00483397">
      <w:pPr>
        <w:spacing w:after="0"/>
        <w:jc w:val="center"/>
        <w:rPr>
          <w:lang w:eastAsia="x-none"/>
        </w:rPr>
      </w:pPr>
      <w:r>
        <w:rPr>
          <w:lang w:eastAsia="x-none"/>
        </w:rPr>
        <w:t>w - vsebnost vlage (%) prm - prostorninski meter</w:t>
      </w:r>
    </w:p>
    <w:p w14:paraId="57A36689" w14:textId="77777777" w:rsidR="00483397" w:rsidRDefault="00483397" w:rsidP="00483397">
      <w:pPr>
        <w:spacing w:after="0"/>
        <w:jc w:val="center"/>
        <w:rPr>
          <w:lang w:eastAsia="x-none"/>
        </w:rPr>
      </w:pPr>
      <w:r>
        <w:rPr>
          <w:lang w:eastAsia="x-none"/>
        </w:rPr>
        <w:t>Sm</w:t>
      </w:r>
      <w:r w:rsidRPr="00483397">
        <w:rPr>
          <w:vertAlign w:val="superscript"/>
          <w:lang w:eastAsia="x-none"/>
        </w:rPr>
        <w:t>3</w:t>
      </w:r>
      <w:r>
        <w:rPr>
          <w:lang w:eastAsia="x-none"/>
        </w:rPr>
        <w:t xml:space="preserve"> - prostornina plina pri standardnih pogojih</w:t>
      </w:r>
    </w:p>
    <w:p w14:paraId="50AD910C" w14:textId="32A179BA" w:rsidR="007C0287" w:rsidRDefault="00483397" w:rsidP="00483397">
      <w:pPr>
        <w:spacing w:after="0"/>
        <w:jc w:val="center"/>
        <w:rPr>
          <w:lang w:eastAsia="x-none"/>
        </w:rPr>
      </w:pPr>
      <w:r>
        <w:rPr>
          <w:lang w:eastAsia="x-none"/>
        </w:rPr>
        <w:t>nm</w:t>
      </w:r>
      <w:r w:rsidRPr="00483397">
        <w:rPr>
          <w:vertAlign w:val="superscript"/>
          <w:lang w:eastAsia="x-none"/>
        </w:rPr>
        <w:t>3</w:t>
      </w:r>
      <w:r>
        <w:rPr>
          <w:lang w:eastAsia="x-none"/>
        </w:rPr>
        <w:t xml:space="preserve"> - prostornina nasutja lesnih sekancev (nasuti meter)</w:t>
      </w:r>
    </w:p>
    <w:p w14:paraId="50A4AA6B" w14:textId="77777777" w:rsidR="00483397" w:rsidRPr="004B6FB6" w:rsidRDefault="00483397" w:rsidP="00483397">
      <w:pPr>
        <w:spacing w:after="0"/>
        <w:jc w:val="center"/>
        <w:rPr>
          <w:lang w:eastAsia="x-none"/>
        </w:rPr>
      </w:pPr>
    </w:p>
    <w:p w14:paraId="7C0A88CF" w14:textId="624AE922" w:rsidR="00A11AAC" w:rsidRDefault="00A11AAC" w:rsidP="0028659F">
      <w:pPr>
        <w:pStyle w:val="Naslov2"/>
        <w:ind w:left="578" w:hanging="578"/>
        <w:jc w:val="both"/>
      </w:pPr>
      <w:bookmarkStart w:id="18" w:name="_Toc144730145"/>
      <w:r w:rsidRPr="00A574B9">
        <w:t>Stanovanj</w:t>
      </w:r>
      <w:r w:rsidR="004849EA">
        <w:rPr>
          <w:lang w:val="sl-SI"/>
        </w:rPr>
        <w:t>a</w:t>
      </w:r>
      <w:bookmarkEnd w:id="18"/>
      <w:r w:rsidR="004849EA">
        <w:rPr>
          <w:lang w:val="sl-SI"/>
        </w:rPr>
        <w:t xml:space="preserve"> </w:t>
      </w:r>
    </w:p>
    <w:p w14:paraId="0AC41394" w14:textId="77777777" w:rsidR="0028659F" w:rsidRDefault="0028659F" w:rsidP="0028659F">
      <w:pPr>
        <w:spacing w:after="0"/>
        <w:rPr>
          <w:lang w:val="x-none" w:eastAsia="x-none"/>
        </w:rPr>
      </w:pPr>
    </w:p>
    <w:p w14:paraId="3B2F787E" w14:textId="4E3A3F09" w:rsidR="009F63A0" w:rsidRPr="00A574B9" w:rsidRDefault="00D61354" w:rsidP="0028659F">
      <w:pPr>
        <w:spacing w:after="0"/>
        <w:jc w:val="both"/>
        <w:rPr>
          <w:rFonts w:cs="Calibri"/>
          <w:lang w:eastAsia="x-none"/>
        </w:rPr>
      </w:pPr>
      <w:r>
        <w:rPr>
          <w:rFonts w:cs="Calibri"/>
        </w:rPr>
        <w:t>V letu 20</w:t>
      </w:r>
      <w:r w:rsidR="00BF1BC1">
        <w:rPr>
          <w:rFonts w:cs="Calibri"/>
        </w:rPr>
        <w:t xml:space="preserve">21 </w:t>
      </w:r>
      <w:r>
        <w:rPr>
          <w:rFonts w:cs="Calibri"/>
        </w:rPr>
        <w:t xml:space="preserve">je bilo v občini </w:t>
      </w:r>
      <w:r w:rsidR="009416DF" w:rsidRPr="009416DF">
        <w:rPr>
          <w:rFonts w:cs="Calibri"/>
        </w:rPr>
        <w:t xml:space="preserve">Renče–Vogrsko </w:t>
      </w:r>
      <w:r>
        <w:rPr>
          <w:rFonts w:cs="Calibri"/>
        </w:rPr>
        <w:t>3</w:t>
      </w:r>
      <w:r w:rsidR="00DA76A1">
        <w:rPr>
          <w:rFonts w:cs="Calibri"/>
        </w:rPr>
        <w:t>64</w:t>
      </w:r>
      <w:r w:rsidR="009F63A0" w:rsidRPr="00A574B9">
        <w:rPr>
          <w:rFonts w:cs="Calibri"/>
        </w:rPr>
        <w:t xml:space="preserve"> stanovanj na 1.000 prebivalcev s povprečno velikostjo </w:t>
      </w:r>
      <w:r w:rsidR="00027D00">
        <w:rPr>
          <w:rFonts w:cs="Calibri"/>
        </w:rPr>
        <w:t>103</w:t>
      </w:r>
      <w:r w:rsidR="009F63A0" w:rsidRPr="00A574B9">
        <w:rPr>
          <w:rFonts w:cs="Calibri"/>
        </w:rPr>
        <w:t>m</w:t>
      </w:r>
      <w:r w:rsidR="009F63A0" w:rsidRPr="00A574B9">
        <w:rPr>
          <w:rFonts w:cs="Calibri"/>
          <w:vertAlign w:val="superscript"/>
        </w:rPr>
        <w:t>2</w:t>
      </w:r>
      <w:r w:rsidR="00AF5B3E">
        <w:rPr>
          <w:rFonts w:cs="Calibri"/>
        </w:rPr>
        <w:t xml:space="preserve">, kar je </w:t>
      </w:r>
      <w:r w:rsidR="002A02FD">
        <w:rPr>
          <w:rFonts w:cs="Calibri"/>
        </w:rPr>
        <w:t>precej</w:t>
      </w:r>
      <w:r w:rsidR="00AF5B3E">
        <w:rPr>
          <w:rFonts w:cs="Calibri"/>
        </w:rPr>
        <w:t xml:space="preserve"> več </w:t>
      </w:r>
      <w:r w:rsidR="00125D9E" w:rsidRPr="00A574B9">
        <w:rPr>
          <w:rFonts w:cs="Calibri"/>
        </w:rPr>
        <w:t xml:space="preserve">od slovenskega povprečja, ki je znašalo </w:t>
      </w:r>
      <w:r w:rsidR="00FB2D2F">
        <w:rPr>
          <w:rFonts w:cs="Calibri"/>
        </w:rPr>
        <w:t>83</w:t>
      </w:r>
      <w:r w:rsidR="00125D9E" w:rsidRPr="00A574B9">
        <w:rPr>
          <w:rFonts w:cs="Calibri"/>
        </w:rPr>
        <w:t>m</w:t>
      </w:r>
      <w:r w:rsidR="00125D9E" w:rsidRPr="00A574B9">
        <w:rPr>
          <w:rFonts w:cs="Calibri"/>
          <w:vertAlign w:val="superscript"/>
        </w:rPr>
        <w:t>2</w:t>
      </w:r>
      <w:r w:rsidR="00A13960">
        <w:rPr>
          <w:rFonts w:cs="Calibri"/>
          <w:vertAlign w:val="superscript"/>
        </w:rPr>
        <w:t xml:space="preserve"> </w:t>
      </w:r>
      <w:r w:rsidR="00AF5B3E">
        <w:rPr>
          <w:rFonts w:cs="Calibri"/>
          <w:noProof/>
          <w:vertAlign w:val="superscript"/>
        </w:rPr>
        <w:t xml:space="preserve"> </w:t>
      </w:r>
      <w:r w:rsidR="00D355D4">
        <w:rPr>
          <w:rFonts w:cs="Calibri"/>
          <w:noProof/>
        </w:rPr>
        <w:t>(SURS</w:t>
      </w:r>
      <w:r w:rsidR="00AF5B3E" w:rsidRPr="00AF5B3E">
        <w:rPr>
          <w:rFonts w:cs="Calibri"/>
          <w:noProof/>
        </w:rPr>
        <w:t xml:space="preserve"> 20</w:t>
      </w:r>
      <w:r w:rsidR="00FB2D2F">
        <w:rPr>
          <w:rFonts w:cs="Calibri"/>
          <w:noProof/>
        </w:rPr>
        <w:t>22</w:t>
      </w:r>
      <w:r w:rsidR="00AF5B3E" w:rsidRPr="00AF5B3E">
        <w:rPr>
          <w:rFonts w:cs="Calibri"/>
          <w:noProof/>
        </w:rPr>
        <w:t>)</w:t>
      </w:r>
      <w:r w:rsidR="009F63A0" w:rsidRPr="00AF5B3E">
        <w:rPr>
          <w:rFonts w:cs="Calibri"/>
        </w:rPr>
        <w:t>.</w:t>
      </w:r>
      <w:r w:rsidR="00FB2D2F">
        <w:rPr>
          <w:rFonts w:cs="Calibri"/>
        </w:rPr>
        <w:t xml:space="preserve"> </w:t>
      </w:r>
    </w:p>
    <w:p w14:paraId="779ABCFB" w14:textId="77777777" w:rsidR="002348AD" w:rsidRDefault="002348AD" w:rsidP="003E295D">
      <w:pPr>
        <w:spacing w:after="0"/>
        <w:jc w:val="both"/>
      </w:pPr>
    </w:p>
    <w:p w14:paraId="272E4707" w14:textId="13C49B93" w:rsidR="00C7255E" w:rsidRPr="00A574B9" w:rsidRDefault="00125D9E" w:rsidP="003E295D">
      <w:pPr>
        <w:spacing w:after="0"/>
        <w:jc w:val="both"/>
      </w:pPr>
      <w:r w:rsidRPr="00A574B9">
        <w:t>Po podatki</w:t>
      </w:r>
      <w:r w:rsidR="00DB072A" w:rsidRPr="00A574B9">
        <w:t>h</w:t>
      </w:r>
      <w:r w:rsidRPr="00A574B9">
        <w:t xml:space="preserve"> </w:t>
      </w:r>
      <w:r w:rsidR="002C6C05">
        <w:t xml:space="preserve">Statističnega </w:t>
      </w:r>
      <w:r w:rsidR="00066DF6">
        <w:t>urada</w:t>
      </w:r>
      <w:r w:rsidR="00F26315">
        <w:t xml:space="preserve"> </w:t>
      </w:r>
      <w:r w:rsidR="002C6C05">
        <w:t>je bilo v občini leta 20</w:t>
      </w:r>
      <w:r w:rsidR="00066DF6">
        <w:t>21</w:t>
      </w:r>
      <w:r w:rsidRPr="00A574B9">
        <w:t xml:space="preserve"> skupaj 1</w:t>
      </w:r>
      <w:r w:rsidR="00F77867" w:rsidRPr="00A574B9">
        <w:t>.</w:t>
      </w:r>
      <w:r w:rsidR="002C6C05">
        <w:t>5</w:t>
      </w:r>
      <w:r w:rsidR="00DD1581">
        <w:t>96</w:t>
      </w:r>
      <w:r w:rsidRPr="00A574B9">
        <w:t xml:space="preserve"> stanovanj. </w:t>
      </w:r>
      <w:r w:rsidR="00F51CF3">
        <w:t xml:space="preserve">Skoraj 50% vseh stanovanj je bilo zgrajenih pred letom 1945, in sicer je bilo </w:t>
      </w:r>
      <w:r w:rsidR="00CE65A9">
        <w:t>v obdobju do leta</w:t>
      </w:r>
      <w:r w:rsidR="00F51CF3">
        <w:t xml:space="preserve"> </w:t>
      </w:r>
      <w:r w:rsidR="00CE65A9">
        <w:t>1918 zgrajenih 292 stanovanj (18%),</w:t>
      </w:r>
      <w:r w:rsidRPr="00A574B9">
        <w:t xml:space="preserve"> </w:t>
      </w:r>
      <w:r w:rsidR="002C6C05">
        <w:t>med letoma 1919-1945</w:t>
      </w:r>
      <w:r w:rsidR="006815FB">
        <w:t xml:space="preserve"> pa š</w:t>
      </w:r>
      <w:r w:rsidR="00886A1A">
        <w:t>e 337 stanovanj, kar predstavlja 21% vseh stanovanj</w:t>
      </w:r>
      <w:r w:rsidR="00F51CF3">
        <w:t xml:space="preserve">. </w:t>
      </w:r>
      <w:r w:rsidR="00D64A7A">
        <w:t>Med leti 19</w:t>
      </w:r>
      <w:r w:rsidR="006654DD">
        <w:t>46 in 19</w:t>
      </w:r>
      <w:r w:rsidR="00D078F0">
        <w:t>70</w:t>
      </w:r>
      <w:r w:rsidR="006654DD">
        <w:t xml:space="preserve"> je bilo zgrajenih </w:t>
      </w:r>
      <w:r w:rsidR="0086767F">
        <w:t xml:space="preserve">212 </w:t>
      </w:r>
      <w:r w:rsidR="006654DD">
        <w:t>stanovanj (</w:t>
      </w:r>
      <w:r w:rsidR="0086767F">
        <w:t>13</w:t>
      </w:r>
      <w:r w:rsidR="006654DD">
        <w:t>%)</w:t>
      </w:r>
      <w:r w:rsidR="009172DB">
        <w:t>, od leta</w:t>
      </w:r>
      <w:r w:rsidR="002C6C05">
        <w:t xml:space="preserve"> 1971</w:t>
      </w:r>
      <w:r w:rsidR="009172DB">
        <w:t xml:space="preserve"> do </w:t>
      </w:r>
      <w:r w:rsidR="002C6C05">
        <w:t xml:space="preserve">1980 </w:t>
      </w:r>
      <w:r w:rsidR="009172DB">
        <w:t>249</w:t>
      </w:r>
      <w:r w:rsidR="00AE5CF0">
        <w:t xml:space="preserve"> (16%), od 1981 do 1990</w:t>
      </w:r>
      <w:r w:rsidR="00FB1593">
        <w:t xml:space="preserve"> 181 (11%), od 1991 do 2000</w:t>
      </w:r>
      <w:r w:rsidR="00D570D3">
        <w:t xml:space="preserve"> 129 (8%). Po letu 2001 je bilo skupaj zgrajenih še </w:t>
      </w:r>
      <w:r w:rsidR="00B41A41">
        <w:t>196 stanovanj, kar predstavlja 1</w:t>
      </w:r>
      <w:r w:rsidR="00BD626F">
        <w:t>3</w:t>
      </w:r>
      <w:r w:rsidR="00B41A41">
        <w:t>% celotne</w:t>
      </w:r>
      <w:r w:rsidR="002348AD">
        <w:t xml:space="preserve">ga fonda. </w:t>
      </w:r>
      <w:r w:rsidR="000D1D5E" w:rsidRPr="00A574B9">
        <w:rPr>
          <w:noProof/>
        </w:rPr>
        <w:t>(Statistični urad RS, 20</w:t>
      </w:r>
      <w:r w:rsidR="002348AD">
        <w:rPr>
          <w:noProof/>
        </w:rPr>
        <w:t>22</w:t>
      </w:r>
      <w:r w:rsidR="000D1D5E" w:rsidRPr="00A574B9">
        <w:rPr>
          <w:noProof/>
        </w:rPr>
        <w:t>)</w:t>
      </w:r>
      <w:r w:rsidR="00C7255E" w:rsidRPr="00A574B9">
        <w:t>.</w:t>
      </w:r>
      <w:r w:rsidR="008108A8" w:rsidRPr="00A574B9">
        <w:t xml:space="preserve"> </w:t>
      </w:r>
    </w:p>
    <w:p w14:paraId="0C205C83" w14:textId="2262C661" w:rsidR="00D7268F" w:rsidRDefault="005E2D64" w:rsidP="00D7268F">
      <w:pPr>
        <w:pStyle w:val="Brezrazmikov"/>
        <w:jc w:val="center"/>
        <w:rPr>
          <w:noProof/>
          <w:lang w:eastAsia="sl-SI"/>
        </w:rPr>
      </w:pPr>
      <w:r>
        <w:rPr>
          <w:noProof/>
          <w:lang w:eastAsia="sl-SI"/>
        </w:rPr>
        <w:lastRenderedPageBreak/>
        <w:drawing>
          <wp:inline distT="0" distB="0" distL="0" distR="0" wp14:anchorId="0D83BEB1" wp14:editId="13A45522">
            <wp:extent cx="4848225" cy="2466975"/>
            <wp:effectExtent l="0" t="0" r="0" b="0"/>
            <wp:docPr id="15"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b="10162"/>
                    <a:stretch>
                      <a:fillRect/>
                    </a:stretch>
                  </pic:blipFill>
                  <pic:spPr bwMode="auto">
                    <a:xfrm>
                      <a:off x="0" y="0"/>
                      <a:ext cx="4848225" cy="2466975"/>
                    </a:xfrm>
                    <a:prstGeom prst="rect">
                      <a:avLst/>
                    </a:prstGeom>
                    <a:noFill/>
                    <a:ln>
                      <a:noFill/>
                    </a:ln>
                  </pic:spPr>
                </pic:pic>
              </a:graphicData>
            </a:graphic>
          </wp:inline>
        </w:drawing>
      </w:r>
      <w:bookmarkStart w:id="19" w:name="_Toc306195066"/>
    </w:p>
    <w:p w14:paraId="61DC9E83" w14:textId="7EF1EA45" w:rsidR="00C7255E" w:rsidRPr="00B70CA9" w:rsidRDefault="00C67972" w:rsidP="00E06D6C">
      <w:pPr>
        <w:pStyle w:val="Napis"/>
        <w:rPr>
          <w:b/>
          <w:bCs w:val="0"/>
          <w:sz w:val="20"/>
          <w:szCs w:val="20"/>
        </w:rPr>
      </w:pPr>
      <w:bookmarkStart w:id="20" w:name="_Toc135168240"/>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Pr="00B70CA9">
        <w:rPr>
          <w:b/>
          <w:bCs w:val="0"/>
          <w:noProof/>
          <w:sz w:val="20"/>
          <w:szCs w:val="20"/>
          <w:lang w:val="sl-SI"/>
        </w:rPr>
        <w:t>3</w:t>
      </w:r>
      <w:r w:rsidRPr="00B70CA9">
        <w:rPr>
          <w:b/>
          <w:bCs w:val="0"/>
          <w:sz w:val="20"/>
          <w:szCs w:val="20"/>
        </w:rPr>
        <w:fldChar w:fldCharType="end"/>
      </w:r>
      <w:r w:rsidRPr="00B70CA9">
        <w:rPr>
          <w:b/>
          <w:bCs w:val="0"/>
          <w:sz w:val="20"/>
          <w:szCs w:val="20"/>
          <w:lang w:val="sl-SI"/>
        </w:rPr>
        <w:t xml:space="preserve">: </w:t>
      </w:r>
      <w:r w:rsidR="00E06D6C" w:rsidRPr="00B70CA9">
        <w:rPr>
          <w:b/>
          <w:bCs w:val="0"/>
          <w:sz w:val="20"/>
          <w:szCs w:val="20"/>
        </w:rPr>
        <w:t xml:space="preserve">Stanovanja po letu </w:t>
      </w:r>
      <w:r w:rsidR="00A820ED">
        <w:rPr>
          <w:b/>
          <w:bCs w:val="0"/>
          <w:sz w:val="20"/>
          <w:szCs w:val="20"/>
          <w:lang w:val="sl-SI"/>
        </w:rPr>
        <w:t>izgradnje</w:t>
      </w:r>
      <w:r w:rsidR="00E06D6C" w:rsidRPr="00B70CA9">
        <w:rPr>
          <w:b/>
          <w:bCs w:val="0"/>
          <w:sz w:val="20"/>
          <w:szCs w:val="20"/>
        </w:rPr>
        <w:t xml:space="preserve"> (Statistični urad RS, 2022)</w:t>
      </w:r>
      <w:bookmarkEnd w:id="20"/>
      <w:r w:rsidRPr="00B70CA9">
        <w:rPr>
          <w:b/>
          <w:bCs w:val="0"/>
          <w:sz w:val="20"/>
          <w:szCs w:val="20"/>
          <w:lang w:val="sl-SI"/>
        </w:rPr>
        <w:t xml:space="preserve"> </w:t>
      </w:r>
      <w:bookmarkEnd w:id="19"/>
    </w:p>
    <w:p w14:paraId="648A7AB6" w14:textId="77777777" w:rsidR="00D7268F" w:rsidRPr="00A574B9" w:rsidRDefault="00D7268F" w:rsidP="001A5DB0">
      <w:pPr>
        <w:pStyle w:val="Brezrazmikov"/>
        <w:jc w:val="center"/>
      </w:pPr>
    </w:p>
    <w:p w14:paraId="1BE53F96" w14:textId="4F8E9CFD" w:rsidR="006F1B9B" w:rsidRDefault="00D00062" w:rsidP="001A5DB0">
      <w:pPr>
        <w:spacing w:after="0"/>
        <w:jc w:val="both"/>
      </w:pPr>
      <w:r w:rsidRPr="00FE0380">
        <w:t xml:space="preserve">Stanovanjske stavbe iz različnih obdobij nimajo enakih energijskih izhodišč niti kakovosti gradnje. Starejše stavbe imajo slabše toplotno zaščiten in nezrakotesen ovoj, </w:t>
      </w:r>
      <w:r w:rsidR="006C657D">
        <w:t>energetsko neučinkovito</w:t>
      </w:r>
      <w:r w:rsidRPr="00FE0380">
        <w:t xml:space="preserve"> stavbno pohištvo, </w:t>
      </w:r>
      <w:r w:rsidR="006E123D">
        <w:t xml:space="preserve">zastarele </w:t>
      </w:r>
      <w:r w:rsidRPr="00FE0380">
        <w:t xml:space="preserve">ogrevalne sisteme in </w:t>
      </w:r>
      <w:r w:rsidR="00B134D6">
        <w:t>podobne pomanjkljivosti</w:t>
      </w:r>
      <w:r w:rsidRPr="00FE0380">
        <w:t>. Pri novejših zgradbah so elementi ovoja zgradbe zasnovani pravilno, zaradi pomanjkljivosti pri gradnji in izdelavi pa prihaja do težav.</w:t>
      </w:r>
      <w:r w:rsidR="00721B27">
        <w:t xml:space="preserve"> </w:t>
      </w:r>
    </w:p>
    <w:p w14:paraId="6402785E" w14:textId="77777777" w:rsidR="007B693C" w:rsidRDefault="007B693C" w:rsidP="00FE0380">
      <w:pPr>
        <w:spacing w:after="0"/>
        <w:jc w:val="both"/>
      </w:pPr>
    </w:p>
    <w:p w14:paraId="34B93B46" w14:textId="61C2FFB7" w:rsidR="000278CF" w:rsidRDefault="000278CF" w:rsidP="004F00A1">
      <w:pPr>
        <w:spacing w:after="0"/>
        <w:jc w:val="both"/>
      </w:pPr>
      <w:r w:rsidRPr="00C525C5">
        <w:t>Starejše, pomanjkljivo izolirane stavbe, pri nas porabijo tudi preko 200 kWh/m</w:t>
      </w:r>
      <w:r w:rsidRPr="00343B5A">
        <w:rPr>
          <w:vertAlign w:val="superscript"/>
        </w:rPr>
        <w:t xml:space="preserve">2 </w:t>
      </w:r>
      <w:r w:rsidRPr="00C525C5">
        <w:t>na leto za ogrevanje, pri čemer naš Pravilnik o toplotni zaščiti in učinkoviti rabi energije v stavbah iz leta 2002 slednjo omejuje na 60 do 80 kWh/m2, sedanji stro</w:t>
      </w:r>
      <w:r>
        <w:t>ž</w:t>
      </w:r>
      <w:r w:rsidRPr="00C525C5">
        <w:t>ji predpisi zni</w:t>
      </w:r>
      <w:r>
        <w:t>ž</w:t>
      </w:r>
      <w:r w:rsidRPr="00C525C5">
        <w:t>ujejo dovoljeno porabo še za ca. 30%. Z optimirano rabo ukrepov učinkovite rabe energije se stavba lahko približa razredu energijsko varčnih stavb. Pri teh letna raba energije za ogrevanje in pripravo tople sanitarne vode ne presega 50 kWh/m2 na leto, dosežemo pa jo lahko predvsem s povečano debelino toplotne izolacije, boljšimi okni</w:t>
      </w:r>
      <w:r w:rsidR="006317EA">
        <w:t xml:space="preserve"> ter</w:t>
      </w:r>
      <w:r w:rsidRPr="00C525C5">
        <w:t xml:space="preserve"> varčnim in energijsko učinkovitim ogrevanjem. Pri nizkoenergijskih hišah poraba energije za ogrevanje ne sme preseči 30 kWh/m</w:t>
      </w:r>
      <w:r w:rsidRPr="00343B5A">
        <w:rPr>
          <w:vertAlign w:val="superscript"/>
        </w:rPr>
        <w:t>2</w:t>
      </w:r>
      <w:r w:rsidRPr="00C525C5">
        <w:t>. Pri taki hiši so specifične toplotne izgube petkrat ni</w:t>
      </w:r>
      <w:r>
        <w:t>ž</w:t>
      </w:r>
      <w:r w:rsidRPr="00C525C5">
        <w:t>je kot pri klasičnih stavbah, vgrajen pa imajo tudi sistem energijsko učinkovitega mehanskega prezračevanja prostorov. Energijsko najmanj potratne so tako imenovane pasivne stavbe, kjer smemo za ogrevanje porabiti do 15 kWh/m</w:t>
      </w:r>
      <w:r w:rsidRPr="00343B5A">
        <w:rPr>
          <w:vertAlign w:val="superscript"/>
        </w:rPr>
        <w:t>2</w:t>
      </w:r>
      <w:r w:rsidRPr="00C525C5">
        <w:t xml:space="preserve"> na leto, stavbe pa imajo za doseganje visoke stopnje bivalnega ugodja vgrajen sistem prezračevanja z rekuperacijo.</w:t>
      </w:r>
    </w:p>
    <w:p w14:paraId="0D6C9362" w14:textId="77777777" w:rsidR="007B693C" w:rsidRDefault="007B693C" w:rsidP="006908B6">
      <w:pPr>
        <w:spacing w:after="0"/>
        <w:jc w:val="both"/>
      </w:pPr>
    </w:p>
    <w:p w14:paraId="5B10034C" w14:textId="1D0CC19E" w:rsidR="00FE0380" w:rsidRDefault="00FE0380" w:rsidP="006908B6">
      <w:pPr>
        <w:spacing w:after="0"/>
        <w:jc w:val="both"/>
      </w:pPr>
      <w:r>
        <w:t>Z</w:t>
      </w:r>
      <w:r w:rsidRPr="00FE0380">
        <w:t xml:space="preserve">načilnosti stanovanjske gradnje </w:t>
      </w:r>
      <w:r>
        <w:t>glede na</w:t>
      </w:r>
      <w:r w:rsidRPr="00FE0380">
        <w:t xml:space="preserve"> posamezn</w:t>
      </w:r>
      <w:r>
        <w:t>o</w:t>
      </w:r>
      <w:r w:rsidRPr="00FE0380">
        <w:t xml:space="preserve"> časovn</w:t>
      </w:r>
      <w:r>
        <w:t>o</w:t>
      </w:r>
      <w:r w:rsidRPr="00FE0380">
        <w:t xml:space="preserve"> obdobj</w:t>
      </w:r>
      <w:r>
        <w:t>e</w:t>
      </w:r>
      <w:r w:rsidRPr="00FE0380">
        <w:t>:</w:t>
      </w:r>
    </w:p>
    <w:p w14:paraId="1FA0C2E4" w14:textId="77777777" w:rsidR="004F00A1" w:rsidRDefault="004F00A1" w:rsidP="006908B6">
      <w:pPr>
        <w:spacing w:after="0"/>
        <w:jc w:val="both"/>
      </w:pPr>
    </w:p>
    <w:p w14:paraId="59FB4A98" w14:textId="0ECFF5A9" w:rsidR="006F1B9B" w:rsidRPr="00FE0380" w:rsidRDefault="006F1B9B" w:rsidP="006909AF">
      <w:pPr>
        <w:numPr>
          <w:ilvl w:val="0"/>
          <w:numId w:val="8"/>
        </w:numPr>
        <w:spacing w:after="0"/>
        <w:jc w:val="both"/>
        <w:rPr>
          <w:b/>
          <w:bCs/>
        </w:rPr>
      </w:pPr>
      <w:r w:rsidRPr="00FE0380">
        <w:rPr>
          <w:b/>
          <w:bCs/>
        </w:rPr>
        <w:t>Pred letom 1920</w:t>
      </w:r>
    </w:p>
    <w:p w14:paraId="18698A67" w14:textId="1B164370" w:rsidR="006F1B9B" w:rsidRPr="00FE0380" w:rsidRDefault="006F1B9B" w:rsidP="006908B6">
      <w:pPr>
        <w:spacing w:after="0"/>
        <w:jc w:val="both"/>
      </w:pPr>
      <w:r w:rsidRPr="00FE0380">
        <w:t xml:space="preserve">Večstanovanjske stavbe </w:t>
      </w:r>
      <w:r w:rsidR="00540409">
        <w:t xml:space="preserve">zgrajene </w:t>
      </w:r>
      <w:r w:rsidRPr="00FE0380">
        <w:t xml:space="preserve">pred letom 1920 imajo </w:t>
      </w:r>
      <w:r w:rsidR="005B72F4">
        <w:t xml:space="preserve">navadno </w:t>
      </w:r>
      <w:r w:rsidRPr="00FE0380">
        <w:t xml:space="preserve">debele mešane kamnito-opečne zidove, debele od 38 do 65 cm, škatlasta okna, tudi ornamentirane in spomeniško zaščitene fasade, obokane kleti, lesene strope in visoke etažne višine. </w:t>
      </w:r>
      <w:r w:rsidR="00477D59">
        <w:t xml:space="preserve">Pri energetski sanaciji takih </w:t>
      </w:r>
      <w:r w:rsidR="00831802">
        <w:t>stavbah</w:t>
      </w:r>
      <w:r w:rsidR="00477D59">
        <w:t xml:space="preserve"> je </w:t>
      </w:r>
      <w:r w:rsidR="00831802">
        <w:t xml:space="preserve">pogosto </w:t>
      </w:r>
      <w:r w:rsidR="00DE5E55" w:rsidRPr="00FE0380">
        <w:t>potrebno</w:t>
      </w:r>
      <w:r w:rsidR="00DE5E55">
        <w:t xml:space="preserve"> </w:t>
      </w:r>
      <w:r w:rsidR="00831802">
        <w:t>t</w:t>
      </w:r>
      <w:r w:rsidRPr="00FE0380">
        <w:t xml:space="preserve">oplotno zaščito </w:t>
      </w:r>
      <w:r w:rsidR="00AE719D" w:rsidRPr="00FE0380">
        <w:t>izvesti</w:t>
      </w:r>
      <w:r w:rsidRPr="00FE0380">
        <w:t xml:space="preserve"> z notranje strani, vgrajuje se posebej izdelana škatlasta okna z dodatno zasteklitvijo, sanira se toplotne mostove stikov notranjih sten z zunanjimi, </w:t>
      </w:r>
      <w:r w:rsidR="001276E7">
        <w:t xml:space="preserve">pomembno je tudi </w:t>
      </w:r>
      <w:r w:rsidRPr="00FE0380">
        <w:t xml:space="preserve"> izoliranje stropa kleti in strehe </w:t>
      </w:r>
      <w:r w:rsidR="001276E7">
        <w:t>oziroma</w:t>
      </w:r>
      <w:r w:rsidRPr="00FE0380">
        <w:t xml:space="preserve"> stropa nad zadnjo etažo. </w:t>
      </w:r>
    </w:p>
    <w:p w14:paraId="23EF5B73" w14:textId="77777777" w:rsidR="006F1B9B" w:rsidRDefault="006F1B9B" w:rsidP="006908B6">
      <w:pPr>
        <w:spacing w:after="0"/>
        <w:jc w:val="both"/>
        <w:rPr>
          <w:highlight w:val="yellow"/>
        </w:rPr>
      </w:pPr>
    </w:p>
    <w:p w14:paraId="21159493" w14:textId="77777777" w:rsidR="00EC7B7C" w:rsidRDefault="00EC7B7C" w:rsidP="006908B6">
      <w:pPr>
        <w:spacing w:after="0"/>
        <w:jc w:val="both"/>
        <w:rPr>
          <w:highlight w:val="yellow"/>
        </w:rPr>
      </w:pPr>
    </w:p>
    <w:p w14:paraId="30940FF0" w14:textId="77777777" w:rsidR="006F1B9B" w:rsidRPr="001276E7" w:rsidRDefault="006F1B9B" w:rsidP="006909AF">
      <w:pPr>
        <w:numPr>
          <w:ilvl w:val="0"/>
          <w:numId w:val="8"/>
        </w:numPr>
        <w:spacing w:after="0"/>
        <w:jc w:val="both"/>
        <w:rPr>
          <w:b/>
          <w:bCs/>
        </w:rPr>
      </w:pPr>
      <w:r w:rsidRPr="001276E7">
        <w:rPr>
          <w:b/>
          <w:bCs/>
        </w:rPr>
        <w:t>Gradnja do 1940</w:t>
      </w:r>
    </w:p>
    <w:p w14:paraId="3B3436C4" w14:textId="4E5D89C0" w:rsidR="006F1B9B" w:rsidRDefault="006F1B9B" w:rsidP="006908B6">
      <w:pPr>
        <w:spacing w:after="0"/>
        <w:jc w:val="both"/>
      </w:pPr>
      <w:r w:rsidRPr="001276E7">
        <w:lastRenderedPageBreak/>
        <w:t xml:space="preserve">Stanovanjske zgradbe predvojnega obdobja do leta 1940 so </w:t>
      </w:r>
      <w:r w:rsidR="003E6404" w:rsidRPr="001276E7">
        <w:t>običajno</w:t>
      </w:r>
      <w:r w:rsidRPr="001276E7">
        <w:t xml:space="preserve"> solidno grajene, </w:t>
      </w:r>
      <w:r w:rsidR="00AF4A82">
        <w:t>vendar</w:t>
      </w:r>
      <w:r w:rsidRPr="001276E7">
        <w:t xml:space="preserve"> nemalokrat slabo vzdrževane. </w:t>
      </w:r>
      <w:r w:rsidR="00AF4A82">
        <w:t xml:space="preserve">Še vedno so značilni </w:t>
      </w:r>
      <w:r w:rsidRPr="001276E7">
        <w:t>debel</w:t>
      </w:r>
      <w:r w:rsidR="00AF4A82">
        <w:t>i</w:t>
      </w:r>
      <w:r w:rsidRPr="001276E7">
        <w:t xml:space="preserve"> zidov</w:t>
      </w:r>
      <w:r w:rsidR="00AF4A82">
        <w:t>i</w:t>
      </w:r>
      <w:r w:rsidRPr="001276E7">
        <w:t xml:space="preserve">, </w:t>
      </w:r>
      <w:r w:rsidR="00AF4A82">
        <w:t>navadno</w:t>
      </w:r>
      <w:r w:rsidRPr="001276E7">
        <w:t xml:space="preserve"> iz polne opeke, debeline okoli 38 cm, z lesenimi, tramovnimi stropi in lesenimi škatlastimi okni. Strehe in podstrešja so praviloma neizolirani. Pri t</w:t>
      </w:r>
      <w:r w:rsidR="00844100">
        <w:t>akih</w:t>
      </w:r>
      <w:r w:rsidRPr="001276E7">
        <w:t xml:space="preserve"> stavbah </w:t>
      </w:r>
      <w:r w:rsidR="00844100">
        <w:t>je pred izvedbo energetske sanacije potrebno preveriti</w:t>
      </w:r>
      <w:r w:rsidRPr="001276E7">
        <w:t xml:space="preserve"> statiko</w:t>
      </w:r>
      <w:r w:rsidR="00567DD3">
        <w:t xml:space="preserve">. Zaščita </w:t>
      </w:r>
      <w:r w:rsidRPr="001276E7">
        <w:t xml:space="preserve">s toplotno izolacijo </w:t>
      </w:r>
      <w:r w:rsidR="00567DD3">
        <w:t xml:space="preserve">je lahko izvedena </w:t>
      </w:r>
      <w:r w:rsidRPr="001276E7">
        <w:t>z zunanje strani obodnih sten, nujna je izolacija stropa nad kletjo in zadnjega stropa</w:t>
      </w:r>
      <w:r w:rsidR="00AB1877">
        <w:t>,</w:t>
      </w:r>
      <w:r w:rsidRPr="001276E7">
        <w:t xml:space="preserve"> vgradnja izolacijskih oken</w:t>
      </w:r>
      <w:r w:rsidR="00AB1877">
        <w:t xml:space="preserve"> ter izvedba rekuperacije.</w:t>
      </w:r>
    </w:p>
    <w:p w14:paraId="7682AE3F" w14:textId="77777777" w:rsidR="002B48FC" w:rsidRPr="001276E7" w:rsidRDefault="002B48FC" w:rsidP="006908B6">
      <w:pPr>
        <w:spacing w:after="0"/>
        <w:jc w:val="both"/>
      </w:pPr>
    </w:p>
    <w:p w14:paraId="0DA0EABA" w14:textId="1AD481E5" w:rsidR="006F1B9B" w:rsidRPr="002B48FC" w:rsidRDefault="00E104DE" w:rsidP="006909AF">
      <w:pPr>
        <w:numPr>
          <w:ilvl w:val="0"/>
          <w:numId w:val="8"/>
        </w:numPr>
        <w:spacing w:after="0"/>
        <w:jc w:val="both"/>
        <w:rPr>
          <w:b/>
          <w:bCs/>
        </w:rPr>
      </w:pPr>
      <w:bookmarkStart w:id="21" w:name="_Hlk117842797"/>
      <w:r>
        <w:rPr>
          <w:b/>
          <w:bCs/>
        </w:rPr>
        <w:t>Gradnja d</w:t>
      </w:r>
      <w:r w:rsidR="006F1B9B" w:rsidRPr="002B48FC">
        <w:rPr>
          <w:b/>
          <w:bCs/>
        </w:rPr>
        <w:t>o 1970</w:t>
      </w:r>
    </w:p>
    <w:bookmarkEnd w:id="21"/>
    <w:p w14:paraId="50B5FF30" w14:textId="027C08B9" w:rsidR="00E104DE" w:rsidRDefault="006F1B9B" w:rsidP="006908B6">
      <w:pPr>
        <w:spacing w:after="0"/>
        <w:jc w:val="both"/>
      </w:pPr>
      <w:r w:rsidRPr="002B48FC">
        <w:t>Stavbe, zgrajene do sredine sedemdesetih let in tudi še nekoliko pozneje, so v veliki meri slabše grajene kot tiste pred drugo svetovno vojno. Razlogi so bili v pomanjkanju in varčevanju z gradbenimi materiali. Stene so stanjšane na 30 centimetrov, izolacijskih materialov ni, fasade so preproste</w:t>
      </w:r>
      <w:r w:rsidR="006017AA">
        <w:t>,</w:t>
      </w:r>
      <w:r w:rsidR="006017AA" w:rsidRPr="006017AA">
        <w:t xml:space="preserve"> </w:t>
      </w:r>
      <w:r w:rsidR="006017AA" w:rsidRPr="002B48FC">
        <w:t>strehe so pogosto prekrite s zelo slabimi strešniki ali celo s salonitno kritino</w:t>
      </w:r>
      <w:r w:rsidRPr="002B48FC">
        <w:t xml:space="preserve">. Večina zgradb je grajenih z modularno opeko, celo litega betona z nezadostno toplotno izolacijo, zidakov iz žlindre in elektrofiltrskega pepela. </w:t>
      </w:r>
      <w:r w:rsidR="00B3727B">
        <w:t>Take</w:t>
      </w:r>
      <w:r w:rsidRPr="002B48FC">
        <w:t xml:space="preserve"> stavbe potrebujejo temeljito gradbeno in energetsko sanacijo, zamenjavo stavbnega pohištva</w:t>
      </w:r>
      <w:r w:rsidR="002F7690">
        <w:t xml:space="preserve"> in</w:t>
      </w:r>
      <w:r w:rsidRPr="002B48FC">
        <w:t xml:space="preserve"> celotnega ogrevalnega sistema</w:t>
      </w:r>
      <w:r w:rsidR="006017AA">
        <w:t>.</w:t>
      </w:r>
    </w:p>
    <w:p w14:paraId="6C5CFCB7" w14:textId="77777777" w:rsidR="00F5637F" w:rsidRDefault="00F5637F" w:rsidP="006908B6">
      <w:pPr>
        <w:spacing w:after="0"/>
        <w:jc w:val="both"/>
      </w:pPr>
    </w:p>
    <w:p w14:paraId="3101534A" w14:textId="77777777" w:rsidR="00F5637F" w:rsidRDefault="00F5637F" w:rsidP="00F5637F">
      <w:pPr>
        <w:jc w:val="both"/>
      </w:pPr>
      <w:r w:rsidRPr="00A574B9">
        <w:t>Pri starejših stanovanjskih hišah, grajenih pred letom 1980, je možno z</w:t>
      </w:r>
      <w:r>
        <w:t>nižati</w:t>
      </w:r>
      <w:r w:rsidRPr="00A574B9">
        <w:t xml:space="preserve"> rabo energije za ogrevanje do 60%, če poleg posodobitve ogrevalnega sistema izvedemo še ukrepe za energij</w:t>
      </w:r>
      <w:r>
        <w:t>sko učinkovitost ovoja zgradbe (AURE)</w:t>
      </w:r>
      <w:r w:rsidRPr="00A574B9">
        <w:t xml:space="preserve">. </w:t>
      </w:r>
      <w:r w:rsidRPr="00D412EC">
        <w:t>Stavbe so potrebne temeljite gradbene in energijske sanacije. Toplotna zaščita se izvaja večinoma iz notranje strani.</w:t>
      </w:r>
    </w:p>
    <w:p w14:paraId="06F54CA0" w14:textId="5CEC357E" w:rsidR="00E104DE" w:rsidRPr="002B48FC" w:rsidRDefault="00E104DE" w:rsidP="006909AF">
      <w:pPr>
        <w:numPr>
          <w:ilvl w:val="0"/>
          <w:numId w:val="8"/>
        </w:numPr>
        <w:spacing w:after="0"/>
        <w:jc w:val="both"/>
        <w:rPr>
          <w:b/>
          <w:bCs/>
        </w:rPr>
      </w:pPr>
      <w:r>
        <w:rPr>
          <w:b/>
          <w:bCs/>
        </w:rPr>
        <w:t>Gradnja d</w:t>
      </w:r>
      <w:r w:rsidRPr="002B48FC">
        <w:rPr>
          <w:b/>
          <w:bCs/>
        </w:rPr>
        <w:t>o 19</w:t>
      </w:r>
      <w:r>
        <w:rPr>
          <w:b/>
          <w:bCs/>
        </w:rPr>
        <w:t>8</w:t>
      </w:r>
      <w:r w:rsidRPr="002B48FC">
        <w:rPr>
          <w:b/>
          <w:bCs/>
        </w:rPr>
        <w:t>0</w:t>
      </w:r>
    </w:p>
    <w:p w14:paraId="79E8784D" w14:textId="1C80C5FE" w:rsidR="007419BB" w:rsidRPr="00E104DE" w:rsidRDefault="006F1B9B" w:rsidP="006F1B9B">
      <w:pPr>
        <w:jc w:val="both"/>
      </w:pPr>
      <w:r w:rsidRPr="00E104DE">
        <w:t xml:space="preserve">Sredi osemdesetih let so začeli veljati novi predpisi glede toplotnih izolacij, posebno pri večstanovanjskih stavbah. Zasebne hiše so bile še vedno grajene po univerzalnih načrtih, katerih cilj je bilo le pridobitev gradbenega dovoljenja. Zasebne hiše so bile grajene večinoma iz opeke, votlakov, toplotna izolacija je še vedno pod standardi ali pa celo povsem neprimerna. Kot izolacijski material se je pogosto uporabljalo siporeks in porolit, številne so gradbene napake, stavbno pohištvo pa je bilo v tistih letih izjemno slabo, prav tako kritne. Energijski in gradbeni sanacijski ukrepi morajo pri takšnih stavbah temeljiti na zamenjavi neustreznega stavbnega pohištva, nemalokrat celotnih streh, ter seveda na dodatni toplotni izolaciji streh in stropov ter sanaciji večjih toplotnih mostov, zrakotesnosti, zvočni zaščiti in uvedbi prezračevanja z rekuperacijo. </w:t>
      </w:r>
    </w:p>
    <w:p w14:paraId="340FC49B" w14:textId="03747F71" w:rsidR="00AA0FC6" w:rsidRPr="002B48FC" w:rsidRDefault="00AA0FC6" w:rsidP="006909AF">
      <w:pPr>
        <w:numPr>
          <w:ilvl w:val="0"/>
          <w:numId w:val="8"/>
        </w:numPr>
        <w:spacing w:after="0"/>
        <w:jc w:val="both"/>
        <w:rPr>
          <w:b/>
          <w:bCs/>
        </w:rPr>
      </w:pPr>
      <w:r>
        <w:rPr>
          <w:b/>
          <w:bCs/>
        </w:rPr>
        <w:t>Gradnja d</w:t>
      </w:r>
      <w:r w:rsidRPr="002B48FC">
        <w:rPr>
          <w:b/>
          <w:bCs/>
        </w:rPr>
        <w:t>o 19</w:t>
      </w:r>
      <w:r>
        <w:rPr>
          <w:b/>
          <w:bCs/>
        </w:rPr>
        <w:t>9</w:t>
      </w:r>
      <w:r w:rsidRPr="002B48FC">
        <w:rPr>
          <w:b/>
          <w:bCs/>
        </w:rPr>
        <w:t>0</w:t>
      </w:r>
    </w:p>
    <w:p w14:paraId="3C798A0F" w14:textId="3C1B90CF" w:rsidR="00752193" w:rsidRDefault="00752193" w:rsidP="00752193">
      <w:pPr>
        <w:jc w:val="both"/>
      </w:pPr>
      <w:r>
        <w:t xml:space="preserve">Novi predpisi so v osemdesetih letih, ko je nastopilo obdobje intenzivne gradnje, prinesli nekaj kakovosti. Stavbe iz tega obdobja so masivne z dodatnim slojem toplotne izolacije ali pa skeletne z zidanimi fasadnimi polnili. Prevladujoči material za gradnjo večnadstropnih objektov je bil beton, zasebne hiše pa so bile grajene stihijsko, predvsem iz opeke, velikih tlorisnih površin, pogosto tudi brez toplotne izolacije. Kot izolacijski material sta se pogosto uporabljala siporeks in porolit, ki pa sta kot toplotna izolacija, debela vsega nekaj centimetrov, nezadostna. Okna so sicer imela dvoslojno zasteklitev, vendar so bila vezana in praviloma zelo slabe </w:t>
      </w:r>
      <w:r w:rsidRPr="00B43BEB">
        <w:t>izdelave.</w:t>
      </w:r>
      <w:r w:rsidR="00B43BEB" w:rsidRPr="00B43BEB">
        <w:rPr>
          <w:rFonts w:ascii="Times New Roman" w:eastAsia="Times New Roman" w:hAnsi="Times New Roman"/>
          <w:sz w:val="24"/>
          <w:szCs w:val="24"/>
          <w:lang w:eastAsia="sl-SI"/>
        </w:rPr>
        <w:t xml:space="preserve"> </w:t>
      </w:r>
      <w:r w:rsidR="00B43BEB" w:rsidRPr="00B43BEB">
        <w:t>Energijski in gradbeno</w:t>
      </w:r>
      <w:r w:rsidR="00B43BEB">
        <w:t xml:space="preserve"> </w:t>
      </w:r>
      <w:r w:rsidR="00B43BEB" w:rsidRPr="00B43BEB">
        <w:t>sanacijski ukrepi morajo pri takšnih stavbah temeljiti predvsem na zamenjavi neustreznega stavbnega pohištva in dodatni toplotni izolaciji streh in stropov ter sanaciji večjih toplotnih mostov, zrakotesnosti, zvočni zaščiti in uvedbi prezračevanja z rekuperacijo.</w:t>
      </w:r>
    </w:p>
    <w:p w14:paraId="76CA9F4C" w14:textId="77777777" w:rsidR="00EC7B7C" w:rsidRDefault="00EC7B7C" w:rsidP="00752193">
      <w:pPr>
        <w:jc w:val="both"/>
      </w:pPr>
    </w:p>
    <w:p w14:paraId="32D620D4" w14:textId="486F68A0" w:rsidR="004A3889" w:rsidRPr="002B48FC" w:rsidRDefault="004A3889" w:rsidP="006909AF">
      <w:pPr>
        <w:numPr>
          <w:ilvl w:val="0"/>
          <w:numId w:val="8"/>
        </w:numPr>
        <w:spacing w:after="0"/>
        <w:jc w:val="both"/>
        <w:rPr>
          <w:b/>
          <w:bCs/>
        </w:rPr>
      </w:pPr>
      <w:r>
        <w:rPr>
          <w:b/>
          <w:bCs/>
        </w:rPr>
        <w:lastRenderedPageBreak/>
        <w:t>Gradnja d</w:t>
      </w:r>
      <w:r w:rsidRPr="002B48FC">
        <w:rPr>
          <w:b/>
          <w:bCs/>
        </w:rPr>
        <w:t xml:space="preserve">o </w:t>
      </w:r>
      <w:r>
        <w:rPr>
          <w:b/>
          <w:bCs/>
        </w:rPr>
        <w:t>200</w:t>
      </w:r>
      <w:r w:rsidRPr="002B48FC">
        <w:rPr>
          <w:b/>
          <w:bCs/>
        </w:rPr>
        <w:t>0</w:t>
      </w:r>
    </w:p>
    <w:p w14:paraId="324BC2E1" w14:textId="7D808012" w:rsidR="00E80793" w:rsidRPr="000273E7" w:rsidRDefault="00E80793" w:rsidP="000273E7">
      <w:pPr>
        <w:jc w:val="both"/>
      </w:pPr>
      <w:r w:rsidRPr="000273E7">
        <w:t xml:space="preserve">V devetdesetih letih je gradnja postala raznolika, ob opečni zidavi se v večjem obsegu pojavi lahka montažna gradnja, predvsem pri enodružinskih hišah. Povečal se je delež opečnih stavb s toplotno izolacijo vseh konstrukcijskih sklopov, zato so stavbe v povprečju </w:t>
      </w:r>
      <w:r w:rsidR="00D92451">
        <w:t>razmeroma</w:t>
      </w:r>
      <w:r w:rsidRPr="000273E7">
        <w:t xml:space="preserve"> dobro izolirane. Vgrajena okna so lesena, aluminijasta in PVC. Povsod prevladuje dvojna zasteklitev, do leta 2000 predvsem »termopan«, po tem pa se počasi začne uveljavljati energijsko učinkovita dvoslojna zasteklitev. Novejši objekti, zgrajeni po letu 1990, so bolje toplotno izolirani, zato je smiselno objekt dodatno toplotno izolirati le v primeru, ko so posamezni elementi konstrukcijskih sklopov poškodovani ali je predvidena njihova zamenjava. Dodatno je smiselno izolirati poševno streho nad ogrevanim podstrešjem in zamenjati stekla na oknih.</w:t>
      </w:r>
    </w:p>
    <w:p w14:paraId="580CE1AE" w14:textId="16094CC6" w:rsidR="009529BD" w:rsidRPr="009529BD" w:rsidRDefault="009529BD" w:rsidP="006909AF">
      <w:pPr>
        <w:numPr>
          <w:ilvl w:val="0"/>
          <w:numId w:val="8"/>
        </w:numPr>
        <w:spacing w:after="0"/>
        <w:jc w:val="both"/>
        <w:rPr>
          <w:b/>
          <w:bCs/>
        </w:rPr>
      </w:pPr>
      <w:r w:rsidRPr="009529BD">
        <w:rPr>
          <w:b/>
          <w:bCs/>
        </w:rPr>
        <w:t>G</w:t>
      </w:r>
      <w:r w:rsidR="00B46358" w:rsidRPr="009529BD">
        <w:rPr>
          <w:b/>
          <w:bCs/>
        </w:rPr>
        <w:t xml:space="preserve">radnja </w:t>
      </w:r>
      <w:r w:rsidR="00B91F07">
        <w:rPr>
          <w:b/>
          <w:bCs/>
        </w:rPr>
        <w:t>d</w:t>
      </w:r>
      <w:r w:rsidRPr="009529BD">
        <w:rPr>
          <w:b/>
          <w:bCs/>
        </w:rPr>
        <w:t>o 2010</w:t>
      </w:r>
    </w:p>
    <w:p w14:paraId="1407D592" w14:textId="1A225EA8" w:rsidR="000B4BA6" w:rsidRPr="009529BD" w:rsidRDefault="00B46358" w:rsidP="00E641D4">
      <w:pPr>
        <w:spacing w:after="0"/>
        <w:jc w:val="both"/>
      </w:pPr>
      <w:r w:rsidRPr="009529BD">
        <w:t xml:space="preserve">Stavbe </w:t>
      </w:r>
      <w:r w:rsidR="003B75FC">
        <w:t xml:space="preserve">so </w:t>
      </w:r>
      <w:r w:rsidR="00A154C5">
        <w:t xml:space="preserve">bile </w:t>
      </w:r>
      <w:r w:rsidR="003B75FC">
        <w:t>zgrajene skladno s</w:t>
      </w:r>
      <w:r w:rsidRPr="009529BD">
        <w:t xml:space="preserve"> </w:t>
      </w:r>
      <w:r w:rsidR="00D84108" w:rsidRPr="00D84108">
        <w:t>Pravilnik</w:t>
      </w:r>
      <w:r w:rsidR="003B75FC">
        <w:t>om</w:t>
      </w:r>
      <w:r w:rsidR="00D84108" w:rsidRPr="00D84108">
        <w:t xml:space="preserve"> o toplotni zaščiti in učinkoviti rabi energije v stavbah </w:t>
      </w:r>
      <w:r w:rsidRPr="009529BD">
        <w:t xml:space="preserve">iz leta 2002 </w:t>
      </w:r>
      <w:r w:rsidR="0006137B" w:rsidRPr="0006137B">
        <w:t>(Uradni list RS, št. 42/02, 110/02 – ZGO-1, 29/04, 93/08 in 52/10)</w:t>
      </w:r>
      <w:r w:rsidR="00374534">
        <w:t xml:space="preserve">. </w:t>
      </w:r>
      <w:r w:rsidR="00374534" w:rsidRPr="00374534">
        <w:t>Ta pravilnik določa tehnične zahteve, ki morajo biti izpolnjene glede toplotne zaščite in učinkovite rabe energije za ogrevanje stavb, namenjenih za bivanje in delo ljudi</w:t>
      </w:r>
      <w:r w:rsidR="003B75FC">
        <w:t xml:space="preserve">, in sicer </w:t>
      </w:r>
      <w:r w:rsidRPr="009529BD">
        <w:t xml:space="preserve">tako, da je vpliv toplotnih mostov na letno potrebo po toploti čim manjši, pri čemer se uporabijo vse znane tehnične in tehnološke možnosti. </w:t>
      </w:r>
      <w:r w:rsidR="00D37B93">
        <w:t>Vključuje tudi zahteve po zagotavljanju lastnih obnovljivih virov energije za delovanje sistemov v stavbi ter metodologijo za izračun energijskih lastnosti stavbe, skladno s prenovljeno evropsko direktivo o energetski učinkovitosti stavb.</w:t>
      </w:r>
      <w:r w:rsidR="00E017CB">
        <w:t xml:space="preserve"> </w:t>
      </w:r>
      <w:r w:rsidRPr="009529BD">
        <w:t xml:space="preserve">Okna, vrata, fiksne steklene površine in drugi montažni gradbeni elementi morajo biti vgrajeni tako, da zračna prepustnost prostora ali skupine prostorov, merjena po standardu SIST ISO 9972 pri podtlaku 50 Pa, ni večja kot dve izmenjavi na uro. Vse zastekljene površine razen tistih, ki so obrnjene na sever ali so zasenčene z naravno oziroma umetno oviro, morajo imeti vgrajeno zunanjo zaščito proti sončnemu sevanju. </w:t>
      </w:r>
    </w:p>
    <w:p w14:paraId="4FA2BE66" w14:textId="77777777" w:rsidR="00E641D4" w:rsidRDefault="00E641D4" w:rsidP="00471E1C">
      <w:pPr>
        <w:spacing w:after="0"/>
        <w:jc w:val="both"/>
        <w:rPr>
          <w:highlight w:val="yellow"/>
        </w:rPr>
      </w:pPr>
    </w:p>
    <w:p w14:paraId="48B87528" w14:textId="67735C24" w:rsidR="00E641D4" w:rsidRPr="00E641D4" w:rsidRDefault="00B46358" w:rsidP="006909AF">
      <w:pPr>
        <w:numPr>
          <w:ilvl w:val="0"/>
          <w:numId w:val="8"/>
        </w:numPr>
        <w:spacing w:after="0"/>
        <w:jc w:val="both"/>
        <w:rPr>
          <w:b/>
          <w:bCs/>
        </w:rPr>
      </w:pPr>
      <w:r w:rsidRPr="00E641D4">
        <w:rPr>
          <w:b/>
          <w:bCs/>
        </w:rPr>
        <w:t xml:space="preserve">Gradnja energetsko učinkovitih stavb (od 2010 naprej): </w:t>
      </w:r>
    </w:p>
    <w:p w14:paraId="65894450" w14:textId="0501B540" w:rsidR="001C45B9" w:rsidRDefault="00B46358" w:rsidP="001C45B9">
      <w:pPr>
        <w:spacing w:after="0"/>
        <w:jc w:val="both"/>
      </w:pPr>
      <w:r w:rsidRPr="000D42ED">
        <w:t xml:space="preserve">Pri zagotavljanju učinkovite rabe energije v stavbah je treba glede na PURES 2010 </w:t>
      </w:r>
      <w:r w:rsidR="00E017CB">
        <w:t xml:space="preserve">potrebno </w:t>
      </w:r>
      <w:r w:rsidRPr="000D42ED">
        <w:t xml:space="preserve">upoštevati celotno življenjsko dobo stavbe, njeno namembnost, podnebne podatke, materiale konstrukcije in ovoja, lego in orientiranost, parametre notranjega okolja, vgrajene sisteme in naprave ter uporabo obnovljivih virov energije. Stavbo je treba zasnovati in graditi tako, da je energijsko ustrezno orientirana, da je razmerje med površino toplotnega ovoja stavbe in njeno kondicionirano prostornino z energijskega stališča ugodno, da so prostori v stavbi energijsko optimalno razporejeni, in da materiali in elementi konstrukcije ter celotna zunanja površina stavbe omogočajo učinkovito upravljanje z energijskimi tokovi. </w:t>
      </w:r>
      <w:r w:rsidR="00016C5C">
        <w:t xml:space="preserve">Lani poleti je stopil v veljavo posodobljen </w:t>
      </w:r>
      <w:r w:rsidR="00016C5C" w:rsidRPr="004C7996">
        <w:t xml:space="preserve">Pravilnik o učinkoviti rabi energije v stavbah </w:t>
      </w:r>
      <w:r w:rsidR="00016C5C">
        <w:t>–</w:t>
      </w:r>
      <w:r w:rsidR="00016C5C" w:rsidRPr="004C7996">
        <w:t xml:space="preserve"> PURES</w:t>
      </w:r>
      <w:r w:rsidR="00016C5C">
        <w:t xml:space="preserve"> 2022</w:t>
      </w:r>
      <w:r w:rsidR="00016C5C" w:rsidRPr="004C7996">
        <w:t xml:space="preserve"> (Ur. l. RS, št. 70/2022, 161/2022)</w:t>
      </w:r>
      <w:r w:rsidR="00016C5C">
        <w:t>, ki določa nove smernice za energijsko učinkovite novogradnje in prenove obstoječih stavb. Osredotoča se predvsem na stavbe stanovanjskega in storitvenega sektorja. Novi</w:t>
      </w:r>
      <w:r w:rsidR="007E1B05">
        <w:t xml:space="preserve"> </w:t>
      </w:r>
      <w:r w:rsidR="00016C5C">
        <w:t>PURES zadeva le gradnjo novih stavb in rekonstrukcijo stavb oziroma njihovih posameznih delov, kjer se posega v najmanj 25 odstotkov površine toplotnega ovoja</w:t>
      </w:r>
      <w:r w:rsidR="00107FED">
        <w:t>. P</w:t>
      </w:r>
      <w:r w:rsidR="00107FED" w:rsidRPr="00107FED">
        <w:t>o novem med drugim treba izboljšati toplotno zaščito ovoja stavbe (v klasičnih toplotnoizolacijskih sistemih je na primer na zunanji steni potrebno vgrajevati med 16 in 20 cm toplotne izolacije), obvezna pa je tudi uporaba obnovljivih virov energije v obsegu najmanj 25 odstotkov celotne končne energije za delovanje sistemov v stavbi. Trojna zasteklitev in mehansko prezračevanje z vračanjem toplote odpadnega zraka sicer nista obvezna, vendar bosta za doseganje energijskega razreda A ali B po energetski izkaznici nujna.</w:t>
      </w:r>
    </w:p>
    <w:p w14:paraId="54D04A16" w14:textId="77777777" w:rsidR="00AE1E0C" w:rsidRDefault="00AE1E0C" w:rsidP="001C45B9">
      <w:pPr>
        <w:spacing w:after="0"/>
        <w:jc w:val="both"/>
      </w:pPr>
      <w:r>
        <w:br w:type="page"/>
      </w:r>
    </w:p>
    <w:p w14:paraId="166AAA61" w14:textId="70387A04" w:rsidR="001C45B9" w:rsidRDefault="00877E5D" w:rsidP="001C45B9">
      <w:pPr>
        <w:spacing w:after="0"/>
        <w:jc w:val="both"/>
      </w:pPr>
      <w:r>
        <w:lastRenderedPageBreak/>
        <w:t>Podatke</w:t>
      </w:r>
      <w:r w:rsidR="008678B9">
        <w:t xml:space="preserve"> o obnovi </w:t>
      </w:r>
      <w:r>
        <w:t xml:space="preserve">(strehe in fasade) </w:t>
      </w:r>
      <w:r w:rsidR="00D31FDD">
        <w:t xml:space="preserve">stanovanjskih objektov </w:t>
      </w:r>
      <w:r>
        <w:t xml:space="preserve">beleži </w:t>
      </w:r>
      <w:r w:rsidR="00DF6731">
        <w:t>regist</w:t>
      </w:r>
      <w:r>
        <w:t>er</w:t>
      </w:r>
      <w:r w:rsidR="00DF6731">
        <w:t xml:space="preserve"> nepremičnin (REN)</w:t>
      </w:r>
      <w:r w:rsidR="001C45B9">
        <w:t xml:space="preserve">, ki </w:t>
      </w:r>
      <w:r w:rsidR="00C13B4D">
        <w:t xml:space="preserve">pa </w:t>
      </w:r>
      <w:r w:rsidR="001C45B9">
        <w:t>ni najbolj ažuren</w:t>
      </w:r>
      <w:r w:rsidR="0010397E">
        <w:t xml:space="preserve">, saj lastniki </w:t>
      </w:r>
      <w:r w:rsidR="001C45B9">
        <w:t xml:space="preserve">stavb na </w:t>
      </w:r>
      <w:r w:rsidR="001C45B9" w:rsidRPr="00C51FF0">
        <w:t>GURS večinoma ne sporočajo izboljšav</w:t>
      </w:r>
      <w:r w:rsidR="00C13B4D" w:rsidRPr="00C51FF0">
        <w:t xml:space="preserve">. </w:t>
      </w:r>
      <w:r w:rsidR="00CB338C" w:rsidRPr="00C51FF0">
        <w:t xml:space="preserve">Po podatkih iz REN ima </w:t>
      </w:r>
      <w:r w:rsidR="00CC5AAC" w:rsidRPr="00C51FF0">
        <w:t>slaba polovica</w:t>
      </w:r>
      <w:r w:rsidR="001C45B9" w:rsidRPr="00C51FF0">
        <w:t xml:space="preserve"> stanovanjskih stavb (</w:t>
      </w:r>
      <w:r w:rsidR="00CC5AAC" w:rsidRPr="00C51FF0">
        <w:t>46,92</w:t>
      </w:r>
      <w:r w:rsidR="001C45B9" w:rsidRPr="00C51FF0">
        <w:t>%) v občini</w:t>
      </w:r>
      <w:r w:rsidR="001C45B9">
        <w:t xml:space="preserve"> prenovljeno </w:t>
      </w:r>
      <w:r w:rsidR="005568C1">
        <w:t>fasado, m</w:t>
      </w:r>
      <w:r w:rsidR="001C45B9">
        <w:t xml:space="preserve">anj je stavb z obnovljeno </w:t>
      </w:r>
      <w:r w:rsidR="005568C1">
        <w:t xml:space="preserve">streho </w:t>
      </w:r>
      <w:r w:rsidR="001C45B9">
        <w:t>(</w:t>
      </w:r>
      <w:r w:rsidR="005568C1">
        <w:t>36,66%</w:t>
      </w:r>
      <w:r w:rsidR="001C45B9">
        <w:t xml:space="preserve">). </w:t>
      </w:r>
    </w:p>
    <w:p w14:paraId="2B8424D7" w14:textId="77777777" w:rsidR="00336C65" w:rsidRDefault="00336C65" w:rsidP="004C044F">
      <w:pPr>
        <w:spacing w:after="0"/>
        <w:jc w:val="both"/>
      </w:pPr>
    </w:p>
    <w:p w14:paraId="5F957C63" w14:textId="32ACD56A" w:rsidR="001C45B9" w:rsidRDefault="001C45B9" w:rsidP="004C044F">
      <w:pPr>
        <w:spacing w:after="0"/>
        <w:jc w:val="both"/>
      </w:pPr>
      <w:r>
        <w:t>Več</w:t>
      </w:r>
      <w:r w:rsidR="00385DA2">
        <w:t>ji delež</w:t>
      </w:r>
      <w:r>
        <w:t xml:space="preserve"> prenov streh in fasad se je zgodil</w:t>
      </w:r>
      <w:r w:rsidR="00385DA2">
        <w:t xml:space="preserve"> že v obdobju pred 1980, kar ne pripomore k </w:t>
      </w:r>
      <w:r w:rsidR="006648AA">
        <w:t xml:space="preserve">izboljšani energetski učinkovitosti teh objektov. </w:t>
      </w:r>
      <w:r w:rsidR="00F16B73">
        <w:t>V zadnjih 20 letih</w:t>
      </w:r>
      <w:r w:rsidR="00AD0433">
        <w:t xml:space="preserve">, ko </w:t>
      </w:r>
      <w:r w:rsidR="00C51FF0">
        <w:t>veljajo višji</w:t>
      </w:r>
      <w:r w:rsidR="00AD0433">
        <w:t xml:space="preserve"> energetski standardi</w:t>
      </w:r>
      <w:r w:rsidR="00611C1B">
        <w:t>, je bilo obnovljenih 13,03% fasad in 8,11% streh stanovanjskih objektov.</w:t>
      </w:r>
    </w:p>
    <w:p w14:paraId="0B5642CA" w14:textId="77777777" w:rsidR="000E2AF1" w:rsidRDefault="000E2AF1" w:rsidP="003B0EB4">
      <w:pPr>
        <w:spacing w:after="0"/>
        <w:jc w:val="center"/>
      </w:pPr>
    </w:p>
    <w:p w14:paraId="31498E59" w14:textId="55AE7177" w:rsidR="000E2AF1" w:rsidRDefault="005E2D64" w:rsidP="003B0EB4">
      <w:pPr>
        <w:spacing w:after="0"/>
        <w:jc w:val="center"/>
      </w:pPr>
      <w:r>
        <w:rPr>
          <w:noProof/>
        </w:rPr>
        <w:drawing>
          <wp:inline distT="0" distB="0" distL="0" distR="0" wp14:anchorId="051B9BFE" wp14:editId="26ACFE8F">
            <wp:extent cx="4943475" cy="2752725"/>
            <wp:effectExtent l="0" t="0" r="0" b="0"/>
            <wp:docPr id="1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475" cy="2752725"/>
                    </a:xfrm>
                    <a:prstGeom prst="rect">
                      <a:avLst/>
                    </a:prstGeom>
                    <a:noFill/>
                    <a:ln>
                      <a:noFill/>
                    </a:ln>
                  </pic:spPr>
                </pic:pic>
              </a:graphicData>
            </a:graphic>
          </wp:inline>
        </w:drawing>
      </w:r>
    </w:p>
    <w:p w14:paraId="4B3E8F78" w14:textId="2BA266DD" w:rsidR="003B0EB4" w:rsidRPr="00B70CA9" w:rsidRDefault="00C67972" w:rsidP="00DF032A">
      <w:pPr>
        <w:pStyle w:val="Napis"/>
        <w:rPr>
          <w:b/>
          <w:bCs w:val="0"/>
          <w:sz w:val="20"/>
          <w:szCs w:val="20"/>
        </w:rPr>
      </w:pPr>
      <w:bookmarkStart w:id="22" w:name="_Toc135168241"/>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00DF032A" w:rsidRPr="00B70CA9">
        <w:rPr>
          <w:b/>
          <w:bCs w:val="0"/>
          <w:noProof/>
          <w:sz w:val="20"/>
          <w:szCs w:val="20"/>
          <w:lang w:val="sl-SI"/>
        </w:rPr>
        <w:t>4</w:t>
      </w:r>
      <w:r w:rsidRPr="00B70CA9">
        <w:rPr>
          <w:b/>
          <w:bCs w:val="0"/>
          <w:sz w:val="20"/>
          <w:szCs w:val="20"/>
        </w:rPr>
        <w:fldChar w:fldCharType="end"/>
      </w:r>
      <w:r w:rsidRPr="00B70CA9">
        <w:rPr>
          <w:b/>
          <w:bCs w:val="0"/>
          <w:sz w:val="20"/>
          <w:szCs w:val="20"/>
          <w:lang w:val="sl-SI"/>
        </w:rPr>
        <w:t xml:space="preserve">: </w:t>
      </w:r>
      <w:r w:rsidR="00DF032A" w:rsidRPr="00B70CA9">
        <w:rPr>
          <w:b/>
          <w:bCs w:val="0"/>
          <w:sz w:val="20"/>
          <w:szCs w:val="20"/>
        </w:rPr>
        <w:t>Delež obnovljenih stanovanjskih stavb po letu obnove (GURS, REN, 2022)</w:t>
      </w:r>
      <w:bookmarkEnd w:id="22"/>
    </w:p>
    <w:p w14:paraId="7F326794" w14:textId="77777777" w:rsidR="001C45B9" w:rsidRDefault="001C45B9" w:rsidP="001A5DB0">
      <w:pPr>
        <w:spacing w:after="0"/>
        <w:jc w:val="both"/>
      </w:pPr>
    </w:p>
    <w:p w14:paraId="5A977073" w14:textId="7817D911" w:rsidR="00D86B16" w:rsidRPr="00530A3E" w:rsidRDefault="00D86B16" w:rsidP="001A5DB0">
      <w:pPr>
        <w:spacing w:after="0"/>
        <w:jc w:val="both"/>
        <w:rPr>
          <w:highlight w:val="yellow"/>
        </w:rPr>
      </w:pPr>
      <w:r w:rsidRPr="000D42ED">
        <w:t xml:space="preserve">Po podatkih, ki so bili </w:t>
      </w:r>
      <w:r w:rsidR="00C536B3" w:rsidRPr="000D42ED">
        <w:t>pridobljeni</w:t>
      </w:r>
      <w:r w:rsidRPr="000D42ED">
        <w:t xml:space="preserve"> iz registra nepremičnin (</w:t>
      </w:r>
      <w:r w:rsidR="002623E1" w:rsidRPr="000D42ED">
        <w:t xml:space="preserve">GURS, </w:t>
      </w:r>
      <w:r w:rsidRPr="000D42ED">
        <w:t>RE</w:t>
      </w:r>
      <w:r w:rsidR="002623E1" w:rsidRPr="000D42ED">
        <w:t>N</w:t>
      </w:r>
      <w:r w:rsidRPr="000D42ED">
        <w:t xml:space="preserve">) </w:t>
      </w:r>
      <w:r w:rsidR="002041E0" w:rsidRPr="000D42ED">
        <w:t xml:space="preserve">je bil </w:t>
      </w:r>
      <w:r w:rsidR="00530A3E" w:rsidRPr="000D42ED">
        <w:t>dobršen</w:t>
      </w:r>
      <w:r w:rsidR="002041E0" w:rsidRPr="000D42ED">
        <w:t xml:space="preserve"> delež stavb, zgrajenih pred 19</w:t>
      </w:r>
      <w:r w:rsidR="00530A3E" w:rsidRPr="000D42ED">
        <w:t>90</w:t>
      </w:r>
      <w:r w:rsidR="002041E0" w:rsidRPr="000D42ED">
        <w:t xml:space="preserve"> </w:t>
      </w:r>
      <w:r w:rsidR="00381B3E">
        <w:t xml:space="preserve">vsaj delno </w:t>
      </w:r>
      <w:r w:rsidR="00530A3E" w:rsidRPr="000D42ED">
        <w:t xml:space="preserve">energetsko </w:t>
      </w:r>
      <w:r w:rsidR="002041E0" w:rsidRPr="000D42ED">
        <w:t>obnovljenih</w:t>
      </w:r>
      <w:r w:rsidR="00FB4878" w:rsidRPr="000D42ED">
        <w:t>,</w:t>
      </w:r>
      <w:r w:rsidR="001D4A4F" w:rsidRPr="000D42ED">
        <w:t xml:space="preserve"> predvsem </w:t>
      </w:r>
      <w:r w:rsidR="00530A3E" w:rsidRPr="000D42ED">
        <w:t xml:space="preserve">so bili izvedeni </w:t>
      </w:r>
      <w:r w:rsidR="001D4A4F" w:rsidRPr="000D42ED">
        <w:t>izolacija fasade in strehe, zamenjava stavbnega pohištva</w:t>
      </w:r>
      <w:r w:rsidR="00C2096E" w:rsidRPr="000D42ED">
        <w:t xml:space="preserve"> in vgradnja učinkovitejših naprav za ogrevanje</w:t>
      </w:r>
      <w:r w:rsidR="0015631F">
        <w:t>. Tudi podatki</w:t>
      </w:r>
      <w:r w:rsidR="00530A3E" w:rsidRPr="000D42ED">
        <w:t xml:space="preserve"> </w:t>
      </w:r>
      <w:r w:rsidR="00031685" w:rsidRPr="000D42ED">
        <w:t>Ekosklada</w:t>
      </w:r>
      <w:r w:rsidR="00302302">
        <w:t xml:space="preserve">, preko katerega </w:t>
      </w:r>
      <w:r w:rsidR="00031685" w:rsidRPr="000D42ED">
        <w:t>lahko občani pridobijo nepovratne finančne spodbude oziroma ugodne kredite za večjo energijsko učinkovitost stanovanjskih</w:t>
      </w:r>
      <w:r w:rsidR="00031685">
        <w:t xml:space="preserve"> stavb</w:t>
      </w:r>
      <w:r w:rsidR="00302302">
        <w:t xml:space="preserve">, kažejo na to, da se </w:t>
      </w:r>
      <w:r w:rsidR="00B10574">
        <w:t>občani poslužujejo spodbud za izvedbo različnih energetskih ukrepov</w:t>
      </w:r>
      <w:r w:rsidR="00031685">
        <w:t>.</w:t>
      </w:r>
    </w:p>
    <w:p w14:paraId="0583D9F4" w14:textId="77777777" w:rsidR="001C45B9" w:rsidRDefault="001C45B9" w:rsidP="00471E1C">
      <w:pPr>
        <w:spacing w:after="0"/>
        <w:jc w:val="both"/>
      </w:pPr>
    </w:p>
    <w:p w14:paraId="5AF245EC" w14:textId="57E3442D" w:rsidR="00031685" w:rsidRDefault="00031685" w:rsidP="00031685">
      <w:pPr>
        <w:spacing w:after="0"/>
        <w:jc w:val="both"/>
      </w:pPr>
      <w:r>
        <w:t>V nadaljnjih izračunih rabe energije so tako upoštevani tudi podatki Eko sklada</w:t>
      </w:r>
      <w:r w:rsidR="003A4F11">
        <w:t>.</w:t>
      </w:r>
      <w:r>
        <w:t xml:space="preserve"> V obdobju 2015 do 2021 je bilo številčno največ naložb v vgradnjo </w:t>
      </w:r>
      <w:r w:rsidRPr="002C5761">
        <w:t>toplotne črpalke za centralno ogrevanje stanovanjske stavbe</w:t>
      </w:r>
      <w:r w:rsidRPr="00170407">
        <w:t xml:space="preserve"> </w:t>
      </w:r>
      <w:r>
        <w:t>(11</w:t>
      </w:r>
      <w:r w:rsidR="00EF318A">
        <w:t>9</w:t>
      </w:r>
      <w:r>
        <w:t xml:space="preserve"> naložb), sledijo </w:t>
      </w:r>
      <w:r w:rsidRPr="00C62BC2">
        <w:t>kurilne naprave za centralno ogrevanje stanovanjske stavbe na lesno biomaso</w:t>
      </w:r>
      <w:r>
        <w:t xml:space="preserve"> (32 naložb), prezračevanje in </w:t>
      </w:r>
      <w:r w:rsidRPr="00FA4268">
        <w:t>vgradnj</w:t>
      </w:r>
      <w:r>
        <w:t>a</w:t>
      </w:r>
      <w:r w:rsidRPr="00FA4268">
        <w:t xml:space="preserve"> naprave za samooskrbo z električno energijo </w:t>
      </w:r>
      <w:r>
        <w:t xml:space="preserve">(vsaka po 20 naložb), vgradnja zunanjega stavbnega pohištva (11 naložb) in toplotna izolacija (9 naložb). Od leta 2019 je število naložb na letni ravni za polovico višje kot pred letom 2019. V povprečju je bilo v obravnavanem obdobju </w:t>
      </w:r>
      <w:r w:rsidRPr="00D577BA">
        <w:t>letno izvedenih 3</w:t>
      </w:r>
      <w:r w:rsidR="007B7ECD">
        <w:t>6</w:t>
      </w:r>
      <w:r w:rsidRPr="00D577BA">
        <w:t xml:space="preserve"> naložb, sofinanciranih s strani Eko sklada. Skupaj je bilo v šestletnem obdobju izplačanih </w:t>
      </w:r>
      <w:r w:rsidR="00D577BA" w:rsidRPr="00D577BA">
        <w:t>411.969,18</w:t>
      </w:r>
      <w:r w:rsidRPr="00D577BA">
        <w:t>€ nepovratnih finančnih spodbud</w:t>
      </w:r>
      <w:r>
        <w:t>.</w:t>
      </w:r>
    </w:p>
    <w:p w14:paraId="01FF2F9E" w14:textId="77777777" w:rsidR="00337750" w:rsidRDefault="00337750" w:rsidP="00031685">
      <w:pPr>
        <w:spacing w:after="0"/>
        <w:jc w:val="both"/>
      </w:pPr>
    </w:p>
    <w:p w14:paraId="64415ABB" w14:textId="65508500" w:rsidR="00337750" w:rsidRDefault="005E2D64" w:rsidP="00031685">
      <w:pPr>
        <w:spacing w:after="0"/>
        <w:jc w:val="both"/>
      </w:pPr>
      <w:r>
        <w:rPr>
          <w:noProof/>
        </w:rPr>
        <w:lastRenderedPageBreak/>
        <w:drawing>
          <wp:inline distT="0" distB="0" distL="0" distR="0" wp14:anchorId="5A5FC8C1" wp14:editId="77BB3E43">
            <wp:extent cx="5648325" cy="2876550"/>
            <wp:effectExtent l="0" t="0" r="0" b="0"/>
            <wp:docPr id="17"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325" cy="2876550"/>
                    </a:xfrm>
                    <a:prstGeom prst="rect">
                      <a:avLst/>
                    </a:prstGeom>
                    <a:noFill/>
                    <a:ln>
                      <a:noFill/>
                    </a:ln>
                  </pic:spPr>
                </pic:pic>
              </a:graphicData>
            </a:graphic>
          </wp:inline>
        </w:drawing>
      </w:r>
    </w:p>
    <w:p w14:paraId="4872CA7C" w14:textId="0ECAC942" w:rsidR="00DF032A" w:rsidRPr="00B70CA9" w:rsidRDefault="00C67972" w:rsidP="00DF032A">
      <w:pPr>
        <w:pStyle w:val="Napis"/>
        <w:rPr>
          <w:b/>
          <w:bCs w:val="0"/>
          <w:sz w:val="20"/>
          <w:szCs w:val="20"/>
        </w:rPr>
      </w:pPr>
      <w:bookmarkStart w:id="23" w:name="_Toc135168242"/>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00DF032A" w:rsidRPr="00B70CA9">
        <w:rPr>
          <w:b/>
          <w:bCs w:val="0"/>
          <w:noProof/>
          <w:sz w:val="20"/>
          <w:szCs w:val="20"/>
          <w:lang w:val="sl-SI"/>
        </w:rPr>
        <w:t>5</w:t>
      </w:r>
      <w:r w:rsidRPr="00B70CA9">
        <w:rPr>
          <w:b/>
          <w:bCs w:val="0"/>
          <w:sz w:val="20"/>
          <w:szCs w:val="20"/>
        </w:rPr>
        <w:fldChar w:fldCharType="end"/>
      </w:r>
      <w:r w:rsidRPr="00B70CA9">
        <w:rPr>
          <w:b/>
          <w:bCs w:val="0"/>
          <w:sz w:val="20"/>
          <w:szCs w:val="20"/>
          <w:lang w:val="sl-SI"/>
        </w:rPr>
        <w:t xml:space="preserve">: </w:t>
      </w:r>
      <w:r w:rsidR="00DF032A" w:rsidRPr="00B70CA9">
        <w:rPr>
          <w:b/>
          <w:bCs w:val="0"/>
          <w:sz w:val="20"/>
          <w:szCs w:val="20"/>
        </w:rPr>
        <w:t>Število naložb v občini</w:t>
      </w:r>
      <w:r w:rsidR="009416DF" w:rsidRPr="00B70CA9">
        <w:rPr>
          <w:b/>
          <w:bCs w:val="0"/>
          <w:sz w:val="20"/>
          <w:szCs w:val="20"/>
        </w:rPr>
        <w:t xml:space="preserve"> Renče–Vogrsko</w:t>
      </w:r>
      <w:r w:rsidR="00DF032A" w:rsidRPr="00B70CA9">
        <w:rPr>
          <w:b/>
          <w:bCs w:val="0"/>
          <w:sz w:val="20"/>
          <w:szCs w:val="20"/>
        </w:rPr>
        <w:t>, sofinanciranih s strani Eko sklada (Eko sklad, 2022)</w:t>
      </w:r>
      <w:bookmarkEnd w:id="23"/>
    </w:p>
    <w:p w14:paraId="22EB742F" w14:textId="77777777" w:rsidR="00CF53A3" w:rsidRDefault="00CF53A3" w:rsidP="001A5DB0">
      <w:pPr>
        <w:spacing w:after="0"/>
        <w:jc w:val="both"/>
      </w:pPr>
    </w:p>
    <w:p w14:paraId="2C545DC4" w14:textId="679C7D86" w:rsidR="00CF53A3" w:rsidRDefault="00CF53A3" w:rsidP="001A5DB0">
      <w:pPr>
        <w:spacing w:after="0"/>
        <w:jc w:val="both"/>
      </w:pPr>
      <w:r w:rsidRPr="00CF53A3">
        <w:t>Posledica tako načrtovanih ukrepov učinkovite rabe energije (URE) in obnovljivih virov energije (OVE) je znižanje rabe energije in s tem izpustov CO</w:t>
      </w:r>
      <w:r w:rsidRPr="00F203A5">
        <w:rPr>
          <w:vertAlign w:val="subscript"/>
        </w:rPr>
        <w:t>2</w:t>
      </w:r>
      <w:r w:rsidRPr="00CF53A3">
        <w:t xml:space="preserve"> ter posledično tudi manjša odvisnost od dobaviteljev energije in njihove cene </w:t>
      </w:r>
      <w:r w:rsidR="00F203A5">
        <w:t>ter</w:t>
      </w:r>
      <w:r w:rsidRPr="00CF53A3">
        <w:t xml:space="preserve"> nižji obratovalni stroški stavb, predvsem pa zagotavljanje ugodnih bivalnih razmer (zrakotesnost, višja površinska temperatura ovoja stavb, preprečevanje poškodb zaradi vlage, kontrolirano prezračevanje, ogrevanje, hlajenje; naravna osvetljenost, osončenje, senčenje…).</w:t>
      </w:r>
    </w:p>
    <w:p w14:paraId="2890858E" w14:textId="77777777" w:rsidR="00F934D3" w:rsidRDefault="00F934D3" w:rsidP="00471E1C">
      <w:pPr>
        <w:spacing w:after="0"/>
        <w:jc w:val="both"/>
      </w:pPr>
    </w:p>
    <w:p w14:paraId="0CA65F83" w14:textId="0E9CBEA6" w:rsidR="009461F7" w:rsidRDefault="002B7700" w:rsidP="00471E1C">
      <w:pPr>
        <w:pStyle w:val="Naslov3"/>
        <w:ind w:left="720"/>
      </w:pPr>
      <w:bookmarkStart w:id="24" w:name="_Hlk120180942"/>
      <w:r>
        <w:br w:type="page"/>
      </w:r>
      <w:bookmarkStart w:id="25" w:name="_Toc144730146"/>
      <w:r w:rsidR="00011513">
        <w:lastRenderedPageBreak/>
        <w:t>Raba energije v stanovanjskem sektorju</w:t>
      </w:r>
      <w:bookmarkEnd w:id="25"/>
    </w:p>
    <w:bookmarkEnd w:id="24"/>
    <w:p w14:paraId="616540DF" w14:textId="77777777" w:rsidR="00471E1C" w:rsidRDefault="00471E1C" w:rsidP="00471E1C">
      <w:pPr>
        <w:spacing w:after="0"/>
        <w:jc w:val="both"/>
      </w:pPr>
    </w:p>
    <w:p w14:paraId="0351651D" w14:textId="6EC385C4" w:rsidR="00A925F5" w:rsidRDefault="00B84F5E" w:rsidP="00763D73">
      <w:pPr>
        <w:spacing w:after="0"/>
        <w:jc w:val="both"/>
      </w:pPr>
      <w:r w:rsidRPr="006A0F12">
        <w:t>Raba energentov za ogrevanje v stanovanjskem sektorju na ravni občine se ne spremlja več oziroma ne vodi v državni statistiki (SURS).</w:t>
      </w:r>
      <w:r w:rsidR="00151E84">
        <w:t xml:space="preserve"> Zadnji razpoložljivi podatki so iz popisa prebivalcev iz leta 20</w:t>
      </w:r>
      <w:r w:rsidR="00FA3627">
        <w:t>0</w:t>
      </w:r>
      <w:r w:rsidR="00151E84">
        <w:t>2.</w:t>
      </w:r>
      <w:r w:rsidRPr="006A0F12">
        <w:t xml:space="preserve"> </w:t>
      </w:r>
      <w:r w:rsidR="00094A9E" w:rsidRPr="006A0F12">
        <w:t xml:space="preserve">Za potrebe izdelave LEK-a so bili </w:t>
      </w:r>
      <w:r w:rsidR="00151E84">
        <w:t xml:space="preserve">tako </w:t>
      </w:r>
      <w:r w:rsidR="00094A9E" w:rsidRPr="006A0F12">
        <w:t xml:space="preserve">pridobljeni </w:t>
      </w:r>
      <w:r w:rsidRPr="006A0F12">
        <w:t>podatki iz evidence malih kurilnih naprav (EVIDIM), ki jo vodi MOP</w:t>
      </w:r>
      <w:r w:rsidR="00621DBF">
        <w:t>E</w:t>
      </w:r>
      <w:r w:rsidRPr="006A0F12">
        <w:t xml:space="preserve"> (v evidenci se za posamezno stavbo vodijo podatki o vrsti goriva, ki se uporablja v kurilni napravi) ter </w:t>
      </w:r>
      <w:r w:rsidR="005B33B4" w:rsidRPr="006A0F12">
        <w:t xml:space="preserve">s kombinacijo </w:t>
      </w:r>
      <w:r w:rsidRPr="006A0F12">
        <w:t>drugih razpoložljivih podatkovnih baz</w:t>
      </w:r>
      <w:r w:rsidR="005B33B4" w:rsidRPr="006A0F12">
        <w:t xml:space="preserve"> (</w:t>
      </w:r>
      <w:r w:rsidR="00846543">
        <w:t xml:space="preserve">npr. </w:t>
      </w:r>
      <w:r w:rsidR="005B33B4" w:rsidRPr="006A0F12">
        <w:t>Ekosklad</w:t>
      </w:r>
      <w:r w:rsidR="00151E84">
        <w:t>, SURS</w:t>
      </w:r>
      <w:r w:rsidR="002A02A4">
        <w:t>, dobavitelji</w:t>
      </w:r>
      <w:r w:rsidR="005B33B4" w:rsidRPr="006A0F12">
        <w:t>)</w:t>
      </w:r>
      <w:r w:rsidRPr="006A0F12">
        <w:t xml:space="preserve">. Podatki o rabi električne energije so </w:t>
      </w:r>
      <w:r w:rsidR="005B33B4" w:rsidRPr="006A0F12">
        <w:t>bili</w:t>
      </w:r>
      <w:r w:rsidRPr="006A0F12">
        <w:t xml:space="preserve"> pridob</w:t>
      </w:r>
      <w:r w:rsidR="005B33B4" w:rsidRPr="006A0F12">
        <w:t xml:space="preserve">ljeni </w:t>
      </w:r>
      <w:r w:rsidR="006A0F12" w:rsidRPr="006A0F12">
        <w:t xml:space="preserve">iz podatkov statističnega urada (SURS) in </w:t>
      </w:r>
      <w:r w:rsidRPr="006A0F12">
        <w:t xml:space="preserve">od distributerja Elektro </w:t>
      </w:r>
      <w:r w:rsidR="00D37CA5">
        <w:t>Primorska</w:t>
      </w:r>
      <w:r w:rsidRPr="006A0F12">
        <w:t xml:space="preserve"> d.d.</w:t>
      </w:r>
    </w:p>
    <w:p w14:paraId="70C6DB96" w14:textId="77777777" w:rsidR="00763D73" w:rsidRDefault="00763D73" w:rsidP="00763D73">
      <w:pPr>
        <w:spacing w:after="0"/>
        <w:jc w:val="both"/>
        <w:rPr>
          <w:sz w:val="24"/>
          <w:szCs w:val="24"/>
        </w:rPr>
      </w:pPr>
    </w:p>
    <w:p w14:paraId="0803D0CC" w14:textId="0EDF8C97" w:rsidR="00A925F5" w:rsidRDefault="000F2D9D" w:rsidP="0081794D">
      <w:pPr>
        <w:spacing w:after="0"/>
        <w:jc w:val="both"/>
      </w:pPr>
      <w:r>
        <w:t>Poraba toplote za ogrevanje in pripravo tople sanitarne vode</w:t>
      </w:r>
      <w:r w:rsidR="008B24AD">
        <w:t xml:space="preserve"> v</w:t>
      </w:r>
      <w:r w:rsidR="00A925F5" w:rsidRPr="00A925F5">
        <w:t xml:space="preserve"> </w:t>
      </w:r>
      <w:r w:rsidR="008B24AD">
        <w:t>stanovanjskih stavbah</w:t>
      </w:r>
      <w:r w:rsidR="00A925F5" w:rsidRPr="00A925F5">
        <w:t xml:space="preserve"> </w:t>
      </w:r>
      <w:r w:rsidR="008B24AD">
        <w:t>je</w:t>
      </w:r>
      <w:r w:rsidR="00A925F5" w:rsidRPr="00A925F5">
        <w:t xml:space="preserve"> </w:t>
      </w:r>
      <w:r w:rsidR="008B24AD">
        <w:t>izračunana</w:t>
      </w:r>
      <w:r w:rsidR="00A925F5" w:rsidRPr="00A925F5">
        <w:t xml:space="preserve"> analitično iz</w:t>
      </w:r>
      <w:r w:rsidR="00A925F5">
        <w:t xml:space="preserve"> </w:t>
      </w:r>
      <w:r w:rsidR="00A925F5" w:rsidRPr="00A925F5">
        <w:t>aktualnih podatkov GURS-a, povprečne kvadrature individualne stanovanjske enote po</w:t>
      </w:r>
      <w:r w:rsidR="00A925F5">
        <w:t xml:space="preserve"> </w:t>
      </w:r>
      <w:r w:rsidR="00A925F5" w:rsidRPr="00A925F5">
        <w:t>SURS-u, strukture energentov iz popisa 2002 preračunano na aktualno stanje ter</w:t>
      </w:r>
      <w:r w:rsidR="00A925F5">
        <w:t xml:space="preserve"> </w:t>
      </w:r>
      <w:r w:rsidR="00240D9D">
        <w:t xml:space="preserve">predvidene letne potrebe po </w:t>
      </w:r>
      <w:r w:rsidR="00A925F5" w:rsidRPr="00A925F5">
        <w:t>toplotn</w:t>
      </w:r>
      <w:r w:rsidR="00240D9D">
        <w:t>i</w:t>
      </w:r>
      <w:r w:rsidR="00A925F5" w:rsidRPr="00A925F5">
        <w:t xml:space="preserve"> energij</w:t>
      </w:r>
      <w:r w:rsidR="00240D9D">
        <w:t>i</w:t>
      </w:r>
      <w:r w:rsidR="00A925F5" w:rsidRPr="00A925F5">
        <w:t xml:space="preserve"> glede na leto izgradnje individualne</w:t>
      </w:r>
      <w:r w:rsidR="00A925F5">
        <w:t xml:space="preserve"> </w:t>
      </w:r>
      <w:r w:rsidR="00A925F5" w:rsidRPr="00A925F5">
        <w:t>stanovanjske enote. Predvidena poraba toplotne energije se lahko razlikuje</w:t>
      </w:r>
      <w:r w:rsidR="00CA6617">
        <w:t xml:space="preserve"> </w:t>
      </w:r>
      <w:r w:rsidR="00A925F5" w:rsidRPr="00A925F5">
        <w:t>od</w:t>
      </w:r>
      <w:r w:rsidR="00A925F5">
        <w:t xml:space="preserve"> </w:t>
      </w:r>
      <w:r w:rsidR="00A925F5" w:rsidRPr="00A925F5">
        <w:t>dejanskega stanja.</w:t>
      </w:r>
      <w:r w:rsidR="00BB5999">
        <w:t xml:space="preserve"> </w:t>
      </w:r>
    </w:p>
    <w:p w14:paraId="7EF611B3" w14:textId="77777777" w:rsidR="002B7700" w:rsidRDefault="002B7700" w:rsidP="0081794D">
      <w:pPr>
        <w:spacing w:after="0"/>
        <w:jc w:val="both"/>
      </w:pPr>
    </w:p>
    <w:p w14:paraId="791186BC" w14:textId="2692447A" w:rsidR="001609BC" w:rsidRPr="00B70CA9" w:rsidRDefault="001609BC" w:rsidP="001609BC">
      <w:pPr>
        <w:pStyle w:val="Napis"/>
        <w:rPr>
          <w:b/>
          <w:bCs w:val="0"/>
          <w:sz w:val="20"/>
          <w:szCs w:val="20"/>
        </w:rPr>
      </w:pPr>
      <w:bookmarkStart w:id="26" w:name="_Toc135168263"/>
      <w:r w:rsidRPr="00B70CA9">
        <w:rPr>
          <w:b/>
          <w:bCs w:val="0"/>
          <w:sz w:val="20"/>
          <w:szCs w:val="20"/>
          <w:lang w:val="sl-SI"/>
        </w:rPr>
        <w:t>Preglednica</w:t>
      </w:r>
      <w:r w:rsidRPr="00B70CA9">
        <w:rPr>
          <w:b/>
          <w:bCs w:val="0"/>
          <w:sz w:val="20"/>
          <w:szCs w:val="20"/>
        </w:rPr>
        <w:t xml:space="preserve"> </w:t>
      </w:r>
      <w:r w:rsidRPr="00B70CA9">
        <w:rPr>
          <w:b/>
          <w:bCs w:val="0"/>
          <w:sz w:val="20"/>
          <w:szCs w:val="20"/>
        </w:rPr>
        <w:fldChar w:fldCharType="begin"/>
      </w:r>
      <w:r w:rsidRPr="00B70CA9">
        <w:rPr>
          <w:b/>
          <w:bCs w:val="0"/>
          <w:sz w:val="20"/>
          <w:szCs w:val="20"/>
        </w:rPr>
        <w:instrText xml:space="preserve"> SEQ Tabela \* ARABIC </w:instrText>
      </w:r>
      <w:r w:rsidRPr="00B70CA9">
        <w:rPr>
          <w:b/>
          <w:bCs w:val="0"/>
          <w:sz w:val="20"/>
          <w:szCs w:val="20"/>
        </w:rPr>
        <w:fldChar w:fldCharType="separate"/>
      </w:r>
      <w:r w:rsidRPr="00B70CA9">
        <w:rPr>
          <w:b/>
          <w:bCs w:val="0"/>
          <w:noProof/>
          <w:sz w:val="20"/>
          <w:szCs w:val="20"/>
          <w:lang w:val="sl-SI"/>
        </w:rPr>
        <w:t>2</w:t>
      </w:r>
      <w:r w:rsidRPr="00B70CA9">
        <w:rPr>
          <w:b/>
          <w:bCs w:val="0"/>
          <w:sz w:val="20"/>
          <w:szCs w:val="20"/>
        </w:rPr>
        <w:fldChar w:fldCharType="end"/>
      </w:r>
      <w:r w:rsidRPr="00B70CA9">
        <w:rPr>
          <w:b/>
          <w:bCs w:val="0"/>
          <w:sz w:val="20"/>
          <w:szCs w:val="20"/>
        </w:rPr>
        <w:t>: Poraba toplotne energije v stanovanjskih stavbah glede na leto izgradnje</w:t>
      </w:r>
      <w:bookmarkEnd w:id="26"/>
    </w:p>
    <w:p w14:paraId="7F295FBD" w14:textId="4FC36F2B" w:rsidR="0061285C" w:rsidRDefault="005E2D64" w:rsidP="000357B8">
      <w:pPr>
        <w:pStyle w:val="Navadensplet"/>
        <w:shd w:val="clear" w:color="auto" w:fill="FFFFFF"/>
        <w:spacing w:before="0" w:beforeAutospacing="0" w:after="0" w:afterAutospacing="0"/>
        <w:jc w:val="center"/>
        <w:rPr>
          <w:rFonts w:ascii="Calibri" w:eastAsia="Calibri" w:hAnsi="Calibri"/>
          <w:sz w:val="22"/>
          <w:szCs w:val="22"/>
          <w:lang w:eastAsia="en-US"/>
        </w:rPr>
      </w:pPr>
      <w:r>
        <w:rPr>
          <w:rFonts w:ascii="Calibri" w:eastAsia="Calibri" w:hAnsi="Calibri"/>
          <w:noProof/>
          <w:sz w:val="22"/>
          <w:szCs w:val="22"/>
          <w:lang w:eastAsia="en-US"/>
        </w:rPr>
        <w:drawing>
          <wp:inline distT="0" distB="0" distL="0" distR="0" wp14:anchorId="05318045" wp14:editId="60A25C7F">
            <wp:extent cx="5753100" cy="1143000"/>
            <wp:effectExtent l="0" t="0" r="0" b="0"/>
            <wp:docPr id="18"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t="10448"/>
                    <a:stretch>
                      <a:fillRect/>
                    </a:stretch>
                  </pic:blipFill>
                  <pic:spPr bwMode="auto">
                    <a:xfrm>
                      <a:off x="0" y="0"/>
                      <a:ext cx="5753100" cy="1143000"/>
                    </a:xfrm>
                    <a:prstGeom prst="rect">
                      <a:avLst/>
                    </a:prstGeom>
                    <a:noFill/>
                    <a:ln>
                      <a:noFill/>
                    </a:ln>
                  </pic:spPr>
                </pic:pic>
              </a:graphicData>
            </a:graphic>
          </wp:inline>
        </w:drawing>
      </w:r>
    </w:p>
    <w:p w14:paraId="34301B8F" w14:textId="77777777" w:rsidR="003C2F57" w:rsidRPr="00E871A6" w:rsidRDefault="003C2F57" w:rsidP="003C2F57">
      <w:pPr>
        <w:spacing w:after="0"/>
        <w:jc w:val="both"/>
        <w:rPr>
          <w:sz w:val="24"/>
          <w:szCs w:val="24"/>
          <w:lang w:eastAsia="sl-SI"/>
        </w:rPr>
      </w:pPr>
    </w:p>
    <w:p w14:paraId="1D1DB965" w14:textId="1156C45F" w:rsidR="00874079" w:rsidRDefault="0004626E" w:rsidP="003C2F57">
      <w:pPr>
        <w:spacing w:after="0"/>
        <w:jc w:val="both"/>
        <w:rPr>
          <w:rFonts w:cs="Calibri"/>
          <w:lang w:eastAsia="sl-SI"/>
        </w:rPr>
      </w:pPr>
      <w:r w:rsidRPr="00673141">
        <w:rPr>
          <w:lang w:eastAsia="sl-SI"/>
        </w:rPr>
        <w:t xml:space="preserve">Na podlagi </w:t>
      </w:r>
      <w:r w:rsidR="001B4694">
        <w:rPr>
          <w:lang w:eastAsia="sl-SI"/>
        </w:rPr>
        <w:t xml:space="preserve">izračunanih </w:t>
      </w:r>
      <w:r w:rsidRPr="00673141">
        <w:rPr>
          <w:lang w:eastAsia="sl-SI"/>
        </w:rPr>
        <w:t xml:space="preserve">podatkov o porabi </w:t>
      </w:r>
      <w:r w:rsidR="003E7E0B">
        <w:rPr>
          <w:lang w:eastAsia="sl-SI"/>
        </w:rPr>
        <w:t xml:space="preserve">toplotne </w:t>
      </w:r>
      <w:r w:rsidRPr="00673141">
        <w:rPr>
          <w:lang w:eastAsia="sl-SI"/>
        </w:rPr>
        <w:t>energije</w:t>
      </w:r>
      <w:r w:rsidR="001B4694">
        <w:rPr>
          <w:lang w:eastAsia="sl-SI"/>
        </w:rPr>
        <w:t xml:space="preserve"> (</w:t>
      </w:r>
      <w:r w:rsidR="003E7E0B" w:rsidRPr="003E7E0B">
        <w:rPr>
          <w:b/>
          <w:bCs/>
          <w:lang w:eastAsia="sl-SI"/>
        </w:rPr>
        <w:t>22.956,66</w:t>
      </w:r>
      <w:r w:rsidR="003E7E0B">
        <w:rPr>
          <w:b/>
          <w:bCs/>
          <w:lang w:eastAsia="sl-SI"/>
        </w:rPr>
        <w:t xml:space="preserve"> </w:t>
      </w:r>
      <w:r w:rsidR="003E7E0B" w:rsidRPr="003E7E0B">
        <w:rPr>
          <w:b/>
          <w:bCs/>
          <w:lang w:eastAsia="sl-SI"/>
        </w:rPr>
        <w:t>MWh</w:t>
      </w:r>
      <w:r w:rsidR="003E7E0B">
        <w:rPr>
          <w:lang w:eastAsia="sl-SI"/>
        </w:rPr>
        <w:t>)</w:t>
      </w:r>
      <w:r w:rsidRPr="00673141">
        <w:rPr>
          <w:lang w:eastAsia="sl-SI"/>
        </w:rPr>
        <w:t xml:space="preserve"> ter površini stanovanj </w:t>
      </w:r>
      <w:r w:rsidR="003C2F57">
        <w:rPr>
          <w:lang w:eastAsia="sl-SI"/>
        </w:rPr>
        <w:t>je bilo izračunano</w:t>
      </w:r>
      <w:r w:rsidRPr="00673141">
        <w:rPr>
          <w:lang w:eastAsia="sl-SI"/>
        </w:rPr>
        <w:t xml:space="preserve"> energijsko število za ogrevanje </w:t>
      </w:r>
      <w:r w:rsidR="004A005D">
        <w:rPr>
          <w:lang w:eastAsia="sl-SI"/>
        </w:rPr>
        <w:t xml:space="preserve">in pripravo tople sanitarne vode </w:t>
      </w:r>
      <w:r w:rsidRPr="00673141">
        <w:rPr>
          <w:lang w:eastAsia="sl-SI"/>
        </w:rPr>
        <w:t>stanovanj</w:t>
      </w:r>
      <w:r w:rsidR="004A005D">
        <w:rPr>
          <w:lang w:eastAsia="sl-SI"/>
        </w:rPr>
        <w:t>skih objektih, ki</w:t>
      </w:r>
      <w:r w:rsidRPr="00673141">
        <w:rPr>
          <w:lang w:eastAsia="sl-SI"/>
        </w:rPr>
        <w:t xml:space="preserve"> </w:t>
      </w:r>
      <w:r w:rsidR="00944ECF">
        <w:rPr>
          <w:lang w:eastAsia="sl-SI"/>
        </w:rPr>
        <w:t xml:space="preserve">v povprečju </w:t>
      </w:r>
      <w:r w:rsidRPr="00673141">
        <w:rPr>
          <w:lang w:eastAsia="sl-SI"/>
        </w:rPr>
        <w:t xml:space="preserve">znaša </w:t>
      </w:r>
      <w:r w:rsidRPr="00673141">
        <w:rPr>
          <w:rFonts w:cs="TTE2A4D820t00"/>
          <w:b/>
          <w:lang w:eastAsia="sl-SI"/>
        </w:rPr>
        <w:t>1</w:t>
      </w:r>
      <w:r w:rsidR="004A005D">
        <w:rPr>
          <w:rFonts w:cs="TTE2A4D820t00"/>
          <w:b/>
          <w:lang w:eastAsia="sl-SI"/>
        </w:rPr>
        <w:t>40</w:t>
      </w:r>
      <w:r w:rsidRPr="00673141">
        <w:rPr>
          <w:rFonts w:cs="TTE2A4D820t00"/>
          <w:b/>
          <w:lang w:eastAsia="sl-SI"/>
        </w:rPr>
        <w:t xml:space="preserve"> kWh/m</w:t>
      </w:r>
      <w:r w:rsidRPr="00673141">
        <w:rPr>
          <w:rFonts w:cs="TTE2A4D820t00"/>
          <w:b/>
          <w:vertAlign w:val="superscript"/>
          <w:lang w:eastAsia="sl-SI"/>
        </w:rPr>
        <w:t>2</w:t>
      </w:r>
      <w:r w:rsidRPr="00673141">
        <w:rPr>
          <w:lang w:eastAsia="sl-SI"/>
        </w:rPr>
        <w:t xml:space="preserve"> na stanovanje letno, </w:t>
      </w:r>
      <w:r w:rsidR="00944ECF">
        <w:rPr>
          <w:lang w:eastAsia="sl-SI"/>
        </w:rPr>
        <w:t>to</w:t>
      </w:r>
      <w:r w:rsidRPr="00673141">
        <w:rPr>
          <w:lang w:eastAsia="sl-SI"/>
        </w:rPr>
        <w:t xml:space="preserve"> pomeni, da se za vsak kvadratni meter ogrevanja stanovanja porabi </w:t>
      </w:r>
      <w:r w:rsidR="00944ECF">
        <w:rPr>
          <w:lang w:eastAsia="sl-SI"/>
        </w:rPr>
        <w:t>140</w:t>
      </w:r>
      <w:r w:rsidRPr="00673141">
        <w:rPr>
          <w:lang w:eastAsia="sl-SI"/>
        </w:rPr>
        <w:t xml:space="preserve"> kWh energije letno. Pri tem je potrebno upoštevati, da je energijsko število, poleg odvisnosti od toplotne izolacije</w:t>
      </w:r>
      <w:r w:rsidRPr="00673141">
        <w:t xml:space="preserve"> </w:t>
      </w:r>
      <w:r w:rsidRPr="00673141">
        <w:rPr>
          <w:lang w:eastAsia="sl-SI"/>
        </w:rPr>
        <w:t xml:space="preserve">ovoja stavbe, načina in količine prezračevanja (ventilacijske izgube), dobitkov notranjih virov, lege stavbe in oblikovnega </w:t>
      </w:r>
      <w:r w:rsidRPr="00944ECF">
        <w:rPr>
          <w:lang w:eastAsia="sl-SI"/>
        </w:rPr>
        <w:t xml:space="preserve">števila (razmerje med ploščino ovoja stavbe in volumnom stavbe), odvisno tudi od klimatskih razmer geografskega kraja. </w:t>
      </w:r>
      <w:r w:rsidRPr="00944ECF">
        <w:rPr>
          <w:rFonts w:cs="Calibri"/>
          <w:lang w:eastAsia="sl-SI"/>
        </w:rPr>
        <w:t>V</w:t>
      </w:r>
      <w:r>
        <w:rPr>
          <w:rFonts w:cs="Calibri"/>
          <w:lang w:eastAsia="sl-SI"/>
        </w:rPr>
        <w:t xml:space="preserve"> kolikor pri izračunu povprečne specifične rabe energije za ogrevanje stanovanj upoštevamo še korekcijski faktor glede na povprečni temperaturni primanjkljaj (pri čemer je izhodišče povprečje za Slovenijo), ugotovimo, da </w:t>
      </w:r>
      <w:r w:rsidR="00B71AD7">
        <w:rPr>
          <w:rFonts w:cs="Calibri"/>
          <w:lang w:eastAsia="sl-SI"/>
        </w:rPr>
        <w:t>znaša</w:t>
      </w:r>
      <w:r>
        <w:rPr>
          <w:rFonts w:cs="Calibri"/>
          <w:lang w:eastAsia="sl-SI"/>
        </w:rPr>
        <w:t xml:space="preserve"> povprečna specifična raba energije na območju občine</w:t>
      </w:r>
      <w:r w:rsidR="009416DF">
        <w:rPr>
          <w:rFonts w:cs="Calibri"/>
          <w:lang w:eastAsia="sl-SI"/>
        </w:rPr>
        <w:t xml:space="preserve"> </w:t>
      </w:r>
      <w:r w:rsidR="009416DF" w:rsidRPr="009416DF">
        <w:rPr>
          <w:rFonts w:cs="Calibri"/>
          <w:lang w:eastAsia="sl-SI"/>
        </w:rPr>
        <w:t>Renče–Vogrsko</w:t>
      </w:r>
      <w:r>
        <w:rPr>
          <w:rFonts w:cs="Calibri"/>
          <w:lang w:eastAsia="sl-SI"/>
        </w:rPr>
        <w:t>, merjena v kWh/m</w:t>
      </w:r>
      <w:r w:rsidRPr="00817AB6">
        <w:rPr>
          <w:rFonts w:cs="Calibri"/>
          <w:vertAlign w:val="superscript"/>
          <w:lang w:eastAsia="sl-SI"/>
        </w:rPr>
        <w:t>2</w:t>
      </w:r>
      <w:r>
        <w:rPr>
          <w:rFonts w:cs="Calibri"/>
          <w:sz w:val="14"/>
          <w:szCs w:val="14"/>
          <w:lang w:eastAsia="sl-SI"/>
        </w:rPr>
        <w:t xml:space="preserve"> </w:t>
      </w:r>
      <w:r>
        <w:rPr>
          <w:rFonts w:cs="Calibri"/>
          <w:lang w:eastAsia="sl-SI"/>
        </w:rPr>
        <w:t>stanovanjske površine</w:t>
      </w:r>
      <w:r w:rsidR="00B71AD7">
        <w:rPr>
          <w:rFonts w:cs="Calibri"/>
          <w:lang w:eastAsia="sl-SI"/>
        </w:rPr>
        <w:t>, 171</w:t>
      </w:r>
      <w:r w:rsidR="00B71AD7" w:rsidRPr="00B71AD7">
        <w:t xml:space="preserve"> </w:t>
      </w:r>
      <w:r w:rsidR="00B71AD7" w:rsidRPr="00B71AD7">
        <w:rPr>
          <w:rFonts w:cs="Calibri"/>
          <w:lang w:eastAsia="sl-SI"/>
        </w:rPr>
        <w:t>kWh/m2</w:t>
      </w:r>
      <w:r w:rsidR="00B71AD7">
        <w:rPr>
          <w:rFonts w:cs="Calibri"/>
          <w:lang w:eastAsia="sl-SI"/>
        </w:rPr>
        <w:t>.</w:t>
      </w:r>
      <w:r>
        <w:rPr>
          <w:rFonts w:cs="Calibri"/>
          <w:lang w:eastAsia="sl-SI"/>
        </w:rPr>
        <w:t xml:space="preserve"> Korekcijo na osnovi temperaturnega primanjkljaja je potrebno upoštevati predvsem na območjih, kjer so odstopanja od povprečja večja, kar velja tudi za območje občine</w:t>
      </w:r>
      <w:r w:rsidR="009416DF" w:rsidRPr="009416DF">
        <w:rPr>
          <w:rFonts w:cs="Calibri"/>
          <w:lang w:eastAsia="sl-SI"/>
        </w:rPr>
        <w:t xml:space="preserve"> Renče–Vogrsko</w:t>
      </w:r>
      <w:r>
        <w:rPr>
          <w:rFonts w:cs="Calibri"/>
          <w:lang w:eastAsia="sl-SI"/>
        </w:rPr>
        <w:t>.</w:t>
      </w:r>
    </w:p>
    <w:p w14:paraId="105A3BC0" w14:textId="77777777" w:rsidR="008963A7" w:rsidRDefault="008963A7" w:rsidP="00874079">
      <w:pPr>
        <w:jc w:val="both"/>
        <w:rPr>
          <w:rFonts w:cs="Calibri"/>
          <w:lang w:eastAsia="sl-SI"/>
        </w:rPr>
      </w:pPr>
    </w:p>
    <w:p w14:paraId="231981BF" w14:textId="5F567159" w:rsidR="00874079" w:rsidRPr="00874079" w:rsidRDefault="00874079" w:rsidP="00874079">
      <w:pPr>
        <w:jc w:val="both"/>
      </w:pPr>
      <w:r w:rsidRPr="00874079">
        <w:t>Pregled strukture stanovanj po načinu ogrevanja je pokazal, da je bilo od 1.596 stanovanj v občini</w:t>
      </w:r>
      <w:r w:rsidR="009416DF" w:rsidRPr="009416DF">
        <w:t xml:space="preserve"> Renče–Vogrsko </w:t>
      </w:r>
      <w:r w:rsidRPr="00874079">
        <w:t>v letu 2021 največ (74%) stanovanj ogrevanih s centralno kurilno napravo za samo stavbo, 21% stanovanj je bilo etažno ogrevanih (kamin, štedilnik</w:t>
      </w:r>
      <w:r w:rsidR="00366A9C">
        <w:t>, električni radiatorji</w:t>
      </w:r>
      <w:r w:rsidRPr="00874079">
        <w:t xml:space="preserve">), 5% stanovanj pa sploh ni bilo ogrevanih. </w:t>
      </w:r>
      <w:r w:rsidRPr="00874079">
        <w:rPr>
          <w:noProof/>
        </w:rPr>
        <w:t>(SURS 2022).</w:t>
      </w:r>
    </w:p>
    <w:p w14:paraId="24934F1C" w14:textId="21F041A2" w:rsidR="00874079" w:rsidRPr="00874079" w:rsidRDefault="005E2D64" w:rsidP="00874079">
      <w:pPr>
        <w:spacing w:after="0" w:line="240" w:lineRule="auto"/>
        <w:jc w:val="center"/>
        <w:rPr>
          <w:noProof/>
          <w:highlight w:val="yellow"/>
          <w:lang w:eastAsia="sl-SI"/>
        </w:rPr>
      </w:pPr>
      <w:r>
        <w:rPr>
          <w:noProof/>
          <w:lang w:eastAsia="sl-SI"/>
        </w:rPr>
        <w:lastRenderedPageBreak/>
        <w:drawing>
          <wp:inline distT="0" distB="0" distL="0" distR="0" wp14:anchorId="29F6E296" wp14:editId="172C84D3">
            <wp:extent cx="4667250" cy="2752725"/>
            <wp:effectExtent l="0" t="0" r="0" b="0"/>
            <wp:docPr id="19"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0" cy="2752725"/>
                    </a:xfrm>
                    <a:prstGeom prst="rect">
                      <a:avLst/>
                    </a:prstGeom>
                    <a:noFill/>
                    <a:ln>
                      <a:noFill/>
                    </a:ln>
                  </pic:spPr>
                </pic:pic>
              </a:graphicData>
            </a:graphic>
          </wp:inline>
        </w:drawing>
      </w:r>
    </w:p>
    <w:p w14:paraId="32A00EAA" w14:textId="77BFB972" w:rsidR="00DF032A" w:rsidRPr="00B70CA9" w:rsidRDefault="00C67972" w:rsidP="00DF032A">
      <w:pPr>
        <w:pStyle w:val="Napis"/>
        <w:rPr>
          <w:b/>
          <w:bCs w:val="0"/>
          <w:sz w:val="20"/>
          <w:szCs w:val="20"/>
        </w:rPr>
      </w:pPr>
      <w:bookmarkStart w:id="27" w:name="_Toc135168243"/>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00DF032A" w:rsidRPr="00B70CA9">
        <w:rPr>
          <w:b/>
          <w:bCs w:val="0"/>
          <w:noProof/>
          <w:sz w:val="20"/>
          <w:szCs w:val="20"/>
          <w:lang w:val="sl-SI"/>
        </w:rPr>
        <w:t>6</w:t>
      </w:r>
      <w:r w:rsidRPr="00B70CA9">
        <w:rPr>
          <w:b/>
          <w:bCs w:val="0"/>
          <w:sz w:val="20"/>
          <w:szCs w:val="20"/>
        </w:rPr>
        <w:fldChar w:fldCharType="end"/>
      </w:r>
      <w:r w:rsidRPr="00B70CA9">
        <w:rPr>
          <w:b/>
          <w:bCs w:val="0"/>
          <w:sz w:val="20"/>
          <w:szCs w:val="20"/>
          <w:lang w:val="sl-SI"/>
        </w:rPr>
        <w:t xml:space="preserve">: </w:t>
      </w:r>
      <w:r w:rsidR="00DF032A" w:rsidRPr="00B70CA9">
        <w:rPr>
          <w:b/>
          <w:bCs w:val="0"/>
          <w:sz w:val="20"/>
          <w:szCs w:val="20"/>
        </w:rPr>
        <w:t xml:space="preserve">Delež stanovanj po načinu ogrevanja v občini </w:t>
      </w:r>
      <w:r w:rsidR="009416DF" w:rsidRPr="00B70CA9">
        <w:rPr>
          <w:b/>
          <w:bCs w:val="0"/>
          <w:sz w:val="20"/>
          <w:szCs w:val="20"/>
        </w:rPr>
        <w:t xml:space="preserve">Renče–Vogrsko </w:t>
      </w:r>
      <w:r w:rsidR="00DF032A" w:rsidRPr="00B70CA9">
        <w:rPr>
          <w:b/>
          <w:bCs w:val="0"/>
          <w:sz w:val="20"/>
          <w:szCs w:val="20"/>
        </w:rPr>
        <w:t>v letu 2021 (SURS 2022)</w:t>
      </w:r>
      <w:bookmarkEnd w:id="27"/>
    </w:p>
    <w:p w14:paraId="5F50C6CC" w14:textId="77777777" w:rsidR="00874079" w:rsidRPr="00874079" w:rsidRDefault="00874079" w:rsidP="001A5DB0">
      <w:pPr>
        <w:spacing w:after="0"/>
        <w:jc w:val="both"/>
        <w:rPr>
          <w:highlight w:val="yellow"/>
        </w:rPr>
      </w:pPr>
    </w:p>
    <w:p w14:paraId="38E77779" w14:textId="6BC968A3" w:rsidR="00874079" w:rsidRPr="00874079" w:rsidRDefault="00874079" w:rsidP="001A5DB0">
      <w:pPr>
        <w:spacing w:after="0"/>
        <w:jc w:val="both"/>
        <w:rPr>
          <w:noProof/>
          <w:lang w:eastAsia="sl-SI"/>
        </w:rPr>
      </w:pPr>
      <w:r w:rsidRPr="00874079">
        <w:rPr>
          <w:noProof/>
          <w:lang w:eastAsia="sl-SI"/>
        </w:rPr>
        <w:t>Glede na analizo deleža stanovanj po virih ogrevanja lahko ugotovimo, da je največji delež stanovanj ogrevan na lesno biomaso (</w:t>
      </w:r>
      <w:r w:rsidR="009850DF">
        <w:rPr>
          <w:noProof/>
          <w:lang w:eastAsia="sl-SI"/>
        </w:rPr>
        <w:t>64,2</w:t>
      </w:r>
      <w:r w:rsidR="00FE4798">
        <w:rPr>
          <w:noProof/>
          <w:lang w:eastAsia="sl-SI"/>
        </w:rPr>
        <w:t>6</w:t>
      </w:r>
      <w:r w:rsidRPr="00874079">
        <w:rPr>
          <w:noProof/>
          <w:lang w:eastAsia="sl-SI"/>
        </w:rPr>
        <w:t>%)</w:t>
      </w:r>
      <w:r w:rsidR="00433675">
        <w:rPr>
          <w:noProof/>
          <w:lang w:eastAsia="sl-SI"/>
        </w:rPr>
        <w:t xml:space="preserve">, sledi </w:t>
      </w:r>
      <w:r w:rsidRPr="00874079">
        <w:rPr>
          <w:noProof/>
          <w:lang w:eastAsia="sl-SI"/>
        </w:rPr>
        <w:t>kuriln</w:t>
      </w:r>
      <w:r w:rsidR="00433675">
        <w:rPr>
          <w:noProof/>
          <w:lang w:eastAsia="sl-SI"/>
        </w:rPr>
        <w:t xml:space="preserve">o </w:t>
      </w:r>
      <w:r w:rsidRPr="00874079">
        <w:rPr>
          <w:noProof/>
          <w:lang w:eastAsia="sl-SI"/>
        </w:rPr>
        <w:t>olje (</w:t>
      </w:r>
      <w:r w:rsidR="0056101F">
        <w:rPr>
          <w:noProof/>
          <w:lang w:eastAsia="sl-SI"/>
        </w:rPr>
        <w:t>17</w:t>
      </w:r>
      <w:r w:rsidR="00A17FB2">
        <w:rPr>
          <w:noProof/>
          <w:lang w:eastAsia="sl-SI"/>
        </w:rPr>
        <w:t>,</w:t>
      </w:r>
      <w:r w:rsidR="009850DF">
        <w:rPr>
          <w:noProof/>
          <w:lang w:eastAsia="sl-SI"/>
        </w:rPr>
        <w:t>02</w:t>
      </w:r>
      <w:r w:rsidRPr="00874079">
        <w:rPr>
          <w:noProof/>
          <w:lang w:eastAsia="sl-SI"/>
        </w:rPr>
        <w:t>%), v zadnjih letih narašča delež stanovanj ogrevanih z električno energijo (toplotne črpalke)</w:t>
      </w:r>
      <w:r w:rsidR="00A132C0">
        <w:rPr>
          <w:noProof/>
          <w:lang w:eastAsia="sl-SI"/>
        </w:rPr>
        <w:t xml:space="preserve"> (</w:t>
      </w:r>
      <w:r w:rsidR="009850DF">
        <w:rPr>
          <w:noProof/>
          <w:lang w:eastAsia="sl-SI"/>
        </w:rPr>
        <w:t>11,87</w:t>
      </w:r>
      <w:r w:rsidR="00A132C0">
        <w:rPr>
          <w:noProof/>
          <w:lang w:eastAsia="sl-SI"/>
        </w:rPr>
        <w:t>%)</w:t>
      </w:r>
      <w:r w:rsidRPr="00874079">
        <w:rPr>
          <w:noProof/>
          <w:lang w:eastAsia="sl-SI"/>
        </w:rPr>
        <w:t xml:space="preserve">. </w:t>
      </w:r>
      <w:r w:rsidR="0038723A">
        <w:rPr>
          <w:noProof/>
          <w:lang w:eastAsia="sl-SI"/>
        </w:rPr>
        <w:t>Raba UNP</w:t>
      </w:r>
      <w:r w:rsidR="003A6223">
        <w:rPr>
          <w:noProof/>
          <w:lang w:eastAsia="sl-SI"/>
        </w:rPr>
        <w:t xml:space="preserve"> je ocenjena v deležu </w:t>
      </w:r>
      <w:r w:rsidR="009A6D1C">
        <w:rPr>
          <w:noProof/>
          <w:lang w:eastAsia="sl-SI"/>
        </w:rPr>
        <w:t>0,68</w:t>
      </w:r>
      <w:r w:rsidR="003A6223">
        <w:rPr>
          <w:noProof/>
          <w:lang w:eastAsia="sl-SI"/>
        </w:rPr>
        <w:t xml:space="preserve">% </w:t>
      </w:r>
      <w:r w:rsidRPr="00874079">
        <w:rPr>
          <w:noProof/>
          <w:lang w:eastAsia="sl-SI"/>
        </w:rPr>
        <w:t xml:space="preserve">(SURS 2022, EVIDIM 2022, </w:t>
      </w:r>
      <w:r w:rsidRPr="00874079">
        <w:t>evidence naložb Eko sklada</w:t>
      </w:r>
      <w:r w:rsidR="005818C4">
        <w:t>, dobavitelji</w:t>
      </w:r>
      <w:r w:rsidRPr="00874079">
        <w:rPr>
          <w:noProof/>
          <w:lang w:eastAsia="sl-SI"/>
        </w:rPr>
        <w:t>).</w:t>
      </w:r>
    </w:p>
    <w:p w14:paraId="0A74C5DF" w14:textId="77777777" w:rsidR="00763D73" w:rsidRDefault="00763D73" w:rsidP="00E871A6">
      <w:pPr>
        <w:spacing w:after="0"/>
        <w:jc w:val="both"/>
        <w:rPr>
          <w:rFonts w:cs="Calibri"/>
          <w:lang w:eastAsia="sl-SI"/>
        </w:rPr>
      </w:pPr>
    </w:p>
    <w:p w14:paraId="5E29522A" w14:textId="2C1CB7F0" w:rsidR="00EF0F32" w:rsidRDefault="00EF0F32" w:rsidP="00E871A6">
      <w:pPr>
        <w:spacing w:after="0"/>
        <w:jc w:val="both"/>
        <w:rPr>
          <w:rFonts w:cs="Calibri"/>
          <w:lang w:eastAsia="sl-SI"/>
        </w:rPr>
      </w:pPr>
      <w:r>
        <w:rPr>
          <w:rFonts w:cs="Calibri"/>
          <w:lang w:eastAsia="sl-SI"/>
        </w:rPr>
        <w:t>Skupna raba toplotne energije</w:t>
      </w:r>
      <w:r w:rsidR="00B6689D">
        <w:rPr>
          <w:rFonts w:cs="Calibri"/>
          <w:lang w:eastAsia="sl-SI"/>
        </w:rPr>
        <w:t xml:space="preserve"> (za ogrevanje in pripravo tople sanitarne vode)</w:t>
      </w:r>
      <w:r>
        <w:rPr>
          <w:rFonts w:cs="Calibri"/>
          <w:lang w:eastAsia="sl-SI"/>
        </w:rPr>
        <w:t>, glede na vrsto energenta je prikazana v sledečem grafikonu</w:t>
      </w:r>
      <w:r w:rsidR="008E5F09">
        <w:rPr>
          <w:rFonts w:cs="Calibri"/>
          <w:lang w:eastAsia="sl-SI"/>
        </w:rPr>
        <w:t>.</w:t>
      </w:r>
    </w:p>
    <w:p w14:paraId="5045E977" w14:textId="77777777" w:rsidR="00B74C5A" w:rsidRDefault="00B74C5A" w:rsidP="00B74C5A">
      <w:pPr>
        <w:spacing w:after="0"/>
        <w:jc w:val="center"/>
        <w:rPr>
          <w:rFonts w:cs="Arial Narrow"/>
          <w:color w:val="404040"/>
          <w:lang w:eastAsia="sl-SI"/>
        </w:rPr>
      </w:pPr>
    </w:p>
    <w:p w14:paraId="60F25A79" w14:textId="1CE2F205" w:rsidR="0061285C" w:rsidRDefault="00397B80" w:rsidP="00B74C5A">
      <w:pPr>
        <w:pStyle w:val="Navadensplet"/>
        <w:shd w:val="clear" w:color="auto" w:fill="FFFFFF"/>
        <w:spacing w:before="0" w:beforeAutospacing="0" w:after="180" w:afterAutospacing="0"/>
        <w:jc w:val="center"/>
      </w:pPr>
      <w:r>
        <w:rPr>
          <w:noProof/>
        </w:rPr>
        <w:drawing>
          <wp:inline distT="0" distB="0" distL="0" distR="0" wp14:anchorId="5F013458" wp14:editId="55C15918">
            <wp:extent cx="4639310" cy="2798445"/>
            <wp:effectExtent l="0" t="0" r="8890" b="1905"/>
            <wp:docPr id="86221720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9310" cy="2798445"/>
                    </a:xfrm>
                    <a:prstGeom prst="rect">
                      <a:avLst/>
                    </a:prstGeom>
                    <a:noFill/>
                  </pic:spPr>
                </pic:pic>
              </a:graphicData>
            </a:graphic>
          </wp:inline>
        </w:drawing>
      </w:r>
    </w:p>
    <w:p w14:paraId="7FE2B21B" w14:textId="4F916058" w:rsidR="00DF032A" w:rsidRPr="00B70CA9" w:rsidRDefault="00C67972" w:rsidP="008963A7">
      <w:pPr>
        <w:pStyle w:val="Napis"/>
        <w:rPr>
          <w:b/>
          <w:bCs w:val="0"/>
          <w:sz w:val="20"/>
          <w:szCs w:val="20"/>
        </w:rPr>
      </w:pPr>
      <w:bookmarkStart w:id="28" w:name="_Toc135168244"/>
      <w:bookmarkStart w:id="29" w:name="_Toc306195072"/>
      <w:bookmarkStart w:id="30" w:name="_Toc306195070"/>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00DF032A" w:rsidRPr="00B70CA9">
        <w:rPr>
          <w:b/>
          <w:bCs w:val="0"/>
          <w:noProof/>
          <w:sz w:val="20"/>
          <w:szCs w:val="20"/>
          <w:lang w:val="sl-SI"/>
        </w:rPr>
        <w:t>7</w:t>
      </w:r>
      <w:r w:rsidRPr="00B70CA9">
        <w:rPr>
          <w:b/>
          <w:bCs w:val="0"/>
          <w:sz w:val="20"/>
          <w:szCs w:val="20"/>
        </w:rPr>
        <w:fldChar w:fldCharType="end"/>
      </w:r>
      <w:r w:rsidRPr="00B70CA9">
        <w:rPr>
          <w:b/>
          <w:bCs w:val="0"/>
          <w:sz w:val="20"/>
          <w:szCs w:val="20"/>
          <w:lang w:val="sl-SI"/>
        </w:rPr>
        <w:t xml:space="preserve">: </w:t>
      </w:r>
      <w:r w:rsidR="00DF032A" w:rsidRPr="00B70CA9">
        <w:rPr>
          <w:b/>
          <w:bCs w:val="0"/>
          <w:sz w:val="20"/>
          <w:szCs w:val="20"/>
        </w:rPr>
        <w:t>Poraba toplotne energije v stanovanjskih objektih glede na vrsto energenta (</w:t>
      </w:r>
      <w:r w:rsidR="00553EC0" w:rsidRPr="00B70CA9">
        <w:rPr>
          <w:b/>
          <w:bCs w:val="0"/>
          <w:noProof/>
          <w:sz w:val="20"/>
          <w:szCs w:val="20"/>
          <w:lang w:eastAsia="sl-SI"/>
        </w:rPr>
        <w:t xml:space="preserve">SURS 2022, EVIDIM 2022, </w:t>
      </w:r>
      <w:r w:rsidR="00553EC0" w:rsidRPr="00B70CA9">
        <w:rPr>
          <w:b/>
          <w:bCs w:val="0"/>
          <w:sz w:val="20"/>
          <w:szCs w:val="20"/>
        </w:rPr>
        <w:t>evidence naložb Eko sklada</w:t>
      </w:r>
      <w:r w:rsidR="000853E7">
        <w:rPr>
          <w:b/>
          <w:bCs w:val="0"/>
          <w:sz w:val="20"/>
          <w:szCs w:val="20"/>
          <w:lang w:val="sl-SI"/>
        </w:rPr>
        <w:t>, doba</w:t>
      </w:r>
      <w:r w:rsidR="008E77E6">
        <w:rPr>
          <w:b/>
          <w:bCs w:val="0"/>
          <w:sz w:val="20"/>
          <w:szCs w:val="20"/>
          <w:lang w:val="sl-SI"/>
        </w:rPr>
        <w:t>vitelji</w:t>
      </w:r>
      <w:r w:rsidR="00DF032A" w:rsidRPr="00B70CA9">
        <w:rPr>
          <w:b/>
          <w:bCs w:val="0"/>
          <w:sz w:val="20"/>
          <w:szCs w:val="20"/>
        </w:rPr>
        <w:t>)</w:t>
      </w:r>
      <w:bookmarkEnd w:id="28"/>
    </w:p>
    <w:bookmarkEnd w:id="29"/>
    <w:bookmarkEnd w:id="30"/>
    <w:p w14:paraId="1C4FB60D" w14:textId="77777777" w:rsidR="008963A7" w:rsidRDefault="008963A7" w:rsidP="008963A7">
      <w:pPr>
        <w:spacing w:after="0"/>
        <w:jc w:val="both"/>
      </w:pPr>
    </w:p>
    <w:p w14:paraId="1E59F50E" w14:textId="529EDAA3" w:rsidR="00192FE8" w:rsidRDefault="001336BF" w:rsidP="00192FE8">
      <w:pPr>
        <w:spacing w:after="0"/>
        <w:jc w:val="both"/>
      </w:pPr>
      <w:r>
        <w:br w:type="page"/>
      </w:r>
      <w:r w:rsidR="00192FE8">
        <w:lastRenderedPageBreak/>
        <w:t>V gospodinjstvih v občini Renče–</w:t>
      </w:r>
      <w:r w:rsidR="00C82652">
        <w:t>Vogrsko</w:t>
      </w:r>
      <w:r w:rsidR="00192FE8">
        <w:t xml:space="preserve"> </w:t>
      </w:r>
      <w:r w:rsidR="00A50132">
        <w:t xml:space="preserve">se </w:t>
      </w:r>
      <w:r w:rsidR="00505CEC">
        <w:t>dobrih</w:t>
      </w:r>
      <w:r w:rsidR="00192FE8">
        <w:t xml:space="preserve"> 80 % energije </w:t>
      </w:r>
      <w:r w:rsidR="007C06AF">
        <w:t xml:space="preserve">(toplotne in električne) </w:t>
      </w:r>
      <w:r w:rsidR="00A50132">
        <w:t xml:space="preserve">porabi za ogrevanje in pripravo tople sanitarne vode. </w:t>
      </w:r>
      <w:r w:rsidR="00192FE8">
        <w:t>Preostalih slabih 20 % energije</w:t>
      </w:r>
      <w:r>
        <w:t xml:space="preserve"> pa se porabi</w:t>
      </w:r>
      <w:r w:rsidR="00192FE8">
        <w:t xml:space="preserve"> za:</w:t>
      </w:r>
    </w:p>
    <w:p w14:paraId="2AABE63A" w14:textId="77777777" w:rsidR="00192FE8" w:rsidRDefault="00192FE8">
      <w:pPr>
        <w:numPr>
          <w:ilvl w:val="0"/>
          <w:numId w:val="13"/>
        </w:numPr>
        <w:spacing w:after="0"/>
        <w:jc w:val="both"/>
      </w:pPr>
      <w:r>
        <w:t>delovanje malih električnih naprav,</w:t>
      </w:r>
    </w:p>
    <w:p w14:paraId="1FAC1936" w14:textId="77777777" w:rsidR="00192FE8" w:rsidRDefault="00192FE8">
      <w:pPr>
        <w:numPr>
          <w:ilvl w:val="0"/>
          <w:numId w:val="13"/>
        </w:numPr>
        <w:spacing w:after="0"/>
        <w:jc w:val="both"/>
      </w:pPr>
      <w:r>
        <w:t>delovanje velikih gospodinjskih aparatov,</w:t>
      </w:r>
    </w:p>
    <w:p w14:paraId="35CB27BD" w14:textId="77777777" w:rsidR="00E075A1" w:rsidRDefault="00E075A1">
      <w:pPr>
        <w:numPr>
          <w:ilvl w:val="0"/>
          <w:numId w:val="13"/>
        </w:numPr>
        <w:spacing w:after="0"/>
        <w:jc w:val="both"/>
      </w:pPr>
      <w:r>
        <w:t>hlajenje,</w:t>
      </w:r>
    </w:p>
    <w:p w14:paraId="284FF3CD" w14:textId="104EB039" w:rsidR="00192FE8" w:rsidRDefault="00192FE8">
      <w:pPr>
        <w:numPr>
          <w:ilvl w:val="0"/>
          <w:numId w:val="13"/>
        </w:numPr>
        <w:spacing w:after="0"/>
        <w:jc w:val="both"/>
      </w:pPr>
      <w:r>
        <w:t>kuhanje in</w:t>
      </w:r>
    </w:p>
    <w:p w14:paraId="0FAEBB39" w14:textId="1E48C861" w:rsidR="004F3BB4" w:rsidRDefault="00192FE8">
      <w:pPr>
        <w:numPr>
          <w:ilvl w:val="0"/>
          <w:numId w:val="13"/>
        </w:numPr>
        <w:spacing w:after="0"/>
        <w:jc w:val="both"/>
      </w:pPr>
      <w:r>
        <w:t>razsvetljavo.</w:t>
      </w:r>
    </w:p>
    <w:p w14:paraId="13FF7D3C" w14:textId="77777777" w:rsidR="00855640" w:rsidRDefault="00855640" w:rsidP="008963A7">
      <w:pPr>
        <w:spacing w:after="0"/>
        <w:jc w:val="both"/>
      </w:pPr>
    </w:p>
    <w:p w14:paraId="300B3CB4" w14:textId="7F1AD74E" w:rsidR="001926F4" w:rsidRDefault="005E2D64" w:rsidP="00387E01">
      <w:pPr>
        <w:spacing w:after="0"/>
        <w:jc w:val="center"/>
      </w:pPr>
      <w:r>
        <w:rPr>
          <w:noProof/>
        </w:rPr>
        <w:drawing>
          <wp:inline distT="0" distB="0" distL="0" distR="0" wp14:anchorId="02EC3B1A" wp14:editId="1309EECD">
            <wp:extent cx="4648200" cy="2752725"/>
            <wp:effectExtent l="0" t="0" r="0" b="0"/>
            <wp:docPr id="21"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200" cy="2752725"/>
                    </a:xfrm>
                    <a:prstGeom prst="rect">
                      <a:avLst/>
                    </a:prstGeom>
                    <a:noFill/>
                    <a:ln>
                      <a:noFill/>
                    </a:ln>
                  </pic:spPr>
                </pic:pic>
              </a:graphicData>
            </a:graphic>
          </wp:inline>
        </w:drawing>
      </w:r>
    </w:p>
    <w:p w14:paraId="137D9632" w14:textId="02C0428B" w:rsidR="00C82652" w:rsidRPr="00B70CA9" w:rsidRDefault="00C82652" w:rsidP="00C82652">
      <w:pPr>
        <w:pStyle w:val="Napis"/>
        <w:rPr>
          <w:b/>
          <w:bCs w:val="0"/>
          <w:sz w:val="20"/>
          <w:szCs w:val="20"/>
          <w:lang w:val="sl-SI"/>
        </w:rPr>
      </w:pPr>
      <w:bookmarkStart w:id="31" w:name="_Toc135168245"/>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Pr="00B70CA9">
        <w:rPr>
          <w:b/>
          <w:bCs w:val="0"/>
          <w:noProof/>
          <w:sz w:val="20"/>
          <w:szCs w:val="20"/>
          <w:lang w:val="sl-SI"/>
        </w:rPr>
        <w:t>8</w:t>
      </w:r>
      <w:r w:rsidRPr="00B70CA9">
        <w:rPr>
          <w:b/>
          <w:bCs w:val="0"/>
          <w:sz w:val="20"/>
          <w:szCs w:val="20"/>
        </w:rPr>
        <w:fldChar w:fldCharType="end"/>
      </w:r>
      <w:r w:rsidRPr="00B70CA9">
        <w:rPr>
          <w:b/>
          <w:bCs w:val="0"/>
          <w:sz w:val="20"/>
          <w:szCs w:val="20"/>
          <w:lang w:val="sl-SI"/>
        </w:rPr>
        <w:t xml:space="preserve">: </w:t>
      </w:r>
      <w:r w:rsidR="00E075A1" w:rsidRPr="00B70CA9">
        <w:rPr>
          <w:b/>
          <w:bCs w:val="0"/>
          <w:sz w:val="20"/>
          <w:szCs w:val="20"/>
          <w:lang w:val="sl-SI"/>
        </w:rPr>
        <w:t xml:space="preserve">Rabe toplotne in električne energije </w:t>
      </w:r>
      <w:r w:rsidRPr="00B70CA9">
        <w:rPr>
          <w:b/>
          <w:bCs w:val="0"/>
          <w:sz w:val="20"/>
          <w:szCs w:val="20"/>
          <w:lang w:val="sl-SI"/>
        </w:rPr>
        <w:t xml:space="preserve">v gospodinjskem odjemu </w:t>
      </w:r>
      <w:r w:rsidRPr="00B70CA9">
        <w:rPr>
          <w:b/>
          <w:bCs w:val="0"/>
          <w:sz w:val="20"/>
          <w:szCs w:val="20"/>
        </w:rPr>
        <w:t>v letu 20</w:t>
      </w:r>
      <w:r w:rsidRPr="00B70CA9">
        <w:rPr>
          <w:b/>
          <w:bCs w:val="0"/>
          <w:sz w:val="20"/>
          <w:szCs w:val="20"/>
          <w:lang w:val="sl-SI"/>
        </w:rPr>
        <w:t>21</w:t>
      </w:r>
      <w:bookmarkEnd w:id="31"/>
      <w:r w:rsidRPr="00B70CA9">
        <w:rPr>
          <w:b/>
          <w:bCs w:val="0"/>
          <w:sz w:val="20"/>
          <w:szCs w:val="20"/>
          <w:lang w:val="sl-SI"/>
        </w:rPr>
        <w:t xml:space="preserve"> </w:t>
      </w:r>
    </w:p>
    <w:p w14:paraId="5F28831D" w14:textId="77777777" w:rsidR="00C82652" w:rsidRDefault="00C82652" w:rsidP="00554CB1">
      <w:pPr>
        <w:spacing w:after="0"/>
        <w:jc w:val="both"/>
      </w:pPr>
    </w:p>
    <w:p w14:paraId="04B1FFBA" w14:textId="77777777" w:rsidR="005B23E5" w:rsidRDefault="005B23E5" w:rsidP="005B23E5">
      <w:pPr>
        <w:pStyle w:val="Navadensplet"/>
        <w:shd w:val="clear" w:color="auto" w:fill="FFFFFF"/>
        <w:spacing w:before="0" w:beforeAutospacing="0" w:after="0" w:afterAutospacing="0"/>
        <w:jc w:val="both"/>
        <w:rPr>
          <w:rFonts w:ascii="Calibri" w:eastAsia="Calibri" w:hAnsi="Calibri"/>
          <w:sz w:val="22"/>
          <w:szCs w:val="22"/>
          <w:lang w:eastAsia="en-US"/>
        </w:rPr>
      </w:pPr>
      <w:r>
        <w:rPr>
          <w:rFonts w:ascii="Calibri" w:eastAsia="Calibri" w:hAnsi="Calibri"/>
          <w:sz w:val="22"/>
          <w:szCs w:val="22"/>
          <w:lang w:eastAsia="en-US"/>
        </w:rPr>
        <w:t xml:space="preserve">Skupna raba električne energije v gospodinjstvih </w:t>
      </w:r>
      <w:r w:rsidRPr="00EF0B19">
        <w:rPr>
          <w:rFonts w:ascii="Calibri" w:eastAsia="Calibri" w:hAnsi="Calibri"/>
          <w:sz w:val="22"/>
          <w:szCs w:val="22"/>
          <w:lang w:eastAsia="en-US"/>
        </w:rPr>
        <w:t>je v letu 2021 znašala 8.</w:t>
      </w:r>
      <w:r>
        <w:rPr>
          <w:rFonts w:ascii="Calibri" w:eastAsia="Calibri" w:hAnsi="Calibri"/>
          <w:sz w:val="22"/>
          <w:szCs w:val="22"/>
          <w:lang w:eastAsia="en-US"/>
        </w:rPr>
        <w:t>601.409kWh/leto (Elektro Primorska d.d.)</w:t>
      </w:r>
      <w:r w:rsidRPr="00EF0B19">
        <w:rPr>
          <w:rFonts w:ascii="Calibri" w:eastAsia="Calibri" w:hAnsi="Calibri"/>
          <w:sz w:val="22"/>
          <w:szCs w:val="22"/>
          <w:lang w:eastAsia="en-US"/>
        </w:rPr>
        <w:t xml:space="preserve">. </w:t>
      </w:r>
      <w:r>
        <w:rPr>
          <w:rFonts w:ascii="Calibri" w:eastAsia="Calibri" w:hAnsi="Calibri"/>
          <w:sz w:val="22"/>
          <w:szCs w:val="22"/>
          <w:lang w:eastAsia="en-US"/>
        </w:rPr>
        <w:t>Po podatkih SURS predstavlja n</w:t>
      </w:r>
      <w:r w:rsidRPr="00EF0B19">
        <w:rPr>
          <w:rFonts w:ascii="Calibri" w:eastAsia="Calibri" w:hAnsi="Calibri"/>
          <w:sz w:val="22"/>
          <w:szCs w:val="22"/>
          <w:lang w:eastAsia="en-US"/>
        </w:rPr>
        <w:t xml:space="preserve">ajvišji delež rabe </w:t>
      </w:r>
      <w:r>
        <w:rPr>
          <w:rFonts w:ascii="Calibri" w:eastAsia="Calibri" w:hAnsi="Calibri"/>
          <w:sz w:val="22"/>
          <w:szCs w:val="22"/>
          <w:lang w:eastAsia="en-US"/>
        </w:rPr>
        <w:t xml:space="preserve">električne energije </w:t>
      </w:r>
      <w:r w:rsidRPr="00EF0B19">
        <w:rPr>
          <w:rFonts w:ascii="Calibri" w:eastAsia="Calibri" w:hAnsi="Calibri"/>
          <w:sz w:val="22"/>
          <w:szCs w:val="22"/>
          <w:lang w:eastAsia="en-US"/>
        </w:rPr>
        <w:t>v gospodinjstvih</w:t>
      </w:r>
      <w:r>
        <w:rPr>
          <w:rFonts w:ascii="Calibri" w:eastAsia="Calibri" w:hAnsi="Calibri"/>
          <w:sz w:val="22"/>
          <w:szCs w:val="22"/>
          <w:lang w:eastAsia="en-US"/>
        </w:rPr>
        <w:t xml:space="preserve"> na ravni države</w:t>
      </w:r>
      <w:r w:rsidRPr="00EF0B19">
        <w:rPr>
          <w:rFonts w:ascii="Calibri" w:eastAsia="Calibri" w:hAnsi="Calibri"/>
          <w:sz w:val="22"/>
          <w:szCs w:val="22"/>
          <w:lang w:eastAsia="en-US"/>
        </w:rPr>
        <w:t xml:space="preserve"> ogrevanje prostorov </w:t>
      </w:r>
      <w:r>
        <w:rPr>
          <w:rFonts w:ascii="Calibri" w:eastAsia="Calibri" w:hAnsi="Calibri"/>
          <w:sz w:val="22"/>
          <w:szCs w:val="22"/>
          <w:lang w:eastAsia="en-US"/>
        </w:rPr>
        <w:t xml:space="preserve">in </w:t>
      </w:r>
      <w:r w:rsidRPr="00EF0B19">
        <w:rPr>
          <w:rFonts w:ascii="Calibri" w:eastAsia="Calibri" w:hAnsi="Calibri"/>
          <w:sz w:val="22"/>
          <w:szCs w:val="22"/>
          <w:lang w:eastAsia="en-US"/>
        </w:rPr>
        <w:t>priprav</w:t>
      </w:r>
      <w:r>
        <w:rPr>
          <w:rFonts w:ascii="Calibri" w:eastAsia="Calibri" w:hAnsi="Calibri"/>
          <w:sz w:val="22"/>
          <w:szCs w:val="22"/>
          <w:lang w:eastAsia="en-US"/>
        </w:rPr>
        <w:t>a</w:t>
      </w:r>
      <w:r w:rsidRPr="00EF0B19">
        <w:rPr>
          <w:rFonts w:ascii="Calibri" w:eastAsia="Calibri" w:hAnsi="Calibri"/>
          <w:sz w:val="22"/>
          <w:szCs w:val="22"/>
          <w:lang w:eastAsia="en-US"/>
        </w:rPr>
        <w:t xml:space="preserve"> tople vode s </w:t>
      </w:r>
      <w:r>
        <w:rPr>
          <w:rFonts w:ascii="Calibri" w:eastAsia="Calibri" w:hAnsi="Calibri"/>
          <w:sz w:val="22"/>
          <w:szCs w:val="22"/>
          <w:lang w:eastAsia="en-US"/>
        </w:rPr>
        <w:t>ca. 30%.</w:t>
      </w:r>
      <w:r w:rsidRPr="00EF0B19">
        <w:rPr>
          <w:rFonts w:ascii="Calibri" w:eastAsia="Calibri" w:hAnsi="Calibri"/>
          <w:sz w:val="22"/>
          <w:szCs w:val="22"/>
          <w:lang w:eastAsia="en-US"/>
        </w:rPr>
        <w:t xml:space="preserve"> Druga raba električne energije predstavlja </w:t>
      </w:r>
      <w:r>
        <w:rPr>
          <w:rFonts w:ascii="Calibri" w:eastAsia="Calibri" w:hAnsi="Calibri"/>
          <w:sz w:val="22"/>
          <w:szCs w:val="22"/>
          <w:lang w:eastAsia="en-US"/>
        </w:rPr>
        <w:t>ca. 70% (kuhanje, hlajenje, v</w:t>
      </w:r>
      <w:r w:rsidRPr="00EF0B19">
        <w:rPr>
          <w:rFonts w:ascii="Calibri" w:eastAsia="Calibri" w:hAnsi="Calibri"/>
          <w:sz w:val="22"/>
          <w:szCs w:val="22"/>
          <w:lang w:eastAsia="en-US"/>
        </w:rPr>
        <w:t xml:space="preserve">eliki </w:t>
      </w:r>
      <w:r>
        <w:rPr>
          <w:rFonts w:ascii="Calibri" w:eastAsia="Calibri" w:hAnsi="Calibri"/>
          <w:sz w:val="22"/>
          <w:szCs w:val="22"/>
          <w:lang w:eastAsia="en-US"/>
        </w:rPr>
        <w:t>gospodinjski aparati</w:t>
      </w:r>
      <w:r w:rsidRPr="00EF0B19">
        <w:rPr>
          <w:rFonts w:ascii="Calibri" w:eastAsia="Calibri" w:hAnsi="Calibri"/>
          <w:sz w:val="22"/>
          <w:szCs w:val="22"/>
          <w:lang w:eastAsia="en-US"/>
        </w:rPr>
        <w:t xml:space="preserve"> skupaj s televizijo in računalniki</w:t>
      </w:r>
      <w:r>
        <w:rPr>
          <w:rFonts w:ascii="Calibri" w:eastAsia="Calibri" w:hAnsi="Calibri"/>
          <w:sz w:val="22"/>
          <w:szCs w:val="22"/>
          <w:lang w:eastAsia="en-US"/>
        </w:rPr>
        <w:t>,</w:t>
      </w:r>
      <w:r w:rsidRPr="00EF0B19">
        <w:rPr>
          <w:rFonts w:ascii="Calibri" w:eastAsia="Calibri" w:hAnsi="Calibri"/>
          <w:sz w:val="22"/>
          <w:szCs w:val="22"/>
          <w:lang w:eastAsia="en-US"/>
        </w:rPr>
        <w:t xml:space="preserve"> razsvetljava</w:t>
      </w:r>
      <w:r>
        <w:rPr>
          <w:rFonts w:ascii="Calibri" w:eastAsia="Calibri" w:hAnsi="Calibri"/>
          <w:sz w:val="22"/>
          <w:szCs w:val="22"/>
          <w:lang w:eastAsia="en-US"/>
        </w:rPr>
        <w:t>, ipd.)</w:t>
      </w:r>
    </w:p>
    <w:p w14:paraId="3BAC2A82" w14:textId="77777777" w:rsidR="005B23E5" w:rsidRPr="00EF0B19" w:rsidRDefault="005B23E5" w:rsidP="005B23E5">
      <w:pPr>
        <w:pStyle w:val="Navadensplet"/>
        <w:shd w:val="clear" w:color="auto" w:fill="FFFFFF"/>
        <w:spacing w:before="0" w:beforeAutospacing="0" w:after="0" w:afterAutospacing="0"/>
        <w:jc w:val="both"/>
        <w:rPr>
          <w:rFonts w:ascii="Calibri" w:eastAsia="Calibri" w:hAnsi="Calibri"/>
          <w:sz w:val="22"/>
          <w:szCs w:val="22"/>
          <w:lang w:eastAsia="en-US"/>
        </w:rPr>
      </w:pPr>
    </w:p>
    <w:p w14:paraId="56E78FF2" w14:textId="32CBD372" w:rsidR="005B23E5" w:rsidRDefault="005E2D64" w:rsidP="005B23E5">
      <w:pPr>
        <w:spacing w:after="0"/>
        <w:jc w:val="center"/>
      </w:pPr>
      <w:r>
        <w:rPr>
          <w:noProof/>
        </w:rPr>
        <w:drawing>
          <wp:inline distT="0" distB="0" distL="0" distR="0" wp14:anchorId="5981F3C6" wp14:editId="191E19AD">
            <wp:extent cx="4514850" cy="2752725"/>
            <wp:effectExtent l="0" t="0" r="0" b="0"/>
            <wp:docPr id="22"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4850" cy="2752725"/>
                    </a:xfrm>
                    <a:prstGeom prst="rect">
                      <a:avLst/>
                    </a:prstGeom>
                    <a:noFill/>
                    <a:ln>
                      <a:noFill/>
                    </a:ln>
                  </pic:spPr>
                </pic:pic>
              </a:graphicData>
            </a:graphic>
          </wp:inline>
        </w:drawing>
      </w:r>
    </w:p>
    <w:p w14:paraId="0C8A2523" w14:textId="4F657CAA" w:rsidR="005B23E5" w:rsidRPr="00B70CA9" w:rsidRDefault="005B23E5" w:rsidP="005B23E5">
      <w:pPr>
        <w:pStyle w:val="Napis"/>
        <w:rPr>
          <w:b/>
          <w:bCs w:val="0"/>
          <w:sz w:val="20"/>
          <w:szCs w:val="20"/>
          <w:lang w:val="sl-SI"/>
        </w:rPr>
      </w:pPr>
      <w:r w:rsidRPr="00B70CA9">
        <w:rPr>
          <w:b/>
          <w:bCs w:val="0"/>
          <w:sz w:val="20"/>
          <w:szCs w:val="20"/>
        </w:rPr>
        <w:t xml:space="preserve">Slika </w:t>
      </w:r>
      <w:r w:rsidR="00B76411" w:rsidRPr="00B70CA9">
        <w:rPr>
          <w:b/>
          <w:bCs w:val="0"/>
          <w:sz w:val="20"/>
          <w:szCs w:val="20"/>
          <w:lang w:val="sl-SI"/>
        </w:rPr>
        <w:t>9</w:t>
      </w:r>
      <w:r w:rsidRPr="00B70CA9">
        <w:rPr>
          <w:b/>
          <w:bCs w:val="0"/>
          <w:sz w:val="20"/>
          <w:szCs w:val="20"/>
          <w:lang w:val="sl-SI"/>
        </w:rPr>
        <w:t>: Por</w:t>
      </w:r>
      <w:r w:rsidRPr="00B70CA9">
        <w:rPr>
          <w:b/>
          <w:bCs w:val="0"/>
          <w:sz w:val="20"/>
          <w:szCs w:val="20"/>
        </w:rPr>
        <w:t>ab</w:t>
      </w:r>
      <w:r w:rsidRPr="00B70CA9">
        <w:rPr>
          <w:b/>
          <w:bCs w:val="0"/>
          <w:sz w:val="20"/>
          <w:szCs w:val="20"/>
          <w:lang w:val="sl-SI"/>
        </w:rPr>
        <w:t>a</w:t>
      </w:r>
      <w:r w:rsidRPr="00B70CA9">
        <w:rPr>
          <w:b/>
          <w:bCs w:val="0"/>
          <w:sz w:val="20"/>
          <w:szCs w:val="20"/>
        </w:rPr>
        <w:t xml:space="preserve"> </w:t>
      </w:r>
      <w:r w:rsidRPr="00B70CA9">
        <w:rPr>
          <w:b/>
          <w:bCs w:val="0"/>
          <w:sz w:val="20"/>
          <w:szCs w:val="20"/>
          <w:lang w:val="sl-SI"/>
        </w:rPr>
        <w:t>električne</w:t>
      </w:r>
      <w:r w:rsidRPr="00B70CA9">
        <w:rPr>
          <w:b/>
          <w:bCs w:val="0"/>
          <w:sz w:val="20"/>
          <w:szCs w:val="20"/>
        </w:rPr>
        <w:t xml:space="preserve"> energije </w:t>
      </w:r>
      <w:r w:rsidRPr="00B70CA9">
        <w:rPr>
          <w:b/>
          <w:bCs w:val="0"/>
          <w:sz w:val="20"/>
          <w:szCs w:val="20"/>
          <w:lang w:val="sl-SI"/>
        </w:rPr>
        <w:t>v gospodinjskem odjemu glede na namen</w:t>
      </w:r>
      <w:r w:rsidRPr="00B70CA9">
        <w:rPr>
          <w:b/>
          <w:bCs w:val="0"/>
          <w:sz w:val="20"/>
          <w:szCs w:val="20"/>
        </w:rPr>
        <w:t xml:space="preserve"> v letu 20</w:t>
      </w:r>
      <w:r w:rsidRPr="00B70CA9">
        <w:rPr>
          <w:b/>
          <w:bCs w:val="0"/>
          <w:sz w:val="20"/>
          <w:szCs w:val="20"/>
          <w:lang w:val="sl-SI"/>
        </w:rPr>
        <w:t xml:space="preserve">21 </w:t>
      </w:r>
    </w:p>
    <w:p w14:paraId="2ABF6A9C" w14:textId="77777777" w:rsidR="005B23E5" w:rsidRDefault="005B23E5" w:rsidP="005B23E5">
      <w:pPr>
        <w:spacing w:after="0"/>
        <w:jc w:val="center"/>
        <w:rPr>
          <w:highlight w:val="yellow"/>
        </w:rPr>
      </w:pPr>
    </w:p>
    <w:p w14:paraId="0E0EC995" w14:textId="3BCD4B58" w:rsidR="00554CB1" w:rsidRPr="00757927" w:rsidRDefault="00554CB1" w:rsidP="00554CB1">
      <w:pPr>
        <w:spacing w:after="0"/>
        <w:jc w:val="both"/>
      </w:pPr>
      <w:r w:rsidRPr="00757927">
        <w:lastRenderedPageBreak/>
        <w:t xml:space="preserve">Primerjava </w:t>
      </w:r>
      <w:r>
        <w:t xml:space="preserve">porabe končne </w:t>
      </w:r>
      <w:r w:rsidRPr="00757927">
        <w:t xml:space="preserve">energije na prebivalca na leto </w:t>
      </w:r>
      <w:r>
        <w:t xml:space="preserve">v občini </w:t>
      </w:r>
      <w:r w:rsidRPr="00582E17">
        <w:t xml:space="preserve">Renče–Vogrsko </w:t>
      </w:r>
      <w:r w:rsidRPr="00757927">
        <w:t xml:space="preserve">pokaže, da </w:t>
      </w:r>
      <w:r w:rsidR="008A41E6">
        <w:t>znaša</w:t>
      </w:r>
      <w:r w:rsidRPr="00757927">
        <w:t xml:space="preserve"> poraba energije v </w:t>
      </w:r>
      <w:r>
        <w:t xml:space="preserve">občini </w:t>
      </w:r>
      <w:r w:rsidR="0027648B">
        <w:rPr>
          <w:b/>
          <w:bCs/>
        </w:rPr>
        <w:t>6,5</w:t>
      </w:r>
      <w:r w:rsidR="00667C84">
        <w:rPr>
          <w:b/>
          <w:bCs/>
        </w:rPr>
        <w:t>42</w:t>
      </w:r>
      <w:r>
        <w:t xml:space="preserve"> </w:t>
      </w:r>
      <w:r w:rsidRPr="00293DAF">
        <w:rPr>
          <w:b/>
          <w:bCs/>
        </w:rPr>
        <w:t>MWh/preb</w:t>
      </w:r>
      <w:r w:rsidRPr="00757927">
        <w:t>.</w:t>
      </w:r>
      <w:r w:rsidR="0050357A">
        <w:t xml:space="preserve"> in je</w:t>
      </w:r>
      <w:r w:rsidRPr="00757927">
        <w:t xml:space="preserve"> </w:t>
      </w:r>
      <w:r w:rsidR="0027648B">
        <w:t xml:space="preserve">nekoliko višja </w:t>
      </w:r>
      <w:r w:rsidRPr="00757927">
        <w:t>od povprečne porabe v Sloveniji (</w:t>
      </w:r>
      <w:r>
        <w:t>6,397</w:t>
      </w:r>
      <w:r w:rsidRPr="00757927">
        <w:t xml:space="preserve"> MWh/preb.</w:t>
      </w:r>
      <w:r>
        <w:t xml:space="preserve"> (SURS, 2021)</w:t>
      </w:r>
      <w:r w:rsidRPr="00757927">
        <w:t xml:space="preserve">). </w:t>
      </w:r>
    </w:p>
    <w:p w14:paraId="25C77C9B" w14:textId="77777777" w:rsidR="001926F4" w:rsidRDefault="001926F4" w:rsidP="008963A7">
      <w:pPr>
        <w:spacing w:after="0"/>
        <w:jc w:val="both"/>
      </w:pPr>
    </w:p>
    <w:p w14:paraId="79B28C0C" w14:textId="365AC32C" w:rsidR="00633092" w:rsidRDefault="00633092" w:rsidP="008963A7">
      <w:pPr>
        <w:spacing w:after="0"/>
        <w:jc w:val="both"/>
      </w:pPr>
      <w:r w:rsidRPr="00757927">
        <w:t xml:space="preserve">Primerjava </w:t>
      </w:r>
      <w:r w:rsidR="00253FA6">
        <w:t>po</w:t>
      </w:r>
      <w:r w:rsidRPr="00757927">
        <w:t xml:space="preserve">rabe energentov v stanovanjih med </w:t>
      </w:r>
      <w:r w:rsidR="009416DF">
        <w:t>o</w:t>
      </w:r>
      <w:r w:rsidR="009416DF" w:rsidRPr="009416DF">
        <w:t>bčin</w:t>
      </w:r>
      <w:r w:rsidR="009416DF">
        <w:t>o</w:t>
      </w:r>
      <w:r w:rsidR="009416DF" w:rsidRPr="009416DF">
        <w:t xml:space="preserve"> Renče–Vogrsko </w:t>
      </w:r>
      <w:r w:rsidRPr="00757927">
        <w:t xml:space="preserve">in Slovenijo pokaže, da se v občini porabi več kurilnega olja in tudi lesa, po drugi strani pa </w:t>
      </w:r>
      <w:r>
        <w:t>nekaj</w:t>
      </w:r>
      <w:r w:rsidRPr="00757927">
        <w:t xml:space="preserve"> manj </w:t>
      </w:r>
      <w:r>
        <w:t>električne energije</w:t>
      </w:r>
      <w:r w:rsidRPr="00757927">
        <w:t xml:space="preserve"> </w:t>
      </w:r>
      <w:r w:rsidR="00495EDC">
        <w:t xml:space="preserve">in UNP </w:t>
      </w:r>
      <w:r w:rsidRPr="00757927">
        <w:t xml:space="preserve">kot na ravni Slovenije. </w:t>
      </w:r>
    </w:p>
    <w:p w14:paraId="3FCA84FB" w14:textId="77777777" w:rsidR="00855640" w:rsidRDefault="00855640" w:rsidP="008963A7">
      <w:pPr>
        <w:spacing w:after="0"/>
        <w:jc w:val="both"/>
      </w:pPr>
    </w:p>
    <w:p w14:paraId="51B39694" w14:textId="040962C9" w:rsidR="00633092" w:rsidRDefault="005E2D64" w:rsidP="008963A7">
      <w:pPr>
        <w:spacing w:after="0"/>
        <w:jc w:val="center"/>
        <w:rPr>
          <w:noProof/>
          <w:lang w:eastAsia="sl-SI"/>
        </w:rPr>
      </w:pPr>
      <w:r>
        <w:rPr>
          <w:noProof/>
          <w:lang w:eastAsia="sl-SI"/>
        </w:rPr>
        <w:drawing>
          <wp:inline distT="0" distB="0" distL="0" distR="0" wp14:anchorId="2C272586" wp14:editId="05BECE9F">
            <wp:extent cx="6296025" cy="2800350"/>
            <wp:effectExtent l="0" t="0" r="0" b="0"/>
            <wp:docPr id="23"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2800350"/>
                    </a:xfrm>
                    <a:prstGeom prst="rect">
                      <a:avLst/>
                    </a:prstGeom>
                    <a:noFill/>
                    <a:ln>
                      <a:noFill/>
                    </a:ln>
                  </pic:spPr>
                </pic:pic>
              </a:graphicData>
            </a:graphic>
          </wp:inline>
        </w:drawing>
      </w:r>
    </w:p>
    <w:p w14:paraId="71A48D18" w14:textId="69E3B2AF" w:rsidR="00633092" w:rsidRPr="00187913" w:rsidRDefault="00C67972" w:rsidP="009451CE">
      <w:pPr>
        <w:pStyle w:val="Napis"/>
        <w:rPr>
          <w:b/>
          <w:bCs w:val="0"/>
          <w:sz w:val="20"/>
          <w:szCs w:val="20"/>
        </w:rPr>
      </w:pPr>
      <w:r w:rsidRPr="00187913">
        <w:rPr>
          <w:b/>
          <w:bCs w:val="0"/>
          <w:sz w:val="20"/>
          <w:szCs w:val="20"/>
        </w:rPr>
        <w:t xml:space="preserve">Slika </w:t>
      </w:r>
      <w:r w:rsidR="00B76411" w:rsidRPr="00187913">
        <w:rPr>
          <w:b/>
          <w:bCs w:val="0"/>
          <w:sz w:val="20"/>
          <w:szCs w:val="20"/>
        </w:rPr>
        <w:t>10</w:t>
      </w:r>
      <w:r w:rsidRPr="00187913">
        <w:rPr>
          <w:b/>
          <w:bCs w:val="0"/>
          <w:sz w:val="20"/>
          <w:szCs w:val="20"/>
        </w:rPr>
        <w:t xml:space="preserve">: </w:t>
      </w:r>
      <w:r w:rsidR="00C165DD" w:rsidRPr="00187913">
        <w:rPr>
          <w:b/>
          <w:bCs w:val="0"/>
          <w:sz w:val="20"/>
          <w:szCs w:val="20"/>
        </w:rPr>
        <w:t xml:space="preserve">Primerjava rabe končne energije po energentih med občino </w:t>
      </w:r>
      <w:r w:rsidR="00582E17" w:rsidRPr="00187913">
        <w:rPr>
          <w:b/>
          <w:bCs w:val="0"/>
          <w:sz w:val="20"/>
          <w:szCs w:val="20"/>
        </w:rPr>
        <w:t xml:space="preserve">Renče–Vogrsko </w:t>
      </w:r>
      <w:r w:rsidR="00C165DD" w:rsidRPr="00187913">
        <w:rPr>
          <w:b/>
          <w:bCs w:val="0"/>
          <w:sz w:val="20"/>
          <w:szCs w:val="20"/>
        </w:rPr>
        <w:t>in Slovenijo v letu 20</w:t>
      </w:r>
      <w:r w:rsidR="009451CE" w:rsidRPr="00187913">
        <w:rPr>
          <w:b/>
          <w:bCs w:val="0"/>
          <w:sz w:val="20"/>
          <w:szCs w:val="20"/>
        </w:rPr>
        <w:t>21</w:t>
      </w:r>
      <w:r w:rsidR="00253FA6" w:rsidRPr="00187913">
        <w:rPr>
          <w:b/>
          <w:bCs w:val="0"/>
          <w:sz w:val="20"/>
          <w:szCs w:val="20"/>
        </w:rPr>
        <w:t xml:space="preserve"> </w:t>
      </w:r>
    </w:p>
    <w:p w14:paraId="002B31B3" w14:textId="77777777" w:rsidR="001653E5" w:rsidRDefault="001653E5" w:rsidP="001653E5"/>
    <w:p w14:paraId="6E5FC08A" w14:textId="5004EA2E" w:rsidR="0023521F" w:rsidRDefault="00692627" w:rsidP="00E871A6">
      <w:pPr>
        <w:spacing w:after="0"/>
        <w:jc w:val="both"/>
      </w:pPr>
      <w:r w:rsidRPr="00692627">
        <w:t xml:space="preserve">Na podlagi ocenjenih in izračunanih podatkov o porabi </w:t>
      </w:r>
      <w:r w:rsidR="000551FC">
        <w:t xml:space="preserve">električne energije ter </w:t>
      </w:r>
      <w:r w:rsidRPr="00692627">
        <w:t>energentov za ogrevanje in</w:t>
      </w:r>
      <w:r w:rsidR="000551FC">
        <w:t xml:space="preserve"> </w:t>
      </w:r>
      <w:r w:rsidRPr="00692627">
        <w:t>pripravo tople sanitarne vode v stanovanjih za leto 20</w:t>
      </w:r>
      <w:r w:rsidR="00083A17">
        <w:t>21</w:t>
      </w:r>
      <w:r w:rsidRPr="00692627">
        <w:t xml:space="preserve"> in na podlagi </w:t>
      </w:r>
      <w:r w:rsidR="00083A17">
        <w:t xml:space="preserve">povprečnih </w:t>
      </w:r>
      <w:r w:rsidRPr="00692627">
        <w:t xml:space="preserve">cen energentov </w:t>
      </w:r>
      <w:r w:rsidR="00083A17">
        <w:t>v letu 2021</w:t>
      </w:r>
      <w:r w:rsidR="0093701E">
        <w:t xml:space="preserve"> (SURS 2021, Gozdarski inštitut</w:t>
      </w:r>
      <w:r w:rsidR="00B07D0E">
        <w:t xml:space="preserve"> 2021)</w:t>
      </w:r>
      <w:r w:rsidR="00083A17">
        <w:t xml:space="preserve">, </w:t>
      </w:r>
      <w:r w:rsidR="00E95770" w:rsidRPr="00692627">
        <w:t>ki vključujejo DDV in pripadajoče trošarine</w:t>
      </w:r>
      <w:r w:rsidR="00E95770">
        <w:t>,</w:t>
      </w:r>
      <w:r w:rsidR="00E95770" w:rsidRPr="00692627">
        <w:t xml:space="preserve"> </w:t>
      </w:r>
      <w:r w:rsidRPr="00692627">
        <w:t xml:space="preserve">smo ocenili okvirne stroške uporabnikov stanovanj </w:t>
      </w:r>
      <w:r w:rsidR="00B07D0E">
        <w:t xml:space="preserve">za porabo </w:t>
      </w:r>
      <w:r w:rsidR="00083A17">
        <w:t>končn</w:t>
      </w:r>
      <w:r w:rsidR="00B07D0E">
        <w:t>e</w:t>
      </w:r>
      <w:r w:rsidR="00083A17">
        <w:t xml:space="preserve"> energij</w:t>
      </w:r>
      <w:r w:rsidR="00B07D0E">
        <w:t xml:space="preserve">e, ki so </w:t>
      </w:r>
      <w:r w:rsidR="00076D6C">
        <w:t>skupno znašali</w:t>
      </w:r>
      <w:r w:rsidR="008F33C7">
        <w:t xml:space="preserve"> </w:t>
      </w:r>
      <w:r w:rsidR="00076D6C">
        <w:t>2.</w:t>
      </w:r>
      <w:r w:rsidR="00C6126A">
        <w:t>6</w:t>
      </w:r>
      <w:r w:rsidR="00BF77F2">
        <w:t>44.951,93</w:t>
      </w:r>
      <w:r w:rsidR="00076D6C">
        <w:t xml:space="preserve">€ oziroma </w:t>
      </w:r>
      <w:r w:rsidR="00D92E85">
        <w:t xml:space="preserve">v povprečju </w:t>
      </w:r>
      <w:r w:rsidR="003169AF" w:rsidRPr="003169AF">
        <w:t>1</w:t>
      </w:r>
      <w:r w:rsidR="003169AF">
        <w:t>.</w:t>
      </w:r>
      <w:r w:rsidR="003169AF" w:rsidRPr="003169AF">
        <w:t>657,24</w:t>
      </w:r>
      <w:r w:rsidR="00335188">
        <w:t xml:space="preserve">€ na stanovanjski objekt in </w:t>
      </w:r>
      <w:r w:rsidR="003169AF">
        <w:t>16.09</w:t>
      </w:r>
      <w:r w:rsidR="009420C8">
        <w:t>€</w:t>
      </w:r>
      <w:r w:rsidR="003C169F">
        <w:t>/m</w:t>
      </w:r>
      <w:r w:rsidR="003C169F" w:rsidRPr="003C169F">
        <w:rPr>
          <w:vertAlign w:val="superscript"/>
        </w:rPr>
        <w:t>2</w:t>
      </w:r>
      <w:r w:rsidR="002A7E8A">
        <w:t xml:space="preserve"> </w:t>
      </w:r>
      <w:r w:rsidR="003C169F">
        <w:t xml:space="preserve">stanovanjske površine v občini, vse preračunano na letni ravni.  </w:t>
      </w:r>
    </w:p>
    <w:p w14:paraId="06001EE1" w14:textId="77777777" w:rsidR="00260C72" w:rsidRDefault="00260C72" w:rsidP="00E871A6">
      <w:pPr>
        <w:spacing w:after="0"/>
        <w:jc w:val="both"/>
      </w:pPr>
    </w:p>
    <w:p w14:paraId="3EC423EA" w14:textId="6ADD6C93" w:rsidR="000D5557" w:rsidRPr="00B70CA9" w:rsidRDefault="000D5557" w:rsidP="000D5557">
      <w:pPr>
        <w:pStyle w:val="Napis"/>
        <w:rPr>
          <w:b/>
          <w:bCs w:val="0"/>
          <w:sz w:val="20"/>
          <w:szCs w:val="20"/>
        </w:rPr>
      </w:pPr>
      <w:bookmarkStart w:id="32" w:name="_Toc135168264"/>
      <w:r w:rsidRPr="00B70CA9">
        <w:rPr>
          <w:b/>
          <w:bCs w:val="0"/>
          <w:sz w:val="20"/>
          <w:szCs w:val="20"/>
          <w:lang w:val="sl-SI"/>
        </w:rPr>
        <w:t>Preglednica</w:t>
      </w:r>
      <w:r w:rsidRPr="00B70CA9">
        <w:rPr>
          <w:b/>
          <w:bCs w:val="0"/>
          <w:sz w:val="20"/>
          <w:szCs w:val="20"/>
        </w:rPr>
        <w:t xml:space="preserve"> </w:t>
      </w:r>
      <w:r w:rsidRPr="00B70CA9">
        <w:rPr>
          <w:b/>
          <w:bCs w:val="0"/>
          <w:sz w:val="20"/>
          <w:szCs w:val="20"/>
        </w:rPr>
        <w:fldChar w:fldCharType="begin"/>
      </w:r>
      <w:r w:rsidRPr="00B70CA9">
        <w:rPr>
          <w:b/>
          <w:bCs w:val="0"/>
          <w:sz w:val="20"/>
          <w:szCs w:val="20"/>
        </w:rPr>
        <w:instrText xml:space="preserve"> SEQ Tabela \* ARABIC </w:instrText>
      </w:r>
      <w:r w:rsidRPr="00B70CA9">
        <w:rPr>
          <w:b/>
          <w:bCs w:val="0"/>
          <w:sz w:val="20"/>
          <w:szCs w:val="20"/>
        </w:rPr>
        <w:fldChar w:fldCharType="separate"/>
      </w:r>
      <w:r w:rsidRPr="00B70CA9">
        <w:rPr>
          <w:b/>
          <w:bCs w:val="0"/>
          <w:sz w:val="20"/>
          <w:szCs w:val="20"/>
          <w:lang w:val="sl-SI"/>
        </w:rPr>
        <w:t>3</w:t>
      </w:r>
      <w:r w:rsidRPr="00B70CA9">
        <w:rPr>
          <w:b/>
          <w:bCs w:val="0"/>
          <w:sz w:val="20"/>
          <w:szCs w:val="20"/>
        </w:rPr>
        <w:fldChar w:fldCharType="end"/>
      </w:r>
      <w:r w:rsidRPr="00B70CA9">
        <w:rPr>
          <w:b/>
          <w:bCs w:val="0"/>
          <w:sz w:val="20"/>
          <w:szCs w:val="20"/>
        </w:rPr>
        <w:t>: Stroški končne energije</w:t>
      </w:r>
      <w:bookmarkEnd w:id="32"/>
      <w:r w:rsidRPr="00B70CA9">
        <w:rPr>
          <w:b/>
          <w:bCs w:val="0"/>
          <w:sz w:val="20"/>
          <w:szCs w:val="20"/>
        </w:rPr>
        <w:t xml:space="preserve"> </w:t>
      </w:r>
    </w:p>
    <w:p w14:paraId="1070C70F" w14:textId="4CA0048D" w:rsidR="0023521F" w:rsidRDefault="005E2D64" w:rsidP="00E871A6">
      <w:pPr>
        <w:spacing w:after="0"/>
        <w:jc w:val="center"/>
        <w:rPr>
          <w:rFonts w:ascii="Arial" w:hAnsi="Arial" w:cs="Arial"/>
          <w:color w:val="0A0A0A"/>
          <w:highlight w:val="yellow"/>
          <w:shd w:val="clear" w:color="auto" w:fill="FEFEFE"/>
        </w:rPr>
      </w:pPr>
      <w:r>
        <w:rPr>
          <w:noProof/>
        </w:rPr>
        <w:drawing>
          <wp:inline distT="0" distB="0" distL="0" distR="0" wp14:anchorId="69356EAE" wp14:editId="3AC25768">
            <wp:extent cx="4981575" cy="914400"/>
            <wp:effectExtent l="0" t="0" r="0" b="0"/>
            <wp:docPr id="24"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1575" cy="914400"/>
                    </a:xfrm>
                    <a:prstGeom prst="rect">
                      <a:avLst/>
                    </a:prstGeom>
                    <a:noFill/>
                    <a:ln>
                      <a:noFill/>
                    </a:ln>
                  </pic:spPr>
                </pic:pic>
              </a:graphicData>
            </a:graphic>
          </wp:inline>
        </w:drawing>
      </w:r>
    </w:p>
    <w:p w14:paraId="409C3ACC" w14:textId="77777777" w:rsidR="0093701E" w:rsidRDefault="0093701E" w:rsidP="008963A7">
      <w:pPr>
        <w:spacing w:after="0"/>
        <w:jc w:val="both"/>
        <w:rPr>
          <w:rFonts w:ascii="Arial" w:hAnsi="Arial" w:cs="Arial"/>
          <w:color w:val="0A0A0A"/>
          <w:highlight w:val="yellow"/>
          <w:shd w:val="clear" w:color="auto" w:fill="FEFEFE"/>
        </w:rPr>
      </w:pPr>
    </w:p>
    <w:p w14:paraId="61EA737C" w14:textId="4966E0DC" w:rsidR="008963A7" w:rsidRPr="002A7E8A" w:rsidRDefault="008963A7" w:rsidP="00AB507D">
      <w:pPr>
        <w:pStyle w:val="Odstavekseznama"/>
        <w:widowControl w:val="0"/>
        <w:numPr>
          <w:ilvl w:val="0"/>
          <w:numId w:val="12"/>
        </w:numPr>
        <w:pBdr>
          <w:top w:val="double" w:sz="4" w:space="1" w:color="auto"/>
          <w:left w:val="double" w:sz="4" w:space="4" w:color="auto"/>
          <w:bottom w:val="double" w:sz="4" w:space="1" w:color="auto"/>
          <w:right w:val="double" w:sz="4" w:space="4" w:color="auto"/>
        </w:pBdr>
        <w:shd w:val="clear" w:color="auto" w:fill="C5E0B3"/>
        <w:tabs>
          <w:tab w:val="left" w:pos="647"/>
          <w:tab w:val="left" w:pos="648"/>
        </w:tabs>
        <w:autoSpaceDE w:val="0"/>
        <w:autoSpaceDN w:val="0"/>
        <w:spacing w:after="120" w:line="240" w:lineRule="auto"/>
        <w:ind w:hanging="361"/>
        <w:contextualSpacing w:val="0"/>
        <w:rPr>
          <w:b/>
          <w:bCs/>
        </w:rPr>
      </w:pPr>
      <w:r w:rsidRPr="002A7E8A">
        <w:rPr>
          <w:b/>
          <w:bCs/>
        </w:rPr>
        <w:t>rab</w:t>
      </w:r>
      <w:r w:rsidR="009004B7" w:rsidRPr="002A7E8A">
        <w:rPr>
          <w:b/>
          <w:bCs/>
        </w:rPr>
        <w:t>a</w:t>
      </w:r>
      <w:r w:rsidRPr="002A7E8A">
        <w:rPr>
          <w:b/>
          <w:bCs/>
        </w:rPr>
        <w:t xml:space="preserve"> končne energije na prebivalca</w:t>
      </w:r>
      <w:r w:rsidR="00FE4EB6">
        <w:rPr>
          <w:b/>
          <w:bCs/>
        </w:rPr>
        <w:t xml:space="preserve"> v občini</w:t>
      </w:r>
      <w:r w:rsidRPr="002A7E8A">
        <w:rPr>
          <w:b/>
          <w:bCs/>
        </w:rPr>
        <w:t xml:space="preserve"> </w:t>
      </w:r>
      <w:r w:rsidR="009004B7" w:rsidRPr="002A7E8A">
        <w:rPr>
          <w:b/>
          <w:bCs/>
        </w:rPr>
        <w:t xml:space="preserve">znaša </w:t>
      </w:r>
      <w:r w:rsidR="00E00D8F" w:rsidRPr="002A7E8A">
        <w:rPr>
          <w:b/>
          <w:bCs/>
        </w:rPr>
        <w:t>6</w:t>
      </w:r>
      <w:r w:rsidR="00BF38B2">
        <w:rPr>
          <w:b/>
          <w:bCs/>
        </w:rPr>
        <w:t>,</w:t>
      </w:r>
      <w:r w:rsidR="00F228EC">
        <w:rPr>
          <w:b/>
          <w:bCs/>
        </w:rPr>
        <w:t>5</w:t>
      </w:r>
      <w:r w:rsidR="00667C84">
        <w:rPr>
          <w:b/>
          <w:bCs/>
        </w:rPr>
        <w:t>42</w:t>
      </w:r>
      <w:r w:rsidR="00E00D8F" w:rsidRPr="002A7E8A">
        <w:rPr>
          <w:b/>
          <w:bCs/>
        </w:rPr>
        <w:t xml:space="preserve"> MWh</w:t>
      </w:r>
      <w:r w:rsidRPr="002A7E8A">
        <w:rPr>
          <w:b/>
          <w:bCs/>
        </w:rPr>
        <w:t>;</w:t>
      </w:r>
    </w:p>
    <w:p w14:paraId="7A5D5162" w14:textId="0ACD2EEB" w:rsidR="008963A7" w:rsidRPr="002A7E8A" w:rsidRDefault="008963A7" w:rsidP="00AB507D">
      <w:pPr>
        <w:pStyle w:val="Odstavekseznama"/>
        <w:widowControl w:val="0"/>
        <w:numPr>
          <w:ilvl w:val="0"/>
          <w:numId w:val="12"/>
        </w:numPr>
        <w:pBdr>
          <w:top w:val="double" w:sz="4" w:space="1" w:color="auto"/>
          <w:left w:val="double" w:sz="4" w:space="4" w:color="auto"/>
          <w:bottom w:val="double" w:sz="4" w:space="1" w:color="auto"/>
          <w:right w:val="double" w:sz="4" w:space="4" w:color="auto"/>
        </w:pBdr>
        <w:shd w:val="clear" w:color="auto" w:fill="C5E0B3"/>
        <w:tabs>
          <w:tab w:val="left" w:pos="647"/>
          <w:tab w:val="left" w:pos="648"/>
        </w:tabs>
        <w:autoSpaceDE w:val="0"/>
        <w:autoSpaceDN w:val="0"/>
        <w:spacing w:after="120" w:line="240" w:lineRule="auto"/>
        <w:ind w:hanging="361"/>
        <w:contextualSpacing w:val="0"/>
        <w:rPr>
          <w:b/>
          <w:bCs/>
        </w:rPr>
      </w:pPr>
      <w:r w:rsidRPr="002A7E8A">
        <w:rPr>
          <w:b/>
          <w:bCs/>
        </w:rPr>
        <w:t>rab</w:t>
      </w:r>
      <w:r w:rsidR="009004B7" w:rsidRPr="002A7E8A">
        <w:rPr>
          <w:b/>
          <w:bCs/>
        </w:rPr>
        <w:t>a</w:t>
      </w:r>
      <w:r w:rsidRPr="002A7E8A">
        <w:rPr>
          <w:b/>
          <w:bCs/>
        </w:rPr>
        <w:t xml:space="preserve"> končne energije </w:t>
      </w:r>
      <w:r w:rsidR="009004B7" w:rsidRPr="002A7E8A">
        <w:rPr>
          <w:b/>
          <w:bCs/>
        </w:rPr>
        <w:t xml:space="preserve">znaša </w:t>
      </w:r>
      <w:r w:rsidR="00201EFB" w:rsidRPr="002A7E8A">
        <w:rPr>
          <w:rFonts w:cs="TTE2A4D820t00"/>
          <w:b/>
          <w:bCs/>
          <w:lang w:eastAsia="sl-SI"/>
        </w:rPr>
        <w:t>1</w:t>
      </w:r>
      <w:r w:rsidR="009E0EC0">
        <w:rPr>
          <w:rFonts w:cs="TTE2A4D820t00"/>
          <w:b/>
          <w:bCs/>
          <w:lang w:eastAsia="sl-SI"/>
        </w:rPr>
        <w:t>74</w:t>
      </w:r>
      <w:r w:rsidR="00201EFB" w:rsidRPr="002A7E8A">
        <w:rPr>
          <w:rFonts w:cs="TTE2A4D820t00"/>
          <w:b/>
          <w:bCs/>
          <w:lang w:eastAsia="sl-SI"/>
        </w:rPr>
        <w:t xml:space="preserve"> kWh/m</w:t>
      </w:r>
      <w:r w:rsidR="00201EFB" w:rsidRPr="002A7E8A">
        <w:rPr>
          <w:rFonts w:cs="TTE2A4D820t00"/>
          <w:b/>
          <w:bCs/>
          <w:vertAlign w:val="superscript"/>
          <w:lang w:eastAsia="sl-SI"/>
        </w:rPr>
        <w:t>2</w:t>
      </w:r>
      <w:r w:rsidRPr="002A7E8A">
        <w:rPr>
          <w:b/>
          <w:bCs/>
        </w:rPr>
        <w:t>;</w:t>
      </w:r>
    </w:p>
    <w:p w14:paraId="549B7B52" w14:textId="2392C25D" w:rsidR="008963A7" w:rsidRPr="002A7E8A" w:rsidRDefault="008963A7" w:rsidP="00AB507D">
      <w:pPr>
        <w:pStyle w:val="Odstavekseznama"/>
        <w:widowControl w:val="0"/>
        <w:numPr>
          <w:ilvl w:val="0"/>
          <w:numId w:val="12"/>
        </w:numPr>
        <w:pBdr>
          <w:top w:val="double" w:sz="4" w:space="1" w:color="auto"/>
          <w:left w:val="double" w:sz="4" w:space="4" w:color="auto"/>
          <w:bottom w:val="double" w:sz="4" w:space="1" w:color="auto"/>
          <w:right w:val="double" w:sz="4" w:space="4" w:color="auto"/>
        </w:pBdr>
        <w:shd w:val="clear" w:color="auto" w:fill="C5E0B3"/>
        <w:tabs>
          <w:tab w:val="left" w:pos="647"/>
          <w:tab w:val="left" w:pos="648"/>
        </w:tabs>
        <w:autoSpaceDE w:val="0"/>
        <w:autoSpaceDN w:val="0"/>
        <w:spacing w:after="120" w:line="240" w:lineRule="auto"/>
        <w:ind w:hanging="361"/>
        <w:contextualSpacing w:val="0"/>
        <w:rPr>
          <w:b/>
          <w:bCs/>
        </w:rPr>
      </w:pPr>
      <w:r w:rsidRPr="002A7E8A">
        <w:rPr>
          <w:b/>
          <w:bCs/>
        </w:rPr>
        <w:t>strošk</w:t>
      </w:r>
      <w:r w:rsidR="00705FCB">
        <w:rPr>
          <w:b/>
          <w:bCs/>
        </w:rPr>
        <w:t>i</w:t>
      </w:r>
      <w:r w:rsidRPr="002A7E8A">
        <w:rPr>
          <w:b/>
          <w:bCs/>
        </w:rPr>
        <w:t xml:space="preserve"> končne energije </w:t>
      </w:r>
      <w:r w:rsidR="00BB3879" w:rsidRPr="002A7E8A">
        <w:rPr>
          <w:b/>
          <w:bCs/>
        </w:rPr>
        <w:t xml:space="preserve">znašajo </w:t>
      </w:r>
      <w:r w:rsidR="00960EF0">
        <w:rPr>
          <w:b/>
          <w:bCs/>
        </w:rPr>
        <w:t>16,09</w:t>
      </w:r>
      <w:r w:rsidR="002A7E8A" w:rsidRPr="002A7E8A">
        <w:rPr>
          <w:b/>
          <w:bCs/>
        </w:rPr>
        <w:t>€/m</w:t>
      </w:r>
      <w:r w:rsidR="002A7E8A" w:rsidRPr="002A7E8A">
        <w:rPr>
          <w:b/>
          <w:bCs/>
          <w:vertAlign w:val="superscript"/>
        </w:rPr>
        <w:t>2</w:t>
      </w:r>
      <w:r w:rsidR="002A7E8A" w:rsidRPr="002A7E8A">
        <w:rPr>
          <w:b/>
          <w:bCs/>
        </w:rPr>
        <w:t>.</w:t>
      </w:r>
    </w:p>
    <w:p w14:paraId="452DA739" w14:textId="77777777" w:rsidR="000B76EC" w:rsidRDefault="000B76EC" w:rsidP="000B76EC">
      <w:pPr>
        <w:spacing w:after="0"/>
        <w:jc w:val="both"/>
      </w:pPr>
    </w:p>
    <w:p w14:paraId="44E5464C" w14:textId="2D1E1AFE" w:rsidR="00E44A5F" w:rsidRDefault="00E871A6" w:rsidP="000B76EC">
      <w:pPr>
        <w:spacing w:after="0"/>
        <w:jc w:val="both"/>
      </w:pPr>
      <w:r>
        <w:br w:type="page"/>
      </w:r>
    </w:p>
    <w:p w14:paraId="6CF28BA0" w14:textId="77777777" w:rsidR="006D36E7" w:rsidRDefault="006D36E7" w:rsidP="008D5C6D">
      <w:pPr>
        <w:pStyle w:val="Naslov2"/>
        <w:ind w:left="578" w:hanging="578"/>
        <w:jc w:val="both"/>
      </w:pPr>
      <w:bookmarkStart w:id="33" w:name="_Toc144730147"/>
      <w:r w:rsidRPr="00A574B9">
        <w:lastRenderedPageBreak/>
        <w:t>Javne stavbe</w:t>
      </w:r>
      <w:bookmarkEnd w:id="33"/>
    </w:p>
    <w:p w14:paraId="248DF8A8" w14:textId="77777777" w:rsidR="008D5C6D" w:rsidRPr="008D5C6D" w:rsidRDefault="008D5C6D" w:rsidP="008D5C6D">
      <w:pPr>
        <w:spacing w:after="0"/>
        <w:rPr>
          <w:lang w:eastAsia="x-none"/>
        </w:rPr>
      </w:pPr>
    </w:p>
    <w:p w14:paraId="2FE35896" w14:textId="4D2B0553" w:rsidR="006D36E7" w:rsidRPr="00A574B9" w:rsidRDefault="006D36E7" w:rsidP="008D5C6D">
      <w:pPr>
        <w:spacing w:after="0"/>
        <w:jc w:val="both"/>
        <w:rPr>
          <w:lang w:eastAsia="x-none"/>
        </w:rPr>
      </w:pPr>
      <w:r w:rsidRPr="00A574B9">
        <w:rPr>
          <w:lang w:eastAsia="x-none"/>
        </w:rPr>
        <w:t xml:space="preserve">Javne stavbe ponujajo največ možnosti za uvedbo ukrepov učinkovite rabe energije in uporabo obnovljivih virov energije, </w:t>
      </w:r>
      <w:r w:rsidR="007F13B0">
        <w:rPr>
          <w:lang w:eastAsia="x-none"/>
        </w:rPr>
        <w:t>obenem</w:t>
      </w:r>
      <w:r w:rsidRPr="00A574B9">
        <w:rPr>
          <w:lang w:eastAsia="x-none"/>
        </w:rPr>
        <w:t xml:space="preserve"> pa </w:t>
      </w:r>
      <w:r w:rsidR="007F13B0">
        <w:rPr>
          <w:lang w:eastAsia="x-none"/>
        </w:rPr>
        <w:t>pomenijo</w:t>
      </w:r>
      <w:r w:rsidRPr="00A574B9">
        <w:rPr>
          <w:lang w:eastAsia="x-none"/>
        </w:rPr>
        <w:t xml:space="preserve"> vzgled drugim porabnikom energije. Pri stavbah v občinski lasti lahko </w:t>
      </w:r>
      <w:r w:rsidR="007F13B0">
        <w:rPr>
          <w:lang w:eastAsia="x-none"/>
        </w:rPr>
        <w:t>O</w:t>
      </w:r>
      <w:r w:rsidRPr="00A574B9">
        <w:rPr>
          <w:lang w:eastAsia="x-none"/>
        </w:rPr>
        <w:t>bčina najbolj učinkovito izvaja svojo energetsko politiko in na teh primerih tudi ozavešča in spodbuja javnost s primeri dobre prakse. Poleg tega so javne stavbe običajno večji porabniki energije, zato se varčevalni ukrepi tudi neposredno odražajo v občinskem proračunu.</w:t>
      </w:r>
    </w:p>
    <w:p w14:paraId="3ED2AF9C" w14:textId="77777777" w:rsidR="005331D7" w:rsidRDefault="005331D7" w:rsidP="004D48D6">
      <w:pPr>
        <w:spacing w:after="0"/>
        <w:jc w:val="both"/>
        <w:rPr>
          <w:lang w:eastAsia="x-none"/>
        </w:rPr>
      </w:pPr>
    </w:p>
    <w:p w14:paraId="3FCA35DA" w14:textId="05456641" w:rsidR="006D36E7" w:rsidRDefault="006D36E7" w:rsidP="004D48D6">
      <w:pPr>
        <w:spacing w:after="0"/>
        <w:jc w:val="both"/>
      </w:pPr>
      <w:r w:rsidRPr="00A574B9">
        <w:rPr>
          <w:lang w:eastAsia="x-none"/>
        </w:rPr>
        <w:t xml:space="preserve">V energetski koncept občine </w:t>
      </w:r>
      <w:r w:rsidR="001D19E5" w:rsidRPr="001D19E5">
        <w:rPr>
          <w:lang w:eastAsia="x-none"/>
        </w:rPr>
        <w:t xml:space="preserve">Renče–Vogrsko </w:t>
      </w:r>
      <w:r w:rsidRPr="00A574B9">
        <w:rPr>
          <w:lang w:eastAsia="x-none"/>
        </w:rPr>
        <w:t xml:space="preserve">je vključenih </w:t>
      </w:r>
      <w:r w:rsidR="00A01BB6">
        <w:rPr>
          <w:lang w:eastAsia="x-none"/>
        </w:rPr>
        <w:t>9</w:t>
      </w:r>
      <w:r w:rsidR="006064D1">
        <w:rPr>
          <w:lang w:eastAsia="x-none"/>
        </w:rPr>
        <w:t xml:space="preserve"> javnih stavb</w:t>
      </w:r>
      <w:r w:rsidR="00AB2240">
        <w:rPr>
          <w:lang w:eastAsia="x-none"/>
        </w:rPr>
        <w:t xml:space="preserve"> v lasti Občine Renče</w:t>
      </w:r>
      <w:r w:rsidR="006311F4" w:rsidRPr="006311F4">
        <w:rPr>
          <w:lang w:eastAsia="x-none"/>
        </w:rPr>
        <w:t>–</w:t>
      </w:r>
      <w:r w:rsidR="00AB2240">
        <w:rPr>
          <w:lang w:eastAsia="x-none"/>
        </w:rPr>
        <w:t>Vogrsko</w:t>
      </w:r>
      <w:r w:rsidR="00027AAB" w:rsidRPr="00027AAB">
        <w:rPr>
          <w:lang w:eastAsia="x-none"/>
        </w:rPr>
        <w:t xml:space="preserve"> </w:t>
      </w:r>
      <w:r w:rsidR="00027AAB">
        <w:rPr>
          <w:lang w:eastAsia="x-none"/>
        </w:rPr>
        <w:t>in lokalnih skupnosti</w:t>
      </w:r>
      <w:r w:rsidR="00C3133B">
        <w:rPr>
          <w:lang w:eastAsia="x-none"/>
        </w:rPr>
        <w:t>.</w:t>
      </w:r>
      <w:r w:rsidRPr="000C3075">
        <w:t xml:space="preserve"> </w:t>
      </w:r>
      <w:r w:rsidR="00C3133B">
        <w:t>Obravnavane so naslednje javne stavbe:</w:t>
      </w:r>
    </w:p>
    <w:p w14:paraId="434D4C2C" w14:textId="567DA023" w:rsidR="006C11E3" w:rsidRPr="007A7997" w:rsidRDefault="006C11E3" w:rsidP="006909AF">
      <w:pPr>
        <w:numPr>
          <w:ilvl w:val="0"/>
          <w:numId w:val="3"/>
        </w:numPr>
        <w:spacing w:after="0"/>
        <w:jc w:val="both"/>
      </w:pPr>
      <w:r>
        <w:t>Občina Renče-Vogrsko</w:t>
      </w:r>
      <w:r w:rsidRPr="007A7997">
        <w:t>, Kulturni dom Bukovica, Krajevna skupnost Bukovica - Volčja Draga</w:t>
      </w:r>
      <w:r w:rsidR="00540AF8" w:rsidRPr="007A7997">
        <w:t xml:space="preserve">, </w:t>
      </w:r>
      <w:r w:rsidRPr="007A7997">
        <w:t xml:space="preserve">Bukovica 43, 5293 Volčja Draga </w:t>
      </w:r>
      <w:r w:rsidR="00540AF8" w:rsidRPr="007A7997">
        <w:t xml:space="preserve">(javna uprava, </w:t>
      </w:r>
      <w:r w:rsidR="00AF49C6">
        <w:t>pisarne, dvorana</w:t>
      </w:r>
      <w:r w:rsidR="00540AF8" w:rsidRPr="007A7997">
        <w:t>),</w:t>
      </w:r>
    </w:p>
    <w:p w14:paraId="6CBCA5EE" w14:textId="48C5BDB5" w:rsidR="0037070B" w:rsidRDefault="00F73A18" w:rsidP="006909AF">
      <w:pPr>
        <w:numPr>
          <w:ilvl w:val="0"/>
          <w:numId w:val="3"/>
        </w:numPr>
        <w:spacing w:after="0"/>
        <w:jc w:val="both"/>
      </w:pPr>
      <w:r w:rsidRPr="007A7997">
        <w:t>Krajevna skupnost Renče, Trg 20, 5292 Renče (pisarne, sejna soba, knjižnica, dvorana),</w:t>
      </w:r>
      <w:r w:rsidR="006954FF" w:rsidRPr="006954FF">
        <w:t xml:space="preserve"> </w:t>
      </w:r>
    </w:p>
    <w:p w14:paraId="493D3B44" w14:textId="77C46A5C" w:rsidR="006954FF" w:rsidRPr="007A7997" w:rsidRDefault="0037070B" w:rsidP="006909AF">
      <w:pPr>
        <w:numPr>
          <w:ilvl w:val="0"/>
          <w:numId w:val="3"/>
        </w:numPr>
        <w:spacing w:after="0"/>
        <w:jc w:val="both"/>
      </w:pPr>
      <w:bookmarkStart w:id="34" w:name="_Hlk121133487"/>
      <w:r>
        <w:t xml:space="preserve">Kotalkališče, </w:t>
      </w:r>
      <w:r w:rsidR="006954FF" w:rsidRPr="007A7997">
        <w:t xml:space="preserve">Krajevna skupnost Renče, Trg </w:t>
      </w:r>
      <w:r>
        <w:t>31</w:t>
      </w:r>
      <w:r w:rsidR="006954FF" w:rsidRPr="007A7997">
        <w:t>, 5292 Renče (</w:t>
      </w:r>
      <w:r>
        <w:t>športne dejavnosti društev)</w:t>
      </w:r>
      <w:r w:rsidR="006954FF" w:rsidRPr="007A7997">
        <w:t>,</w:t>
      </w:r>
    </w:p>
    <w:bookmarkEnd w:id="34"/>
    <w:p w14:paraId="25C67F99" w14:textId="706BC521" w:rsidR="0037070B" w:rsidRPr="007A7997" w:rsidRDefault="0037070B" w:rsidP="006909AF">
      <w:pPr>
        <w:numPr>
          <w:ilvl w:val="0"/>
          <w:numId w:val="3"/>
        </w:numPr>
        <w:spacing w:after="0"/>
        <w:jc w:val="both"/>
      </w:pPr>
      <w:r>
        <w:t xml:space="preserve">Balinišče, </w:t>
      </w:r>
      <w:r w:rsidRPr="007A7997">
        <w:t xml:space="preserve">Krajevna skupnost Renče, Trg </w:t>
      </w:r>
      <w:r>
        <w:t>31</w:t>
      </w:r>
      <w:r w:rsidRPr="007A7997">
        <w:t>, 5292 Renče (</w:t>
      </w:r>
      <w:r>
        <w:t>športne dejavnosti društev)</w:t>
      </w:r>
      <w:r w:rsidRPr="007A7997">
        <w:t>,</w:t>
      </w:r>
    </w:p>
    <w:p w14:paraId="4CCF5374" w14:textId="7276714A" w:rsidR="00F72B9C" w:rsidRPr="00EB40B9" w:rsidRDefault="00F72B9C" w:rsidP="006909AF">
      <w:pPr>
        <w:numPr>
          <w:ilvl w:val="0"/>
          <w:numId w:val="3"/>
        </w:numPr>
        <w:spacing w:after="0"/>
        <w:jc w:val="both"/>
      </w:pPr>
      <w:r w:rsidRPr="00EB40B9">
        <w:t>Zadružni dom Krajevne skupnosti Vogrsko, Vogrsko 7, 5293 Volčja Draga</w:t>
      </w:r>
      <w:r w:rsidR="00EC32BB">
        <w:t xml:space="preserve"> (pisarne, dvorana)</w:t>
      </w:r>
      <w:r w:rsidRPr="00EB40B9">
        <w:t>.</w:t>
      </w:r>
    </w:p>
    <w:p w14:paraId="32C5CA22" w14:textId="3915D639" w:rsidR="007A7997" w:rsidRPr="007A7997" w:rsidRDefault="007015EA" w:rsidP="006909AF">
      <w:pPr>
        <w:numPr>
          <w:ilvl w:val="0"/>
          <w:numId w:val="3"/>
        </w:numPr>
        <w:spacing w:after="0"/>
        <w:jc w:val="both"/>
      </w:pPr>
      <w:r>
        <w:t xml:space="preserve">Zdravstveni dom Nova Gorica, </w:t>
      </w:r>
      <w:r w:rsidR="007D610F">
        <w:t>enota Renče</w:t>
      </w:r>
      <w:r w:rsidR="007A7997" w:rsidRPr="007A7997">
        <w:t xml:space="preserve">, Trg 25, 5292 Renče (zdravstvena oskrba) </w:t>
      </w:r>
    </w:p>
    <w:p w14:paraId="4B80D159" w14:textId="3665A39E" w:rsidR="0032699D" w:rsidRPr="00EB40B9" w:rsidRDefault="000F039F" w:rsidP="006909AF">
      <w:pPr>
        <w:numPr>
          <w:ilvl w:val="0"/>
          <w:numId w:val="3"/>
        </w:numPr>
        <w:spacing w:after="0"/>
        <w:jc w:val="both"/>
      </w:pPr>
      <w:r>
        <w:t>OŠ</w:t>
      </w:r>
      <w:r w:rsidR="0032699D">
        <w:t xml:space="preserve"> Lucijana Bratkoviča Bratuša Renče, Trg 31, 5292 Renče (vzgoja in </w:t>
      </w:r>
      <w:r w:rsidR="0032699D" w:rsidRPr="00EB40B9">
        <w:t>izobraževanje)</w:t>
      </w:r>
      <w:r w:rsidR="00C3133B" w:rsidRPr="00EB40B9">
        <w:t>,</w:t>
      </w:r>
    </w:p>
    <w:p w14:paraId="27EC256A" w14:textId="77777777" w:rsidR="0032699D" w:rsidRPr="00EB40B9" w:rsidRDefault="0032699D" w:rsidP="006909AF">
      <w:pPr>
        <w:numPr>
          <w:ilvl w:val="0"/>
          <w:numId w:val="3"/>
        </w:numPr>
        <w:spacing w:after="0"/>
        <w:jc w:val="both"/>
      </w:pPr>
      <w:r w:rsidRPr="00EB40B9">
        <w:t>Podružnična šola Bukovica, Bukovica 44, 5293 Volčja Draga (vzgoja in izobraževanje)</w:t>
      </w:r>
      <w:r w:rsidR="00C3133B" w:rsidRPr="00EB40B9">
        <w:t>,</w:t>
      </w:r>
    </w:p>
    <w:p w14:paraId="2964246F" w14:textId="7C0E0E7B" w:rsidR="00C806FB" w:rsidRPr="00EB40B9" w:rsidRDefault="00D207AB" w:rsidP="006909AF">
      <w:pPr>
        <w:numPr>
          <w:ilvl w:val="0"/>
          <w:numId w:val="3"/>
        </w:numPr>
        <w:spacing w:after="0"/>
        <w:jc w:val="both"/>
      </w:pPr>
      <w:r w:rsidRPr="00EB40B9">
        <w:t xml:space="preserve">Osnovna Šola Ivana Roba Šempeter, </w:t>
      </w:r>
      <w:r w:rsidR="00674E91" w:rsidRPr="00EB40B9">
        <w:t>Podružnična š</w:t>
      </w:r>
      <w:r w:rsidR="00C806FB" w:rsidRPr="00EB40B9">
        <w:t>ola Vogrsko, Vogrsko 98, 5293 Volčja Draga (vzgoja in izobraževanje)</w:t>
      </w:r>
      <w:r w:rsidR="00320E49">
        <w:t>.</w:t>
      </w:r>
    </w:p>
    <w:p w14:paraId="01D5AFED" w14:textId="77777777" w:rsidR="004D48D6" w:rsidRPr="00253FFE" w:rsidRDefault="004D48D6" w:rsidP="004D48D6">
      <w:pPr>
        <w:spacing w:after="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56"/>
        <w:gridCol w:w="2361"/>
        <w:gridCol w:w="49"/>
        <w:gridCol w:w="4785"/>
      </w:tblGrid>
      <w:tr w:rsidR="00CD2E1E" w14:paraId="0FA62AC4" w14:textId="77777777" w:rsidTr="00253FFE">
        <w:tc>
          <w:tcPr>
            <w:tcW w:w="4503" w:type="dxa"/>
            <w:gridSpan w:val="4"/>
            <w:shd w:val="clear" w:color="auto" w:fill="auto"/>
          </w:tcPr>
          <w:p w14:paraId="7252A7D7" w14:textId="1C4E4AC6" w:rsidR="00CD2E1E" w:rsidRDefault="00CD2E1E">
            <w:pPr>
              <w:spacing w:after="0"/>
              <w:jc w:val="both"/>
              <w:rPr>
                <w:b/>
                <w:bCs/>
              </w:rPr>
            </w:pPr>
            <w:r>
              <w:rPr>
                <w:b/>
                <w:bCs/>
              </w:rPr>
              <w:t>Občina Renče</w:t>
            </w:r>
            <w:r w:rsidR="006311F4" w:rsidRPr="006311F4">
              <w:rPr>
                <w:b/>
                <w:bCs/>
              </w:rPr>
              <w:t>–</w:t>
            </w:r>
            <w:r>
              <w:rPr>
                <w:b/>
                <w:bCs/>
              </w:rPr>
              <w:t>Vogrsko, Kulturni dom Bukovica, Krajevna skupnost Bukovica</w:t>
            </w:r>
          </w:p>
        </w:tc>
        <w:tc>
          <w:tcPr>
            <w:tcW w:w="4785" w:type="dxa"/>
            <w:vMerge w:val="restart"/>
            <w:shd w:val="clear" w:color="auto" w:fill="auto"/>
          </w:tcPr>
          <w:p w14:paraId="67FDD375" w14:textId="25091EF4" w:rsidR="00CD2E1E" w:rsidRDefault="005E2D64" w:rsidP="00CD2E1E">
            <w:pPr>
              <w:spacing w:after="0"/>
              <w:jc w:val="center"/>
            </w:pPr>
            <w:r>
              <w:rPr>
                <w:noProof/>
              </w:rPr>
              <w:drawing>
                <wp:inline distT="0" distB="0" distL="0" distR="0" wp14:anchorId="33C2894C" wp14:editId="10A5004C">
                  <wp:extent cx="3314700" cy="1809750"/>
                  <wp:effectExtent l="0" t="0" r="0" b="0"/>
                  <wp:docPr id="25"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1809750"/>
                          </a:xfrm>
                          <a:prstGeom prst="rect">
                            <a:avLst/>
                          </a:prstGeom>
                          <a:noFill/>
                          <a:ln>
                            <a:noFill/>
                          </a:ln>
                        </pic:spPr>
                      </pic:pic>
                    </a:graphicData>
                  </a:graphic>
                </wp:inline>
              </w:drawing>
            </w:r>
          </w:p>
        </w:tc>
      </w:tr>
      <w:tr w:rsidR="00CD2E1E" w14:paraId="6E33E4D3" w14:textId="77777777" w:rsidTr="00253FFE">
        <w:tc>
          <w:tcPr>
            <w:tcW w:w="2093" w:type="dxa"/>
            <w:gridSpan w:val="2"/>
            <w:shd w:val="clear" w:color="auto" w:fill="auto"/>
          </w:tcPr>
          <w:p w14:paraId="468D35A1" w14:textId="5E9F9DFE" w:rsidR="00CD2E1E" w:rsidRDefault="00CD2E1E">
            <w:pPr>
              <w:spacing w:after="0"/>
              <w:jc w:val="both"/>
            </w:pPr>
            <w:r>
              <w:t>naslov:</w:t>
            </w:r>
          </w:p>
        </w:tc>
        <w:tc>
          <w:tcPr>
            <w:tcW w:w="2410" w:type="dxa"/>
            <w:gridSpan w:val="2"/>
            <w:shd w:val="clear" w:color="auto" w:fill="auto"/>
          </w:tcPr>
          <w:p w14:paraId="74C34CF5" w14:textId="5893B703" w:rsidR="00CD2E1E" w:rsidRDefault="00CD2E1E">
            <w:pPr>
              <w:spacing w:after="0"/>
            </w:pPr>
            <w:r>
              <w:t xml:space="preserve">Bukovica 43, </w:t>
            </w:r>
            <w:r w:rsidRPr="00B36E4F">
              <w:t>5293 Volčja Draga</w:t>
            </w:r>
          </w:p>
        </w:tc>
        <w:tc>
          <w:tcPr>
            <w:tcW w:w="4785" w:type="dxa"/>
            <w:vMerge/>
            <w:shd w:val="clear" w:color="auto" w:fill="auto"/>
          </w:tcPr>
          <w:p w14:paraId="036C5635" w14:textId="77777777" w:rsidR="00CD2E1E" w:rsidRDefault="00CD2E1E">
            <w:pPr>
              <w:spacing w:after="0"/>
              <w:jc w:val="both"/>
            </w:pPr>
          </w:p>
        </w:tc>
      </w:tr>
      <w:tr w:rsidR="00CD2E1E" w14:paraId="06D246AD" w14:textId="77777777" w:rsidTr="00253FFE">
        <w:tc>
          <w:tcPr>
            <w:tcW w:w="2093" w:type="dxa"/>
            <w:gridSpan w:val="2"/>
            <w:shd w:val="clear" w:color="auto" w:fill="auto"/>
          </w:tcPr>
          <w:p w14:paraId="1EDA3DCF" w14:textId="5030DB1B" w:rsidR="00CD2E1E" w:rsidRDefault="00CD2E1E">
            <w:pPr>
              <w:spacing w:after="0"/>
              <w:jc w:val="both"/>
            </w:pPr>
            <w:r>
              <w:t>katastrska občina:</w:t>
            </w:r>
          </w:p>
        </w:tc>
        <w:tc>
          <w:tcPr>
            <w:tcW w:w="2410" w:type="dxa"/>
            <w:gridSpan w:val="2"/>
            <w:shd w:val="clear" w:color="auto" w:fill="auto"/>
          </w:tcPr>
          <w:p w14:paraId="57DE6DFC" w14:textId="6190EEF8" w:rsidR="00CD2E1E" w:rsidRDefault="00CD2E1E">
            <w:pPr>
              <w:spacing w:after="0"/>
              <w:jc w:val="both"/>
            </w:pPr>
            <w:r>
              <w:t>2319 Bukovica</w:t>
            </w:r>
          </w:p>
        </w:tc>
        <w:tc>
          <w:tcPr>
            <w:tcW w:w="4785" w:type="dxa"/>
            <w:vMerge/>
            <w:shd w:val="clear" w:color="auto" w:fill="auto"/>
          </w:tcPr>
          <w:p w14:paraId="0B2E35CA" w14:textId="77777777" w:rsidR="00CD2E1E" w:rsidRDefault="00CD2E1E">
            <w:pPr>
              <w:spacing w:after="0"/>
              <w:jc w:val="both"/>
            </w:pPr>
          </w:p>
        </w:tc>
      </w:tr>
      <w:tr w:rsidR="00CD2E1E" w14:paraId="1D736EA2" w14:textId="77777777" w:rsidTr="00253FFE">
        <w:tc>
          <w:tcPr>
            <w:tcW w:w="2093" w:type="dxa"/>
            <w:gridSpan w:val="2"/>
            <w:shd w:val="clear" w:color="auto" w:fill="auto"/>
          </w:tcPr>
          <w:p w14:paraId="350C5CC6" w14:textId="18E7C1D7" w:rsidR="00CD2E1E" w:rsidRDefault="00CD2E1E">
            <w:pPr>
              <w:spacing w:after="0"/>
              <w:jc w:val="both"/>
            </w:pPr>
            <w:r>
              <w:t>parcelna št.:</w:t>
            </w:r>
          </w:p>
        </w:tc>
        <w:tc>
          <w:tcPr>
            <w:tcW w:w="2410" w:type="dxa"/>
            <w:gridSpan w:val="2"/>
            <w:shd w:val="clear" w:color="auto" w:fill="auto"/>
          </w:tcPr>
          <w:p w14:paraId="364FF524" w14:textId="3BE5DD1A" w:rsidR="00CD2E1E" w:rsidRDefault="00CD2E1E">
            <w:pPr>
              <w:spacing w:after="0"/>
              <w:jc w:val="both"/>
            </w:pPr>
            <w:r>
              <w:t>*146/3</w:t>
            </w:r>
          </w:p>
        </w:tc>
        <w:tc>
          <w:tcPr>
            <w:tcW w:w="4785" w:type="dxa"/>
            <w:vMerge/>
            <w:shd w:val="clear" w:color="auto" w:fill="auto"/>
          </w:tcPr>
          <w:p w14:paraId="347C3E6B" w14:textId="77777777" w:rsidR="00CD2E1E" w:rsidRDefault="00CD2E1E">
            <w:pPr>
              <w:spacing w:after="0"/>
              <w:jc w:val="both"/>
            </w:pPr>
          </w:p>
        </w:tc>
      </w:tr>
      <w:tr w:rsidR="00CD2E1E" w14:paraId="69C9CF91" w14:textId="77777777" w:rsidTr="00253FFE">
        <w:tc>
          <w:tcPr>
            <w:tcW w:w="2093" w:type="dxa"/>
            <w:gridSpan w:val="2"/>
            <w:shd w:val="clear" w:color="auto" w:fill="auto"/>
          </w:tcPr>
          <w:p w14:paraId="2A3B7EE6" w14:textId="7B9CB40D" w:rsidR="00CD2E1E" w:rsidRDefault="00CD2E1E">
            <w:pPr>
              <w:spacing w:after="0"/>
              <w:jc w:val="both"/>
            </w:pPr>
            <w:r>
              <w:t>številka stavbe:</w:t>
            </w:r>
          </w:p>
        </w:tc>
        <w:tc>
          <w:tcPr>
            <w:tcW w:w="2410" w:type="dxa"/>
            <w:gridSpan w:val="2"/>
            <w:shd w:val="clear" w:color="auto" w:fill="auto"/>
          </w:tcPr>
          <w:p w14:paraId="4BEE087B" w14:textId="1A565D90" w:rsidR="00CD2E1E" w:rsidRDefault="00CD2E1E">
            <w:pPr>
              <w:spacing w:after="0"/>
              <w:jc w:val="both"/>
            </w:pPr>
            <w:r>
              <w:t>55</w:t>
            </w:r>
          </w:p>
        </w:tc>
        <w:tc>
          <w:tcPr>
            <w:tcW w:w="4785" w:type="dxa"/>
            <w:vMerge/>
            <w:shd w:val="clear" w:color="auto" w:fill="auto"/>
          </w:tcPr>
          <w:p w14:paraId="05C821EA" w14:textId="77777777" w:rsidR="00CD2E1E" w:rsidRDefault="00CD2E1E">
            <w:pPr>
              <w:spacing w:after="0"/>
              <w:jc w:val="both"/>
            </w:pPr>
          </w:p>
        </w:tc>
      </w:tr>
      <w:tr w:rsidR="00CD2E1E" w14:paraId="3B85C938" w14:textId="77777777" w:rsidTr="00253FFE">
        <w:tc>
          <w:tcPr>
            <w:tcW w:w="2093" w:type="dxa"/>
            <w:gridSpan w:val="2"/>
            <w:shd w:val="clear" w:color="auto" w:fill="auto"/>
          </w:tcPr>
          <w:p w14:paraId="5933B301" w14:textId="5441C645" w:rsidR="00CD2E1E" w:rsidRDefault="00CD2E1E">
            <w:pPr>
              <w:spacing w:after="0"/>
              <w:jc w:val="both"/>
            </w:pPr>
            <w:r>
              <w:t>leto izgradnje:</w:t>
            </w:r>
          </w:p>
        </w:tc>
        <w:tc>
          <w:tcPr>
            <w:tcW w:w="2410" w:type="dxa"/>
            <w:gridSpan w:val="2"/>
            <w:shd w:val="clear" w:color="auto" w:fill="auto"/>
          </w:tcPr>
          <w:p w14:paraId="7E2CEB67" w14:textId="576211B0" w:rsidR="00CD2E1E" w:rsidRDefault="00CD2E1E">
            <w:pPr>
              <w:spacing w:after="0"/>
              <w:jc w:val="both"/>
            </w:pPr>
            <w:r>
              <w:t>1960</w:t>
            </w:r>
          </w:p>
        </w:tc>
        <w:tc>
          <w:tcPr>
            <w:tcW w:w="4785" w:type="dxa"/>
            <w:vMerge/>
            <w:shd w:val="clear" w:color="auto" w:fill="auto"/>
          </w:tcPr>
          <w:p w14:paraId="1C4FC6AE" w14:textId="77777777" w:rsidR="00CD2E1E" w:rsidRDefault="00CD2E1E">
            <w:pPr>
              <w:spacing w:after="0"/>
              <w:jc w:val="both"/>
            </w:pPr>
          </w:p>
        </w:tc>
      </w:tr>
      <w:tr w:rsidR="00CD2E1E" w14:paraId="25E9184F" w14:textId="77777777" w:rsidTr="00253FFE">
        <w:tc>
          <w:tcPr>
            <w:tcW w:w="2093" w:type="dxa"/>
            <w:gridSpan w:val="2"/>
            <w:shd w:val="clear" w:color="auto" w:fill="auto"/>
          </w:tcPr>
          <w:p w14:paraId="2D8C9C45" w14:textId="566BA67C" w:rsidR="00CD2E1E" w:rsidRDefault="00CD2E1E">
            <w:pPr>
              <w:spacing w:after="0"/>
              <w:jc w:val="both"/>
            </w:pPr>
            <w:r>
              <w:t>uporabna površina:</w:t>
            </w:r>
          </w:p>
        </w:tc>
        <w:tc>
          <w:tcPr>
            <w:tcW w:w="2410" w:type="dxa"/>
            <w:gridSpan w:val="2"/>
            <w:shd w:val="clear" w:color="auto" w:fill="auto"/>
          </w:tcPr>
          <w:p w14:paraId="29B11A99" w14:textId="79139A85" w:rsidR="00CD2E1E" w:rsidRDefault="00CD2E1E">
            <w:pPr>
              <w:spacing w:after="0"/>
              <w:jc w:val="both"/>
            </w:pPr>
            <w:r>
              <w:t>887,1m</w:t>
            </w:r>
            <w:r>
              <w:rPr>
                <w:vertAlign w:val="superscript"/>
              </w:rPr>
              <w:t>2</w:t>
            </w:r>
          </w:p>
        </w:tc>
        <w:tc>
          <w:tcPr>
            <w:tcW w:w="4785" w:type="dxa"/>
            <w:vMerge/>
            <w:shd w:val="clear" w:color="auto" w:fill="auto"/>
          </w:tcPr>
          <w:p w14:paraId="0A56257E" w14:textId="77777777" w:rsidR="00CD2E1E" w:rsidRDefault="00CD2E1E">
            <w:pPr>
              <w:spacing w:after="0"/>
              <w:jc w:val="both"/>
            </w:pPr>
          </w:p>
        </w:tc>
      </w:tr>
      <w:tr w:rsidR="00CD2E1E" w14:paraId="0A61E2C2" w14:textId="77777777" w:rsidTr="002E0F6E">
        <w:tc>
          <w:tcPr>
            <w:tcW w:w="2093" w:type="dxa"/>
            <w:gridSpan w:val="2"/>
            <w:tcBorders>
              <w:bottom w:val="single" w:sz="4" w:space="0" w:color="auto"/>
            </w:tcBorders>
            <w:shd w:val="clear" w:color="auto" w:fill="auto"/>
          </w:tcPr>
          <w:p w14:paraId="4270977A" w14:textId="73AC56B4" w:rsidR="00CD2E1E" w:rsidRDefault="00472247">
            <w:pPr>
              <w:spacing w:after="0"/>
              <w:jc w:val="both"/>
            </w:pPr>
            <w:r>
              <w:t>l</w:t>
            </w:r>
            <w:r w:rsidR="00EB0332">
              <w:t>astni</w:t>
            </w:r>
            <w:r>
              <w:t>štvo:</w:t>
            </w:r>
          </w:p>
        </w:tc>
        <w:tc>
          <w:tcPr>
            <w:tcW w:w="2410" w:type="dxa"/>
            <w:gridSpan w:val="2"/>
            <w:tcBorders>
              <w:bottom w:val="single" w:sz="4" w:space="0" w:color="auto"/>
            </w:tcBorders>
            <w:shd w:val="clear" w:color="auto" w:fill="auto"/>
          </w:tcPr>
          <w:p w14:paraId="74700446" w14:textId="001754E6" w:rsidR="00CD2E1E" w:rsidRDefault="00472247">
            <w:pPr>
              <w:spacing w:after="0"/>
              <w:jc w:val="both"/>
            </w:pPr>
            <w:r>
              <w:t xml:space="preserve">Občina Renče–Vogrsko </w:t>
            </w:r>
          </w:p>
        </w:tc>
        <w:tc>
          <w:tcPr>
            <w:tcW w:w="4785" w:type="dxa"/>
            <w:vMerge/>
            <w:tcBorders>
              <w:bottom w:val="single" w:sz="4" w:space="0" w:color="auto"/>
            </w:tcBorders>
            <w:shd w:val="clear" w:color="auto" w:fill="auto"/>
          </w:tcPr>
          <w:p w14:paraId="0860F349" w14:textId="77777777" w:rsidR="00CD2E1E" w:rsidRDefault="00CD2E1E">
            <w:pPr>
              <w:spacing w:after="0"/>
              <w:jc w:val="both"/>
            </w:pPr>
          </w:p>
        </w:tc>
      </w:tr>
      <w:tr w:rsidR="00F21642" w14:paraId="1AFF8E7E" w14:textId="77777777" w:rsidTr="002E0F6E">
        <w:tc>
          <w:tcPr>
            <w:tcW w:w="2093" w:type="dxa"/>
            <w:gridSpan w:val="2"/>
            <w:tcBorders>
              <w:bottom w:val="single" w:sz="4" w:space="0" w:color="auto"/>
            </w:tcBorders>
            <w:shd w:val="clear" w:color="auto" w:fill="auto"/>
          </w:tcPr>
          <w:p w14:paraId="294EF326" w14:textId="77777777" w:rsidR="00F21642" w:rsidRDefault="00F21642">
            <w:pPr>
              <w:spacing w:after="0"/>
              <w:jc w:val="both"/>
            </w:pPr>
          </w:p>
        </w:tc>
        <w:tc>
          <w:tcPr>
            <w:tcW w:w="7195" w:type="dxa"/>
            <w:gridSpan w:val="3"/>
            <w:tcBorders>
              <w:bottom w:val="single" w:sz="4" w:space="0" w:color="auto"/>
            </w:tcBorders>
            <w:shd w:val="clear" w:color="auto" w:fill="auto"/>
          </w:tcPr>
          <w:p w14:paraId="7A86A89D" w14:textId="4D0D850D" w:rsidR="00A87D5C" w:rsidRDefault="004142B9">
            <w:pPr>
              <w:spacing w:after="0"/>
              <w:jc w:val="both"/>
            </w:pPr>
            <w:r>
              <w:t xml:space="preserve">V stavbi </w:t>
            </w:r>
            <w:r w:rsidR="00CF609E">
              <w:t>deluje</w:t>
            </w:r>
            <w:r>
              <w:t xml:space="preserve"> </w:t>
            </w:r>
            <w:r w:rsidRPr="009C42AB">
              <w:t>Občinsk</w:t>
            </w:r>
            <w:r w:rsidR="00CF609E">
              <w:t>a</w:t>
            </w:r>
            <w:r w:rsidRPr="009C42AB">
              <w:t xml:space="preserve"> uprav</w:t>
            </w:r>
            <w:r w:rsidR="00CF609E">
              <w:t>a</w:t>
            </w:r>
            <w:r w:rsidRPr="009C42AB">
              <w:t xml:space="preserve"> Občine Renče</w:t>
            </w:r>
            <w:r w:rsidR="00CE3A18" w:rsidRPr="00CE3A18">
              <w:t>–</w:t>
            </w:r>
            <w:r w:rsidRPr="009C42AB">
              <w:t>Vogrsko</w:t>
            </w:r>
            <w:r>
              <w:t xml:space="preserve">, </w:t>
            </w:r>
            <w:r w:rsidR="00A87D5C">
              <w:t>Krajevni urad Bukovica</w:t>
            </w:r>
            <w:r w:rsidR="00CF609E">
              <w:t xml:space="preserve">, UE </w:t>
            </w:r>
            <w:r w:rsidR="00A87D5C">
              <w:t>N</w:t>
            </w:r>
            <w:r w:rsidR="00CF609E">
              <w:t xml:space="preserve">ova Gorica, Krajevna skupnost, Bukovica </w:t>
            </w:r>
            <w:r w:rsidR="00193034">
              <w:t xml:space="preserve">in </w:t>
            </w:r>
            <w:r w:rsidR="009D1E58">
              <w:t>Kulturni dom v Bukovici</w:t>
            </w:r>
            <w:r w:rsidR="00193034">
              <w:t xml:space="preserve">, ki </w:t>
            </w:r>
            <w:r w:rsidR="009D1E58">
              <w:t xml:space="preserve">nudi prostor za večje glasbene, kulturne in družabne dogodke pa tudi manjše prostore za izobraževanja, seminarje, konference in </w:t>
            </w:r>
            <w:r w:rsidR="009D1E58" w:rsidRPr="00725F99">
              <w:t>srečanja.</w:t>
            </w:r>
            <w:r w:rsidR="00193034" w:rsidRPr="00725F99">
              <w:t xml:space="preserve"> Upravnik prostorov je Občina Renče</w:t>
            </w:r>
            <w:r w:rsidR="00CE3A18" w:rsidRPr="00725F99">
              <w:t>–</w:t>
            </w:r>
            <w:r w:rsidR="00193034" w:rsidRPr="00725F99">
              <w:t xml:space="preserve">Vogrsko. Objekt je bil zgrajen </w:t>
            </w:r>
            <w:r w:rsidR="00FB6954" w:rsidRPr="00725F99">
              <w:t>leta 1976,</w:t>
            </w:r>
            <w:r w:rsidR="00FB6954">
              <w:t xml:space="preserve"> v letu 2006</w:t>
            </w:r>
            <w:r w:rsidR="000F5896">
              <w:t xml:space="preserve"> pa je bila obnovljena streha in delno zamenjana okna. </w:t>
            </w:r>
            <w:r w:rsidR="00350FB5">
              <w:t xml:space="preserve">V letu 2010 sta bili prenovljeni tudi </w:t>
            </w:r>
            <w:r w:rsidR="009D1E58">
              <w:t>večja Dvorana Angela Mlečnika, ki sprejme do 300 gostov, in manjša Dvorana Zorana Mušiča s kapaciteto 80 gostov.</w:t>
            </w:r>
            <w:r w:rsidR="00350FB5">
              <w:t xml:space="preserve"> Ogrevanje je urejeno lokalno </w:t>
            </w:r>
            <w:r w:rsidR="00D219E5">
              <w:t xml:space="preserve">s klimatskimi napravami ter centralno s toplotno črpalko. </w:t>
            </w:r>
          </w:p>
        </w:tc>
      </w:tr>
      <w:tr w:rsidR="002E0F6E" w14:paraId="3789C99E" w14:textId="77777777" w:rsidTr="002E0F6E">
        <w:tc>
          <w:tcPr>
            <w:tcW w:w="2093" w:type="dxa"/>
            <w:gridSpan w:val="2"/>
            <w:tcBorders>
              <w:top w:val="single" w:sz="4" w:space="0" w:color="auto"/>
              <w:left w:val="nil"/>
              <w:bottom w:val="nil"/>
              <w:right w:val="nil"/>
            </w:tcBorders>
            <w:shd w:val="clear" w:color="auto" w:fill="auto"/>
          </w:tcPr>
          <w:p w14:paraId="2BDF7587" w14:textId="77777777" w:rsidR="002E0F6E" w:rsidRDefault="002E0F6E">
            <w:pPr>
              <w:spacing w:after="0"/>
              <w:jc w:val="both"/>
            </w:pPr>
          </w:p>
          <w:p w14:paraId="18E700EC" w14:textId="77777777" w:rsidR="002E0F6E" w:rsidRDefault="002E0F6E">
            <w:pPr>
              <w:spacing w:after="0"/>
              <w:jc w:val="both"/>
            </w:pPr>
          </w:p>
        </w:tc>
        <w:tc>
          <w:tcPr>
            <w:tcW w:w="7195" w:type="dxa"/>
            <w:gridSpan w:val="3"/>
            <w:tcBorders>
              <w:top w:val="single" w:sz="4" w:space="0" w:color="auto"/>
              <w:left w:val="nil"/>
              <w:bottom w:val="nil"/>
              <w:right w:val="nil"/>
            </w:tcBorders>
            <w:shd w:val="clear" w:color="auto" w:fill="auto"/>
          </w:tcPr>
          <w:p w14:paraId="711B188D" w14:textId="77777777" w:rsidR="002E0F6E" w:rsidRDefault="002E0F6E">
            <w:pPr>
              <w:spacing w:after="0"/>
              <w:jc w:val="both"/>
            </w:pPr>
          </w:p>
        </w:tc>
      </w:tr>
      <w:tr w:rsidR="002E0F6E" w14:paraId="3FEC1F93" w14:textId="77777777" w:rsidTr="002E0F6E">
        <w:tc>
          <w:tcPr>
            <w:tcW w:w="2093" w:type="dxa"/>
            <w:gridSpan w:val="2"/>
            <w:tcBorders>
              <w:top w:val="nil"/>
              <w:left w:val="nil"/>
              <w:bottom w:val="single" w:sz="4" w:space="0" w:color="auto"/>
              <w:right w:val="nil"/>
            </w:tcBorders>
            <w:shd w:val="clear" w:color="auto" w:fill="auto"/>
          </w:tcPr>
          <w:p w14:paraId="45CE8E75" w14:textId="77777777" w:rsidR="002E0F6E" w:rsidRDefault="002E0F6E">
            <w:pPr>
              <w:spacing w:after="0"/>
              <w:jc w:val="both"/>
            </w:pPr>
          </w:p>
          <w:p w14:paraId="4C7325A8" w14:textId="77777777" w:rsidR="002E0F6E" w:rsidRDefault="002E0F6E">
            <w:pPr>
              <w:spacing w:after="0"/>
              <w:jc w:val="both"/>
            </w:pPr>
          </w:p>
        </w:tc>
        <w:tc>
          <w:tcPr>
            <w:tcW w:w="7195" w:type="dxa"/>
            <w:gridSpan w:val="3"/>
            <w:tcBorders>
              <w:top w:val="nil"/>
              <w:left w:val="nil"/>
              <w:bottom w:val="single" w:sz="4" w:space="0" w:color="auto"/>
              <w:right w:val="nil"/>
            </w:tcBorders>
            <w:shd w:val="clear" w:color="auto" w:fill="auto"/>
          </w:tcPr>
          <w:p w14:paraId="7878734C" w14:textId="77777777" w:rsidR="002E0F6E" w:rsidRDefault="002E0F6E">
            <w:pPr>
              <w:spacing w:after="0"/>
              <w:jc w:val="both"/>
            </w:pPr>
          </w:p>
        </w:tc>
      </w:tr>
      <w:tr w:rsidR="00253FFE" w14:paraId="19E0F692" w14:textId="77777777" w:rsidTr="002E0F6E">
        <w:tc>
          <w:tcPr>
            <w:tcW w:w="4454" w:type="dxa"/>
            <w:gridSpan w:val="3"/>
            <w:tcBorders>
              <w:top w:val="single" w:sz="4" w:space="0" w:color="auto"/>
            </w:tcBorders>
            <w:shd w:val="clear" w:color="auto" w:fill="auto"/>
          </w:tcPr>
          <w:p w14:paraId="2F53D071" w14:textId="0346819A" w:rsidR="00253FFE" w:rsidRDefault="00253FFE">
            <w:pPr>
              <w:spacing w:after="0"/>
              <w:jc w:val="both"/>
              <w:rPr>
                <w:b/>
                <w:bCs/>
              </w:rPr>
            </w:pPr>
            <w:r>
              <w:rPr>
                <w:b/>
                <w:bCs/>
              </w:rPr>
              <w:lastRenderedPageBreak/>
              <w:t>Krajevna skupnost Renče</w:t>
            </w:r>
          </w:p>
        </w:tc>
        <w:tc>
          <w:tcPr>
            <w:tcW w:w="4834" w:type="dxa"/>
            <w:gridSpan w:val="2"/>
            <w:vMerge w:val="restart"/>
            <w:tcBorders>
              <w:top w:val="single" w:sz="4" w:space="0" w:color="auto"/>
            </w:tcBorders>
            <w:shd w:val="clear" w:color="auto" w:fill="auto"/>
          </w:tcPr>
          <w:p w14:paraId="3D7057B1" w14:textId="07AC48BD" w:rsidR="00253FFE" w:rsidRDefault="005E2D64">
            <w:pPr>
              <w:spacing w:after="0"/>
              <w:jc w:val="both"/>
            </w:pPr>
            <w:r>
              <w:rPr>
                <w:noProof/>
              </w:rPr>
              <w:drawing>
                <wp:inline distT="0" distB="0" distL="0" distR="0" wp14:anchorId="5A8E22AE" wp14:editId="0B6A4A2D">
                  <wp:extent cx="2933700" cy="1800225"/>
                  <wp:effectExtent l="0" t="0" r="0" b="0"/>
                  <wp:docPr id="26"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1800225"/>
                          </a:xfrm>
                          <a:prstGeom prst="rect">
                            <a:avLst/>
                          </a:prstGeom>
                          <a:noFill/>
                          <a:ln>
                            <a:noFill/>
                          </a:ln>
                        </pic:spPr>
                      </pic:pic>
                    </a:graphicData>
                  </a:graphic>
                </wp:inline>
              </w:drawing>
            </w:r>
          </w:p>
        </w:tc>
      </w:tr>
      <w:tr w:rsidR="00253FFE" w14:paraId="08398195" w14:textId="77777777" w:rsidTr="000F039F">
        <w:tc>
          <w:tcPr>
            <w:tcW w:w="2037" w:type="dxa"/>
            <w:shd w:val="clear" w:color="auto" w:fill="auto"/>
          </w:tcPr>
          <w:p w14:paraId="66600DA3" w14:textId="231486C9" w:rsidR="00253FFE" w:rsidRDefault="00253FFE">
            <w:pPr>
              <w:spacing w:after="0"/>
              <w:jc w:val="both"/>
            </w:pPr>
            <w:r>
              <w:t>naslov:</w:t>
            </w:r>
          </w:p>
        </w:tc>
        <w:tc>
          <w:tcPr>
            <w:tcW w:w="2417" w:type="dxa"/>
            <w:gridSpan w:val="2"/>
            <w:shd w:val="clear" w:color="auto" w:fill="auto"/>
          </w:tcPr>
          <w:p w14:paraId="0DF814D0" w14:textId="5AD318D1" w:rsidR="00253FFE" w:rsidRDefault="00253FFE">
            <w:pPr>
              <w:spacing w:after="0"/>
            </w:pPr>
            <w:r>
              <w:t xml:space="preserve">Trg 20, </w:t>
            </w:r>
            <w:r w:rsidRPr="00B36E4F">
              <w:t>529</w:t>
            </w:r>
            <w:r>
              <w:t>2 Renče</w:t>
            </w:r>
            <w:r w:rsidRPr="00B36E4F">
              <w:t xml:space="preserve"> </w:t>
            </w:r>
            <w:r>
              <w:t xml:space="preserve">   </w:t>
            </w:r>
          </w:p>
        </w:tc>
        <w:tc>
          <w:tcPr>
            <w:tcW w:w="4834" w:type="dxa"/>
            <w:gridSpan w:val="2"/>
            <w:vMerge/>
            <w:shd w:val="clear" w:color="auto" w:fill="auto"/>
          </w:tcPr>
          <w:p w14:paraId="014326F0" w14:textId="77777777" w:rsidR="00253FFE" w:rsidRDefault="00253FFE">
            <w:pPr>
              <w:spacing w:after="0"/>
              <w:jc w:val="both"/>
            </w:pPr>
          </w:p>
        </w:tc>
      </w:tr>
      <w:tr w:rsidR="00253FFE" w14:paraId="0508D2A8" w14:textId="77777777" w:rsidTr="000F039F">
        <w:tc>
          <w:tcPr>
            <w:tcW w:w="2037" w:type="dxa"/>
            <w:shd w:val="clear" w:color="auto" w:fill="auto"/>
          </w:tcPr>
          <w:p w14:paraId="212CF40B" w14:textId="02806752" w:rsidR="00253FFE" w:rsidRDefault="00253FFE">
            <w:pPr>
              <w:spacing w:after="0"/>
              <w:jc w:val="both"/>
            </w:pPr>
            <w:r>
              <w:t>katastrska občina:</w:t>
            </w:r>
          </w:p>
        </w:tc>
        <w:tc>
          <w:tcPr>
            <w:tcW w:w="2417" w:type="dxa"/>
            <w:gridSpan w:val="2"/>
            <w:shd w:val="clear" w:color="auto" w:fill="auto"/>
          </w:tcPr>
          <w:p w14:paraId="549B10D7" w14:textId="10E0AC95" w:rsidR="00253FFE" w:rsidRDefault="00253FFE">
            <w:pPr>
              <w:spacing w:after="0"/>
              <w:jc w:val="both"/>
            </w:pPr>
            <w:r>
              <w:t>2322 Renče</w:t>
            </w:r>
          </w:p>
        </w:tc>
        <w:tc>
          <w:tcPr>
            <w:tcW w:w="4834" w:type="dxa"/>
            <w:gridSpan w:val="2"/>
            <w:vMerge/>
            <w:shd w:val="clear" w:color="auto" w:fill="auto"/>
          </w:tcPr>
          <w:p w14:paraId="5BE1EB32" w14:textId="77777777" w:rsidR="00253FFE" w:rsidRDefault="00253FFE">
            <w:pPr>
              <w:spacing w:after="0"/>
              <w:jc w:val="both"/>
            </w:pPr>
          </w:p>
        </w:tc>
      </w:tr>
      <w:tr w:rsidR="00253FFE" w14:paraId="42317E8E" w14:textId="77777777" w:rsidTr="000F039F">
        <w:tc>
          <w:tcPr>
            <w:tcW w:w="2037" w:type="dxa"/>
            <w:shd w:val="clear" w:color="auto" w:fill="auto"/>
          </w:tcPr>
          <w:p w14:paraId="5340517C" w14:textId="69D1036C" w:rsidR="00253FFE" w:rsidRDefault="00253FFE">
            <w:pPr>
              <w:spacing w:after="0"/>
              <w:jc w:val="both"/>
            </w:pPr>
            <w:r>
              <w:t>parcelna številka:</w:t>
            </w:r>
          </w:p>
        </w:tc>
        <w:tc>
          <w:tcPr>
            <w:tcW w:w="2417" w:type="dxa"/>
            <w:gridSpan w:val="2"/>
            <w:shd w:val="clear" w:color="auto" w:fill="auto"/>
          </w:tcPr>
          <w:p w14:paraId="6582F390" w14:textId="5CF0CC40" w:rsidR="00253FFE" w:rsidRDefault="00253FFE">
            <w:pPr>
              <w:spacing w:after="0"/>
              <w:jc w:val="both"/>
            </w:pPr>
            <w:r>
              <w:t>3557</w:t>
            </w:r>
          </w:p>
        </w:tc>
        <w:tc>
          <w:tcPr>
            <w:tcW w:w="4834" w:type="dxa"/>
            <w:gridSpan w:val="2"/>
            <w:vMerge/>
            <w:shd w:val="clear" w:color="auto" w:fill="auto"/>
          </w:tcPr>
          <w:p w14:paraId="6BC6BC44" w14:textId="77777777" w:rsidR="00253FFE" w:rsidRDefault="00253FFE">
            <w:pPr>
              <w:spacing w:after="0"/>
              <w:jc w:val="both"/>
            </w:pPr>
          </w:p>
        </w:tc>
      </w:tr>
      <w:tr w:rsidR="00253FFE" w14:paraId="44898CAC" w14:textId="77777777" w:rsidTr="000F039F">
        <w:tc>
          <w:tcPr>
            <w:tcW w:w="2037" w:type="dxa"/>
            <w:shd w:val="clear" w:color="auto" w:fill="auto"/>
          </w:tcPr>
          <w:p w14:paraId="3E862350" w14:textId="6AED0964" w:rsidR="00253FFE" w:rsidRDefault="00253FFE">
            <w:pPr>
              <w:spacing w:after="0"/>
              <w:jc w:val="both"/>
            </w:pPr>
            <w:r>
              <w:t>številka stavbe:</w:t>
            </w:r>
          </w:p>
        </w:tc>
        <w:tc>
          <w:tcPr>
            <w:tcW w:w="2417" w:type="dxa"/>
            <w:gridSpan w:val="2"/>
            <w:shd w:val="clear" w:color="auto" w:fill="auto"/>
          </w:tcPr>
          <w:p w14:paraId="3B059B50" w14:textId="6456CD36" w:rsidR="00253FFE" w:rsidRDefault="00253FFE">
            <w:pPr>
              <w:spacing w:after="0"/>
              <w:jc w:val="both"/>
            </w:pPr>
            <w:r>
              <w:t>439</w:t>
            </w:r>
          </w:p>
        </w:tc>
        <w:tc>
          <w:tcPr>
            <w:tcW w:w="4834" w:type="dxa"/>
            <w:gridSpan w:val="2"/>
            <w:vMerge/>
            <w:shd w:val="clear" w:color="auto" w:fill="auto"/>
          </w:tcPr>
          <w:p w14:paraId="61243170" w14:textId="77777777" w:rsidR="00253FFE" w:rsidRDefault="00253FFE">
            <w:pPr>
              <w:spacing w:after="0"/>
              <w:jc w:val="both"/>
            </w:pPr>
          </w:p>
        </w:tc>
      </w:tr>
      <w:tr w:rsidR="00253FFE" w14:paraId="4F34AF31" w14:textId="77777777" w:rsidTr="000F039F">
        <w:trPr>
          <w:trHeight w:val="322"/>
        </w:trPr>
        <w:tc>
          <w:tcPr>
            <w:tcW w:w="2037" w:type="dxa"/>
            <w:shd w:val="clear" w:color="auto" w:fill="auto"/>
          </w:tcPr>
          <w:p w14:paraId="6BE68D68" w14:textId="45949A3E" w:rsidR="00253FFE" w:rsidRDefault="00253FFE">
            <w:pPr>
              <w:spacing w:after="0"/>
              <w:jc w:val="both"/>
            </w:pPr>
            <w:r>
              <w:t>leto izgradnje:</w:t>
            </w:r>
          </w:p>
        </w:tc>
        <w:tc>
          <w:tcPr>
            <w:tcW w:w="2417" w:type="dxa"/>
            <w:gridSpan w:val="2"/>
            <w:shd w:val="clear" w:color="auto" w:fill="auto"/>
          </w:tcPr>
          <w:p w14:paraId="06CBB057" w14:textId="12BFA58D" w:rsidR="00253FFE" w:rsidRDefault="00253FFE">
            <w:pPr>
              <w:spacing w:after="0"/>
              <w:jc w:val="both"/>
            </w:pPr>
            <w:r>
              <w:t>1949</w:t>
            </w:r>
          </w:p>
        </w:tc>
        <w:tc>
          <w:tcPr>
            <w:tcW w:w="4834" w:type="dxa"/>
            <w:gridSpan w:val="2"/>
            <w:vMerge/>
            <w:shd w:val="clear" w:color="auto" w:fill="auto"/>
          </w:tcPr>
          <w:p w14:paraId="4F38C043" w14:textId="77777777" w:rsidR="00253FFE" w:rsidRDefault="00253FFE">
            <w:pPr>
              <w:spacing w:after="0"/>
              <w:jc w:val="both"/>
            </w:pPr>
          </w:p>
        </w:tc>
      </w:tr>
      <w:tr w:rsidR="00253FFE" w14:paraId="3378857F" w14:textId="77777777" w:rsidTr="000F039F">
        <w:tc>
          <w:tcPr>
            <w:tcW w:w="2037" w:type="dxa"/>
            <w:shd w:val="clear" w:color="auto" w:fill="auto"/>
          </w:tcPr>
          <w:p w14:paraId="3331D75F" w14:textId="7644BD54" w:rsidR="00253FFE" w:rsidRDefault="00253FFE">
            <w:pPr>
              <w:spacing w:after="0"/>
              <w:jc w:val="both"/>
            </w:pPr>
            <w:r>
              <w:t>uporabna površina:</w:t>
            </w:r>
          </w:p>
        </w:tc>
        <w:tc>
          <w:tcPr>
            <w:tcW w:w="2417" w:type="dxa"/>
            <w:gridSpan w:val="2"/>
            <w:shd w:val="clear" w:color="auto" w:fill="auto"/>
          </w:tcPr>
          <w:p w14:paraId="1A2038EC" w14:textId="72E81553" w:rsidR="00253FFE" w:rsidRDefault="00253FFE">
            <w:pPr>
              <w:spacing w:after="0"/>
              <w:jc w:val="both"/>
            </w:pPr>
            <w:r>
              <w:t>72,4m</w:t>
            </w:r>
            <w:r>
              <w:rPr>
                <w:vertAlign w:val="superscript"/>
              </w:rPr>
              <w:t>2</w:t>
            </w:r>
          </w:p>
        </w:tc>
        <w:tc>
          <w:tcPr>
            <w:tcW w:w="4834" w:type="dxa"/>
            <w:gridSpan w:val="2"/>
            <w:vMerge/>
            <w:shd w:val="clear" w:color="auto" w:fill="auto"/>
          </w:tcPr>
          <w:p w14:paraId="61346E4E" w14:textId="77777777" w:rsidR="00253FFE" w:rsidRDefault="00253FFE">
            <w:pPr>
              <w:spacing w:after="0"/>
              <w:jc w:val="both"/>
            </w:pPr>
          </w:p>
        </w:tc>
      </w:tr>
      <w:tr w:rsidR="00253FFE" w14:paraId="5623315C" w14:textId="77777777" w:rsidTr="000F039F">
        <w:tc>
          <w:tcPr>
            <w:tcW w:w="2037" w:type="dxa"/>
            <w:shd w:val="clear" w:color="auto" w:fill="auto"/>
          </w:tcPr>
          <w:p w14:paraId="6202350E" w14:textId="5E0E1FED" w:rsidR="00253FFE" w:rsidRDefault="00253FFE">
            <w:pPr>
              <w:spacing w:after="0"/>
              <w:jc w:val="both"/>
            </w:pPr>
            <w:r>
              <w:t>lastništvo:</w:t>
            </w:r>
          </w:p>
        </w:tc>
        <w:tc>
          <w:tcPr>
            <w:tcW w:w="2417" w:type="dxa"/>
            <w:gridSpan w:val="2"/>
            <w:shd w:val="clear" w:color="auto" w:fill="auto"/>
          </w:tcPr>
          <w:p w14:paraId="09BA3248" w14:textId="6D5095A6" w:rsidR="00253FFE" w:rsidRDefault="00172E6C">
            <w:pPr>
              <w:spacing w:after="0"/>
              <w:jc w:val="both"/>
            </w:pPr>
            <w:r>
              <w:t>d</w:t>
            </w:r>
            <w:r w:rsidRPr="00172E6C">
              <w:t xml:space="preserve">ružbena lastnina v uporabi: </w:t>
            </w:r>
            <w:r>
              <w:t>KS</w:t>
            </w:r>
            <w:r w:rsidRPr="00172E6C">
              <w:t xml:space="preserve"> Renče</w:t>
            </w:r>
          </w:p>
        </w:tc>
        <w:tc>
          <w:tcPr>
            <w:tcW w:w="4834" w:type="dxa"/>
            <w:gridSpan w:val="2"/>
            <w:vMerge/>
            <w:shd w:val="clear" w:color="auto" w:fill="auto"/>
          </w:tcPr>
          <w:p w14:paraId="47279F9D" w14:textId="77777777" w:rsidR="00253FFE" w:rsidRDefault="00253FFE">
            <w:pPr>
              <w:spacing w:after="0"/>
              <w:jc w:val="both"/>
            </w:pPr>
          </w:p>
        </w:tc>
      </w:tr>
      <w:tr w:rsidR="00AF56E1" w14:paraId="26EC22E1" w14:textId="77777777" w:rsidTr="000F039F">
        <w:tc>
          <w:tcPr>
            <w:tcW w:w="2037" w:type="dxa"/>
            <w:shd w:val="clear" w:color="auto" w:fill="auto"/>
          </w:tcPr>
          <w:p w14:paraId="31A626D7" w14:textId="77777777" w:rsidR="00AF56E1" w:rsidRDefault="00AF56E1">
            <w:pPr>
              <w:spacing w:after="0"/>
              <w:jc w:val="both"/>
            </w:pPr>
          </w:p>
        </w:tc>
        <w:tc>
          <w:tcPr>
            <w:tcW w:w="7251" w:type="dxa"/>
            <w:gridSpan w:val="4"/>
            <w:shd w:val="clear" w:color="auto" w:fill="auto"/>
          </w:tcPr>
          <w:p w14:paraId="7DE19B9D" w14:textId="797C146E" w:rsidR="00AF69F6" w:rsidRDefault="00AF56E1">
            <w:pPr>
              <w:spacing w:after="0"/>
              <w:jc w:val="both"/>
            </w:pPr>
            <w:r>
              <w:t xml:space="preserve">V stavbi </w:t>
            </w:r>
            <w:r w:rsidR="00363CD8">
              <w:t xml:space="preserve">so prostori </w:t>
            </w:r>
            <w:r w:rsidR="002E295C">
              <w:t>KS Renče, sejna soba, pisarna, kulturna dvorana</w:t>
            </w:r>
            <w:r w:rsidR="006663F7">
              <w:t xml:space="preserve"> in knjižnica. Objekt je bil zgrajen 1949</w:t>
            </w:r>
            <w:r w:rsidR="00A935A9">
              <w:t>, leta 2008</w:t>
            </w:r>
            <w:r w:rsidR="006663F7">
              <w:t xml:space="preserve"> </w:t>
            </w:r>
            <w:r w:rsidR="00A935A9">
              <w:t xml:space="preserve">je bila obnovljena streha, delno so bili obnovljeni </w:t>
            </w:r>
            <w:r w:rsidR="00487B31">
              <w:t xml:space="preserve">tudi notranji prostori. V splošnem je bil objekt deležen </w:t>
            </w:r>
            <w:r w:rsidR="007126E0">
              <w:t>zgolj</w:t>
            </w:r>
            <w:r w:rsidR="00A935A9">
              <w:t xml:space="preserve"> </w:t>
            </w:r>
            <w:r w:rsidR="003415F7">
              <w:t>tekočih vzdrževalnih vlaganj</w:t>
            </w:r>
            <w:r w:rsidR="00FE2062">
              <w:t xml:space="preserve">, </w:t>
            </w:r>
            <w:r w:rsidR="00487B31">
              <w:t>c</w:t>
            </w:r>
            <w:r w:rsidR="003C39DB">
              <w:t xml:space="preserve">elovita </w:t>
            </w:r>
            <w:r w:rsidR="00487B31">
              <w:t xml:space="preserve">energetska </w:t>
            </w:r>
            <w:r w:rsidR="003C39DB">
              <w:t>obnova še ni bila izvedena.</w:t>
            </w:r>
          </w:p>
          <w:p w14:paraId="4E2CC771" w14:textId="3144AB52" w:rsidR="00AF56E1" w:rsidRDefault="00AF56E1">
            <w:pPr>
              <w:spacing w:after="0"/>
              <w:jc w:val="both"/>
            </w:pPr>
            <w:r>
              <w:t xml:space="preserve">Ogrevanje je urejeno lokalno s klimatskimi napravami. </w:t>
            </w:r>
          </w:p>
        </w:tc>
      </w:tr>
    </w:tbl>
    <w:p w14:paraId="1A80C366" w14:textId="77777777" w:rsidR="00AF56E1" w:rsidRDefault="00AF56E1" w:rsidP="00F771AA">
      <w:pPr>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984"/>
        <w:gridCol w:w="5211"/>
      </w:tblGrid>
      <w:tr w:rsidR="00172E6C" w14:paraId="13679C8E" w14:textId="77777777" w:rsidTr="00172E6C">
        <w:tc>
          <w:tcPr>
            <w:tcW w:w="4077" w:type="dxa"/>
            <w:gridSpan w:val="2"/>
            <w:shd w:val="clear" w:color="auto" w:fill="auto"/>
          </w:tcPr>
          <w:p w14:paraId="1CB1E8EB" w14:textId="4A5D74C1" w:rsidR="00172E6C" w:rsidRDefault="00172E6C">
            <w:pPr>
              <w:spacing w:after="0"/>
              <w:jc w:val="both"/>
              <w:rPr>
                <w:b/>
                <w:bCs/>
              </w:rPr>
            </w:pPr>
            <w:r>
              <w:rPr>
                <w:b/>
                <w:bCs/>
              </w:rPr>
              <w:t>Kotalkališče, Krajevna skupnost Renče</w:t>
            </w:r>
          </w:p>
        </w:tc>
        <w:tc>
          <w:tcPr>
            <w:tcW w:w="5211" w:type="dxa"/>
            <w:vMerge w:val="restart"/>
            <w:shd w:val="clear" w:color="auto" w:fill="auto"/>
          </w:tcPr>
          <w:p w14:paraId="704147AD" w14:textId="2567651A" w:rsidR="00172E6C" w:rsidRDefault="005E2D64">
            <w:pPr>
              <w:spacing w:after="0"/>
              <w:jc w:val="both"/>
            </w:pPr>
            <w:r>
              <w:rPr>
                <w:noProof/>
              </w:rPr>
              <w:drawing>
                <wp:inline distT="0" distB="0" distL="0" distR="0" wp14:anchorId="023293CF" wp14:editId="31F1D439">
                  <wp:extent cx="3238500" cy="1800225"/>
                  <wp:effectExtent l="0" t="0" r="0" b="0"/>
                  <wp:docPr id="27" name="Slika 46" descr="Slika, ki vsebuje besede stavba, blok, ok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ka, ki vsebuje besede stavba, blok, okno&#10;&#10;Opis je samodejno ustvarjen"/>
                          <pic:cNvPicPr>
                            <a:picLocks noChangeAspect="1" noChangeArrowheads="1"/>
                          </pic:cNvPicPr>
                        </pic:nvPicPr>
                        <pic:blipFill>
                          <a:blip r:embed="rId33" cstate="print">
                            <a:extLst>
                              <a:ext uri="{28A0092B-C50C-407E-A947-70E740481C1C}">
                                <a14:useLocalDpi xmlns:a14="http://schemas.microsoft.com/office/drawing/2010/main" val="0"/>
                              </a:ext>
                            </a:extLst>
                          </a:blip>
                          <a:srcRect l="8598" r="10628"/>
                          <a:stretch>
                            <a:fillRect/>
                          </a:stretch>
                        </pic:blipFill>
                        <pic:spPr bwMode="auto">
                          <a:xfrm>
                            <a:off x="0" y="0"/>
                            <a:ext cx="3238500" cy="1800225"/>
                          </a:xfrm>
                          <a:prstGeom prst="rect">
                            <a:avLst/>
                          </a:prstGeom>
                          <a:noFill/>
                          <a:ln>
                            <a:noFill/>
                          </a:ln>
                        </pic:spPr>
                      </pic:pic>
                    </a:graphicData>
                  </a:graphic>
                </wp:inline>
              </w:drawing>
            </w:r>
          </w:p>
        </w:tc>
      </w:tr>
      <w:tr w:rsidR="00172E6C" w14:paraId="729A0BE3" w14:textId="77777777" w:rsidTr="00172E6C">
        <w:tc>
          <w:tcPr>
            <w:tcW w:w="2093" w:type="dxa"/>
            <w:shd w:val="clear" w:color="auto" w:fill="auto"/>
          </w:tcPr>
          <w:p w14:paraId="08EDABDC" w14:textId="5D19D486" w:rsidR="00172E6C" w:rsidRDefault="00172E6C">
            <w:pPr>
              <w:spacing w:after="0"/>
              <w:jc w:val="both"/>
            </w:pPr>
            <w:r>
              <w:t>naslov:</w:t>
            </w:r>
          </w:p>
        </w:tc>
        <w:tc>
          <w:tcPr>
            <w:tcW w:w="1984" w:type="dxa"/>
            <w:shd w:val="clear" w:color="auto" w:fill="auto"/>
          </w:tcPr>
          <w:p w14:paraId="20E6DA36" w14:textId="38D807EC" w:rsidR="00172E6C" w:rsidRDefault="00172E6C">
            <w:pPr>
              <w:spacing w:after="0"/>
            </w:pPr>
            <w:r>
              <w:t xml:space="preserve">Trg 31, </w:t>
            </w:r>
            <w:r w:rsidRPr="00B36E4F">
              <w:t>529</w:t>
            </w:r>
            <w:r>
              <w:t>2 Renče</w:t>
            </w:r>
          </w:p>
        </w:tc>
        <w:tc>
          <w:tcPr>
            <w:tcW w:w="5211" w:type="dxa"/>
            <w:vMerge/>
            <w:shd w:val="clear" w:color="auto" w:fill="auto"/>
          </w:tcPr>
          <w:p w14:paraId="534E0170" w14:textId="77777777" w:rsidR="00172E6C" w:rsidRDefault="00172E6C">
            <w:pPr>
              <w:spacing w:after="0"/>
              <w:jc w:val="both"/>
            </w:pPr>
          </w:p>
        </w:tc>
      </w:tr>
      <w:tr w:rsidR="00172E6C" w14:paraId="362E76B0" w14:textId="77777777" w:rsidTr="00172E6C">
        <w:tc>
          <w:tcPr>
            <w:tcW w:w="2093" w:type="dxa"/>
            <w:shd w:val="clear" w:color="auto" w:fill="auto"/>
          </w:tcPr>
          <w:p w14:paraId="1AC6FA61" w14:textId="2FB54FCF" w:rsidR="00172E6C" w:rsidRDefault="00172E6C">
            <w:pPr>
              <w:spacing w:after="0"/>
              <w:jc w:val="both"/>
            </w:pPr>
            <w:r>
              <w:t>katastrska občina:</w:t>
            </w:r>
          </w:p>
        </w:tc>
        <w:tc>
          <w:tcPr>
            <w:tcW w:w="1984" w:type="dxa"/>
            <w:shd w:val="clear" w:color="auto" w:fill="auto"/>
          </w:tcPr>
          <w:p w14:paraId="5E8018E7" w14:textId="77777777" w:rsidR="00172E6C" w:rsidRDefault="00172E6C">
            <w:pPr>
              <w:spacing w:after="0"/>
              <w:jc w:val="both"/>
            </w:pPr>
            <w:r>
              <w:t>2322 Renče</w:t>
            </w:r>
          </w:p>
        </w:tc>
        <w:tc>
          <w:tcPr>
            <w:tcW w:w="5211" w:type="dxa"/>
            <w:vMerge/>
            <w:shd w:val="clear" w:color="auto" w:fill="auto"/>
          </w:tcPr>
          <w:p w14:paraId="73484290" w14:textId="77777777" w:rsidR="00172E6C" w:rsidRDefault="00172E6C">
            <w:pPr>
              <w:spacing w:after="0"/>
              <w:jc w:val="both"/>
            </w:pPr>
          </w:p>
        </w:tc>
      </w:tr>
      <w:tr w:rsidR="00172E6C" w14:paraId="60FABD6C" w14:textId="77777777" w:rsidTr="00172E6C">
        <w:tc>
          <w:tcPr>
            <w:tcW w:w="2093" w:type="dxa"/>
            <w:shd w:val="clear" w:color="auto" w:fill="auto"/>
          </w:tcPr>
          <w:p w14:paraId="19D44629" w14:textId="3DC0C713" w:rsidR="00172E6C" w:rsidRDefault="00172E6C">
            <w:pPr>
              <w:spacing w:after="0"/>
              <w:jc w:val="both"/>
            </w:pPr>
            <w:r>
              <w:t>parcelna številka:</w:t>
            </w:r>
          </w:p>
        </w:tc>
        <w:tc>
          <w:tcPr>
            <w:tcW w:w="1984" w:type="dxa"/>
            <w:shd w:val="clear" w:color="auto" w:fill="auto"/>
          </w:tcPr>
          <w:p w14:paraId="7F944312" w14:textId="30B4D119" w:rsidR="00172E6C" w:rsidRDefault="00172E6C">
            <w:pPr>
              <w:spacing w:after="0"/>
              <w:jc w:val="both"/>
            </w:pPr>
            <w:r>
              <w:t>3573/1</w:t>
            </w:r>
          </w:p>
        </w:tc>
        <w:tc>
          <w:tcPr>
            <w:tcW w:w="5211" w:type="dxa"/>
            <w:vMerge/>
            <w:shd w:val="clear" w:color="auto" w:fill="auto"/>
          </w:tcPr>
          <w:p w14:paraId="75DE01DF" w14:textId="77777777" w:rsidR="00172E6C" w:rsidRDefault="00172E6C">
            <w:pPr>
              <w:spacing w:after="0"/>
              <w:jc w:val="both"/>
            </w:pPr>
          </w:p>
        </w:tc>
      </w:tr>
      <w:tr w:rsidR="00172E6C" w14:paraId="51AE8D53" w14:textId="77777777" w:rsidTr="00172E6C">
        <w:tc>
          <w:tcPr>
            <w:tcW w:w="2093" w:type="dxa"/>
            <w:shd w:val="clear" w:color="auto" w:fill="auto"/>
          </w:tcPr>
          <w:p w14:paraId="2F8C18D4" w14:textId="0B346359" w:rsidR="00172E6C" w:rsidRDefault="00172E6C">
            <w:pPr>
              <w:spacing w:after="0"/>
              <w:jc w:val="both"/>
            </w:pPr>
            <w:r>
              <w:t>številka stavbe:</w:t>
            </w:r>
          </w:p>
        </w:tc>
        <w:tc>
          <w:tcPr>
            <w:tcW w:w="1984" w:type="dxa"/>
            <w:shd w:val="clear" w:color="auto" w:fill="auto"/>
          </w:tcPr>
          <w:p w14:paraId="2CA13D28" w14:textId="26871B2F" w:rsidR="00172E6C" w:rsidRDefault="00172E6C">
            <w:pPr>
              <w:spacing w:after="0"/>
              <w:jc w:val="both"/>
            </w:pPr>
            <w:r>
              <w:t>915</w:t>
            </w:r>
          </w:p>
        </w:tc>
        <w:tc>
          <w:tcPr>
            <w:tcW w:w="5211" w:type="dxa"/>
            <w:vMerge/>
            <w:shd w:val="clear" w:color="auto" w:fill="auto"/>
          </w:tcPr>
          <w:p w14:paraId="40B3ED97" w14:textId="77777777" w:rsidR="00172E6C" w:rsidRDefault="00172E6C">
            <w:pPr>
              <w:spacing w:after="0"/>
              <w:jc w:val="both"/>
            </w:pPr>
          </w:p>
        </w:tc>
      </w:tr>
      <w:tr w:rsidR="00172E6C" w14:paraId="591FFEA7" w14:textId="77777777" w:rsidTr="00172E6C">
        <w:trPr>
          <w:trHeight w:val="322"/>
        </w:trPr>
        <w:tc>
          <w:tcPr>
            <w:tcW w:w="2093" w:type="dxa"/>
            <w:shd w:val="clear" w:color="auto" w:fill="auto"/>
          </w:tcPr>
          <w:p w14:paraId="30709054" w14:textId="271BB7C7" w:rsidR="00172E6C" w:rsidRDefault="00172E6C">
            <w:pPr>
              <w:spacing w:after="0"/>
              <w:jc w:val="both"/>
            </w:pPr>
            <w:r>
              <w:t>leto izgradnje:</w:t>
            </w:r>
          </w:p>
        </w:tc>
        <w:tc>
          <w:tcPr>
            <w:tcW w:w="1984" w:type="dxa"/>
            <w:shd w:val="clear" w:color="auto" w:fill="auto"/>
          </w:tcPr>
          <w:p w14:paraId="695DC4EC" w14:textId="65C675C8" w:rsidR="00172E6C" w:rsidRDefault="00172E6C">
            <w:pPr>
              <w:spacing w:after="0"/>
              <w:jc w:val="both"/>
            </w:pPr>
            <w:r>
              <w:t>1997</w:t>
            </w:r>
          </w:p>
        </w:tc>
        <w:tc>
          <w:tcPr>
            <w:tcW w:w="5211" w:type="dxa"/>
            <w:vMerge/>
            <w:shd w:val="clear" w:color="auto" w:fill="auto"/>
          </w:tcPr>
          <w:p w14:paraId="4D588CD7" w14:textId="77777777" w:rsidR="00172E6C" w:rsidRDefault="00172E6C">
            <w:pPr>
              <w:spacing w:after="0"/>
              <w:jc w:val="both"/>
            </w:pPr>
          </w:p>
        </w:tc>
      </w:tr>
      <w:tr w:rsidR="00172E6C" w14:paraId="697D8A8D" w14:textId="77777777" w:rsidTr="00172E6C">
        <w:tc>
          <w:tcPr>
            <w:tcW w:w="2093" w:type="dxa"/>
            <w:shd w:val="clear" w:color="auto" w:fill="auto"/>
          </w:tcPr>
          <w:p w14:paraId="3B7931BF" w14:textId="017CA619" w:rsidR="00172E6C" w:rsidRDefault="00172E6C">
            <w:pPr>
              <w:spacing w:after="0"/>
              <w:jc w:val="both"/>
            </w:pPr>
            <w:r>
              <w:t>uporabna površina:</w:t>
            </w:r>
          </w:p>
        </w:tc>
        <w:tc>
          <w:tcPr>
            <w:tcW w:w="1984" w:type="dxa"/>
            <w:shd w:val="clear" w:color="auto" w:fill="auto"/>
          </w:tcPr>
          <w:p w14:paraId="33764780" w14:textId="490288AD" w:rsidR="00172E6C" w:rsidRDefault="00172E6C">
            <w:pPr>
              <w:spacing w:after="0"/>
              <w:jc w:val="both"/>
            </w:pPr>
            <w:r w:rsidRPr="00F11BC9">
              <w:t>1.640,1</w:t>
            </w:r>
            <w:r>
              <w:t>m</w:t>
            </w:r>
            <w:r>
              <w:rPr>
                <w:vertAlign w:val="superscript"/>
              </w:rPr>
              <w:t>2</w:t>
            </w:r>
          </w:p>
        </w:tc>
        <w:tc>
          <w:tcPr>
            <w:tcW w:w="5211" w:type="dxa"/>
            <w:vMerge/>
            <w:shd w:val="clear" w:color="auto" w:fill="auto"/>
          </w:tcPr>
          <w:p w14:paraId="5BA1CE8B" w14:textId="77777777" w:rsidR="00172E6C" w:rsidRDefault="00172E6C">
            <w:pPr>
              <w:spacing w:after="0"/>
              <w:jc w:val="both"/>
            </w:pPr>
          </w:p>
        </w:tc>
      </w:tr>
      <w:tr w:rsidR="00172E6C" w14:paraId="0E9B8ABA" w14:textId="77777777" w:rsidTr="00172E6C">
        <w:tc>
          <w:tcPr>
            <w:tcW w:w="2093" w:type="dxa"/>
            <w:shd w:val="clear" w:color="auto" w:fill="auto"/>
          </w:tcPr>
          <w:p w14:paraId="775A2899" w14:textId="689C358B" w:rsidR="00172E6C" w:rsidRDefault="00172E6C">
            <w:pPr>
              <w:spacing w:after="0"/>
              <w:jc w:val="both"/>
            </w:pPr>
            <w:r>
              <w:t>lastništvo:</w:t>
            </w:r>
          </w:p>
        </w:tc>
        <w:tc>
          <w:tcPr>
            <w:tcW w:w="1984" w:type="dxa"/>
            <w:shd w:val="clear" w:color="auto" w:fill="auto"/>
          </w:tcPr>
          <w:p w14:paraId="58D46A9E" w14:textId="4E58D337" w:rsidR="00172E6C" w:rsidRPr="00F11BC9" w:rsidRDefault="00825C61">
            <w:pPr>
              <w:spacing w:after="0"/>
              <w:jc w:val="both"/>
            </w:pPr>
            <w:r>
              <w:t>Občina Renče–Vogrsko</w:t>
            </w:r>
          </w:p>
        </w:tc>
        <w:tc>
          <w:tcPr>
            <w:tcW w:w="5211" w:type="dxa"/>
            <w:vMerge/>
            <w:shd w:val="clear" w:color="auto" w:fill="auto"/>
          </w:tcPr>
          <w:p w14:paraId="680B251C" w14:textId="77777777" w:rsidR="00172E6C" w:rsidRDefault="00172E6C">
            <w:pPr>
              <w:spacing w:after="0"/>
              <w:jc w:val="both"/>
            </w:pPr>
          </w:p>
        </w:tc>
      </w:tr>
      <w:tr w:rsidR="001A1C25" w14:paraId="2BF1C69D" w14:textId="77777777" w:rsidTr="00172E6C">
        <w:tc>
          <w:tcPr>
            <w:tcW w:w="2093" w:type="dxa"/>
            <w:shd w:val="clear" w:color="auto" w:fill="auto"/>
          </w:tcPr>
          <w:p w14:paraId="10393E2F" w14:textId="77777777" w:rsidR="001A1C25" w:rsidRDefault="001A1C25">
            <w:pPr>
              <w:spacing w:after="0"/>
              <w:jc w:val="both"/>
            </w:pPr>
          </w:p>
        </w:tc>
        <w:tc>
          <w:tcPr>
            <w:tcW w:w="7195" w:type="dxa"/>
            <w:gridSpan w:val="2"/>
            <w:shd w:val="clear" w:color="auto" w:fill="auto"/>
          </w:tcPr>
          <w:p w14:paraId="21A4021D" w14:textId="76C234E8" w:rsidR="001A1C25" w:rsidRDefault="001A1C25">
            <w:pPr>
              <w:spacing w:after="0"/>
              <w:jc w:val="both"/>
              <w:rPr>
                <w:highlight w:val="yellow"/>
              </w:rPr>
            </w:pPr>
            <w:r w:rsidRPr="00A63DE5">
              <w:t xml:space="preserve">V stavbi </w:t>
            </w:r>
            <w:r w:rsidR="00635212" w:rsidRPr="00A63DE5">
              <w:t>je urejeno kotalkališče za potrebe izvajanja športne dejavnosti občinskega društva</w:t>
            </w:r>
            <w:r w:rsidRPr="00A63DE5">
              <w:t>. Objekt je bil zgrajen 19</w:t>
            </w:r>
            <w:r w:rsidR="00635212" w:rsidRPr="00A63DE5">
              <w:t xml:space="preserve">97. </w:t>
            </w:r>
            <w:r w:rsidR="002408F1" w:rsidRPr="00A63DE5">
              <w:t xml:space="preserve">večja obnovitvena dela </w:t>
            </w:r>
            <w:r w:rsidR="003D7024" w:rsidRPr="00A63DE5">
              <w:t xml:space="preserve">vse od izgradnje niso bila izvedena. </w:t>
            </w:r>
            <w:r w:rsidRPr="00A63DE5">
              <w:t>Ogrevanje je urejeno lokalno s klimatskimi napravami.</w:t>
            </w:r>
            <w:r>
              <w:t xml:space="preserve"> </w:t>
            </w:r>
          </w:p>
        </w:tc>
      </w:tr>
    </w:tbl>
    <w:p w14:paraId="4A966366" w14:textId="77777777" w:rsidR="001A1C25" w:rsidRDefault="001A1C25" w:rsidP="00F771AA">
      <w:pPr>
        <w:spacing w:after="0"/>
        <w:jc w:val="both"/>
      </w:pPr>
    </w:p>
    <w:tbl>
      <w:tblPr>
        <w:tblpPr w:leftFromText="141" w:rightFromText="141"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2283"/>
        <w:gridCol w:w="4824"/>
      </w:tblGrid>
      <w:tr w:rsidR="00825C61" w14:paraId="17854D60" w14:textId="77777777" w:rsidTr="001124A9">
        <w:tc>
          <w:tcPr>
            <w:tcW w:w="4464" w:type="dxa"/>
            <w:gridSpan w:val="2"/>
            <w:shd w:val="clear" w:color="auto" w:fill="auto"/>
          </w:tcPr>
          <w:p w14:paraId="58BA7148" w14:textId="77777777" w:rsidR="00825C61" w:rsidRDefault="00825C61" w:rsidP="001124A9">
            <w:pPr>
              <w:spacing w:after="0"/>
              <w:jc w:val="both"/>
              <w:rPr>
                <w:b/>
                <w:bCs/>
              </w:rPr>
            </w:pPr>
            <w:r>
              <w:rPr>
                <w:b/>
                <w:bCs/>
              </w:rPr>
              <w:t>Balinišče, Krajevna skupnost Renče</w:t>
            </w:r>
          </w:p>
        </w:tc>
        <w:tc>
          <w:tcPr>
            <w:tcW w:w="4824" w:type="dxa"/>
            <w:vMerge w:val="restart"/>
            <w:shd w:val="clear" w:color="auto" w:fill="auto"/>
          </w:tcPr>
          <w:p w14:paraId="0398C9E0" w14:textId="45AC6A07" w:rsidR="00825C61" w:rsidRDefault="005E2D64" w:rsidP="001124A9">
            <w:pPr>
              <w:spacing w:after="0"/>
              <w:jc w:val="both"/>
            </w:pPr>
            <w:r>
              <w:rPr>
                <w:noProof/>
              </w:rPr>
              <w:drawing>
                <wp:inline distT="0" distB="0" distL="0" distR="0" wp14:anchorId="6D1BA5F4" wp14:editId="0573C72B">
                  <wp:extent cx="2924175" cy="1800225"/>
                  <wp:effectExtent l="0" t="0" r="0" b="0"/>
                  <wp:docPr id="28"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l="15488" r="11089"/>
                          <a:stretch>
                            <a:fillRect/>
                          </a:stretch>
                        </pic:blipFill>
                        <pic:spPr bwMode="auto">
                          <a:xfrm>
                            <a:off x="0" y="0"/>
                            <a:ext cx="2924175" cy="1800225"/>
                          </a:xfrm>
                          <a:prstGeom prst="rect">
                            <a:avLst/>
                          </a:prstGeom>
                          <a:noFill/>
                          <a:ln>
                            <a:noFill/>
                          </a:ln>
                        </pic:spPr>
                      </pic:pic>
                    </a:graphicData>
                  </a:graphic>
                </wp:inline>
              </w:drawing>
            </w:r>
          </w:p>
        </w:tc>
      </w:tr>
      <w:tr w:rsidR="00825C61" w14:paraId="44A3DA04" w14:textId="77777777" w:rsidTr="001124A9">
        <w:tc>
          <w:tcPr>
            <w:tcW w:w="2041" w:type="dxa"/>
            <w:shd w:val="clear" w:color="auto" w:fill="auto"/>
          </w:tcPr>
          <w:p w14:paraId="6FF61BC9" w14:textId="3D0720AC" w:rsidR="00825C61" w:rsidRDefault="00825C61" w:rsidP="001124A9">
            <w:pPr>
              <w:spacing w:after="0"/>
              <w:jc w:val="both"/>
            </w:pPr>
            <w:r>
              <w:t>naslov:</w:t>
            </w:r>
          </w:p>
        </w:tc>
        <w:tc>
          <w:tcPr>
            <w:tcW w:w="2423" w:type="dxa"/>
            <w:shd w:val="clear" w:color="auto" w:fill="auto"/>
          </w:tcPr>
          <w:p w14:paraId="4F94EBE6" w14:textId="77777777" w:rsidR="00825C61" w:rsidRDefault="00825C61" w:rsidP="001124A9">
            <w:pPr>
              <w:spacing w:after="0"/>
            </w:pPr>
            <w:r>
              <w:t xml:space="preserve">Trg 31, </w:t>
            </w:r>
            <w:r w:rsidRPr="00B36E4F">
              <w:t>529</w:t>
            </w:r>
            <w:r>
              <w:t>2 Renče</w:t>
            </w:r>
            <w:r w:rsidRPr="00B36E4F">
              <w:t xml:space="preserve"> </w:t>
            </w:r>
            <w:r>
              <w:t xml:space="preserve">   </w:t>
            </w:r>
          </w:p>
        </w:tc>
        <w:tc>
          <w:tcPr>
            <w:tcW w:w="4824" w:type="dxa"/>
            <w:vMerge/>
            <w:shd w:val="clear" w:color="auto" w:fill="auto"/>
          </w:tcPr>
          <w:p w14:paraId="1F2AB664" w14:textId="77777777" w:rsidR="00825C61" w:rsidRDefault="00825C61" w:rsidP="001124A9">
            <w:pPr>
              <w:spacing w:after="0"/>
              <w:jc w:val="both"/>
            </w:pPr>
          </w:p>
        </w:tc>
      </w:tr>
      <w:tr w:rsidR="00825C61" w14:paraId="3B065719" w14:textId="77777777" w:rsidTr="001124A9">
        <w:tc>
          <w:tcPr>
            <w:tcW w:w="2041" w:type="dxa"/>
            <w:shd w:val="clear" w:color="auto" w:fill="auto"/>
          </w:tcPr>
          <w:p w14:paraId="5CEFB46D" w14:textId="41364088" w:rsidR="00825C61" w:rsidRDefault="00825C61" w:rsidP="001124A9">
            <w:pPr>
              <w:spacing w:after="0"/>
              <w:jc w:val="both"/>
            </w:pPr>
            <w:r>
              <w:t>katastrska občina:</w:t>
            </w:r>
          </w:p>
        </w:tc>
        <w:tc>
          <w:tcPr>
            <w:tcW w:w="2423" w:type="dxa"/>
            <w:shd w:val="clear" w:color="auto" w:fill="auto"/>
          </w:tcPr>
          <w:p w14:paraId="72E9A5CB" w14:textId="77777777" w:rsidR="00825C61" w:rsidRDefault="00825C61" w:rsidP="001124A9">
            <w:pPr>
              <w:spacing w:after="0"/>
              <w:jc w:val="both"/>
            </w:pPr>
            <w:r>
              <w:t>2322 Renče</w:t>
            </w:r>
          </w:p>
        </w:tc>
        <w:tc>
          <w:tcPr>
            <w:tcW w:w="4824" w:type="dxa"/>
            <w:vMerge/>
            <w:shd w:val="clear" w:color="auto" w:fill="auto"/>
          </w:tcPr>
          <w:p w14:paraId="088A41AE" w14:textId="77777777" w:rsidR="00825C61" w:rsidRDefault="00825C61" w:rsidP="001124A9">
            <w:pPr>
              <w:spacing w:after="0"/>
              <w:jc w:val="both"/>
            </w:pPr>
          </w:p>
        </w:tc>
      </w:tr>
      <w:tr w:rsidR="00825C61" w14:paraId="571D0B43" w14:textId="77777777" w:rsidTr="001124A9">
        <w:tc>
          <w:tcPr>
            <w:tcW w:w="2041" w:type="dxa"/>
            <w:shd w:val="clear" w:color="auto" w:fill="auto"/>
          </w:tcPr>
          <w:p w14:paraId="7D483E55" w14:textId="6544773F" w:rsidR="00825C61" w:rsidRDefault="00825C61" w:rsidP="001124A9">
            <w:pPr>
              <w:spacing w:after="0"/>
              <w:jc w:val="both"/>
            </w:pPr>
            <w:r>
              <w:t>številka stavbe:</w:t>
            </w:r>
          </w:p>
        </w:tc>
        <w:tc>
          <w:tcPr>
            <w:tcW w:w="2423" w:type="dxa"/>
            <w:shd w:val="clear" w:color="auto" w:fill="auto"/>
          </w:tcPr>
          <w:p w14:paraId="578C446E" w14:textId="77777777" w:rsidR="00825C61" w:rsidRDefault="00825C61" w:rsidP="001124A9">
            <w:pPr>
              <w:spacing w:after="0"/>
              <w:jc w:val="both"/>
            </w:pPr>
            <w:r>
              <w:t>1036</w:t>
            </w:r>
          </w:p>
        </w:tc>
        <w:tc>
          <w:tcPr>
            <w:tcW w:w="4824" w:type="dxa"/>
            <w:vMerge/>
            <w:shd w:val="clear" w:color="auto" w:fill="auto"/>
          </w:tcPr>
          <w:p w14:paraId="3B2A0C0C" w14:textId="77777777" w:rsidR="00825C61" w:rsidRDefault="00825C61" w:rsidP="001124A9">
            <w:pPr>
              <w:spacing w:after="0"/>
              <w:jc w:val="both"/>
            </w:pPr>
          </w:p>
        </w:tc>
      </w:tr>
      <w:tr w:rsidR="00825C61" w14:paraId="34CB6AFC" w14:textId="77777777" w:rsidTr="001124A9">
        <w:trPr>
          <w:trHeight w:val="322"/>
        </w:trPr>
        <w:tc>
          <w:tcPr>
            <w:tcW w:w="2041" w:type="dxa"/>
            <w:shd w:val="clear" w:color="auto" w:fill="auto"/>
          </w:tcPr>
          <w:p w14:paraId="1046008E" w14:textId="1CF612E9" w:rsidR="00825C61" w:rsidRDefault="00825C61" w:rsidP="001124A9">
            <w:pPr>
              <w:spacing w:after="0"/>
              <w:jc w:val="both"/>
            </w:pPr>
            <w:r>
              <w:t>parcelna številka:</w:t>
            </w:r>
          </w:p>
        </w:tc>
        <w:tc>
          <w:tcPr>
            <w:tcW w:w="2423" w:type="dxa"/>
            <w:shd w:val="clear" w:color="auto" w:fill="auto"/>
          </w:tcPr>
          <w:p w14:paraId="688FFAAF" w14:textId="77777777" w:rsidR="00825C61" w:rsidRDefault="00825C61" w:rsidP="001124A9">
            <w:pPr>
              <w:spacing w:after="0"/>
              <w:jc w:val="both"/>
            </w:pPr>
            <w:r>
              <w:t>38/29</w:t>
            </w:r>
          </w:p>
        </w:tc>
        <w:tc>
          <w:tcPr>
            <w:tcW w:w="4824" w:type="dxa"/>
            <w:vMerge/>
            <w:shd w:val="clear" w:color="auto" w:fill="auto"/>
          </w:tcPr>
          <w:p w14:paraId="76910721" w14:textId="77777777" w:rsidR="00825C61" w:rsidRDefault="00825C61" w:rsidP="001124A9">
            <w:pPr>
              <w:spacing w:after="0"/>
              <w:jc w:val="both"/>
            </w:pPr>
          </w:p>
        </w:tc>
      </w:tr>
      <w:tr w:rsidR="00825C61" w14:paraId="25CD8BC7" w14:textId="77777777" w:rsidTr="001124A9">
        <w:trPr>
          <w:trHeight w:val="322"/>
        </w:trPr>
        <w:tc>
          <w:tcPr>
            <w:tcW w:w="2041" w:type="dxa"/>
            <w:shd w:val="clear" w:color="auto" w:fill="auto"/>
          </w:tcPr>
          <w:p w14:paraId="7AD411E5" w14:textId="672CD272" w:rsidR="00825C61" w:rsidRDefault="00825C61" w:rsidP="001124A9">
            <w:pPr>
              <w:spacing w:after="0"/>
              <w:jc w:val="both"/>
            </w:pPr>
            <w:r>
              <w:t>leto izgradnje:</w:t>
            </w:r>
          </w:p>
        </w:tc>
        <w:tc>
          <w:tcPr>
            <w:tcW w:w="2423" w:type="dxa"/>
            <w:shd w:val="clear" w:color="auto" w:fill="auto"/>
          </w:tcPr>
          <w:p w14:paraId="34BF81EB" w14:textId="77777777" w:rsidR="00825C61" w:rsidRDefault="00825C61" w:rsidP="001124A9">
            <w:pPr>
              <w:spacing w:after="0"/>
              <w:jc w:val="both"/>
            </w:pPr>
            <w:r>
              <w:t>1982, 2005 obnova strehe in fasade</w:t>
            </w:r>
          </w:p>
        </w:tc>
        <w:tc>
          <w:tcPr>
            <w:tcW w:w="4824" w:type="dxa"/>
            <w:vMerge/>
            <w:shd w:val="clear" w:color="auto" w:fill="auto"/>
          </w:tcPr>
          <w:p w14:paraId="31E7D470" w14:textId="77777777" w:rsidR="00825C61" w:rsidRDefault="00825C61" w:rsidP="001124A9">
            <w:pPr>
              <w:spacing w:after="0"/>
              <w:jc w:val="both"/>
            </w:pPr>
          </w:p>
        </w:tc>
      </w:tr>
      <w:tr w:rsidR="00825C61" w14:paraId="394D3D42" w14:textId="77777777" w:rsidTr="001124A9">
        <w:tc>
          <w:tcPr>
            <w:tcW w:w="2041" w:type="dxa"/>
            <w:shd w:val="clear" w:color="auto" w:fill="auto"/>
          </w:tcPr>
          <w:p w14:paraId="597828E2" w14:textId="2DDF01F5" w:rsidR="00825C61" w:rsidRDefault="00825C61" w:rsidP="001124A9">
            <w:pPr>
              <w:spacing w:after="0"/>
              <w:jc w:val="both"/>
            </w:pPr>
            <w:r>
              <w:t>uporabna površina:</w:t>
            </w:r>
          </w:p>
        </w:tc>
        <w:tc>
          <w:tcPr>
            <w:tcW w:w="2423" w:type="dxa"/>
            <w:shd w:val="clear" w:color="auto" w:fill="auto"/>
          </w:tcPr>
          <w:p w14:paraId="71C54CE7" w14:textId="568DD5D6" w:rsidR="00825C61" w:rsidRPr="00CB1D2A" w:rsidRDefault="001459D3" w:rsidP="001124A9">
            <w:pPr>
              <w:spacing w:after="0"/>
              <w:jc w:val="both"/>
            </w:pPr>
            <w:r>
              <w:t>147</w:t>
            </w:r>
            <w:r w:rsidR="00825C61" w:rsidRPr="00752081">
              <w:t>m</w:t>
            </w:r>
            <w:r w:rsidR="00825C61" w:rsidRPr="008776B2">
              <w:rPr>
                <w:vertAlign w:val="superscript"/>
              </w:rPr>
              <w:t>2</w:t>
            </w:r>
          </w:p>
        </w:tc>
        <w:tc>
          <w:tcPr>
            <w:tcW w:w="4824" w:type="dxa"/>
            <w:vMerge/>
            <w:shd w:val="clear" w:color="auto" w:fill="auto"/>
          </w:tcPr>
          <w:p w14:paraId="39241BDA" w14:textId="77777777" w:rsidR="00825C61" w:rsidRDefault="00825C61" w:rsidP="001124A9">
            <w:pPr>
              <w:spacing w:after="0"/>
              <w:jc w:val="both"/>
            </w:pPr>
          </w:p>
        </w:tc>
      </w:tr>
      <w:tr w:rsidR="00825C61" w14:paraId="4808D8A8" w14:textId="77777777" w:rsidTr="001124A9">
        <w:tc>
          <w:tcPr>
            <w:tcW w:w="2041" w:type="dxa"/>
            <w:shd w:val="clear" w:color="auto" w:fill="auto"/>
          </w:tcPr>
          <w:p w14:paraId="0E8637F4" w14:textId="590F1488" w:rsidR="00825C61" w:rsidRDefault="00825C61" w:rsidP="001124A9">
            <w:pPr>
              <w:spacing w:after="0"/>
              <w:jc w:val="both"/>
            </w:pPr>
            <w:r>
              <w:t>lastništvo</w:t>
            </w:r>
          </w:p>
        </w:tc>
        <w:tc>
          <w:tcPr>
            <w:tcW w:w="2423" w:type="dxa"/>
            <w:shd w:val="clear" w:color="auto" w:fill="auto"/>
          </w:tcPr>
          <w:p w14:paraId="4E1D4D5A" w14:textId="5129D834" w:rsidR="00825C61" w:rsidRPr="00752081" w:rsidRDefault="00D6233A" w:rsidP="001124A9">
            <w:pPr>
              <w:spacing w:after="0"/>
              <w:jc w:val="both"/>
            </w:pPr>
            <w:r>
              <w:t>Občina Renče–Vogrsko</w:t>
            </w:r>
          </w:p>
        </w:tc>
        <w:tc>
          <w:tcPr>
            <w:tcW w:w="4824" w:type="dxa"/>
            <w:vMerge/>
            <w:shd w:val="clear" w:color="auto" w:fill="auto"/>
          </w:tcPr>
          <w:p w14:paraId="552D5AFF" w14:textId="77777777" w:rsidR="00825C61" w:rsidRDefault="00825C61" w:rsidP="001124A9">
            <w:pPr>
              <w:spacing w:after="0"/>
              <w:jc w:val="both"/>
            </w:pPr>
          </w:p>
        </w:tc>
      </w:tr>
      <w:tr w:rsidR="001124A9" w14:paraId="2322AA23" w14:textId="77777777" w:rsidTr="001124A9">
        <w:tc>
          <w:tcPr>
            <w:tcW w:w="2041" w:type="dxa"/>
            <w:shd w:val="clear" w:color="auto" w:fill="auto"/>
          </w:tcPr>
          <w:p w14:paraId="6333D641" w14:textId="77777777" w:rsidR="001124A9" w:rsidRPr="007231BD" w:rsidRDefault="001124A9" w:rsidP="001124A9">
            <w:pPr>
              <w:spacing w:after="0"/>
              <w:jc w:val="both"/>
            </w:pPr>
          </w:p>
        </w:tc>
        <w:tc>
          <w:tcPr>
            <w:tcW w:w="7247" w:type="dxa"/>
            <w:gridSpan w:val="2"/>
            <w:shd w:val="clear" w:color="auto" w:fill="auto"/>
          </w:tcPr>
          <w:p w14:paraId="56AF6E2D" w14:textId="5F6873A4" w:rsidR="001124A9" w:rsidRPr="007231BD" w:rsidRDefault="001124A9" w:rsidP="001124A9">
            <w:pPr>
              <w:spacing w:after="0"/>
              <w:jc w:val="both"/>
            </w:pPr>
            <w:r w:rsidRPr="007231BD">
              <w:t>V stavbi je urejeno balinišče za potrebe izvajanja športne dejavnosti občinskega društva. Objekt je bil zgrajen 1982, leta 2005 je bila stavba dozidana</w:t>
            </w:r>
            <w:r w:rsidR="00DD37BF">
              <w:t xml:space="preserve">, obnovljena je bila fasada, streha, </w:t>
            </w:r>
            <w:r w:rsidR="001023E5">
              <w:t>vgrajen</w:t>
            </w:r>
            <w:r w:rsidR="00E1185B">
              <w:t>o je bilo PVC stavbno pohištvo</w:t>
            </w:r>
            <w:r w:rsidRPr="007231BD">
              <w:t xml:space="preserve">. Urejeno je centralno ogrevanje s starejšo kurilno napravo, ki je bila prestavljena iz OŠ Renče po obnovi kotlovnice. </w:t>
            </w:r>
          </w:p>
        </w:tc>
      </w:tr>
    </w:tbl>
    <w:p w14:paraId="1F254C02" w14:textId="77777777" w:rsidR="00B027A1" w:rsidRDefault="00B027A1">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02"/>
        <w:gridCol w:w="4476"/>
      </w:tblGrid>
      <w:tr w:rsidR="00D6233A" w14:paraId="4EC8B1E1" w14:textId="77777777" w:rsidTr="00D6233A">
        <w:tc>
          <w:tcPr>
            <w:tcW w:w="4786" w:type="dxa"/>
            <w:gridSpan w:val="2"/>
            <w:shd w:val="clear" w:color="auto" w:fill="auto"/>
          </w:tcPr>
          <w:p w14:paraId="19A934A1" w14:textId="77777777" w:rsidR="00D6233A" w:rsidRDefault="00D6233A" w:rsidP="00724C06">
            <w:pPr>
              <w:spacing w:after="0"/>
              <w:jc w:val="both"/>
              <w:rPr>
                <w:b/>
                <w:bCs/>
              </w:rPr>
            </w:pPr>
            <w:r>
              <w:rPr>
                <w:b/>
                <w:bCs/>
              </w:rPr>
              <w:t>Zadružni dom Vogrsko</w:t>
            </w:r>
          </w:p>
        </w:tc>
        <w:tc>
          <w:tcPr>
            <w:tcW w:w="4426" w:type="dxa"/>
            <w:vMerge w:val="restart"/>
            <w:shd w:val="clear" w:color="auto" w:fill="auto"/>
          </w:tcPr>
          <w:p w14:paraId="0B54C9A7" w14:textId="44BD6245" w:rsidR="00D6233A" w:rsidRDefault="005E2D64" w:rsidP="00724C06">
            <w:pPr>
              <w:spacing w:after="0"/>
              <w:jc w:val="both"/>
            </w:pPr>
            <w:r>
              <w:rPr>
                <w:noProof/>
              </w:rPr>
              <w:drawing>
                <wp:inline distT="0" distB="0" distL="0" distR="0" wp14:anchorId="7F31196C" wp14:editId="1278F0DF">
                  <wp:extent cx="2705100" cy="1800225"/>
                  <wp:effectExtent l="0" t="0" r="0" b="0"/>
                  <wp:docPr id="29"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tc>
      </w:tr>
      <w:tr w:rsidR="00D6233A" w14:paraId="7B08B3B0" w14:textId="77777777" w:rsidTr="00D6233A">
        <w:tc>
          <w:tcPr>
            <w:tcW w:w="2376" w:type="dxa"/>
            <w:shd w:val="clear" w:color="auto" w:fill="auto"/>
          </w:tcPr>
          <w:p w14:paraId="045CF702" w14:textId="6D77E63D" w:rsidR="00D6233A" w:rsidRDefault="00D6233A" w:rsidP="00724C06">
            <w:pPr>
              <w:spacing w:after="0"/>
              <w:jc w:val="both"/>
            </w:pPr>
            <w:r>
              <w:t>naslov:</w:t>
            </w:r>
          </w:p>
        </w:tc>
        <w:tc>
          <w:tcPr>
            <w:tcW w:w="2410" w:type="dxa"/>
            <w:shd w:val="clear" w:color="auto" w:fill="auto"/>
          </w:tcPr>
          <w:p w14:paraId="35296B6F" w14:textId="52FD043F" w:rsidR="00D6233A" w:rsidRPr="00355FD3" w:rsidRDefault="00D6233A" w:rsidP="00724C06">
            <w:pPr>
              <w:spacing w:after="0"/>
              <w:rPr>
                <w:highlight w:val="yellow"/>
              </w:rPr>
            </w:pPr>
            <w:r w:rsidRPr="00355FD3">
              <w:t>Vogrsko 7, 5293    Volčja Draga</w:t>
            </w:r>
          </w:p>
        </w:tc>
        <w:tc>
          <w:tcPr>
            <w:tcW w:w="4426" w:type="dxa"/>
            <w:vMerge/>
            <w:shd w:val="clear" w:color="auto" w:fill="auto"/>
          </w:tcPr>
          <w:p w14:paraId="110B56AC" w14:textId="77777777" w:rsidR="00D6233A" w:rsidRDefault="00D6233A" w:rsidP="00724C06">
            <w:pPr>
              <w:spacing w:after="0"/>
              <w:jc w:val="both"/>
            </w:pPr>
          </w:p>
        </w:tc>
      </w:tr>
      <w:tr w:rsidR="00D6233A" w14:paraId="12ACEE65" w14:textId="77777777" w:rsidTr="00D6233A">
        <w:tc>
          <w:tcPr>
            <w:tcW w:w="2376" w:type="dxa"/>
            <w:shd w:val="clear" w:color="auto" w:fill="auto"/>
          </w:tcPr>
          <w:p w14:paraId="17E2516A" w14:textId="4A840D28" w:rsidR="00D6233A" w:rsidRDefault="00D6233A" w:rsidP="00724C06">
            <w:pPr>
              <w:spacing w:after="0"/>
              <w:jc w:val="both"/>
            </w:pPr>
            <w:r>
              <w:t>katastrska občina:</w:t>
            </w:r>
          </w:p>
        </w:tc>
        <w:tc>
          <w:tcPr>
            <w:tcW w:w="2410" w:type="dxa"/>
            <w:shd w:val="clear" w:color="auto" w:fill="auto"/>
          </w:tcPr>
          <w:p w14:paraId="605A0754" w14:textId="77777777" w:rsidR="00D6233A" w:rsidRDefault="00D6233A" w:rsidP="00724C06">
            <w:pPr>
              <w:spacing w:after="0"/>
              <w:jc w:val="both"/>
            </w:pPr>
            <w:r>
              <w:t>2314 Vogrsko</w:t>
            </w:r>
          </w:p>
        </w:tc>
        <w:tc>
          <w:tcPr>
            <w:tcW w:w="4426" w:type="dxa"/>
            <w:vMerge/>
            <w:shd w:val="clear" w:color="auto" w:fill="auto"/>
          </w:tcPr>
          <w:p w14:paraId="78D807B7" w14:textId="77777777" w:rsidR="00D6233A" w:rsidRDefault="00D6233A" w:rsidP="00724C06">
            <w:pPr>
              <w:spacing w:after="0"/>
              <w:jc w:val="both"/>
            </w:pPr>
          </w:p>
        </w:tc>
      </w:tr>
      <w:tr w:rsidR="00D6233A" w14:paraId="79F5EC17" w14:textId="77777777" w:rsidTr="00D6233A">
        <w:tc>
          <w:tcPr>
            <w:tcW w:w="2376" w:type="dxa"/>
            <w:shd w:val="clear" w:color="auto" w:fill="auto"/>
          </w:tcPr>
          <w:p w14:paraId="0F42565C" w14:textId="6FDD5496" w:rsidR="00D6233A" w:rsidRDefault="00D6233A" w:rsidP="00724C06">
            <w:pPr>
              <w:spacing w:after="0"/>
              <w:jc w:val="both"/>
            </w:pPr>
            <w:r>
              <w:t>parcelna številka:</w:t>
            </w:r>
          </w:p>
        </w:tc>
        <w:tc>
          <w:tcPr>
            <w:tcW w:w="2410" w:type="dxa"/>
            <w:shd w:val="clear" w:color="auto" w:fill="auto"/>
          </w:tcPr>
          <w:p w14:paraId="7EF7CDB3" w14:textId="77777777" w:rsidR="00D6233A" w:rsidRDefault="00D6233A" w:rsidP="00724C06">
            <w:pPr>
              <w:spacing w:after="0"/>
              <w:jc w:val="both"/>
            </w:pPr>
            <w:r>
              <w:t>1400</w:t>
            </w:r>
          </w:p>
        </w:tc>
        <w:tc>
          <w:tcPr>
            <w:tcW w:w="4426" w:type="dxa"/>
            <w:vMerge/>
            <w:shd w:val="clear" w:color="auto" w:fill="auto"/>
          </w:tcPr>
          <w:p w14:paraId="039B5AC5" w14:textId="77777777" w:rsidR="00D6233A" w:rsidRDefault="00D6233A" w:rsidP="00724C06">
            <w:pPr>
              <w:spacing w:after="0"/>
              <w:jc w:val="both"/>
            </w:pPr>
          </w:p>
        </w:tc>
      </w:tr>
      <w:tr w:rsidR="00D6233A" w14:paraId="6F5666D7" w14:textId="77777777" w:rsidTr="00D6233A">
        <w:tc>
          <w:tcPr>
            <w:tcW w:w="2376" w:type="dxa"/>
            <w:shd w:val="clear" w:color="auto" w:fill="auto"/>
          </w:tcPr>
          <w:p w14:paraId="6A6F14DB" w14:textId="202044CD" w:rsidR="00D6233A" w:rsidRDefault="00D6233A" w:rsidP="00724C06">
            <w:pPr>
              <w:spacing w:after="0"/>
              <w:jc w:val="both"/>
            </w:pPr>
            <w:r>
              <w:t>številka stavbe:</w:t>
            </w:r>
          </w:p>
        </w:tc>
        <w:tc>
          <w:tcPr>
            <w:tcW w:w="2410" w:type="dxa"/>
            <w:shd w:val="clear" w:color="auto" w:fill="auto"/>
          </w:tcPr>
          <w:p w14:paraId="428001FB" w14:textId="77777777" w:rsidR="00D6233A" w:rsidRDefault="00D6233A" w:rsidP="00724C06">
            <w:pPr>
              <w:spacing w:after="0"/>
              <w:jc w:val="both"/>
            </w:pPr>
            <w:r>
              <w:t>221</w:t>
            </w:r>
          </w:p>
        </w:tc>
        <w:tc>
          <w:tcPr>
            <w:tcW w:w="4426" w:type="dxa"/>
            <w:vMerge/>
            <w:shd w:val="clear" w:color="auto" w:fill="auto"/>
          </w:tcPr>
          <w:p w14:paraId="43D8CDA7" w14:textId="77777777" w:rsidR="00D6233A" w:rsidRDefault="00D6233A" w:rsidP="00724C06">
            <w:pPr>
              <w:spacing w:after="0"/>
              <w:jc w:val="both"/>
            </w:pPr>
          </w:p>
        </w:tc>
      </w:tr>
      <w:tr w:rsidR="00D6233A" w14:paraId="00EC6FAA" w14:textId="77777777" w:rsidTr="00D6233A">
        <w:tc>
          <w:tcPr>
            <w:tcW w:w="2376" w:type="dxa"/>
            <w:shd w:val="clear" w:color="auto" w:fill="auto"/>
          </w:tcPr>
          <w:p w14:paraId="60B44AE0" w14:textId="331AA22F" w:rsidR="00D6233A" w:rsidRDefault="00D6233A" w:rsidP="00724C06">
            <w:pPr>
              <w:spacing w:after="0"/>
              <w:jc w:val="both"/>
            </w:pPr>
            <w:r>
              <w:t>leto izgradnje:</w:t>
            </w:r>
          </w:p>
        </w:tc>
        <w:tc>
          <w:tcPr>
            <w:tcW w:w="2410" w:type="dxa"/>
            <w:shd w:val="clear" w:color="auto" w:fill="auto"/>
          </w:tcPr>
          <w:p w14:paraId="7FA96E7B" w14:textId="77777777" w:rsidR="00D6233A" w:rsidRDefault="00D6233A" w:rsidP="00724C06">
            <w:pPr>
              <w:spacing w:after="0"/>
              <w:jc w:val="both"/>
            </w:pPr>
            <w:r>
              <w:t>1960, obnova</w:t>
            </w:r>
          </w:p>
        </w:tc>
        <w:tc>
          <w:tcPr>
            <w:tcW w:w="4426" w:type="dxa"/>
            <w:vMerge/>
            <w:shd w:val="clear" w:color="auto" w:fill="auto"/>
          </w:tcPr>
          <w:p w14:paraId="22004F3C" w14:textId="77777777" w:rsidR="00D6233A" w:rsidRDefault="00D6233A" w:rsidP="00724C06">
            <w:pPr>
              <w:spacing w:after="0"/>
              <w:jc w:val="both"/>
            </w:pPr>
          </w:p>
        </w:tc>
      </w:tr>
      <w:tr w:rsidR="00D6233A" w14:paraId="2AA3720C" w14:textId="77777777" w:rsidTr="00D6233A">
        <w:tc>
          <w:tcPr>
            <w:tcW w:w="2376" w:type="dxa"/>
            <w:shd w:val="clear" w:color="auto" w:fill="auto"/>
          </w:tcPr>
          <w:p w14:paraId="09848F73" w14:textId="2D71104D" w:rsidR="00D6233A" w:rsidRDefault="00315842" w:rsidP="00724C06">
            <w:pPr>
              <w:spacing w:after="0"/>
            </w:pPr>
            <w:r>
              <w:t>uporabna</w:t>
            </w:r>
            <w:r w:rsidR="00D6233A">
              <w:t xml:space="preserve"> površina:</w:t>
            </w:r>
          </w:p>
        </w:tc>
        <w:tc>
          <w:tcPr>
            <w:tcW w:w="2410" w:type="dxa"/>
            <w:shd w:val="clear" w:color="auto" w:fill="auto"/>
          </w:tcPr>
          <w:p w14:paraId="3D7FD538" w14:textId="77777777" w:rsidR="00D6233A" w:rsidRDefault="00D6233A" w:rsidP="00724C06">
            <w:pPr>
              <w:spacing w:after="0"/>
              <w:jc w:val="both"/>
            </w:pPr>
            <w:r w:rsidRPr="007955C5">
              <w:t>571,7 m</w:t>
            </w:r>
            <w:r w:rsidRPr="008776B2">
              <w:rPr>
                <w:vertAlign w:val="superscript"/>
              </w:rPr>
              <w:t>2</w:t>
            </w:r>
          </w:p>
        </w:tc>
        <w:tc>
          <w:tcPr>
            <w:tcW w:w="4426" w:type="dxa"/>
            <w:vMerge/>
            <w:shd w:val="clear" w:color="auto" w:fill="auto"/>
          </w:tcPr>
          <w:p w14:paraId="6C238B49" w14:textId="77777777" w:rsidR="00D6233A" w:rsidRDefault="00D6233A" w:rsidP="00724C06">
            <w:pPr>
              <w:spacing w:after="0"/>
              <w:jc w:val="both"/>
            </w:pPr>
          </w:p>
        </w:tc>
      </w:tr>
      <w:tr w:rsidR="00D6233A" w14:paraId="73544CFE" w14:textId="77777777" w:rsidTr="00D6233A">
        <w:tc>
          <w:tcPr>
            <w:tcW w:w="2376" w:type="dxa"/>
            <w:shd w:val="clear" w:color="auto" w:fill="auto"/>
          </w:tcPr>
          <w:p w14:paraId="2BFE0BC5" w14:textId="569AE698" w:rsidR="00D6233A" w:rsidRDefault="00D6233A" w:rsidP="00724C06">
            <w:pPr>
              <w:spacing w:after="0"/>
            </w:pPr>
            <w:r>
              <w:t>lastništvo:</w:t>
            </w:r>
          </w:p>
        </w:tc>
        <w:tc>
          <w:tcPr>
            <w:tcW w:w="2410" w:type="dxa"/>
            <w:shd w:val="clear" w:color="auto" w:fill="auto"/>
          </w:tcPr>
          <w:p w14:paraId="4C1655DD" w14:textId="54110FCA" w:rsidR="00D6233A" w:rsidRPr="007955C5" w:rsidRDefault="00D6233A" w:rsidP="00724C06">
            <w:pPr>
              <w:spacing w:after="0"/>
              <w:jc w:val="both"/>
            </w:pPr>
            <w:r>
              <w:t>Občina Renče–Vogrsko</w:t>
            </w:r>
          </w:p>
        </w:tc>
        <w:tc>
          <w:tcPr>
            <w:tcW w:w="4426" w:type="dxa"/>
            <w:vMerge/>
            <w:shd w:val="clear" w:color="auto" w:fill="auto"/>
          </w:tcPr>
          <w:p w14:paraId="0FE8DC33" w14:textId="77777777" w:rsidR="00D6233A" w:rsidRDefault="00D6233A" w:rsidP="00724C06">
            <w:pPr>
              <w:spacing w:after="0"/>
              <w:jc w:val="both"/>
            </w:pPr>
          </w:p>
        </w:tc>
      </w:tr>
      <w:tr w:rsidR="007B5FDF" w14:paraId="5EEC7C47" w14:textId="77777777" w:rsidTr="00724C06">
        <w:tc>
          <w:tcPr>
            <w:tcW w:w="2376" w:type="dxa"/>
            <w:shd w:val="clear" w:color="auto" w:fill="auto"/>
          </w:tcPr>
          <w:p w14:paraId="5B5AFA05" w14:textId="77777777" w:rsidR="007B5FDF" w:rsidRDefault="007B5FDF" w:rsidP="00724C06">
            <w:pPr>
              <w:spacing w:after="0"/>
              <w:jc w:val="both"/>
            </w:pPr>
          </w:p>
        </w:tc>
        <w:tc>
          <w:tcPr>
            <w:tcW w:w="6836" w:type="dxa"/>
            <w:gridSpan w:val="2"/>
            <w:shd w:val="clear" w:color="auto" w:fill="auto"/>
          </w:tcPr>
          <w:p w14:paraId="4C366C7B" w14:textId="015C0EBC" w:rsidR="007B5FDF" w:rsidRDefault="009810A4" w:rsidP="00035567">
            <w:pPr>
              <w:spacing w:after="0"/>
              <w:jc w:val="both"/>
            </w:pPr>
            <w:r>
              <w:t>Objekt</w:t>
            </w:r>
            <w:r w:rsidR="00954289" w:rsidRPr="00ED4F16">
              <w:t xml:space="preserve"> </w:t>
            </w:r>
            <w:r w:rsidR="00EA22C0">
              <w:t>Z</w:t>
            </w:r>
            <w:r w:rsidR="00954289" w:rsidRPr="00ED4F16">
              <w:t>adružnega doma</w:t>
            </w:r>
            <w:r w:rsidR="00B5438A">
              <w:t xml:space="preserve"> Vogrsko</w:t>
            </w:r>
            <w:r>
              <w:t xml:space="preserve"> je bil </w:t>
            </w:r>
            <w:r w:rsidR="009C262A">
              <w:t xml:space="preserve">zgrajen leta 1960, </w:t>
            </w:r>
            <w:r w:rsidR="00A462AC" w:rsidRPr="00ED4F16">
              <w:t xml:space="preserve">v letu 2019 </w:t>
            </w:r>
            <w:r w:rsidR="00A462AC">
              <w:t xml:space="preserve">pa je bila </w:t>
            </w:r>
            <w:r w:rsidR="00A462AC" w:rsidRPr="00ED4F16">
              <w:t xml:space="preserve">izvedena </w:t>
            </w:r>
            <w:r w:rsidR="00145F40">
              <w:t>obnova</w:t>
            </w:r>
            <w:r w:rsidR="00A462AC" w:rsidRPr="00ED4F16">
              <w:t xml:space="preserve"> </w:t>
            </w:r>
            <w:r w:rsidR="00A462AC">
              <w:t>objekta</w:t>
            </w:r>
            <w:r w:rsidR="00A462AC" w:rsidRPr="00ED4F16">
              <w:t xml:space="preserve">, ki </w:t>
            </w:r>
            <w:r w:rsidR="00A462AC">
              <w:t>je</w:t>
            </w:r>
            <w:r w:rsidR="00A462AC" w:rsidRPr="00ED4F16">
              <w:t xml:space="preserve"> poleg </w:t>
            </w:r>
            <w:r w:rsidR="00A462AC" w:rsidRPr="003D2B59">
              <w:t>ureditv</w:t>
            </w:r>
            <w:r w:rsidR="00A462AC" w:rsidRPr="00ED4F16">
              <w:t>e</w:t>
            </w:r>
            <w:r w:rsidR="00A462AC" w:rsidRPr="003D2B59">
              <w:t xml:space="preserve"> okolice stavbe, izvedb</w:t>
            </w:r>
            <w:r w:rsidR="00A462AC" w:rsidRPr="00ED4F16">
              <w:t>e</w:t>
            </w:r>
            <w:r w:rsidR="00A462AC" w:rsidRPr="003D2B59">
              <w:t xml:space="preserve"> čistilne naprave</w:t>
            </w:r>
            <w:r w:rsidR="00A462AC" w:rsidRPr="00ED4F16">
              <w:t xml:space="preserve"> in </w:t>
            </w:r>
            <w:r w:rsidR="00A462AC" w:rsidRPr="003D2B59">
              <w:t>prestavit</w:t>
            </w:r>
            <w:r w:rsidR="00A462AC">
              <w:t>ve</w:t>
            </w:r>
            <w:r w:rsidR="00A462AC" w:rsidRPr="003D2B59">
              <w:t xml:space="preserve"> NN in TK vodov iz fasade</w:t>
            </w:r>
            <w:r w:rsidR="00A462AC" w:rsidRPr="00ED4F16">
              <w:t>, vključevala tudi celovito energetsko sanacijo objekta, to je i</w:t>
            </w:r>
            <w:r w:rsidR="00A462AC" w:rsidRPr="003D2B59">
              <w:t>zolacija fasade in strehe, zamenjava strešne kritine,</w:t>
            </w:r>
            <w:r w:rsidR="00A462AC" w:rsidRPr="00ED4F16">
              <w:t xml:space="preserve"> </w:t>
            </w:r>
            <w:r w:rsidR="00A462AC" w:rsidRPr="003D2B59">
              <w:t>zamenjava stavbnega pohištva</w:t>
            </w:r>
            <w:r w:rsidR="00A462AC">
              <w:t xml:space="preserve"> ter</w:t>
            </w:r>
            <w:r w:rsidR="00A462AC" w:rsidRPr="003D2B59">
              <w:t xml:space="preserve"> vgradnja toplotnih črpalk</w:t>
            </w:r>
            <w:r w:rsidR="00A462AC">
              <w:t>. Objekt je v lasti Občine Renče</w:t>
            </w:r>
            <w:r w:rsidR="003B6EAE">
              <w:t>–</w:t>
            </w:r>
            <w:r w:rsidR="00A462AC">
              <w:t>Vogrsko</w:t>
            </w:r>
            <w:r w:rsidR="003B6EAE">
              <w:t xml:space="preserve"> in v upravljanju </w:t>
            </w:r>
            <w:r w:rsidR="00B5438A">
              <w:t>KS Vogrsko,</w:t>
            </w:r>
            <w:r w:rsidR="00954289" w:rsidRPr="00ED4F16">
              <w:t xml:space="preserve"> </w:t>
            </w:r>
            <w:r w:rsidR="003B6EAE">
              <w:t>ki prostore za potrebe skupnosti tudi uporablja.</w:t>
            </w:r>
            <w:r w:rsidR="0064151E" w:rsidRPr="00ED4F16">
              <w:t xml:space="preserve"> </w:t>
            </w:r>
          </w:p>
        </w:tc>
      </w:tr>
    </w:tbl>
    <w:p w14:paraId="58073F16" w14:textId="77777777" w:rsidR="007B5FDF" w:rsidRDefault="007B5FDF" w:rsidP="00F771AA">
      <w:pPr>
        <w:spacing w:after="0"/>
        <w:jc w:val="both"/>
      </w:pPr>
    </w:p>
    <w:tbl>
      <w:tblPr>
        <w:tblpPr w:leftFromText="141" w:rightFromText="141"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624"/>
        <w:gridCol w:w="5469"/>
      </w:tblGrid>
      <w:tr w:rsidR="00315842" w14:paraId="26262F66" w14:textId="77777777" w:rsidTr="001124A9">
        <w:tc>
          <w:tcPr>
            <w:tcW w:w="3819" w:type="dxa"/>
            <w:gridSpan w:val="2"/>
            <w:shd w:val="clear" w:color="auto" w:fill="auto"/>
          </w:tcPr>
          <w:p w14:paraId="6385893C" w14:textId="77777777" w:rsidR="00315842" w:rsidRDefault="00315842" w:rsidP="001124A9">
            <w:pPr>
              <w:spacing w:after="0"/>
              <w:jc w:val="both"/>
              <w:rPr>
                <w:b/>
                <w:bCs/>
              </w:rPr>
            </w:pPr>
            <w:r>
              <w:rPr>
                <w:b/>
                <w:bCs/>
              </w:rPr>
              <w:t>Zdravstveni dom Nova Gorica, enota Renče</w:t>
            </w:r>
          </w:p>
        </w:tc>
        <w:tc>
          <w:tcPr>
            <w:tcW w:w="5469" w:type="dxa"/>
            <w:vMerge w:val="restart"/>
            <w:shd w:val="clear" w:color="auto" w:fill="auto"/>
          </w:tcPr>
          <w:p w14:paraId="14EEBF1B" w14:textId="36D38078" w:rsidR="00315842" w:rsidRDefault="005E2D64" w:rsidP="001124A9">
            <w:pPr>
              <w:spacing w:after="0"/>
              <w:jc w:val="both"/>
            </w:pPr>
            <w:r>
              <w:rPr>
                <w:noProof/>
              </w:rPr>
              <w:drawing>
                <wp:inline distT="0" distB="0" distL="0" distR="0" wp14:anchorId="76BD9EE4" wp14:editId="3520651B">
                  <wp:extent cx="3333750" cy="1800225"/>
                  <wp:effectExtent l="0" t="0" r="0" b="0"/>
                  <wp:docPr id="30"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1800225"/>
                          </a:xfrm>
                          <a:prstGeom prst="rect">
                            <a:avLst/>
                          </a:prstGeom>
                          <a:noFill/>
                          <a:ln>
                            <a:noFill/>
                          </a:ln>
                        </pic:spPr>
                      </pic:pic>
                    </a:graphicData>
                  </a:graphic>
                </wp:inline>
              </w:drawing>
            </w:r>
          </w:p>
        </w:tc>
      </w:tr>
      <w:tr w:rsidR="00315842" w14:paraId="6AD4E4DE" w14:textId="77777777" w:rsidTr="00315842">
        <w:tc>
          <w:tcPr>
            <w:tcW w:w="2093" w:type="dxa"/>
            <w:shd w:val="clear" w:color="auto" w:fill="auto"/>
          </w:tcPr>
          <w:p w14:paraId="21F52590" w14:textId="77777777" w:rsidR="00315842" w:rsidRDefault="00315842" w:rsidP="001124A9">
            <w:pPr>
              <w:spacing w:after="0"/>
              <w:jc w:val="both"/>
            </w:pPr>
            <w:r>
              <w:t>naslov:</w:t>
            </w:r>
          </w:p>
        </w:tc>
        <w:tc>
          <w:tcPr>
            <w:tcW w:w="1726" w:type="dxa"/>
            <w:shd w:val="clear" w:color="auto" w:fill="auto"/>
          </w:tcPr>
          <w:p w14:paraId="54AEC00E" w14:textId="77777777" w:rsidR="00315842" w:rsidRDefault="00315842" w:rsidP="001124A9">
            <w:pPr>
              <w:spacing w:after="0"/>
            </w:pPr>
            <w:r>
              <w:t xml:space="preserve">Trg 25, </w:t>
            </w:r>
            <w:r w:rsidRPr="00B36E4F">
              <w:t>529</w:t>
            </w:r>
            <w:r>
              <w:t>2 Renče</w:t>
            </w:r>
          </w:p>
        </w:tc>
        <w:tc>
          <w:tcPr>
            <w:tcW w:w="5469" w:type="dxa"/>
            <w:vMerge/>
            <w:shd w:val="clear" w:color="auto" w:fill="auto"/>
          </w:tcPr>
          <w:p w14:paraId="4F0AC282" w14:textId="77777777" w:rsidR="00315842" w:rsidRDefault="00315842" w:rsidP="001124A9">
            <w:pPr>
              <w:spacing w:after="0"/>
              <w:jc w:val="both"/>
            </w:pPr>
          </w:p>
        </w:tc>
      </w:tr>
      <w:tr w:rsidR="00315842" w14:paraId="711C6CD8" w14:textId="77777777" w:rsidTr="00315842">
        <w:tc>
          <w:tcPr>
            <w:tcW w:w="2093" w:type="dxa"/>
            <w:shd w:val="clear" w:color="auto" w:fill="auto"/>
          </w:tcPr>
          <w:p w14:paraId="045D0B38" w14:textId="77777777" w:rsidR="00315842" w:rsidRDefault="00315842" w:rsidP="001124A9">
            <w:pPr>
              <w:spacing w:after="0"/>
              <w:jc w:val="both"/>
            </w:pPr>
            <w:r>
              <w:t>katastrska občina:</w:t>
            </w:r>
          </w:p>
        </w:tc>
        <w:tc>
          <w:tcPr>
            <w:tcW w:w="1726" w:type="dxa"/>
            <w:shd w:val="clear" w:color="auto" w:fill="auto"/>
          </w:tcPr>
          <w:p w14:paraId="00840C7C" w14:textId="77777777" w:rsidR="00315842" w:rsidRDefault="00315842" w:rsidP="001124A9">
            <w:pPr>
              <w:spacing w:after="0"/>
              <w:jc w:val="both"/>
            </w:pPr>
            <w:r>
              <w:t>2322 Renče</w:t>
            </w:r>
          </w:p>
        </w:tc>
        <w:tc>
          <w:tcPr>
            <w:tcW w:w="5469" w:type="dxa"/>
            <w:vMerge/>
            <w:shd w:val="clear" w:color="auto" w:fill="auto"/>
          </w:tcPr>
          <w:p w14:paraId="64DF99CE" w14:textId="77777777" w:rsidR="00315842" w:rsidRDefault="00315842" w:rsidP="001124A9">
            <w:pPr>
              <w:spacing w:after="0"/>
              <w:jc w:val="both"/>
            </w:pPr>
          </w:p>
        </w:tc>
      </w:tr>
      <w:tr w:rsidR="00315842" w14:paraId="4C10A65A" w14:textId="77777777" w:rsidTr="00315842">
        <w:tc>
          <w:tcPr>
            <w:tcW w:w="2093" w:type="dxa"/>
            <w:shd w:val="clear" w:color="auto" w:fill="auto"/>
          </w:tcPr>
          <w:p w14:paraId="6A888D2F" w14:textId="77777777" w:rsidR="00315842" w:rsidRDefault="00315842" w:rsidP="001124A9">
            <w:pPr>
              <w:spacing w:after="0"/>
              <w:jc w:val="both"/>
            </w:pPr>
            <w:r>
              <w:t>parcelna številka:</w:t>
            </w:r>
          </w:p>
        </w:tc>
        <w:tc>
          <w:tcPr>
            <w:tcW w:w="1726" w:type="dxa"/>
            <w:shd w:val="clear" w:color="auto" w:fill="auto"/>
          </w:tcPr>
          <w:p w14:paraId="139D2183" w14:textId="77777777" w:rsidR="00315842" w:rsidRDefault="00315842" w:rsidP="001124A9">
            <w:pPr>
              <w:spacing w:after="0"/>
              <w:jc w:val="both"/>
            </w:pPr>
            <w:r>
              <w:t>3563, 38/41</w:t>
            </w:r>
          </w:p>
        </w:tc>
        <w:tc>
          <w:tcPr>
            <w:tcW w:w="5469" w:type="dxa"/>
            <w:vMerge/>
            <w:shd w:val="clear" w:color="auto" w:fill="auto"/>
          </w:tcPr>
          <w:p w14:paraId="0E1B657A" w14:textId="77777777" w:rsidR="00315842" w:rsidRDefault="00315842" w:rsidP="001124A9">
            <w:pPr>
              <w:spacing w:after="0"/>
              <w:jc w:val="both"/>
            </w:pPr>
          </w:p>
        </w:tc>
      </w:tr>
      <w:tr w:rsidR="00315842" w14:paraId="54EF1B83" w14:textId="77777777" w:rsidTr="00315842">
        <w:tc>
          <w:tcPr>
            <w:tcW w:w="2093" w:type="dxa"/>
            <w:shd w:val="clear" w:color="auto" w:fill="auto"/>
          </w:tcPr>
          <w:p w14:paraId="35CAAAE7" w14:textId="77777777" w:rsidR="00315842" w:rsidRDefault="00315842" w:rsidP="001124A9">
            <w:pPr>
              <w:spacing w:after="0"/>
              <w:jc w:val="both"/>
            </w:pPr>
            <w:r>
              <w:t>številka stavbe:</w:t>
            </w:r>
          </w:p>
        </w:tc>
        <w:tc>
          <w:tcPr>
            <w:tcW w:w="1726" w:type="dxa"/>
            <w:shd w:val="clear" w:color="auto" w:fill="auto"/>
          </w:tcPr>
          <w:p w14:paraId="3B0B4273" w14:textId="77777777" w:rsidR="00315842" w:rsidRDefault="00315842" w:rsidP="001124A9">
            <w:pPr>
              <w:spacing w:after="0"/>
              <w:jc w:val="both"/>
            </w:pPr>
            <w:r>
              <w:t>444</w:t>
            </w:r>
          </w:p>
        </w:tc>
        <w:tc>
          <w:tcPr>
            <w:tcW w:w="5469" w:type="dxa"/>
            <w:vMerge/>
            <w:shd w:val="clear" w:color="auto" w:fill="auto"/>
          </w:tcPr>
          <w:p w14:paraId="3A010A26" w14:textId="77777777" w:rsidR="00315842" w:rsidRDefault="00315842" w:rsidP="001124A9">
            <w:pPr>
              <w:spacing w:after="0"/>
              <w:jc w:val="both"/>
            </w:pPr>
          </w:p>
        </w:tc>
      </w:tr>
      <w:tr w:rsidR="00315842" w14:paraId="6E0D3DFA" w14:textId="77777777" w:rsidTr="00315842">
        <w:tc>
          <w:tcPr>
            <w:tcW w:w="2093" w:type="dxa"/>
            <w:shd w:val="clear" w:color="auto" w:fill="auto"/>
          </w:tcPr>
          <w:p w14:paraId="73FF43E8" w14:textId="77777777" w:rsidR="00315842" w:rsidRDefault="00315842" w:rsidP="001124A9">
            <w:pPr>
              <w:spacing w:after="0"/>
              <w:jc w:val="both"/>
            </w:pPr>
            <w:r>
              <w:t>leto izgradnje:</w:t>
            </w:r>
          </w:p>
        </w:tc>
        <w:tc>
          <w:tcPr>
            <w:tcW w:w="1726" w:type="dxa"/>
            <w:shd w:val="clear" w:color="auto" w:fill="auto"/>
          </w:tcPr>
          <w:p w14:paraId="22DD1AE3" w14:textId="77777777" w:rsidR="00315842" w:rsidRDefault="00315842" w:rsidP="001124A9">
            <w:pPr>
              <w:spacing w:after="0"/>
              <w:jc w:val="both"/>
            </w:pPr>
            <w:r>
              <w:t>2018</w:t>
            </w:r>
          </w:p>
        </w:tc>
        <w:tc>
          <w:tcPr>
            <w:tcW w:w="5469" w:type="dxa"/>
            <w:vMerge/>
            <w:shd w:val="clear" w:color="auto" w:fill="auto"/>
          </w:tcPr>
          <w:p w14:paraId="175D36D5" w14:textId="77777777" w:rsidR="00315842" w:rsidRDefault="00315842" w:rsidP="001124A9">
            <w:pPr>
              <w:spacing w:after="0"/>
              <w:jc w:val="both"/>
            </w:pPr>
          </w:p>
        </w:tc>
      </w:tr>
      <w:tr w:rsidR="00315842" w14:paraId="2F3222EB" w14:textId="77777777" w:rsidTr="00315842">
        <w:tc>
          <w:tcPr>
            <w:tcW w:w="2093" w:type="dxa"/>
            <w:shd w:val="clear" w:color="auto" w:fill="auto"/>
          </w:tcPr>
          <w:p w14:paraId="0D0F8D4B" w14:textId="793B539D" w:rsidR="00315842" w:rsidRDefault="00315842" w:rsidP="001124A9">
            <w:pPr>
              <w:spacing w:after="0"/>
            </w:pPr>
            <w:r>
              <w:t>uporabna površina:</w:t>
            </w:r>
          </w:p>
        </w:tc>
        <w:tc>
          <w:tcPr>
            <w:tcW w:w="1726" w:type="dxa"/>
            <w:shd w:val="clear" w:color="auto" w:fill="auto"/>
          </w:tcPr>
          <w:p w14:paraId="28AC3842" w14:textId="77777777" w:rsidR="00315842" w:rsidRDefault="00315842" w:rsidP="001124A9">
            <w:pPr>
              <w:spacing w:after="0"/>
              <w:jc w:val="both"/>
            </w:pPr>
            <w:r>
              <w:t>543m</w:t>
            </w:r>
            <w:r w:rsidRPr="008776B2">
              <w:rPr>
                <w:vertAlign w:val="superscript"/>
              </w:rPr>
              <w:t>2</w:t>
            </w:r>
          </w:p>
        </w:tc>
        <w:tc>
          <w:tcPr>
            <w:tcW w:w="5469" w:type="dxa"/>
            <w:vMerge/>
            <w:shd w:val="clear" w:color="auto" w:fill="auto"/>
          </w:tcPr>
          <w:p w14:paraId="71F716C9" w14:textId="77777777" w:rsidR="00315842" w:rsidRDefault="00315842" w:rsidP="001124A9">
            <w:pPr>
              <w:spacing w:after="0"/>
              <w:jc w:val="both"/>
            </w:pPr>
          </w:p>
        </w:tc>
      </w:tr>
      <w:tr w:rsidR="00315842" w14:paraId="78BA0CCD" w14:textId="77777777" w:rsidTr="00315842">
        <w:tc>
          <w:tcPr>
            <w:tcW w:w="2093" w:type="dxa"/>
            <w:shd w:val="clear" w:color="auto" w:fill="auto"/>
          </w:tcPr>
          <w:p w14:paraId="36D687C5" w14:textId="576D8D5A" w:rsidR="00315842" w:rsidRDefault="00315842" w:rsidP="001124A9">
            <w:pPr>
              <w:spacing w:after="0"/>
            </w:pPr>
            <w:r>
              <w:t>lastništvo:</w:t>
            </w:r>
          </w:p>
        </w:tc>
        <w:tc>
          <w:tcPr>
            <w:tcW w:w="1726" w:type="dxa"/>
            <w:shd w:val="clear" w:color="auto" w:fill="auto"/>
          </w:tcPr>
          <w:p w14:paraId="5F2359C5" w14:textId="3C741FB1" w:rsidR="00315842" w:rsidRDefault="00315842" w:rsidP="001124A9">
            <w:pPr>
              <w:spacing w:after="0"/>
              <w:jc w:val="both"/>
            </w:pPr>
            <w:r>
              <w:t>Občina Renče–Vogrsko</w:t>
            </w:r>
          </w:p>
        </w:tc>
        <w:tc>
          <w:tcPr>
            <w:tcW w:w="5469" w:type="dxa"/>
            <w:vMerge/>
            <w:shd w:val="clear" w:color="auto" w:fill="auto"/>
          </w:tcPr>
          <w:p w14:paraId="6A37C629" w14:textId="77777777" w:rsidR="00315842" w:rsidRDefault="00315842" w:rsidP="001124A9">
            <w:pPr>
              <w:spacing w:after="0"/>
              <w:jc w:val="both"/>
            </w:pPr>
          </w:p>
        </w:tc>
      </w:tr>
      <w:tr w:rsidR="001124A9" w14:paraId="68AC597A" w14:textId="77777777" w:rsidTr="00315842">
        <w:tc>
          <w:tcPr>
            <w:tcW w:w="2093" w:type="dxa"/>
            <w:shd w:val="clear" w:color="auto" w:fill="auto"/>
          </w:tcPr>
          <w:p w14:paraId="31725BA0" w14:textId="77777777" w:rsidR="001124A9" w:rsidRPr="004073D3" w:rsidRDefault="001124A9" w:rsidP="001124A9">
            <w:pPr>
              <w:spacing w:after="0"/>
              <w:jc w:val="both"/>
            </w:pPr>
          </w:p>
        </w:tc>
        <w:tc>
          <w:tcPr>
            <w:tcW w:w="7195" w:type="dxa"/>
            <w:gridSpan w:val="2"/>
            <w:shd w:val="clear" w:color="auto" w:fill="auto"/>
          </w:tcPr>
          <w:p w14:paraId="67E2A6E1" w14:textId="516650C9" w:rsidR="00454110" w:rsidRPr="004073D3" w:rsidRDefault="0070556F" w:rsidP="001124A9">
            <w:pPr>
              <w:spacing w:after="0"/>
              <w:jc w:val="both"/>
            </w:pPr>
            <w:r w:rsidRPr="004073D3">
              <w:t>Nov objekt</w:t>
            </w:r>
            <w:r w:rsidR="00171DFE" w:rsidRPr="004073D3">
              <w:t>, ki je bil zgrajen v letu 2018,</w:t>
            </w:r>
            <w:r w:rsidRPr="004073D3">
              <w:t xml:space="preserve"> </w:t>
            </w:r>
            <w:r w:rsidR="00171DFE" w:rsidRPr="004073D3">
              <w:t>je</w:t>
            </w:r>
            <w:r w:rsidRPr="004073D3">
              <w:t xml:space="preserve"> dvoetažna stavba pravokotne oblike</w:t>
            </w:r>
            <w:r w:rsidR="00171DFE" w:rsidRPr="004073D3">
              <w:t xml:space="preserve">, v katerem delujejo </w:t>
            </w:r>
            <w:r w:rsidR="005E2CA2" w:rsidRPr="004073D3">
              <w:t>Zdravstveni dom - Osnovno varstvo Nova Gorica, Zdravstveni dom - Zobozdravstveno varstvo Nova Gorica in Goriška lekarna Nova Gorica</w:t>
            </w:r>
            <w:r w:rsidR="005B7A28" w:rsidRPr="004073D3">
              <w:t xml:space="preserve">. </w:t>
            </w:r>
          </w:p>
          <w:p w14:paraId="0AAB2E07" w14:textId="3A1B48C7" w:rsidR="000E2778" w:rsidRPr="004073D3" w:rsidRDefault="00976799" w:rsidP="001124A9">
            <w:pPr>
              <w:spacing w:after="0"/>
              <w:jc w:val="both"/>
            </w:pPr>
            <w:r w:rsidRPr="004073D3">
              <w:t xml:space="preserve">Pri </w:t>
            </w:r>
            <w:r w:rsidR="008E4AE5" w:rsidRPr="004073D3">
              <w:t xml:space="preserve">projektiranju in </w:t>
            </w:r>
            <w:r w:rsidRPr="004073D3">
              <w:t xml:space="preserve">gradnji objekta je bil upoštevan </w:t>
            </w:r>
            <w:r w:rsidR="008E4AE5" w:rsidRPr="004073D3">
              <w:t>takrat veljavn</w:t>
            </w:r>
            <w:r w:rsidR="00B8429A" w:rsidRPr="004073D3">
              <w:t>i</w:t>
            </w:r>
            <w:r w:rsidR="00F4318D" w:rsidRPr="004073D3">
              <w:t xml:space="preserve"> Pravilnik o učinkoviti rabi energije v stavbah (PURES), ki določa smernice za energijsko učinkovite novogradnje in prenove obstoječih stavb.</w:t>
            </w:r>
          </w:p>
          <w:p w14:paraId="13E58F04" w14:textId="487FA1A2" w:rsidR="001124A9" w:rsidRPr="004073D3" w:rsidRDefault="00C30687" w:rsidP="001124A9">
            <w:pPr>
              <w:spacing w:after="0"/>
              <w:jc w:val="both"/>
            </w:pPr>
            <w:r w:rsidRPr="004073D3">
              <w:t xml:space="preserve">Vgrajena so troslojna </w:t>
            </w:r>
            <w:r w:rsidR="00757371" w:rsidRPr="004073D3">
              <w:t xml:space="preserve">aluminijasta okna, toplotna izolacije tal, fasade in strehe, </w:t>
            </w:r>
            <w:r w:rsidR="0089662F" w:rsidRPr="004073D3">
              <w:t xml:space="preserve">za ogrevanje je </w:t>
            </w:r>
            <w:r w:rsidR="001B6630" w:rsidRPr="004073D3">
              <w:t>v rabi</w:t>
            </w:r>
            <w:r w:rsidR="0089662F" w:rsidRPr="004073D3">
              <w:t xml:space="preserve"> toplotna črpalka, nameščene je energetsko učinkovita LED razsvetljava</w:t>
            </w:r>
            <w:r w:rsidR="001B6630" w:rsidRPr="004073D3">
              <w:t xml:space="preserve">, urejeno je tudi mehansko prezračevanje objekta. </w:t>
            </w:r>
            <w:r w:rsidR="00AD0721" w:rsidRPr="004073D3">
              <w:t>Po energetski izkaznici dosega objekt energijski razred A1</w:t>
            </w:r>
            <w:r w:rsidR="00480885" w:rsidRPr="004073D3">
              <w:t>, potrebna toplota za ogrevanje pa znaša 7kWh/m</w:t>
            </w:r>
            <w:r w:rsidR="00480885" w:rsidRPr="004073D3">
              <w:rPr>
                <w:vertAlign w:val="superscript"/>
              </w:rPr>
              <w:t>2</w:t>
            </w:r>
            <w:r w:rsidR="004073D3" w:rsidRPr="004073D3">
              <w:t>a.</w:t>
            </w:r>
          </w:p>
        </w:tc>
      </w:tr>
    </w:tbl>
    <w:p w14:paraId="6CC98333" w14:textId="5A33415F" w:rsidR="001124A9" w:rsidRDefault="001124A9" w:rsidP="00F771AA">
      <w:pPr>
        <w:spacing w:after="0"/>
        <w:jc w:val="both"/>
      </w:pPr>
    </w:p>
    <w:p w14:paraId="24223655" w14:textId="77777777" w:rsidR="00FF13C8" w:rsidRDefault="00FF13C8" w:rsidP="00F771AA">
      <w:pPr>
        <w:spacing w:after="0"/>
        <w:jc w:val="both"/>
      </w:pPr>
    </w:p>
    <w:p w14:paraId="37B9CB90" w14:textId="77777777" w:rsidR="00E620A0" w:rsidRDefault="00E620A0" w:rsidP="00F771AA">
      <w:pPr>
        <w:spacing w:after="0"/>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2426"/>
        <w:gridCol w:w="5010"/>
      </w:tblGrid>
      <w:tr w:rsidR="00315842" w14:paraId="0B73A310" w14:textId="77777777" w:rsidTr="00D91E30">
        <w:tc>
          <w:tcPr>
            <w:tcW w:w="4454" w:type="dxa"/>
            <w:gridSpan w:val="2"/>
            <w:shd w:val="clear" w:color="auto" w:fill="auto"/>
          </w:tcPr>
          <w:p w14:paraId="19791A98" w14:textId="31070CA6" w:rsidR="00315842" w:rsidRDefault="00315842" w:rsidP="00724C06">
            <w:pPr>
              <w:spacing w:after="0"/>
              <w:jc w:val="both"/>
              <w:rPr>
                <w:b/>
                <w:bCs/>
              </w:rPr>
            </w:pPr>
            <w:r>
              <w:rPr>
                <w:b/>
                <w:bCs/>
              </w:rPr>
              <w:lastRenderedPageBreak/>
              <w:t>OŠ Lucijana Bratkoviča Renče</w:t>
            </w:r>
          </w:p>
        </w:tc>
        <w:tc>
          <w:tcPr>
            <w:tcW w:w="5010" w:type="dxa"/>
            <w:vMerge w:val="restart"/>
            <w:shd w:val="clear" w:color="auto" w:fill="auto"/>
          </w:tcPr>
          <w:p w14:paraId="55FDFA2E" w14:textId="7EF65481" w:rsidR="00315842" w:rsidRDefault="005E2D64" w:rsidP="00724C06">
            <w:pPr>
              <w:spacing w:after="0"/>
              <w:jc w:val="both"/>
            </w:pPr>
            <w:r>
              <w:rPr>
                <w:noProof/>
              </w:rPr>
              <w:drawing>
                <wp:inline distT="0" distB="0" distL="0" distR="0" wp14:anchorId="4E9BB5CF" wp14:editId="3E8B3ED5">
                  <wp:extent cx="2933700" cy="1800225"/>
                  <wp:effectExtent l="0" t="0" r="0" b="0"/>
                  <wp:docPr id="31"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0" cy="1800225"/>
                          </a:xfrm>
                          <a:prstGeom prst="rect">
                            <a:avLst/>
                          </a:prstGeom>
                          <a:noFill/>
                          <a:ln>
                            <a:noFill/>
                          </a:ln>
                        </pic:spPr>
                      </pic:pic>
                    </a:graphicData>
                  </a:graphic>
                </wp:inline>
              </w:drawing>
            </w:r>
          </w:p>
        </w:tc>
      </w:tr>
      <w:tr w:rsidR="00315842" w14:paraId="6E25D8F3" w14:textId="77777777" w:rsidTr="00D91E30">
        <w:tc>
          <w:tcPr>
            <w:tcW w:w="2028" w:type="dxa"/>
            <w:shd w:val="clear" w:color="auto" w:fill="auto"/>
          </w:tcPr>
          <w:p w14:paraId="6E4342F3" w14:textId="24CA37AB" w:rsidR="00315842" w:rsidRDefault="00315842" w:rsidP="00724C06">
            <w:pPr>
              <w:spacing w:after="0"/>
              <w:jc w:val="both"/>
            </w:pPr>
            <w:r>
              <w:t>naslov:</w:t>
            </w:r>
          </w:p>
        </w:tc>
        <w:tc>
          <w:tcPr>
            <w:tcW w:w="2426" w:type="dxa"/>
            <w:shd w:val="clear" w:color="auto" w:fill="auto"/>
          </w:tcPr>
          <w:p w14:paraId="256C4F94" w14:textId="77777777" w:rsidR="00315842" w:rsidRDefault="00315842" w:rsidP="00724C06">
            <w:pPr>
              <w:spacing w:after="0"/>
            </w:pPr>
            <w:r>
              <w:t xml:space="preserve">Trg 31, </w:t>
            </w:r>
            <w:r w:rsidRPr="00B36E4F">
              <w:t>529</w:t>
            </w:r>
            <w:r>
              <w:t>2 Renče</w:t>
            </w:r>
            <w:r w:rsidRPr="00B36E4F">
              <w:t xml:space="preserve"> </w:t>
            </w:r>
            <w:r>
              <w:t xml:space="preserve">   </w:t>
            </w:r>
          </w:p>
        </w:tc>
        <w:tc>
          <w:tcPr>
            <w:tcW w:w="5010" w:type="dxa"/>
            <w:vMerge/>
            <w:shd w:val="clear" w:color="auto" w:fill="auto"/>
          </w:tcPr>
          <w:p w14:paraId="47359870" w14:textId="77777777" w:rsidR="00315842" w:rsidRDefault="00315842" w:rsidP="00724C06">
            <w:pPr>
              <w:spacing w:after="0"/>
              <w:jc w:val="both"/>
            </w:pPr>
          </w:p>
        </w:tc>
      </w:tr>
      <w:tr w:rsidR="00315842" w14:paraId="679CC70D" w14:textId="77777777" w:rsidTr="00D91E30">
        <w:tc>
          <w:tcPr>
            <w:tcW w:w="2028" w:type="dxa"/>
            <w:shd w:val="clear" w:color="auto" w:fill="auto"/>
          </w:tcPr>
          <w:p w14:paraId="3D00E16E" w14:textId="611ADA39" w:rsidR="00315842" w:rsidRDefault="00315842" w:rsidP="00724C06">
            <w:pPr>
              <w:spacing w:after="0"/>
              <w:jc w:val="both"/>
            </w:pPr>
            <w:r>
              <w:t>katastrska občina:</w:t>
            </w:r>
          </w:p>
        </w:tc>
        <w:tc>
          <w:tcPr>
            <w:tcW w:w="2426" w:type="dxa"/>
            <w:shd w:val="clear" w:color="auto" w:fill="auto"/>
          </w:tcPr>
          <w:p w14:paraId="65D51C3D" w14:textId="77777777" w:rsidR="00315842" w:rsidRDefault="00315842" w:rsidP="00724C06">
            <w:pPr>
              <w:spacing w:after="0"/>
              <w:jc w:val="both"/>
            </w:pPr>
            <w:r>
              <w:t>2322 Renče</w:t>
            </w:r>
          </w:p>
        </w:tc>
        <w:tc>
          <w:tcPr>
            <w:tcW w:w="5010" w:type="dxa"/>
            <w:vMerge/>
            <w:shd w:val="clear" w:color="auto" w:fill="auto"/>
          </w:tcPr>
          <w:p w14:paraId="3BA943DA" w14:textId="77777777" w:rsidR="00315842" w:rsidRDefault="00315842" w:rsidP="00724C06">
            <w:pPr>
              <w:spacing w:after="0"/>
              <w:jc w:val="both"/>
            </w:pPr>
          </w:p>
        </w:tc>
      </w:tr>
      <w:tr w:rsidR="00315842" w14:paraId="5933C9D0" w14:textId="77777777" w:rsidTr="00D91E30">
        <w:tc>
          <w:tcPr>
            <w:tcW w:w="2028" w:type="dxa"/>
            <w:shd w:val="clear" w:color="auto" w:fill="auto"/>
          </w:tcPr>
          <w:p w14:paraId="1C44708B" w14:textId="58DFA6D6" w:rsidR="00315842" w:rsidRDefault="00315842" w:rsidP="00724C06">
            <w:pPr>
              <w:spacing w:after="0"/>
              <w:jc w:val="both"/>
            </w:pPr>
            <w:r>
              <w:t>parcelna številka:</w:t>
            </w:r>
          </w:p>
        </w:tc>
        <w:tc>
          <w:tcPr>
            <w:tcW w:w="2426" w:type="dxa"/>
            <w:shd w:val="clear" w:color="auto" w:fill="auto"/>
          </w:tcPr>
          <w:p w14:paraId="089E53C6" w14:textId="20811B65" w:rsidR="00315842" w:rsidRDefault="00315842" w:rsidP="00724C06">
            <w:pPr>
              <w:spacing w:after="0"/>
              <w:jc w:val="both"/>
            </w:pPr>
            <w:r>
              <w:t>3573/1</w:t>
            </w:r>
          </w:p>
        </w:tc>
        <w:tc>
          <w:tcPr>
            <w:tcW w:w="5010" w:type="dxa"/>
            <w:vMerge/>
            <w:shd w:val="clear" w:color="auto" w:fill="auto"/>
          </w:tcPr>
          <w:p w14:paraId="3D008D26" w14:textId="77777777" w:rsidR="00315842" w:rsidRDefault="00315842" w:rsidP="00724C06">
            <w:pPr>
              <w:spacing w:after="0"/>
              <w:jc w:val="both"/>
            </w:pPr>
          </w:p>
        </w:tc>
      </w:tr>
      <w:tr w:rsidR="00315842" w14:paraId="71A001B9" w14:textId="77777777" w:rsidTr="00D91E30">
        <w:tc>
          <w:tcPr>
            <w:tcW w:w="2028" w:type="dxa"/>
            <w:shd w:val="clear" w:color="auto" w:fill="auto"/>
          </w:tcPr>
          <w:p w14:paraId="048D3B28" w14:textId="6672044C" w:rsidR="00315842" w:rsidRDefault="00315842" w:rsidP="00724C06">
            <w:pPr>
              <w:spacing w:after="0"/>
              <w:jc w:val="both"/>
            </w:pPr>
            <w:r>
              <w:t>številka stavbe:</w:t>
            </w:r>
          </w:p>
        </w:tc>
        <w:tc>
          <w:tcPr>
            <w:tcW w:w="2426" w:type="dxa"/>
            <w:shd w:val="clear" w:color="auto" w:fill="auto"/>
          </w:tcPr>
          <w:p w14:paraId="3923238E" w14:textId="394AD09E" w:rsidR="00315842" w:rsidRDefault="00315842" w:rsidP="00724C06">
            <w:pPr>
              <w:spacing w:after="0"/>
              <w:jc w:val="both"/>
            </w:pPr>
            <w:r>
              <w:t>447, 916</w:t>
            </w:r>
          </w:p>
        </w:tc>
        <w:tc>
          <w:tcPr>
            <w:tcW w:w="5010" w:type="dxa"/>
            <w:vMerge/>
            <w:shd w:val="clear" w:color="auto" w:fill="auto"/>
          </w:tcPr>
          <w:p w14:paraId="1417D701" w14:textId="77777777" w:rsidR="00315842" w:rsidRDefault="00315842" w:rsidP="00724C06">
            <w:pPr>
              <w:spacing w:after="0"/>
              <w:jc w:val="both"/>
            </w:pPr>
          </w:p>
        </w:tc>
      </w:tr>
      <w:tr w:rsidR="00315842" w14:paraId="3E6B3A79" w14:textId="77777777" w:rsidTr="00D91E30">
        <w:trPr>
          <w:trHeight w:val="322"/>
        </w:trPr>
        <w:tc>
          <w:tcPr>
            <w:tcW w:w="2028" w:type="dxa"/>
            <w:shd w:val="clear" w:color="auto" w:fill="auto"/>
          </w:tcPr>
          <w:p w14:paraId="226F1789" w14:textId="262846CB" w:rsidR="00315842" w:rsidRDefault="00315842" w:rsidP="00724C06">
            <w:pPr>
              <w:spacing w:after="0"/>
              <w:jc w:val="both"/>
            </w:pPr>
            <w:r>
              <w:t>leto izgradnje:</w:t>
            </w:r>
          </w:p>
        </w:tc>
        <w:tc>
          <w:tcPr>
            <w:tcW w:w="2426" w:type="dxa"/>
            <w:shd w:val="clear" w:color="auto" w:fill="auto"/>
          </w:tcPr>
          <w:p w14:paraId="1AE6AA07" w14:textId="1E1BE06F" w:rsidR="00315842" w:rsidRDefault="00315842" w:rsidP="00724C06">
            <w:pPr>
              <w:spacing w:after="0"/>
              <w:jc w:val="both"/>
            </w:pPr>
            <w:r>
              <w:t>1984, 1988</w:t>
            </w:r>
          </w:p>
        </w:tc>
        <w:tc>
          <w:tcPr>
            <w:tcW w:w="5010" w:type="dxa"/>
            <w:vMerge/>
            <w:shd w:val="clear" w:color="auto" w:fill="auto"/>
          </w:tcPr>
          <w:p w14:paraId="1E159E6B" w14:textId="77777777" w:rsidR="00315842" w:rsidRDefault="00315842" w:rsidP="00724C06">
            <w:pPr>
              <w:spacing w:after="0"/>
              <w:jc w:val="both"/>
            </w:pPr>
          </w:p>
        </w:tc>
      </w:tr>
      <w:tr w:rsidR="00315842" w14:paraId="568C0D2D" w14:textId="77777777" w:rsidTr="00D91E30">
        <w:tc>
          <w:tcPr>
            <w:tcW w:w="2028" w:type="dxa"/>
            <w:shd w:val="clear" w:color="auto" w:fill="auto"/>
          </w:tcPr>
          <w:p w14:paraId="32AF185D" w14:textId="4F7229AB" w:rsidR="00315842" w:rsidRDefault="00315842" w:rsidP="00724C06">
            <w:pPr>
              <w:spacing w:after="0"/>
              <w:jc w:val="both"/>
            </w:pPr>
            <w:r>
              <w:t>uporabna površina:</w:t>
            </w:r>
          </w:p>
        </w:tc>
        <w:tc>
          <w:tcPr>
            <w:tcW w:w="2426" w:type="dxa"/>
            <w:shd w:val="clear" w:color="auto" w:fill="auto"/>
          </w:tcPr>
          <w:p w14:paraId="2C285636" w14:textId="77777777" w:rsidR="00315842" w:rsidRDefault="00315842" w:rsidP="00724C06">
            <w:pPr>
              <w:spacing w:after="0"/>
              <w:jc w:val="both"/>
            </w:pPr>
            <w:r w:rsidRPr="00DC3917">
              <w:t>2.601,2</w:t>
            </w:r>
            <w:r>
              <w:t>m</w:t>
            </w:r>
            <w:r>
              <w:rPr>
                <w:vertAlign w:val="superscript"/>
              </w:rPr>
              <w:t>2</w:t>
            </w:r>
            <w:r>
              <w:t xml:space="preserve"> šola, vrtec</w:t>
            </w:r>
          </w:p>
          <w:p w14:paraId="02466A8D" w14:textId="393EC7AA" w:rsidR="00315842" w:rsidRPr="00DC3917" w:rsidRDefault="00315842" w:rsidP="00724C06">
            <w:pPr>
              <w:spacing w:after="0"/>
              <w:jc w:val="both"/>
            </w:pPr>
            <w:r w:rsidRPr="006775E3">
              <w:t>1.013,5 m</w:t>
            </w:r>
            <w:r w:rsidRPr="008776B2">
              <w:rPr>
                <w:vertAlign w:val="superscript"/>
              </w:rPr>
              <w:t>2</w:t>
            </w:r>
            <w:r>
              <w:t xml:space="preserve"> telovadnica</w:t>
            </w:r>
          </w:p>
        </w:tc>
        <w:tc>
          <w:tcPr>
            <w:tcW w:w="5010" w:type="dxa"/>
            <w:vMerge/>
            <w:shd w:val="clear" w:color="auto" w:fill="auto"/>
          </w:tcPr>
          <w:p w14:paraId="627250A1" w14:textId="77777777" w:rsidR="00315842" w:rsidRDefault="00315842" w:rsidP="00724C06">
            <w:pPr>
              <w:spacing w:after="0"/>
              <w:jc w:val="both"/>
            </w:pPr>
          </w:p>
        </w:tc>
      </w:tr>
      <w:tr w:rsidR="00315842" w14:paraId="027A109C" w14:textId="77777777" w:rsidTr="00D91E30">
        <w:tc>
          <w:tcPr>
            <w:tcW w:w="2028" w:type="dxa"/>
            <w:shd w:val="clear" w:color="auto" w:fill="auto"/>
          </w:tcPr>
          <w:p w14:paraId="5012D904" w14:textId="65B6BE7B" w:rsidR="00315842" w:rsidRDefault="00315842" w:rsidP="00724C06">
            <w:pPr>
              <w:spacing w:after="0"/>
              <w:jc w:val="both"/>
            </w:pPr>
            <w:r>
              <w:t>lastništvo:</w:t>
            </w:r>
          </w:p>
        </w:tc>
        <w:tc>
          <w:tcPr>
            <w:tcW w:w="2426" w:type="dxa"/>
            <w:shd w:val="clear" w:color="auto" w:fill="auto"/>
          </w:tcPr>
          <w:p w14:paraId="7E1C5793" w14:textId="2B60C3F8" w:rsidR="00315842" w:rsidRPr="00DC3917" w:rsidRDefault="00315842" w:rsidP="00724C06">
            <w:pPr>
              <w:spacing w:after="0"/>
              <w:jc w:val="both"/>
            </w:pPr>
            <w:r>
              <w:t>Občina Renče–Vogrsko</w:t>
            </w:r>
          </w:p>
        </w:tc>
        <w:tc>
          <w:tcPr>
            <w:tcW w:w="5010" w:type="dxa"/>
            <w:vMerge/>
            <w:shd w:val="clear" w:color="auto" w:fill="auto"/>
          </w:tcPr>
          <w:p w14:paraId="20589C8A" w14:textId="77777777" w:rsidR="00315842" w:rsidRDefault="00315842" w:rsidP="00724C06">
            <w:pPr>
              <w:spacing w:after="0"/>
              <w:jc w:val="both"/>
            </w:pPr>
          </w:p>
        </w:tc>
      </w:tr>
      <w:tr w:rsidR="00E22A60" w14:paraId="1DFBF362" w14:textId="77777777" w:rsidTr="00FC0516">
        <w:tc>
          <w:tcPr>
            <w:tcW w:w="2028" w:type="dxa"/>
            <w:shd w:val="clear" w:color="auto" w:fill="auto"/>
          </w:tcPr>
          <w:p w14:paraId="55E25C46" w14:textId="77777777" w:rsidR="00E22A60" w:rsidRDefault="00E22A60" w:rsidP="00724C06">
            <w:pPr>
              <w:spacing w:after="0"/>
              <w:jc w:val="both"/>
            </w:pPr>
          </w:p>
        </w:tc>
        <w:tc>
          <w:tcPr>
            <w:tcW w:w="7436" w:type="dxa"/>
            <w:gridSpan w:val="2"/>
            <w:shd w:val="clear" w:color="auto" w:fill="auto"/>
          </w:tcPr>
          <w:p w14:paraId="67FADCF8" w14:textId="7E1D9951" w:rsidR="00E22A60" w:rsidRDefault="00AE20C6" w:rsidP="00AE20C6">
            <w:pPr>
              <w:spacing w:after="0"/>
              <w:jc w:val="both"/>
              <w:rPr>
                <w:highlight w:val="yellow"/>
              </w:rPr>
            </w:pPr>
            <w:r w:rsidRPr="0013499F">
              <w:t>Glavni objekt</w:t>
            </w:r>
            <w:r w:rsidR="00E45144" w:rsidRPr="0013499F">
              <w:t xml:space="preserve"> </w:t>
            </w:r>
            <w:r w:rsidR="00544CAD" w:rsidRPr="0013499F">
              <w:t>je bil zgrajen leta 1984</w:t>
            </w:r>
            <w:r w:rsidR="007B0AF3" w:rsidRPr="0013499F">
              <w:t xml:space="preserve">, 1988 </w:t>
            </w:r>
            <w:r w:rsidR="00E45144" w:rsidRPr="0013499F">
              <w:t xml:space="preserve">je bila dozidana </w:t>
            </w:r>
            <w:r w:rsidR="007B0AF3" w:rsidRPr="0013499F">
              <w:t>telovadnica</w:t>
            </w:r>
            <w:r w:rsidR="00D86DDB" w:rsidRPr="0013499F">
              <w:t xml:space="preserve">. </w:t>
            </w:r>
            <w:r w:rsidR="00E45144" w:rsidRPr="0013499F">
              <w:t>Kompleks je sestavljen iz stavbe vrtca, starega dela šole, novejšega</w:t>
            </w:r>
            <w:r w:rsidRPr="0013499F">
              <w:t xml:space="preserve"> </w:t>
            </w:r>
            <w:r w:rsidR="00E45144" w:rsidRPr="0013499F">
              <w:t>dela šole, telovadnice ter povezovalnega</w:t>
            </w:r>
            <w:r w:rsidR="00E45144">
              <w:t xml:space="preserve"> dela med telovadnico in ostalim šolskim poslopjem. V </w:t>
            </w:r>
            <w:r w:rsidR="00CB2074">
              <w:t xml:space="preserve">letu 2014 je bila v </w:t>
            </w:r>
            <w:r w:rsidR="00E45144">
              <w:t xml:space="preserve">sklopu sanacije </w:t>
            </w:r>
            <w:r w:rsidR="00CB2074">
              <w:t>izvedena</w:t>
            </w:r>
            <w:r w:rsidR="00E45144">
              <w:t xml:space="preserve"> vgradnja</w:t>
            </w:r>
            <w:r>
              <w:t xml:space="preserve"> </w:t>
            </w:r>
            <w:r w:rsidR="00E45144">
              <w:t xml:space="preserve">toplotne izolacije </w:t>
            </w:r>
            <w:r w:rsidR="00CB2074">
              <w:t>fasade</w:t>
            </w:r>
            <w:r w:rsidR="00E45144">
              <w:t xml:space="preserve"> in strešn</w:t>
            </w:r>
            <w:r w:rsidR="00D64056">
              <w:t>e</w:t>
            </w:r>
            <w:r w:rsidR="00E45144">
              <w:t xml:space="preserve"> konstrukcij</w:t>
            </w:r>
            <w:r w:rsidR="00D64056">
              <w:t>e</w:t>
            </w:r>
            <w:r w:rsidR="00E45144">
              <w:t xml:space="preserve"> </w:t>
            </w:r>
            <w:r w:rsidR="00D64056">
              <w:t>vključno</w:t>
            </w:r>
            <w:r w:rsidR="00E45144">
              <w:t xml:space="preserve"> z zamenjavo stavbnega pohištva na novem delu</w:t>
            </w:r>
            <w:r w:rsidR="00B70722">
              <w:t xml:space="preserve"> OŠ</w:t>
            </w:r>
            <w:r w:rsidR="00E45144">
              <w:t>, povezovalnem delu in na</w:t>
            </w:r>
            <w:r>
              <w:t xml:space="preserve"> </w:t>
            </w:r>
            <w:r w:rsidR="00E45144">
              <w:t>telovadnici.</w:t>
            </w:r>
            <w:r w:rsidR="006822AF">
              <w:t xml:space="preserve"> </w:t>
            </w:r>
            <w:r w:rsidR="006822AF" w:rsidRPr="006822AF">
              <w:t xml:space="preserve">Za potrebe ogrevanja celotnega kompleksa OŠ Renče je izvedena toplota kotlarna na </w:t>
            </w:r>
            <w:r w:rsidR="00FE1BBB">
              <w:t xml:space="preserve">lesno biomaso - </w:t>
            </w:r>
            <w:r w:rsidR="006822AF" w:rsidRPr="006822AF">
              <w:t>p</w:t>
            </w:r>
            <w:r w:rsidR="006822AF">
              <w:t>e</w:t>
            </w:r>
            <w:r w:rsidR="006822AF" w:rsidRPr="006822AF">
              <w:t xml:space="preserve">lete. </w:t>
            </w:r>
          </w:p>
        </w:tc>
      </w:tr>
    </w:tbl>
    <w:p w14:paraId="0E0E08F1" w14:textId="77777777" w:rsidR="00691E3F" w:rsidRDefault="00691E3F" w:rsidP="00F771AA">
      <w:pPr>
        <w:spacing w:after="0"/>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2426"/>
        <w:gridCol w:w="5010"/>
      </w:tblGrid>
      <w:tr w:rsidR="00F10F31" w14:paraId="3D2FDCC0" w14:textId="77777777" w:rsidTr="009814CE">
        <w:tc>
          <w:tcPr>
            <w:tcW w:w="4454" w:type="dxa"/>
            <w:gridSpan w:val="2"/>
            <w:shd w:val="clear" w:color="auto" w:fill="auto"/>
          </w:tcPr>
          <w:p w14:paraId="57E031D7" w14:textId="2DD4816E" w:rsidR="00F10F31" w:rsidRDefault="00F10F31" w:rsidP="009814CE">
            <w:pPr>
              <w:spacing w:after="0"/>
              <w:jc w:val="both"/>
              <w:rPr>
                <w:b/>
                <w:bCs/>
              </w:rPr>
            </w:pPr>
            <w:r>
              <w:rPr>
                <w:b/>
                <w:bCs/>
              </w:rPr>
              <w:t xml:space="preserve">Vrtec in Podružnična šola Renče, enota Bukovica </w:t>
            </w:r>
          </w:p>
        </w:tc>
        <w:tc>
          <w:tcPr>
            <w:tcW w:w="5010" w:type="dxa"/>
            <w:vMerge w:val="restart"/>
            <w:shd w:val="clear" w:color="auto" w:fill="auto"/>
          </w:tcPr>
          <w:p w14:paraId="4EE4DE45" w14:textId="229CA83B" w:rsidR="00F10F31" w:rsidRDefault="005E2D64" w:rsidP="009814CE">
            <w:pPr>
              <w:spacing w:after="0"/>
              <w:jc w:val="both"/>
            </w:pPr>
            <w:r>
              <w:rPr>
                <w:noProof/>
              </w:rPr>
              <w:drawing>
                <wp:inline distT="0" distB="0" distL="0" distR="0" wp14:anchorId="1269F36C" wp14:editId="33DF8FCE">
                  <wp:extent cx="3009900" cy="1809750"/>
                  <wp:effectExtent l="0" t="0" r="0" b="0"/>
                  <wp:docPr id="32"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9900" cy="1809750"/>
                          </a:xfrm>
                          <a:prstGeom prst="rect">
                            <a:avLst/>
                          </a:prstGeom>
                          <a:noFill/>
                          <a:ln>
                            <a:noFill/>
                          </a:ln>
                        </pic:spPr>
                      </pic:pic>
                    </a:graphicData>
                  </a:graphic>
                </wp:inline>
              </w:drawing>
            </w:r>
          </w:p>
        </w:tc>
      </w:tr>
      <w:tr w:rsidR="00F10F31" w14:paraId="69DE98C1" w14:textId="77777777" w:rsidTr="009814CE">
        <w:tc>
          <w:tcPr>
            <w:tcW w:w="2028" w:type="dxa"/>
            <w:shd w:val="clear" w:color="auto" w:fill="auto"/>
          </w:tcPr>
          <w:p w14:paraId="703489DD" w14:textId="77777777" w:rsidR="00F10F31" w:rsidRDefault="00F10F31" w:rsidP="009814CE">
            <w:pPr>
              <w:spacing w:after="0"/>
              <w:jc w:val="both"/>
            </w:pPr>
            <w:r>
              <w:t>naslov:</w:t>
            </w:r>
          </w:p>
        </w:tc>
        <w:tc>
          <w:tcPr>
            <w:tcW w:w="2426" w:type="dxa"/>
            <w:shd w:val="clear" w:color="auto" w:fill="auto"/>
          </w:tcPr>
          <w:p w14:paraId="2A99D481" w14:textId="58B212C2" w:rsidR="00F10F31" w:rsidRDefault="00F10F31" w:rsidP="009814CE">
            <w:pPr>
              <w:spacing w:after="0"/>
            </w:pPr>
            <w:r>
              <w:t xml:space="preserve">Bukovica 44, </w:t>
            </w:r>
            <w:r w:rsidRPr="00B36E4F">
              <w:t xml:space="preserve">5293 </w:t>
            </w:r>
            <w:r>
              <w:t xml:space="preserve">   </w:t>
            </w:r>
            <w:r w:rsidRPr="00B36E4F">
              <w:t>Volčja Draga</w:t>
            </w:r>
          </w:p>
        </w:tc>
        <w:tc>
          <w:tcPr>
            <w:tcW w:w="5010" w:type="dxa"/>
            <w:vMerge/>
            <w:shd w:val="clear" w:color="auto" w:fill="auto"/>
          </w:tcPr>
          <w:p w14:paraId="6A7A1E05" w14:textId="77777777" w:rsidR="00F10F31" w:rsidRDefault="00F10F31" w:rsidP="009814CE">
            <w:pPr>
              <w:spacing w:after="0"/>
              <w:jc w:val="both"/>
            </w:pPr>
          </w:p>
        </w:tc>
      </w:tr>
      <w:tr w:rsidR="00F10F31" w14:paraId="49D0F378" w14:textId="77777777" w:rsidTr="009814CE">
        <w:tc>
          <w:tcPr>
            <w:tcW w:w="2028" w:type="dxa"/>
            <w:shd w:val="clear" w:color="auto" w:fill="auto"/>
          </w:tcPr>
          <w:p w14:paraId="1B971662" w14:textId="77777777" w:rsidR="00F10F31" w:rsidRDefault="00F10F31" w:rsidP="009814CE">
            <w:pPr>
              <w:spacing w:after="0"/>
              <w:jc w:val="both"/>
            </w:pPr>
            <w:r>
              <w:t>katastrska občina:</w:t>
            </w:r>
          </w:p>
        </w:tc>
        <w:tc>
          <w:tcPr>
            <w:tcW w:w="2426" w:type="dxa"/>
            <w:shd w:val="clear" w:color="auto" w:fill="auto"/>
          </w:tcPr>
          <w:p w14:paraId="0E426128" w14:textId="58A229FC" w:rsidR="00F10F31" w:rsidRDefault="00F10F31" w:rsidP="009814CE">
            <w:pPr>
              <w:spacing w:after="0"/>
              <w:jc w:val="both"/>
            </w:pPr>
            <w:r w:rsidRPr="00F10F31">
              <w:t>2319 Bukovica</w:t>
            </w:r>
          </w:p>
        </w:tc>
        <w:tc>
          <w:tcPr>
            <w:tcW w:w="5010" w:type="dxa"/>
            <w:vMerge/>
            <w:shd w:val="clear" w:color="auto" w:fill="auto"/>
          </w:tcPr>
          <w:p w14:paraId="2395EDCF" w14:textId="77777777" w:rsidR="00F10F31" w:rsidRDefault="00F10F31" w:rsidP="009814CE">
            <w:pPr>
              <w:spacing w:after="0"/>
              <w:jc w:val="both"/>
            </w:pPr>
          </w:p>
        </w:tc>
      </w:tr>
      <w:tr w:rsidR="00F10F31" w14:paraId="59A7835A" w14:textId="77777777" w:rsidTr="009814CE">
        <w:tc>
          <w:tcPr>
            <w:tcW w:w="2028" w:type="dxa"/>
            <w:shd w:val="clear" w:color="auto" w:fill="auto"/>
          </w:tcPr>
          <w:p w14:paraId="70191131" w14:textId="77777777" w:rsidR="00F10F31" w:rsidRDefault="00F10F31" w:rsidP="009814CE">
            <w:pPr>
              <w:spacing w:after="0"/>
              <w:jc w:val="both"/>
            </w:pPr>
            <w:r>
              <w:t>parcelna številka:</w:t>
            </w:r>
          </w:p>
        </w:tc>
        <w:tc>
          <w:tcPr>
            <w:tcW w:w="2426" w:type="dxa"/>
            <w:shd w:val="clear" w:color="auto" w:fill="auto"/>
          </w:tcPr>
          <w:p w14:paraId="0CB57366" w14:textId="7B4D590F" w:rsidR="00F10F31" w:rsidRDefault="00F10F31" w:rsidP="009814CE">
            <w:pPr>
              <w:spacing w:after="0"/>
              <w:jc w:val="both"/>
            </w:pPr>
            <w:r>
              <w:t>355/3</w:t>
            </w:r>
          </w:p>
        </w:tc>
        <w:tc>
          <w:tcPr>
            <w:tcW w:w="5010" w:type="dxa"/>
            <w:vMerge/>
            <w:shd w:val="clear" w:color="auto" w:fill="auto"/>
          </w:tcPr>
          <w:p w14:paraId="2818C76E" w14:textId="77777777" w:rsidR="00F10F31" w:rsidRDefault="00F10F31" w:rsidP="009814CE">
            <w:pPr>
              <w:spacing w:after="0"/>
              <w:jc w:val="both"/>
            </w:pPr>
          </w:p>
        </w:tc>
      </w:tr>
      <w:tr w:rsidR="00F10F31" w14:paraId="4F16710C" w14:textId="77777777" w:rsidTr="009814CE">
        <w:tc>
          <w:tcPr>
            <w:tcW w:w="2028" w:type="dxa"/>
            <w:shd w:val="clear" w:color="auto" w:fill="auto"/>
          </w:tcPr>
          <w:p w14:paraId="0A66FCF9" w14:textId="77777777" w:rsidR="00F10F31" w:rsidRDefault="00F10F31" w:rsidP="009814CE">
            <w:pPr>
              <w:spacing w:after="0"/>
              <w:jc w:val="both"/>
            </w:pPr>
            <w:r>
              <w:t>številka stavbe:</w:t>
            </w:r>
          </w:p>
        </w:tc>
        <w:tc>
          <w:tcPr>
            <w:tcW w:w="2426" w:type="dxa"/>
            <w:shd w:val="clear" w:color="auto" w:fill="auto"/>
          </w:tcPr>
          <w:p w14:paraId="2C0397CD" w14:textId="3EB1C055" w:rsidR="00F10F31" w:rsidRDefault="00F10F31" w:rsidP="009814CE">
            <w:pPr>
              <w:spacing w:after="0"/>
              <w:jc w:val="both"/>
            </w:pPr>
            <w:r>
              <w:t>57</w:t>
            </w:r>
          </w:p>
        </w:tc>
        <w:tc>
          <w:tcPr>
            <w:tcW w:w="5010" w:type="dxa"/>
            <w:vMerge/>
            <w:shd w:val="clear" w:color="auto" w:fill="auto"/>
          </w:tcPr>
          <w:p w14:paraId="20E367EB" w14:textId="77777777" w:rsidR="00F10F31" w:rsidRDefault="00F10F31" w:rsidP="009814CE">
            <w:pPr>
              <w:spacing w:after="0"/>
              <w:jc w:val="both"/>
            </w:pPr>
          </w:p>
        </w:tc>
      </w:tr>
      <w:tr w:rsidR="00F10F31" w14:paraId="13CC16CE" w14:textId="77777777" w:rsidTr="009814CE">
        <w:trPr>
          <w:trHeight w:val="322"/>
        </w:trPr>
        <w:tc>
          <w:tcPr>
            <w:tcW w:w="2028" w:type="dxa"/>
            <w:shd w:val="clear" w:color="auto" w:fill="auto"/>
          </w:tcPr>
          <w:p w14:paraId="2AFBA88F" w14:textId="77777777" w:rsidR="00F10F31" w:rsidRDefault="00F10F31" w:rsidP="009814CE">
            <w:pPr>
              <w:spacing w:after="0"/>
              <w:jc w:val="both"/>
            </w:pPr>
            <w:r>
              <w:t>leto izgradnje:</w:t>
            </w:r>
          </w:p>
        </w:tc>
        <w:tc>
          <w:tcPr>
            <w:tcW w:w="2426" w:type="dxa"/>
            <w:shd w:val="clear" w:color="auto" w:fill="auto"/>
          </w:tcPr>
          <w:p w14:paraId="137E4F91" w14:textId="13F2F7D1" w:rsidR="00F10F31" w:rsidRDefault="00F10F31" w:rsidP="009814CE">
            <w:pPr>
              <w:spacing w:after="0"/>
              <w:jc w:val="both"/>
            </w:pPr>
            <w:r>
              <w:t>1980, 1992</w:t>
            </w:r>
          </w:p>
        </w:tc>
        <w:tc>
          <w:tcPr>
            <w:tcW w:w="5010" w:type="dxa"/>
            <w:vMerge/>
            <w:shd w:val="clear" w:color="auto" w:fill="auto"/>
          </w:tcPr>
          <w:p w14:paraId="6FBF2A71" w14:textId="77777777" w:rsidR="00F10F31" w:rsidRDefault="00F10F31" w:rsidP="009814CE">
            <w:pPr>
              <w:spacing w:after="0"/>
              <w:jc w:val="both"/>
            </w:pPr>
          </w:p>
        </w:tc>
      </w:tr>
      <w:tr w:rsidR="00F10F31" w14:paraId="58FEB6F2" w14:textId="77777777" w:rsidTr="009814CE">
        <w:tc>
          <w:tcPr>
            <w:tcW w:w="2028" w:type="dxa"/>
            <w:shd w:val="clear" w:color="auto" w:fill="auto"/>
          </w:tcPr>
          <w:p w14:paraId="1793AA17" w14:textId="77777777" w:rsidR="00F10F31" w:rsidRDefault="00F10F31" w:rsidP="009814CE">
            <w:pPr>
              <w:spacing w:after="0"/>
              <w:jc w:val="both"/>
            </w:pPr>
            <w:r>
              <w:t>uporabna površina:</w:t>
            </w:r>
          </w:p>
        </w:tc>
        <w:tc>
          <w:tcPr>
            <w:tcW w:w="2426" w:type="dxa"/>
            <w:shd w:val="clear" w:color="auto" w:fill="auto"/>
          </w:tcPr>
          <w:p w14:paraId="348A3613" w14:textId="4B583F86" w:rsidR="00F10F31" w:rsidRPr="00DC3917" w:rsidRDefault="00F10F31" w:rsidP="009814CE">
            <w:pPr>
              <w:spacing w:after="0"/>
              <w:jc w:val="both"/>
            </w:pPr>
            <w:r>
              <w:t>806m</w:t>
            </w:r>
            <w:r>
              <w:rPr>
                <w:vertAlign w:val="superscript"/>
              </w:rPr>
              <w:t>2</w:t>
            </w:r>
            <w:r>
              <w:t xml:space="preserve"> </w:t>
            </w:r>
          </w:p>
        </w:tc>
        <w:tc>
          <w:tcPr>
            <w:tcW w:w="5010" w:type="dxa"/>
            <w:vMerge/>
            <w:shd w:val="clear" w:color="auto" w:fill="auto"/>
          </w:tcPr>
          <w:p w14:paraId="354952EA" w14:textId="77777777" w:rsidR="00F10F31" w:rsidRDefault="00F10F31" w:rsidP="009814CE">
            <w:pPr>
              <w:spacing w:after="0"/>
              <w:jc w:val="both"/>
            </w:pPr>
          </w:p>
        </w:tc>
      </w:tr>
      <w:tr w:rsidR="00F10F31" w14:paraId="5C40D130" w14:textId="77777777" w:rsidTr="009814CE">
        <w:tc>
          <w:tcPr>
            <w:tcW w:w="2028" w:type="dxa"/>
            <w:shd w:val="clear" w:color="auto" w:fill="auto"/>
          </w:tcPr>
          <w:p w14:paraId="3EBD36E2" w14:textId="77777777" w:rsidR="00F10F31" w:rsidRDefault="00F10F31" w:rsidP="009814CE">
            <w:pPr>
              <w:spacing w:after="0"/>
              <w:jc w:val="both"/>
            </w:pPr>
            <w:r>
              <w:t>lastništvo:</w:t>
            </w:r>
          </w:p>
        </w:tc>
        <w:tc>
          <w:tcPr>
            <w:tcW w:w="2426" w:type="dxa"/>
            <w:shd w:val="clear" w:color="auto" w:fill="auto"/>
          </w:tcPr>
          <w:p w14:paraId="7BEF5530" w14:textId="77777777" w:rsidR="00F10F31" w:rsidRPr="00DC3917" w:rsidRDefault="00F10F31" w:rsidP="009814CE">
            <w:pPr>
              <w:spacing w:after="0"/>
              <w:jc w:val="both"/>
            </w:pPr>
            <w:r>
              <w:t>Občina Renče–Vogrsko</w:t>
            </w:r>
          </w:p>
        </w:tc>
        <w:tc>
          <w:tcPr>
            <w:tcW w:w="5010" w:type="dxa"/>
            <w:vMerge/>
            <w:shd w:val="clear" w:color="auto" w:fill="auto"/>
          </w:tcPr>
          <w:p w14:paraId="27A41185" w14:textId="77777777" w:rsidR="00F10F31" w:rsidRDefault="00F10F31" w:rsidP="009814CE">
            <w:pPr>
              <w:spacing w:after="0"/>
              <w:jc w:val="both"/>
            </w:pPr>
          </w:p>
        </w:tc>
      </w:tr>
      <w:tr w:rsidR="00F10F31" w14:paraId="23DAE40E" w14:textId="77777777" w:rsidTr="009814CE">
        <w:tc>
          <w:tcPr>
            <w:tcW w:w="2028" w:type="dxa"/>
            <w:shd w:val="clear" w:color="auto" w:fill="auto"/>
          </w:tcPr>
          <w:p w14:paraId="3DA60F48" w14:textId="77777777" w:rsidR="00F10F31" w:rsidRDefault="00F10F31" w:rsidP="009814CE">
            <w:pPr>
              <w:spacing w:after="0"/>
              <w:jc w:val="both"/>
            </w:pPr>
          </w:p>
        </w:tc>
        <w:tc>
          <w:tcPr>
            <w:tcW w:w="7436" w:type="dxa"/>
            <w:gridSpan w:val="2"/>
            <w:shd w:val="clear" w:color="auto" w:fill="auto"/>
          </w:tcPr>
          <w:p w14:paraId="3E61C1B5" w14:textId="77777777" w:rsidR="00F10F31" w:rsidRDefault="00F10F31" w:rsidP="00F10F31">
            <w:pPr>
              <w:spacing w:after="0"/>
              <w:jc w:val="both"/>
            </w:pPr>
            <w:r>
              <w:t>V stavbi se izvaja dejavnost vzgoje predšolskih in šolskih otrok. Uporabnik in upravnik prostorov je OŠ Renče - POŠ Bukovica. Objekti so locirani v dveh nizih z orientacijo v smeri sever jug. Objekt vrtca JV je bil zgrajen v letu 1980, prizidek podružnične šole SV pa v letu 1992. V novejšem pritličnem delu stavbe so šolske učilnice, prostori učiteljev, prostori za komunikacije, manjša športna dvorana (telovadnica) ter pomožni prostori. Prostori vrtca imajo poleg igralnic, zagotovljene še garderobe, sanitarije za otroke in za zaposlene ter razdelilno kuhinjo z jedilnico.</w:t>
            </w:r>
            <w:r w:rsidRPr="005D5007">
              <w:t xml:space="preserve"> </w:t>
            </w:r>
          </w:p>
          <w:p w14:paraId="47511731" w14:textId="77777777" w:rsidR="00F10F31" w:rsidRPr="00793077" w:rsidRDefault="00F10F31" w:rsidP="00F10F31">
            <w:pPr>
              <w:spacing w:after="0"/>
              <w:jc w:val="both"/>
              <w:rPr>
                <w:sz w:val="16"/>
                <w:szCs w:val="16"/>
              </w:rPr>
            </w:pPr>
          </w:p>
          <w:p w14:paraId="26A505C3" w14:textId="0CF395DC" w:rsidR="00F10F31" w:rsidRDefault="00F10F31" w:rsidP="00F10F31">
            <w:pPr>
              <w:spacing w:after="0"/>
              <w:jc w:val="both"/>
              <w:rPr>
                <w:highlight w:val="yellow"/>
              </w:rPr>
            </w:pPr>
            <w:r>
              <w:t xml:space="preserve">V letu 2010 je bila prenovljena strešna konstrukcija stavbe z vgradnjo toplotne izolacije na strešne in stropne elemente, v letu 2019 pa je bila izvedena še energetska izolacija fasade. Za ogrevanje je bila leta 2019 vgrajena toplotna črpalka zrak-voda. Izvedena je bila tudi dozidava obstoječega vrtca, saj </w:t>
            </w:r>
            <w:r w:rsidRPr="00CB1937">
              <w:t>prostori niso ustrezali več Pravilniku o normativih in minimalnih tehničnih pogojih za prostor in opremo vrtca.</w:t>
            </w:r>
          </w:p>
        </w:tc>
      </w:tr>
    </w:tbl>
    <w:p w14:paraId="75E3159E" w14:textId="77777777" w:rsidR="00F10F31" w:rsidRDefault="00F10F31" w:rsidP="00F771AA">
      <w:pPr>
        <w:spacing w:after="0"/>
        <w:jc w:val="both"/>
      </w:pPr>
    </w:p>
    <w:tbl>
      <w:tblPr>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2"/>
        <w:gridCol w:w="5453"/>
        <w:gridCol w:w="6"/>
      </w:tblGrid>
      <w:tr w:rsidR="002270A8" w14:paraId="2269D5F0" w14:textId="77777777" w:rsidTr="00281A84">
        <w:trPr>
          <w:gridAfter w:val="1"/>
          <w:wAfter w:w="6" w:type="dxa"/>
        </w:trPr>
        <w:tc>
          <w:tcPr>
            <w:tcW w:w="4075" w:type="dxa"/>
            <w:gridSpan w:val="2"/>
            <w:shd w:val="clear" w:color="auto" w:fill="auto"/>
          </w:tcPr>
          <w:p w14:paraId="2851115E" w14:textId="294EF369" w:rsidR="002270A8" w:rsidRDefault="002270A8">
            <w:pPr>
              <w:spacing w:after="0"/>
              <w:jc w:val="both"/>
              <w:rPr>
                <w:b/>
                <w:bCs/>
              </w:rPr>
            </w:pPr>
            <w:r>
              <w:rPr>
                <w:b/>
                <w:bCs/>
              </w:rPr>
              <w:lastRenderedPageBreak/>
              <w:t>Osnovna šola Ivana Roba Šempeter, Podružnična šola Vogrsko</w:t>
            </w:r>
          </w:p>
        </w:tc>
        <w:tc>
          <w:tcPr>
            <w:tcW w:w="5453" w:type="dxa"/>
            <w:vMerge w:val="restart"/>
            <w:shd w:val="clear" w:color="auto" w:fill="auto"/>
          </w:tcPr>
          <w:p w14:paraId="491414AC" w14:textId="155867B6" w:rsidR="002270A8" w:rsidRDefault="005E2D64">
            <w:pPr>
              <w:spacing w:after="0"/>
              <w:jc w:val="both"/>
            </w:pPr>
            <w:r>
              <w:rPr>
                <w:noProof/>
              </w:rPr>
              <w:drawing>
                <wp:inline distT="0" distB="0" distL="0" distR="0" wp14:anchorId="261D080F" wp14:editId="623B3B22">
                  <wp:extent cx="3324225" cy="1800225"/>
                  <wp:effectExtent l="0" t="0" r="0" b="0"/>
                  <wp:docPr id="33"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l="3117" r="6255"/>
                          <a:stretch>
                            <a:fillRect/>
                          </a:stretch>
                        </pic:blipFill>
                        <pic:spPr bwMode="auto">
                          <a:xfrm>
                            <a:off x="0" y="0"/>
                            <a:ext cx="3324225" cy="1800225"/>
                          </a:xfrm>
                          <a:prstGeom prst="rect">
                            <a:avLst/>
                          </a:prstGeom>
                          <a:noFill/>
                          <a:ln>
                            <a:noFill/>
                          </a:ln>
                        </pic:spPr>
                      </pic:pic>
                    </a:graphicData>
                  </a:graphic>
                </wp:inline>
              </w:drawing>
            </w:r>
          </w:p>
        </w:tc>
      </w:tr>
      <w:tr w:rsidR="002270A8" w14:paraId="56E3949C" w14:textId="77777777" w:rsidTr="00F10F31">
        <w:trPr>
          <w:gridAfter w:val="1"/>
          <w:wAfter w:w="6" w:type="dxa"/>
        </w:trPr>
        <w:tc>
          <w:tcPr>
            <w:tcW w:w="2093" w:type="dxa"/>
            <w:shd w:val="clear" w:color="auto" w:fill="auto"/>
          </w:tcPr>
          <w:p w14:paraId="51412EA7" w14:textId="27D699C2" w:rsidR="002270A8" w:rsidRDefault="002270A8">
            <w:pPr>
              <w:spacing w:after="0"/>
              <w:jc w:val="both"/>
            </w:pPr>
            <w:r>
              <w:t>naslov:</w:t>
            </w:r>
          </w:p>
        </w:tc>
        <w:tc>
          <w:tcPr>
            <w:tcW w:w="1982" w:type="dxa"/>
            <w:shd w:val="clear" w:color="auto" w:fill="auto"/>
          </w:tcPr>
          <w:p w14:paraId="4CA7AE09" w14:textId="2C625992" w:rsidR="002270A8" w:rsidRDefault="002270A8">
            <w:pPr>
              <w:spacing w:after="0"/>
            </w:pPr>
            <w:r w:rsidRPr="00B25FEF">
              <w:t xml:space="preserve">Vogrsko </w:t>
            </w:r>
            <w:r>
              <w:t>99</w:t>
            </w:r>
            <w:r w:rsidRPr="00B25FEF">
              <w:t>, 5293    Volčja Draga</w:t>
            </w:r>
          </w:p>
        </w:tc>
        <w:tc>
          <w:tcPr>
            <w:tcW w:w="5453" w:type="dxa"/>
            <w:vMerge/>
            <w:shd w:val="clear" w:color="auto" w:fill="auto"/>
          </w:tcPr>
          <w:p w14:paraId="57CC624A" w14:textId="77777777" w:rsidR="002270A8" w:rsidRDefault="002270A8">
            <w:pPr>
              <w:spacing w:after="0"/>
              <w:jc w:val="both"/>
            </w:pPr>
          </w:p>
        </w:tc>
      </w:tr>
      <w:tr w:rsidR="002270A8" w14:paraId="137AEB50" w14:textId="77777777" w:rsidTr="00F10F31">
        <w:trPr>
          <w:gridAfter w:val="1"/>
          <w:wAfter w:w="6" w:type="dxa"/>
        </w:trPr>
        <w:tc>
          <w:tcPr>
            <w:tcW w:w="2093" w:type="dxa"/>
            <w:shd w:val="clear" w:color="auto" w:fill="auto"/>
          </w:tcPr>
          <w:p w14:paraId="73C91BCE" w14:textId="6085686D" w:rsidR="002270A8" w:rsidRDefault="002270A8">
            <w:pPr>
              <w:spacing w:after="0"/>
              <w:jc w:val="both"/>
            </w:pPr>
            <w:r>
              <w:t>katastrska občina:</w:t>
            </w:r>
          </w:p>
        </w:tc>
        <w:tc>
          <w:tcPr>
            <w:tcW w:w="1982" w:type="dxa"/>
            <w:shd w:val="clear" w:color="auto" w:fill="auto"/>
          </w:tcPr>
          <w:p w14:paraId="053CA6B3" w14:textId="7AB62867" w:rsidR="002270A8" w:rsidRDefault="002270A8">
            <w:pPr>
              <w:spacing w:after="0"/>
              <w:jc w:val="both"/>
            </w:pPr>
            <w:r>
              <w:t>2314 Vogrsko</w:t>
            </w:r>
          </w:p>
        </w:tc>
        <w:tc>
          <w:tcPr>
            <w:tcW w:w="5453" w:type="dxa"/>
            <w:vMerge/>
            <w:shd w:val="clear" w:color="auto" w:fill="auto"/>
          </w:tcPr>
          <w:p w14:paraId="02D3D40F" w14:textId="77777777" w:rsidR="002270A8" w:rsidRDefault="002270A8">
            <w:pPr>
              <w:spacing w:after="0"/>
              <w:jc w:val="both"/>
            </w:pPr>
          </w:p>
        </w:tc>
      </w:tr>
      <w:tr w:rsidR="002270A8" w14:paraId="5542347E" w14:textId="77777777" w:rsidTr="00F10F31">
        <w:trPr>
          <w:gridAfter w:val="1"/>
          <w:wAfter w:w="6" w:type="dxa"/>
        </w:trPr>
        <w:tc>
          <w:tcPr>
            <w:tcW w:w="2093" w:type="dxa"/>
            <w:shd w:val="clear" w:color="auto" w:fill="auto"/>
          </w:tcPr>
          <w:p w14:paraId="56EFA1CA" w14:textId="5B11AFF1" w:rsidR="002270A8" w:rsidRDefault="002270A8">
            <w:pPr>
              <w:spacing w:after="0"/>
              <w:jc w:val="both"/>
            </w:pPr>
            <w:r>
              <w:t>parcelna številka:</w:t>
            </w:r>
          </w:p>
        </w:tc>
        <w:tc>
          <w:tcPr>
            <w:tcW w:w="1982" w:type="dxa"/>
            <w:shd w:val="clear" w:color="auto" w:fill="auto"/>
          </w:tcPr>
          <w:p w14:paraId="421EA48A" w14:textId="5B0EE895" w:rsidR="002270A8" w:rsidRDefault="002270A8">
            <w:pPr>
              <w:spacing w:after="0"/>
              <w:jc w:val="both"/>
            </w:pPr>
            <w:r>
              <w:t>14/70</w:t>
            </w:r>
          </w:p>
        </w:tc>
        <w:tc>
          <w:tcPr>
            <w:tcW w:w="5453" w:type="dxa"/>
            <w:vMerge/>
            <w:shd w:val="clear" w:color="auto" w:fill="auto"/>
          </w:tcPr>
          <w:p w14:paraId="2C9B1A06" w14:textId="77777777" w:rsidR="002270A8" w:rsidRDefault="002270A8">
            <w:pPr>
              <w:spacing w:after="0"/>
              <w:jc w:val="both"/>
            </w:pPr>
          </w:p>
        </w:tc>
      </w:tr>
      <w:tr w:rsidR="002270A8" w14:paraId="4842B74C" w14:textId="77777777" w:rsidTr="00F10F31">
        <w:trPr>
          <w:gridAfter w:val="1"/>
          <w:wAfter w:w="6" w:type="dxa"/>
        </w:trPr>
        <w:tc>
          <w:tcPr>
            <w:tcW w:w="2093" w:type="dxa"/>
            <w:shd w:val="clear" w:color="auto" w:fill="auto"/>
          </w:tcPr>
          <w:p w14:paraId="6DA227D1" w14:textId="54F2D18B" w:rsidR="002270A8" w:rsidRDefault="002270A8">
            <w:pPr>
              <w:spacing w:after="0"/>
              <w:jc w:val="both"/>
            </w:pPr>
            <w:r>
              <w:t>številka stavbe:</w:t>
            </w:r>
          </w:p>
        </w:tc>
        <w:tc>
          <w:tcPr>
            <w:tcW w:w="1982" w:type="dxa"/>
            <w:shd w:val="clear" w:color="auto" w:fill="auto"/>
          </w:tcPr>
          <w:p w14:paraId="00DE5FE9" w14:textId="26AF136D" w:rsidR="002270A8" w:rsidRDefault="002270A8">
            <w:pPr>
              <w:spacing w:after="0"/>
              <w:jc w:val="both"/>
            </w:pPr>
            <w:r>
              <w:t>178</w:t>
            </w:r>
          </w:p>
        </w:tc>
        <w:tc>
          <w:tcPr>
            <w:tcW w:w="5453" w:type="dxa"/>
            <w:vMerge/>
            <w:shd w:val="clear" w:color="auto" w:fill="auto"/>
          </w:tcPr>
          <w:p w14:paraId="6E121F2B" w14:textId="77777777" w:rsidR="002270A8" w:rsidRDefault="002270A8">
            <w:pPr>
              <w:spacing w:after="0"/>
              <w:jc w:val="both"/>
            </w:pPr>
          </w:p>
        </w:tc>
      </w:tr>
      <w:tr w:rsidR="002270A8" w14:paraId="180ED65D" w14:textId="77777777" w:rsidTr="00F10F31">
        <w:trPr>
          <w:gridAfter w:val="1"/>
          <w:wAfter w:w="6" w:type="dxa"/>
        </w:trPr>
        <w:tc>
          <w:tcPr>
            <w:tcW w:w="2093" w:type="dxa"/>
            <w:shd w:val="clear" w:color="auto" w:fill="auto"/>
          </w:tcPr>
          <w:p w14:paraId="427EBB98" w14:textId="4B165B75" w:rsidR="002270A8" w:rsidRDefault="002270A8">
            <w:pPr>
              <w:spacing w:after="0"/>
              <w:jc w:val="both"/>
            </w:pPr>
            <w:r>
              <w:t>leto izgradnje:</w:t>
            </w:r>
          </w:p>
        </w:tc>
        <w:tc>
          <w:tcPr>
            <w:tcW w:w="1982" w:type="dxa"/>
            <w:shd w:val="clear" w:color="auto" w:fill="auto"/>
          </w:tcPr>
          <w:p w14:paraId="12EFA005" w14:textId="35A1BD70" w:rsidR="002270A8" w:rsidRDefault="002270A8" w:rsidP="00E06C9E">
            <w:pPr>
              <w:spacing w:after="0"/>
            </w:pPr>
            <w:r>
              <w:t xml:space="preserve">1865, 1984 obnova, 2011 prizidek in obnova </w:t>
            </w:r>
          </w:p>
        </w:tc>
        <w:tc>
          <w:tcPr>
            <w:tcW w:w="5453" w:type="dxa"/>
            <w:vMerge/>
            <w:shd w:val="clear" w:color="auto" w:fill="auto"/>
          </w:tcPr>
          <w:p w14:paraId="0DDAA594" w14:textId="77777777" w:rsidR="002270A8" w:rsidRDefault="002270A8">
            <w:pPr>
              <w:spacing w:after="0"/>
              <w:jc w:val="both"/>
            </w:pPr>
          </w:p>
        </w:tc>
      </w:tr>
      <w:tr w:rsidR="002270A8" w14:paraId="5E532AAF" w14:textId="77777777" w:rsidTr="00F10F31">
        <w:trPr>
          <w:gridAfter w:val="1"/>
          <w:wAfter w:w="6" w:type="dxa"/>
        </w:trPr>
        <w:tc>
          <w:tcPr>
            <w:tcW w:w="2093" w:type="dxa"/>
            <w:shd w:val="clear" w:color="auto" w:fill="auto"/>
          </w:tcPr>
          <w:p w14:paraId="0C427F16" w14:textId="1873FBEF" w:rsidR="002270A8" w:rsidRDefault="002270A8">
            <w:pPr>
              <w:spacing w:after="0"/>
            </w:pPr>
            <w:r>
              <w:t>uporabna površina:</w:t>
            </w:r>
          </w:p>
        </w:tc>
        <w:tc>
          <w:tcPr>
            <w:tcW w:w="1982" w:type="dxa"/>
            <w:shd w:val="clear" w:color="auto" w:fill="auto"/>
          </w:tcPr>
          <w:p w14:paraId="6E12258A" w14:textId="69FBC0DB" w:rsidR="002270A8" w:rsidRDefault="005E79F8">
            <w:pPr>
              <w:spacing w:after="0"/>
              <w:jc w:val="both"/>
            </w:pPr>
            <w:r>
              <w:t>702</w:t>
            </w:r>
            <w:r w:rsidR="002270A8" w:rsidRPr="00F66FE6">
              <w:t>m</w:t>
            </w:r>
            <w:r w:rsidR="002270A8" w:rsidRPr="004248E3">
              <w:rPr>
                <w:vertAlign w:val="superscript"/>
              </w:rPr>
              <w:t>2</w:t>
            </w:r>
          </w:p>
        </w:tc>
        <w:tc>
          <w:tcPr>
            <w:tcW w:w="5453" w:type="dxa"/>
            <w:vMerge/>
            <w:shd w:val="clear" w:color="auto" w:fill="auto"/>
          </w:tcPr>
          <w:p w14:paraId="493701F7" w14:textId="77777777" w:rsidR="002270A8" w:rsidRDefault="002270A8">
            <w:pPr>
              <w:spacing w:after="0"/>
              <w:jc w:val="both"/>
            </w:pPr>
          </w:p>
        </w:tc>
      </w:tr>
      <w:tr w:rsidR="00776688" w14:paraId="53D8B2AB" w14:textId="77777777" w:rsidTr="00F10F31">
        <w:trPr>
          <w:gridAfter w:val="1"/>
          <w:wAfter w:w="6" w:type="dxa"/>
        </w:trPr>
        <w:tc>
          <w:tcPr>
            <w:tcW w:w="2093" w:type="dxa"/>
            <w:shd w:val="clear" w:color="auto" w:fill="auto"/>
          </w:tcPr>
          <w:p w14:paraId="7D905D67" w14:textId="37219506" w:rsidR="00776688" w:rsidRDefault="00776688" w:rsidP="00776688">
            <w:pPr>
              <w:spacing w:after="0"/>
            </w:pPr>
            <w:r>
              <w:t>lastništvo:</w:t>
            </w:r>
          </w:p>
        </w:tc>
        <w:tc>
          <w:tcPr>
            <w:tcW w:w="1982" w:type="dxa"/>
            <w:shd w:val="clear" w:color="auto" w:fill="auto"/>
          </w:tcPr>
          <w:p w14:paraId="265C3B65" w14:textId="38A006E6" w:rsidR="00776688" w:rsidRPr="00F66FE6" w:rsidRDefault="00776688" w:rsidP="00776688">
            <w:pPr>
              <w:spacing w:after="0"/>
              <w:jc w:val="both"/>
            </w:pPr>
            <w:r>
              <w:t>Občina Renče–Vogrsko</w:t>
            </w:r>
          </w:p>
        </w:tc>
        <w:tc>
          <w:tcPr>
            <w:tcW w:w="5453" w:type="dxa"/>
            <w:vMerge/>
            <w:shd w:val="clear" w:color="auto" w:fill="auto"/>
          </w:tcPr>
          <w:p w14:paraId="3B5F58A6" w14:textId="77777777" w:rsidR="00776688" w:rsidRDefault="00776688" w:rsidP="00776688">
            <w:pPr>
              <w:spacing w:after="0"/>
              <w:jc w:val="both"/>
            </w:pPr>
          </w:p>
        </w:tc>
      </w:tr>
      <w:tr w:rsidR="00776688" w14:paraId="6CE583AA" w14:textId="77777777" w:rsidTr="00F10F31">
        <w:tc>
          <w:tcPr>
            <w:tcW w:w="2093" w:type="dxa"/>
            <w:shd w:val="clear" w:color="auto" w:fill="auto"/>
          </w:tcPr>
          <w:p w14:paraId="37996021" w14:textId="77777777" w:rsidR="00776688" w:rsidRPr="0068719F" w:rsidRDefault="00776688" w:rsidP="00776688">
            <w:pPr>
              <w:spacing w:after="0"/>
              <w:jc w:val="both"/>
            </w:pPr>
          </w:p>
        </w:tc>
        <w:tc>
          <w:tcPr>
            <w:tcW w:w="7441" w:type="dxa"/>
            <w:gridSpan w:val="3"/>
            <w:shd w:val="clear" w:color="auto" w:fill="auto"/>
          </w:tcPr>
          <w:p w14:paraId="16B30578" w14:textId="586960BC" w:rsidR="00776688" w:rsidRPr="0068719F" w:rsidRDefault="00776688" w:rsidP="00776688">
            <w:pPr>
              <w:spacing w:after="0"/>
              <w:jc w:val="both"/>
            </w:pPr>
            <w:r w:rsidRPr="0068719F">
              <w:t xml:space="preserve">V stavbi se izvaja vzgojno-izobraževalna dejavnost otrok. Uporabnik in upravnik prostorov je OŠ Ivana Roba Šempeter - POŠ Vogrsko. Prvotni objekt, ki je bil večkrat delno obnovljen je iz 19. stoletja, zadnja obnova pa je bila izvedena v letu 2011, vgrajena so bila PVC okna, na delu objekta je vgrajena minimalna toplotna izolacija. Celovita energetska sanacija ni bila izvedena, zato je objekt v razmeroma slabem energetskem stanju. Za ogrevanje je bila leta 2012 vgrajen kotel na kurilno olje. V pritličju je večnamenska dvorana (za potrebe šole, vrtca, krajevne skupnosti in občine) ter pripadajoče sanitarije. V nadstropju so tri učilnice za osnovno šolo, zbornica, kabinet, manjša knjižnica in sanitarije za otroke in osebje. Vrtec ima eno igralnico v pritličju (jasli) in dve v nadstropju. </w:t>
            </w:r>
          </w:p>
        </w:tc>
      </w:tr>
    </w:tbl>
    <w:p w14:paraId="3BF8FE01" w14:textId="77777777" w:rsidR="00EE7C0E" w:rsidRDefault="00EE7C0E" w:rsidP="00EE7C0E">
      <w:pPr>
        <w:spacing w:after="0"/>
        <w:jc w:val="both"/>
      </w:pPr>
    </w:p>
    <w:p w14:paraId="6E21A386" w14:textId="299B73F1" w:rsidR="00CC6964" w:rsidRPr="000126AE" w:rsidRDefault="0024774C" w:rsidP="00CC6964">
      <w:pPr>
        <w:pStyle w:val="Naslov3"/>
        <w:ind w:left="720"/>
      </w:pPr>
      <w:bookmarkStart w:id="35" w:name="_Toc144730148"/>
      <w:r>
        <w:rPr>
          <w:lang w:val="sl-SI"/>
        </w:rPr>
        <w:t>R</w:t>
      </w:r>
      <w:r w:rsidR="00CC6964" w:rsidRPr="000126AE">
        <w:t>aba energije v javnih občinskih stavbah</w:t>
      </w:r>
      <w:bookmarkEnd w:id="35"/>
      <w:r w:rsidR="00CC6964" w:rsidRPr="000126AE">
        <w:t xml:space="preserve"> </w:t>
      </w:r>
    </w:p>
    <w:p w14:paraId="311A956C" w14:textId="77777777" w:rsidR="00F21642" w:rsidRDefault="00F21642" w:rsidP="00F21642">
      <w:pPr>
        <w:spacing w:after="0"/>
        <w:jc w:val="both"/>
      </w:pPr>
    </w:p>
    <w:p w14:paraId="19093829" w14:textId="63AFAD9C" w:rsidR="00F21642" w:rsidRDefault="009B3B2C" w:rsidP="00F21642">
      <w:pPr>
        <w:spacing w:after="0"/>
        <w:jc w:val="both"/>
      </w:pPr>
      <w:r w:rsidRPr="00A574B9">
        <w:t>Za energetsko analizo javnih stavb smo pripravili vprašalnike s katerimi smo pridobili podatke o tehničnih lastnostih zgradb, načinu in virih ogrevanja, porab</w:t>
      </w:r>
      <w:r w:rsidR="00934DD3">
        <w:t>i</w:t>
      </w:r>
      <w:r w:rsidRPr="00A574B9">
        <w:t xml:space="preserve"> energentov ter stroških za energijo. </w:t>
      </w:r>
    </w:p>
    <w:p w14:paraId="5A913D11" w14:textId="77777777" w:rsidR="003762E8" w:rsidRDefault="003762E8" w:rsidP="00F21642">
      <w:pPr>
        <w:spacing w:after="0"/>
        <w:jc w:val="both"/>
      </w:pPr>
    </w:p>
    <w:p w14:paraId="4A16DC7B" w14:textId="4D208D23" w:rsidR="000F394D" w:rsidRPr="00F228EC" w:rsidRDefault="007E0A9A" w:rsidP="00511725">
      <w:pPr>
        <w:spacing w:after="0"/>
        <w:jc w:val="both"/>
      </w:pPr>
      <w:r w:rsidRPr="007E0A9A">
        <w:t xml:space="preserve">Raba energentov </w:t>
      </w:r>
      <w:r>
        <w:t>je analizirana</w:t>
      </w:r>
      <w:r w:rsidRPr="007E0A9A">
        <w:t xml:space="preserve"> na podlagi pridobljenih podatkov s strani občine</w:t>
      </w:r>
      <w:r>
        <w:t>, upravljalcev ostalih javnih zgradb</w:t>
      </w:r>
      <w:r w:rsidRPr="007E0A9A">
        <w:t xml:space="preserve"> in podatkov energetskega knjigovodstva,</w:t>
      </w:r>
      <w:r>
        <w:t xml:space="preserve"> </w:t>
      </w:r>
      <w:r w:rsidR="008434BA">
        <w:t>ki ga za potrebe občine vodi Golea</w:t>
      </w:r>
      <w:r w:rsidR="00DE0E5D">
        <w:t xml:space="preserve">, Nova Gorica. </w:t>
      </w:r>
      <w:r w:rsidR="00C806FB" w:rsidRPr="00320BB1">
        <w:t xml:space="preserve">Ker se lahko poraba </w:t>
      </w:r>
      <w:r w:rsidR="00C806FB" w:rsidRPr="00F228EC">
        <w:t xml:space="preserve">spreminja glede na kurilno sezono, smo </w:t>
      </w:r>
      <w:r w:rsidR="00FF30F5" w:rsidRPr="00F228EC">
        <w:t xml:space="preserve">v analizo vključili podatke </w:t>
      </w:r>
      <w:r w:rsidR="00C806FB" w:rsidRPr="00F228EC">
        <w:t xml:space="preserve">za pretekla 3 leta. Hkrati smo pridobili še podatke o porabi </w:t>
      </w:r>
      <w:r w:rsidR="002C3298" w:rsidRPr="00F228EC">
        <w:t xml:space="preserve">in stroških </w:t>
      </w:r>
      <w:r w:rsidR="00C806FB" w:rsidRPr="00F228EC">
        <w:t xml:space="preserve">električne energije v javnih stavbah. </w:t>
      </w:r>
      <w:r w:rsidR="000F394D" w:rsidRPr="00F228EC">
        <w:t xml:space="preserve">Skupna površina analiziranih javnih stavb znaša </w:t>
      </w:r>
      <w:r w:rsidR="00404FE2" w:rsidRPr="00F228EC">
        <w:t>9.272</w:t>
      </w:r>
      <w:r w:rsidR="000F394D" w:rsidRPr="00F228EC">
        <w:t>m</w:t>
      </w:r>
      <w:r w:rsidR="000F394D" w:rsidRPr="00F228EC">
        <w:rPr>
          <w:vertAlign w:val="superscript"/>
        </w:rPr>
        <w:t>2</w:t>
      </w:r>
      <w:r w:rsidR="000F394D" w:rsidRPr="00F228EC">
        <w:t>.</w:t>
      </w:r>
    </w:p>
    <w:p w14:paraId="12E3E39E" w14:textId="77777777" w:rsidR="00827366" w:rsidRPr="00F228EC" w:rsidRDefault="00827366" w:rsidP="00511725">
      <w:pPr>
        <w:spacing w:after="0"/>
        <w:jc w:val="both"/>
      </w:pPr>
    </w:p>
    <w:p w14:paraId="2307B1F0" w14:textId="772B2154" w:rsidR="00C806FB" w:rsidRPr="00F228EC" w:rsidRDefault="003A4694" w:rsidP="00511725">
      <w:pPr>
        <w:pStyle w:val="Napis"/>
        <w:jc w:val="both"/>
        <w:rPr>
          <w:b/>
          <w:bCs w:val="0"/>
          <w:szCs w:val="22"/>
          <w:lang w:val="sl-SI"/>
        </w:rPr>
      </w:pPr>
      <w:bookmarkStart w:id="36" w:name="_Toc306195110"/>
      <w:bookmarkStart w:id="37" w:name="_Toc319996168"/>
      <w:r w:rsidRPr="00F228EC">
        <w:rPr>
          <w:bCs w:val="0"/>
          <w:szCs w:val="22"/>
          <w:lang w:val="sl-SI"/>
        </w:rPr>
        <w:t xml:space="preserve">V </w:t>
      </w:r>
      <w:r w:rsidR="005766D3" w:rsidRPr="00F228EC">
        <w:rPr>
          <w:bCs w:val="0"/>
          <w:szCs w:val="22"/>
          <w:lang w:val="sl-SI"/>
        </w:rPr>
        <w:t xml:space="preserve">10-letnem obdobju </w:t>
      </w:r>
      <w:r w:rsidR="00992B14" w:rsidRPr="00F228EC">
        <w:rPr>
          <w:bCs w:val="0"/>
          <w:szCs w:val="22"/>
          <w:lang w:val="sl-SI"/>
        </w:rPr>
        <w:t>so</w:t>
      </w:r>
      <w:r w:rsidR="005766D3" w:rsidRPr="00F228EC">
        <w:rPr>
          <w:bCs w:val="0"/>
          <w:szCs w:val="22"/>
          <w:lang w:val="sl-SI"/>
        </w:rPr>
        <w:t xml:space="preserve"> bil</w:t>
      </w:r>
      <w:r w:rsidR="00992B14" w:rsidRPr="00F228EC">
        <w:rPr>
          <w:bCs w:val="0"/>
          <w:szCs w:val="22"/>
          <w:lang w:val="sl-SI"/>
        </w:rPr>
        <w:t>i</w:t>
      </w:r>
      <w:r w:rsidR="005766D3" w:rsidRPr="00F228EC">
        <w:rPr>
          <w:bCs w:val="0"/>
          <w:szCs w:val="22"/>
          <w:lang w:val="sl-SI"/>
        </w:rPr>
        <w:t xml:space="preserve"> delno ali</w:t>
      </w:r>
      <w:r w:rsidRPr="00F228EC">
        <w:rPr>
          <w:bCs w:val="0"/>
          <w:szCs w:val="22"/>
          <w:lang w:val="sl-SI"/>
        </w:rPr>
        <w:t xml:space="preserve"> celovito energetsko </w:t>
      </w:r>
      <w:r w:rsidR="00511725" w:rsidRPr="00F228EC">
        <w:rPr>
          <w:bCs w:val="0"/>
          <w:szCs w:val="22"/>
          <w:lang w:val="sl-SI"/>
        </w:rPr>
        <w:t>sanirane</w:t>
      </w:r>
      <w:r w:rsidRPr="00F228EC">
        <w:rPr>
          <w:bCs w:val="0"/>
          <w:szCs w:val="22"/>
          <w:lang w:val="sl-SI"/>
        </w:rPr>
        <w:t xml:space="preserve"> </w:t>
      </w:r>
      <w:r w:rsidR="00992B14" w:rsidRPr="00F228EC">
        <w:rPr>
          <w:bCs w:val="0"/>
          <w:szCs w:val="22"/>
          <w:lang w:val="sl-SI"/>
        </w:rPr>
        <w:t>4</w:t>
      </w:r>
      <w:r w:rsidRPr="00F228EC">
        <w:rPr>
          <w:bCs w:val="0"/>
          <w:szCs w:val="22"/>
          <w:lang w:val="sl-SI"/>
        </w:rPr>
        <w:t xml:space="preserve"> stavb</w:t>
      </w:r>
      <w:r w:rsidR="00992B14" w:rsidRPr="00F228EC">
        <w:rPr>
          <w:bCs w:val="0"/>
          <w:szCs w:val="22"/>
          <w:lang w:val="sl-SI"/>
        </w:rPr>
        <w:t>e</w:t>
      </w:r>
      <w:r w:rsidRPr="00F228EC">
        <w:rPr>
          <w:bCs w:val="0"/>
          <w:szCs w:val="22"/>
          <w:lang w:val="sl-SI"/>
        </w:rPr>
        <w:t xml:space="preserve"> </w:t>
      </w:r>
      <w:r w:rsidR="00992B14" w:rsidRPr="00F228EC">
        <w:rPr>
          <w:bCs w:val="0"/>
          <w:szCs w:val="22"/>
          <w:lang w:val="sl-SI"/>
        </w:rPr>
        <w:t>o</w:t>
      </w:r>
      <w:r w:rsidR="00511725" w:rsidRPr="00F228EC">
        <w:rPr>
          <w:bCs w:val="0"/>
          <w:szCs w:val="22"/>
          <w:lang w:val="sl-SI"/>
        </w:rPr>
        <w:t>d</w:t>
      </w:r>
      <w:r w:rsidR="00992B14" w:rsidRPr="00F228EC">
        <w:rPr>
          <w:bCs w:val="0"/>
          <w:szCs w:val="22"/>
          <w:lang w:val="sl-SI"/>
        </w:rPr>
        <w:t xml:space="preserve"> skupaj </w:t>
      </w:r>
      <w:r w:rsidR="00511725" w:rsidRPr="00F228EC">
        <w:rPr>
          <w:bCs w:val="0"/>
          <w:szCs w:val="22"/>
          <w:lang w:val="sl-SI"/>
        </w:rPr>
        <w:t xml:space="preserve">9 obravnavanih. </w:t>
      </w:r>
      <w:r w:rsidRPr="00F228EC">
        <w:rPr>
          <w:bCs w:val="0"/>
          <w:szCs w:val="22"/>
          <w:lang w:val="sl-SI"/>
        </w:rPr>
        <w:t xml:space="preserve">Skupna površina saniranih objektov znaša </w:t>
      </w:r>
      <w:r w:rsidR="008C6A4A" w:rsidRPr="00F228EC">
        <w:rPr>
          <w:bCs w:val="0"/>
          <w:szCs w:val="22"/>
          <w:lang w:val="sl-SI"/>
        </w:rPr>
        <w:t>4.802</w:t>
      </w:r>
      <w:r w:rsidRPr="00F228EC">
        <w:rPr>
          <w:bCs w:val="0"/>
          <w:szCs w:val="22"/>
          <w:lang w:val="sl-SI"/>
        </w:rPr>
        <w:t>m</w:t>
      </w:r>
      <w:r w:rsidRPr="00F228EC">
        <w:rPr>
          <w:bCs w:val="0"/>
          <w:szCs w:val="22"/>
          <w:vertAlign w:val="superscript"/>
          <w:lang w:val="sl-SI"/>
        </w:rPr>
        <w:t>2</w:t>
      </w:r>
      <w:r w:rsidRPr="00F228EC">
        <w:rPr>
          <w:bCs w:val="0"/>
          <w:szCs w:val="22"/>
          <w:lang w:val="sl-SI"/>
        </w:rPr>
        <w:t xml:space="preserve">, kar predstavlja </w:t>
      </w:r>
      <w:r w:rsidR="002279F8" w:rsidRPr="00F228EC">
        <w:rPr>
          <w:bCs w:val="0"/>
          <w:szCs w:val="22"/>
          <w:lang w:val="sl-SI"/>
        </w:rPr>
        <w:t>51,8</w:t>
      </w:r>
      <w:r w:rsidRPr="00F228EC">
        <w:rPr>
          <w:bCs w:val="0"/>
          <w:szCs w:val="22"/>
          <w:lang w:val="sl-SI"/>
        </w:rPr>
        <w:t xml:space="preserve">% odstotka skupne površine javnih stavb v občini. </w:t>
      </w:r>
      <w:bookmarkEnd w:id="36"/>
      <w:bookmarkEnd w:id="37"/>
    </w:p>
    <w:p w14:paraId="45A7185A" w14:textId="77777777" w:rsidR="00511725" w:rsidRPr="00F228EC" w:rsidRDefault="00511725" w:rsidP="00511725">
      <w:pPr>
        <w:spacing w:after="0"/>
      </w:pPr>
    </w:p>
    <w:p w14:paraId="52A260F5" w14:textId="54B6D7B9" w:rsidR="00511725" w:rsidRDefault="003F15B3" w:rsidP="003F15B3">
      <w:pPr>
        <w:spacing w:after="0"/>
        <w:jc w:val="both"/>
      </w:pPr>
      <w:r w:rsidRPr="00F228EC">
        <w:t>Glede na pridobljene podatke, je v obdobju 2019-2021 za ogrevanje občinskih javnih</w:t>
      </w:r>
      <w:r w:rsidRPr="00F27E7C">
        <w:t xml:space="preserve"> stavb prevladovala raba </w:t>
      </w:r>
      <w:r w:rsidR="00647F60" w:rsidRPr="00F27E7C">
        <w:t>lesne biomase</w:t>
      </w:r>
      <w:r w:rsidRPr="00F27E7C">
        <w:t xml:space="preserve"> energije (</w:t>
      </w:r>
      <w:r w:rsidR="00D8644F" w:rsidRPr="00F27E7C">
        <w:t>49,56</w:t>
      </w:r>
      <w:r w:rsidRPr="00F27E7C">
        <w:t xml:space="preserve">%), sledi raba </w:t>
      </w:r>
      <w:r w:rsidR="00D8644F" w:rsidRPr="00F27E7C">
        <w:t>električne energije</w:t>
      </w:r>
      <w:r w:rsidR="006D392D" w:rsidRPr="00F27E7C">
        <w:t xml:space="preserve"> </w:t>
      </w:r>
      <w:r w:rsidRPr="00F27E7C">
        <w:t>(</w:t>
      </w:r>
      <w:r w:rsidR="00D8644F" w:rsidRPr="00F27E7C">
        <w:t>34,46</w:t>
      </w:r>
      <w:r w:rsidRPr="00F27E7C">
        <w:t>%)</w:t>
      </w:r>
      <w:r w:rsidR="006D392D" w:rsidRPr="00F27E7C">
        <w:t xml:space="preserve"> in raba </w:t>
      </w:r>
      <w:r w:rsidR="00586391">
        <w:t>ekstra lahkega kurilnega olja</w:t>
      </w:r>
      <w:r w:rsidR="006D392D" w:rsidRPr="00F27E7C">
        <w:t xml:space="preserve"> </w:t>
      </w:r>
      <w:r w:rsidRPr="00F27E7C">
        <w:t>(</w:t>
      </w:r>
      <w:r w:rsidR="00586391">
        <w:t>15,97</w:t>
      </w:r>
      <w:r w:rsidRPr="00F27E7C">
        <w:t>%)</w:t>
      </w:r>
      <w:r w:rsidR="00F650D1" w:rsidRPr="00F27E7C">
        <w:t>.</w:t>
      </w:r>
      <w:r w:rsidR="006D392D" w:rsidRPr="00F27E7C">
        <w:t xml:space="preserve"> </w:t>
      </w:r>
      <w:r w:rsidR="007E427C" w:rsidRPr="00F27E7C">
        <w:t xml:space="preserve">Ker </w:t>
      </w:r>
      <w:r w:rsidR="00FC6D9C" w:rsidRPr="00F27E7C">
        <w:t xml:space="preserve">javne stavbe nimajo ločenega števca </w:t>
      </w:r>
      <w:r w:rsidR="00F650D1" w:rsidRPr="00F27E7C">
        <w:t>glede na</w:t>
      </w:r>
      <w:r w:rsidR="00FC6D9C" w:rsidRPr="00F27E7C">
        <w:t xml:space="preserve"> rabo električne energije za ogrevanje in pripravo tople sanitarne vode ter za ostale porabnike električne energije (razsvetljava, </w:t>
      </w:r>
      <w:r w:rsidR="00C179A4" w:rsidRPr="00F27E7C">
        <w:t xml:space="preserve">hlajenje, kuhinja) </w:t>
      </w:r>
      <w:r w:rsidR="0053496B" w:rsidRPr="00F27E7C">
        <w:t xml:space="preserve">je na podlagi </w:t>
      </w:r>
      <w:r w:rsidR="00B441E5" w:rsidRPr="00F27E7C">
        <w:t xml:space="preserve">prejetih </w:t>
      </w:r>
      <w:r w:rsidR="0053496B" w:rsidRPr="00F27E7C">
        <w:t>podatkov ocenjeno</w:t>
      </w:r>
      <w:r w:rsidR="000A3767" w:rsidRPr="00F27E7C">
        <w:t xml:space="preserve">, da je 75% električne </w:t>
      </w:r>
      <w:r w:rsidR="00B441E5" w:rsidRPr="00F27E7C">
        <w:lastRenderedPageBreak/>
        <w:t>porabljene za pridobivanje toplote</w:t>
      </w:r>
      <w:r w:rsidR="002F5619" w:rsidRPr="00F27E7C">
        <w:t xml:space="preserve">, 25% pa za ostale porabnike. </w:t>
      </w:r>
      <w:r w:rsidRPr="00F27E7C">
        <w:t xml:space="preserve">V občinskih javnih stavbah se skupaj letno porabi </w:t>
      </w:r>
      <w:r w:rsidR="00F27E7C" w:rsidRPr="00F27E7C">
        <w:t xml:space="preserve">475,89 </w:t>
      </w:r>
      <w:r w:rsidRPr="00F27E7C">
        <w:t xml:space="preserve">MWh toplote in </w:t>
      </w:r>
      <w:r w:rsidR="00F27E7C" w:rsidRPr="00F27E7C">
        <w:t>166,77</w:t>
      </w:r>
      <w:r w:rsidRPr="00F27E7C">
        <w:t xml:space="preserve"> MWh električne energije.</w:t>
      </w:r>
    </w:p>
    <w:p w14:paraId="03DB50DA" w14:textId="77777777" w:rsidR="00130725" w:rsidRDefault="00130725" w:rsidP="003F15B3">
      <w:pPr>
        <w:spacing w:after="0"/>
        <w:jc w:val="both"/>
      </w:pPr>
    </w:p>
    <w:p w14:paraId="769EDF47" w14:textId="0C6192E3" w:rsidR="000D5557" w:rsidRPr="00B70CA9" w:rsidRDefault="000D5557" w:rsidP="000D5557">
      <w:pPr>
        <w:pStyle w:val="Napis"/>
        <w:rPr>
          <w:b/>
          <w:bCs w:val="0"/>
          <w:sz w:val="20"/>
          <w:szCs w:val="20"/>
        </w:rPr>
      </w:pPr>
      <w:bookmarkStart w:id="38" w:name="_Toc135168265"/>
      <w:r w:rsidRPr="00B70CA9">
        <w:rPr>
          <w:b/>
          <w:bCs w:val="0"/>
          <w:sz w:val="20"/>
          <w:szCs w:val="20"/>
          <w:lang w:val="sl-SI"/>
        </w:rPr>
        <w:t>Preglednica</w:t>
      </w:r>
      <w:r w:rsidRPr="00B70CA9">
        <w:rPr>
          <w:b/>
          <w:bCs w:val="0"/>
          <w:sz w:val="20"/>
          <w:szCs w:val="20"/>
        </w:rPr>
        <w:t xml:space="preserve"> </w:t>
      </w:r>
      <w:r w:rsidRPr="00B70CA9">
        <w:rPr>
          <w:b/>
          <w:bCs w:val="0"/>
          <w:sz w:val="20"/>
          <w:szCs w:val="20"/>
        </w:rPr>
        <w:fldChar w:fldCharType="begin"/>
      </w:r>
      <w:r w:rsidRPr="00B70CA9">
        <w:rPr>
          <w:b/>
          <w:bCs w:val="0"/>
          <w:sz w:val="20"/>
          <w:szCs w:val="20"/>
        </w:rPr>
        <w:instrText xml:space="preserve"> SEQ Tabela \* ARABIC </w:instrText>
      </w:r>
      <w:r w:rsidRPr="00B70CA9">
        <w:rPr>
          <w:b/>
          <w:bCs w:val="0"/>
          <w:sz w:val="20"/>
          <w:szCs w:val="20"/>
        </w:rPr>
        <w:fldChar w:fldCharType="separate"/>
      </w:r>
      <w:r w:rsidR="00272C9C" w:rsidRPr="00B70CA9">
        <w:rPr>
          <w:b/>
          <w:bCs w:val="0"/>
          <w:sz w:val="20"/>
          <w:szCs w:val="20"/>
          <w:lang w:val="sl-SI"/>
        </w:rPr>
        <w:t>4</w:t>
      </w:r>
      <w:r w:rsidRPr="00B70CA9">
        <w:rPr>
          <w:b/>
          <w:bCs w:val="0"/>
          <w:sz w:val="20"/>
          <w:szCs w:val="20"/>
        </w:rPr>
        <w:fldChar w:fldCharType="end"/>
      </w:r>
      <w:r w:rsidRPr="00B70CA9">
        <w:rPr>
          <w:b/>
          <w:bCs w:val="0"/>
          <w:sz w:val="20"/>
          <w:szCs w:val="20"/>
        </w:rPr>
        <w:t xml:space="preserve">: </w:t>
      </w:r>
      <w:r w:rsidR="00272C9C" w:rsidRPr="00B70CA9">
        <w:rPr>
          <w:b/>
          <w:bCs w:val="0"/>
          <w:sz w:val="20"/>
          <w:szCs w:val="20"/>
        </w:rPr>
        <w:t>Skupna letna raba energije po viru</w:t>
      </w:r>
      <w:bookmarkEnd w:id="38"/>
      <w:r w:rsidR="00272C9C" w:rsidRPr="00B70CA9">
        <w:rPr>
          <w:b/>
          <w:bCs w:val="0"/>
          <w:sz w:val="20"/>
          <w:szCs w:val="20"/>
        </w:rPr>
        <w:t xml:space="preserve"> </w:t>
      </w:r>
    </w:p>
    <w:p w14:paraId="635DBE51" w14:textId="520BA59D" w:rsidR="00647F60" w:rsidRDefault="005E2D64" w:rsidP="00647F60">
      <w:pPr>
        <w:spacing w:after="0"/>
        <w:jc w:val="center"/>
      </w:pPr>
      <w:r>
        <w:rPr>
          <w:noProof/>
        </w:rPr>
        <w:drawing>
          <wp:inline distT="0" distB="0" distL="0" distR="0" wp14:anchorId="15F9E202" wp14:editId="62542B3D">
            <wp:extent cx="2800350" cy="1209675"/>
            <wp:effectExtent l="0" t="0" r="0" b="0"/>
            <wp:docPr id="34"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t="9976"/>
                    <a:stretch>
                      <a:fillRect/>
                    </a:stretch>
                  </pic:blipFill>
                  <pic:spPr bwMode="auto">
                    <a:xfrm>
                      <a:off x="0" y="0"/>
                      <a:ext cx="2800350" cy="1209675"/>
                    </a:xfrm>
                    <a:prstGeom prst="rect">
                      <a:avLst/>
                    </a:prstGeom>
                    <a:noFill/>
                    <a:ln>
                      <a:noFill/>
                    </a:ln>
                  </pic:spPr>
                </pic:pic>
              </a:graphicData>
            </a:graphic>
          </wp:inline>
        </w:drawing>
      </w:r>
    </w:p>
    <w:p w14:paraId="44EC62DF" w14:textId="77777777" w:rsidR="002279F8" w:rsidRDefault="002279F8" w:rsidP="00647F60">
      <w:pPr>
        <w:spacing w:after="0"/>
        <w:jc w:val="center"/>
      </w:pPr>
    </w:p>
    <w:p w14:paraId="68047B9E" w14:textId="1E94A6B6" w:rsidR="00990876" w:rsidRPr="00A574B9" w:rsidRDefault="00990876" w:rsidP="00990876">
      <w:pPr>
        <w:spacing w:after="0"/>
        <w:jc w:val="both"/>
      </w:pPr>
      <w:r w:rsidRPr="00DC7C54">
        <w:t>Na osnovi prejetih podatkov smo izračunali povprečno energijsko število posameznih občinskih javnih stavb za obdobje od 20</w:t>
      </w:r>
      <w:r>
        <w:t>19</w:t>
      </w:r>
      <w:r w:rsidRPr="00DC7C54">
        <w:t xml:space="preserve"> do 20</w:t>
      </w:r>
      <w:r>
        <w:t>2</w:t>
      </w:r>
      <w:r w:rsidRPr="00DC7C54">
        <w:t xml:space="preserve">1. </w:t>
      </w:r>
      <w:r>
        <w:t>Energijsko število nam pove koliko energije je bilo porabljene na m</w:t>
      </w:r>
      <w:r w:rsidRPr="00DC7C54">
        <w:rPr>
          <w:vertAlign w:val="superscript"/>
        </w:rPr>
        <w:t>2</w:t>
      </w:r>
      <w:r>
        <w:t xml:space="preserve"> stavbe v obdobju enega leta. Na ta način lahko ugotavljamo energetsko učinkovitost stavbe, seveda pa je poraba močno odvisna od dejavnosti v posamezni stavbi ter časa uporabe. V spodnji tabeli je podan pregled energijskih števil obravnavanih javnih stavb v občini.</w:t>
      </w:r>
    </w:p>
    <w:p w14:paraId="099090A2" w14:textId="77777777" w:rsidR="00347179" w:rsidRDefault="00347179" w:rsidP="00347179">
      <w:pPr>
        <w:spacing w:after="0"/>
        <w:jc w:val="center"/>
      </w:pPr>
    </w:p>
    <w:p w14:paraId="3D8532BB" w14:textId="771A6F54" w:rsidR="000D5557" w:rsidRPr="00B70CA9" w:rsidRDefault="00272C9C" w:rsidP="000D5557">
      <w:pPr>
        <w:pStyle w:val="Napis"/>
        <w:rPr>
          <w:b/>
          <w:bCs w:val="0"/>
          <w:sz w:val="20"/>
          <w:szCs w:val="20"/>
        </w:rPr>
      </w:pPr>
      <w:bookmarkStart w:id="39" w:name="_Toc135168266"/>
      <w:r w:rsidRPr="00B70CA9">
        <w:rPr>
          <w:b/>
          <w:bCs w:val="0"/>
          <w:sz w:val="20"/>
          <w:szCs w:val="20"/>
          <w:lang w:val="sl-SI"/>
        </w:rPr>
        <w:t>Preglednica</w:t>
      </w:r>
      <w:r w:rsidR="000D5557" w:rsidRPr="00B70CA9">
        <w:rPr>
          <w:b/>
          <w:bCs w:val="0"/>
          <w:sz w:val="20"/>
          <w:szCs w:val="20"/>
        </w:rPr>
        <w:t xml:space="preserve"> </w:t>
      </w:r>
      <w:r w:rsidR="000D5557" w:rsidRPr="00B70CA9">
        <w:rPr>
          <w:b/>
          <w:bCs w:val="0"/>
          <w:sz w:val="20"/>
          <w:szCs w:val="20"/>
        </w:rPr>
        <w:fldChar w:fldCharType="begin"/>
      </w:r>
      <w:r w:rsidR="000D5557" w:rsidRPr="00B70CA9">
        <w:rPr>
          <w:b/>
          <w:bCs w:val="0"/>
          <w:sz w:val="20"/>
          <w:szCs w:val="20"/>
        </w:rPr>
        <w:instrText xml:space="preserve"> SEQ Tabela \* ARABIC </w:instrText>
      </w:r>
      <w:r w:rsidR="000D5557" w:rsidRPr="00B70CA9">
        <w:rPr>
          <w:b/>
          <w:bCs w:val="0"/>
          <w:sz w:val="20"/>
          <w:szCs w:val="20"/>
        </w:rPr>
        <w:fldChar w:fldCharType="separate"/>
      </w:r>
      <w:r w:rsidRPr="00B70CA9">
        <w:rPr>
          <w:b/>
          <w:bCs w:val="0"/>
          <w:sz w:val="20"/>
          <w:szCs w:val="20"/>
          <w:lang w:val="sl-SI"/>
        </w:rPr>
        <w:t>5</w:t>
      </w:r>
      <w:r w:rsidR="000D5557" w:rsidRPr="00B70CA9">
        <w:rPr>
          <w:b/>
          <w:bCs w:val="0"/>
          <w:sz w:val="20"/>
          <w:szCs w:val="20"/>
        </w:rPr>
        <w:fldChar w:fldCharType="end"/>
      </w:r>
      <w:r w:rsidR="000D5557" w:rsidRPr="00B70CA9">
        <w:rPr>
          <w:b/>
          <w:bCs w:val="0"/>
          <w:sz w:val="20"/>
          <w:szCs w:val="20"/>
        </w:rPr>
        <w:t xml:space="preserve">: </w:t>
      </w:r>
      <w:r w:rsidRPr="00B70CA9">
        <w:rPr>
          <w:b/>
          <w:bCs w:val="0"/>
          <w:sz w:val="20"/>
          <w:szCs w:val="20"/>
        </w:rPr>
        <w:t>Prikaz letne in specifične porabe energije v občinskih javnih stavbah</w:t>
      </w:r>
      <w:bookmarkEnd w:id="39"/>
      <w:r w:rsidRPr="00B70CA9">
        <w:rPr>
          <w:b/>
          <w:bCs w:val="0"/>
          <w:sz w:val="20"/>
          <w:szCs w:val="20"/>
        </w:rPr>
        <w:t xml:space="preserve"> </w:t>
      </w:r>
    </w:p>
    <w:p w14:paraId="5A7D80AC" w14:textId="257AAAB2" w:rsidR="0053413D" w:rsidRDefault="001C7EDA" w:rsidP="00990876">
      <w:pPr>
        <w:spacing w:after="0"/>
        <w:jc w:val="both"/>
      </w:pPr>
      <w:r w:rsidRPr="001C7EDA">
        <w:rPr>
          <w:noProof/>
        </w:rPr>
        <w:drawing>
          <wp:inline distT="0" distB="0" distL="0" distR="0" wp14:anchorId="481206B1" wp14:editId="2B98F1A2">
            <wp:extent cx="5760720" cy="3116580"/>
            <wp:effectExtent l="0" t="0" r="0" b="7620"/>
            <wp:docPr id="17494959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116580"/>
                    </a:xfrm>
                    <a:prstGeom prst="rect">
                      <a:avLst/>
                    </a:prstGeom>
                    <a:noFill/>
                    <a:ln>
                      <a:noFill/>
                    </a:ln>
                  </pic:spPr>
                </pic:pic>
              </a:graphicData>
            </a:graphic>
          </wp:inline>
        </w:drawing>
      </w:r>
    </w:p>
    <w:p w14:paraId="0D09A5CA" w14:textId="77777777" w:rsidR="007D758A" w:rsidRDefault="007D758A" w:rsidP="003F5AC2">
      <w:pPr>
        <w:spacing w:after="0"/>
        <w:jc w:val="both"/>
      </w:pPr>
    </w:p>
    <w:p w14:paraId="1C8C955D" w14:textId="742BF0F3" w:rsidR="002E443A" w:rsidRDefault="002E443A" w:rsidP="003F5AC2">
      <w:pPr>
        <w:spacing w:after="0"/>
        <w:jc w:val="both"/>
      </w:pPr>
      <w:r>
        <w:t xml:space="preserve">Izračunana energijska števila ne izražajo dejanskega stanja </w:t>
      </w:r>
      <w:r w:rsidR="00C33FE2">
        <w:t>objektov, saj je več obravnavanih objektov ogrevanih le občasno</w:t>
      </w:r>
      <w:r w:rsidR="004A6F9F">
        <w:t xml:space="preserve">, ko so prostori v rabi. </w:t>
      </w:r>
      <w:r w:rsidR="00100328">
        <w:t xml:space="preserve">V občinski stavbi, kjer </w:t>
      </w:r>
      <w:r w:rsidR="00D91B39">
        <w:t>je tudi dvorana je stalno ogrevana približno polovica celotne površine</w:t>
      </w:r>
      <w:r w:rsidR="00C76967">
        <w:t xml:space="preserve">, druga polovica je ogrevana občasno, ob dogodkih in prireditvah. Ob upoštevanju </w:t>
      </w:r>
      <w:r w:rsidR="00C8655A">
        <w:t>d</w:t>
      </w:r>
      <w:r w:rsidR="00066574">
        <w:t xml:space="preserve">ejanske ogrevane površine </w:t>
      </w:r>
      <w:r w:rsidR="00C8655A">
        <w:t>bi</w:t>
      </w:r>
      <w:r w:rsidR="00066574">
        <w:t xml:space="preserve"> energijsko število</w:t>
      </w:r>
      <w:r w:rsidR="00C8655A">
        <w:t xml:space="preserve"> znašalo</w:t>
      </w:r>
      <w:r w:rsidR="00066574">
        <w:t xml:space="preserve"> 145</w:t>
      </w:r>
      <w:r w:rsidR="00874D50">
        <w:t>kWh/m</w:t>
      </w:r>
      <w:r w:rsidR="00874D50" w:rsidRPr="00C8655A">
        <w:rPr>
          <w:vertAlign w:val="superscript"/>
        </w:rPr>
        <w:t>2</w:t>
      </w:r>
      <w:r w:rsidR="00F63E12">
        <w:t>a</w:t>
      </w:r>
      <w:r w:rsidR="00874D50">
        <w:t xml:space="preserve">. </w:t>
      </w:r>
      <w:r w:rsidR="00CA779E">
        <w:t xml:space="preserve">Podobno velja za prostore KS Renče, kotalkališče, balinišče in </w:t>
      </w:r>
      <w:r w:rsidR="00970EEF">
        <w:t>Z</w:t>
      </w:r>
      <w:r w:rsidR="00CA779E">
        <w:t xml:space="preserve">adružni dom Vogrsko. </w:t>
      </w:r>
      <w:r w:rsidR="00970EEF">
        <w:t xml:space="preserve">Najvišje energijsko število dosega objekt </w:t>
      </w:r>
      <w:r w:rsidR="00906D6C">
        <w:t>P</w:t>
      </w:r>
      <w:r w:rsidR="00970EEF">
        <w:t>odružnične šole Vogrsko</w:t>
      </w:r>
      <w:r w:rsidR="00D24AB5">
        <w:t>, to je 148,4kWh/m</w:t>
      </w:r>
      <w:r w:rsidR="00D24AB5" w:rsidRPr="00D24AB5">
        <w:rPr>
          <w:vertAlign w:val="superscript"/>
        </w:rPr>
        <w:t>2</w:t>
      </w:r>
      <w:r w:rsidR="00F63E12">
        <w:t>a</w:t>
      </w:r>
      <w:r w:rsidR="00D24AB5">
        <w:t xml:space="preserve">. </w:t>
      </w:r>
    </w:p>
    <w:p w14:paraId="35E0F58C" w14:textId="77777777" w:rsidR="00266B1E" w:rsidRDefault="00266B1E" w:rsidP="003F5AC2">
      <w:pPr>
        <w:spacing w:after="0"/>
        <w:jc w:val="both"/>
      </w:pPr>
    </w:p>
    <w:p w14:paraId="28515260" w14:textId="359BAFAB" w:rsidR="00266B1E" w:rsidRDefault="00C97F9D" w:rsidP="00106DD9">
      <w:pPr>
        <w:spacing w:after="0"/>
        <w:jc w:val="both"/>
      </w:pPr>
      <w:r>
        <w:t xml:space="preserve">Povprečni strošek na letni ravni je za obdobje 2019 do 2021 znašal </w:t>
      </w:r>
      <w:r w:rsidR="006728FF">
        <w:t xml:space="preserve">62.869,13€, od tega je znašal strošek porabe toplotne energije 42.465,07€, električne pa </w:t>
      </w:r>
      <w:r w:rsidR="00417FAB">
        <w:t xml:space="preserve">20.404,06€. </w:t>
      </w:r>
      <w:r w:rsidR="00106DD9">
        <w:t>Povprečni s</w:t>
      </w:r>
      <w:r w:rsidR="00417FAB">
        <w:t>trošek na m</w:t>
      </w:r>
      <w:r w:rsidR="00417FAB" w:rsidRPr="00106DD9">
        <w:rPr>
          <w:vertAlign w:val="superscript"/>
        </w:rPr>
        <w:t>2</w:t>
      </w:r>
      <w:r w:rsidR="00417FAB">
        <w:t xml:space="preserve"> površine je tako znašal 7,65€, na kWh pa </w:t>
      </w:r>
      <w:r w:rsidR="00106DD9">
        <w:t>0,10€.</w:t>
      </w:r>
    </w:p>
    <w:p w14:paraId="19ECCF10" w14:textId="77777777" w:rsidR="00A11AAC" w:rsidRPr="00C32528" w:rsidRDefault="00A11AAC" w:rsidP="00C32528">
      <w:pPr>
        <w:pStyle w:val="Naslov2"/>
        <w:ind w:left="578" w:hanging="578"/>
        <w:jc w:val="both"/>
      </w:pPr>
      <w:bookmarkStart w:id="40" w:name="_Toc144730149"/>
      <w:r w:rsidRPr="00A574B9">
        <w:lastRenderedPageBreak/>
        <w:t>Industrija in storitve</w:t>
      </w:r>
      <w:bookmarkEnd w:id="40"/>
    </w:p>
    <w:p w14:paraId="14D28C43" w14:textId="77777777" w:rsidR="000F0CFC" w:rsidRDefault="000F0CFC" w:rsidP="00106DD9">
      <w:pPr>
        <w:spacing w:after="0"/>
        <w:jc w:val="both"/>
      </w:pPr>
    </w:p>
    <w:p w14:paraId="09E1CEAA" w14:textId="28407544" w:rsidR="003E118B" w:rsidRDefault="003E118B" w:rsidP="00106DD9">
      <w:pPr>
        <w:spacing w:after="0"/>
        <w:jc w:val="both"/>
      </w:pPr>
      <w:r>
        <w:t xml:space="preserve">Po podatkih AJPES-a (3. četrtletje, 2022) je bilo v Poslovnem registru Republike Slovenije na območju občine </w:t>
      </w:r>
      <w:r w:rsidR="001D19E5" w:rsidRPr="001D19E5">
        <w:t xml:space="preserve">Renče–Vogrsko </w:t>
      </w:r>
      <w:r>
        <w:t xml:space="preserve">registriranih </w:t>
      </w:r>
      <w:r w:rsidR="006F7C9D">
        <w:t>428 poslovnih subjektov, in sicer:</w:t>
      </w:r>
    </w:p>
    <w:p w14:paraId="25ADFBD1" w14:textId="2E5A1E68" w:rsidR="008F7892" w:rsidRDefault="008F7892" w:rsidP="006909AF">
      <w:pPr>
        <w:numPr>
          <w:ilvl w:val="0"/>
          <w:numId w:val="10"/>
        </w:numPr>
        <w:spacing w:after="0"/>
        <w:jc w:val="both"/>
      </w:pPr>
      <w:r>
        <w:t>121 gospodarskih družb,</w:t>
      </w:r>
      <w:r>
        <w:tab/>
      </w:r>
    </w:p>
    <w:p w14:paraId="6ECD8C57" w14:textId="68BE5E96" w:rsidR="008F7892" w:rsidRDefault="001625D9" w:rsidP="006909AF">
      <w:pPr>
        <w:numPr>
          <w:ilvl w:val="0"/>
          <w:numId w:val="10"/>
        </w:numPr>
        <w:spacing w:after="0"/>
        <w:jc w:val="both"/>
      </w:pPr>
      <w:r>
        <w:t>241</w:t>
      </w:r>
      <w:r w:rsidR="00B01B03">
        <w:t xml:space="preserve"> </w:t>
      </w:r>
      <w:r w:rsidR="008F7892">
        <w:t>samostojni</w:t>
      </w:r>
      <w:r w:rsidR="00B01B03">
        <w:t>h</w:t>
      </w:r>
      <w:r w:rsidR="008F7892">
        <w:t xml:space="preserve"> podjetnik</w:t>
      </w:r>
      <w:r w:rsidR="00B01B03">
        <w:t>ov</w:t>
      </w:r>
      <w:r w:rsidR="00390BC9">
        <w:t xml:space="preserve"> posameznikov,</w:t>
      </w:r>
      <w:r w:rsidR="008F7892">
        <w:tab/>
      </w:r>
    </w:p>
    <w:p w14:paraId="7FFEBE42" w14:textId="0431FB4A" w:rsidR="008F7892" w:rsidRDefault="00B01B03" w:rsidP="006909AF">
      <w:pPr>
        <w:numPr>
          <w:ilvl w:val="0"/>
          <w:numId w:val="10"/>
        </w:numPr>
        <w:spacing w:after="0"/>
        <w:jc w:val="both"/>
      </w:pPr>
      <w:r>
        <w:t xml:space="preserve">5 </w:t>
      </w:r>
      <w:r w:rsidR="008F7892">
        <w:t>pravn</w:t>
      </w:r>
      <w:r>
        <w:t>ih</w:t>
      </w:r>
      <w:r w:rsidR="008F7892">
        <w:t xml:space="preserve"> oseb javnega prava</w:t>
      </w:r>
      <w:r w:rsidR="00390BC9">
        <w:t>,</w:t>
      </w:r>
      <w:r w:rsidR="008F7892">
        <w:tab/>
      </w:r>
    </w:p>
    <w:p w14:paraId="2D2C4586" w14:textId="0C81EAAD" w:rsidR="008F7892" w:rsidRDefault="00B01B03" w:rsidP="006909AF">
      <w:pPr>
        <w:numPr>
          <w:ilvl w:val="0"/>
          <w:numId w:val="10"/>
        </w:numPr>
        <w:spacing w:after="0"/>
        <w:jc w:val="both"/>
      </w:pPr>
      <w:r>
        <w:t xml:space="preserve">14 </w:t>
      </w:r>
      <w:r w:rsidR="008F7892">
        <w:t>nepridobitn</w:t>
      </w:r>
      <w:r>
        <w:t>ih</w:t>
      </w:r>
      <w:r w:rsidR="008F7892">
        <w:t xml:space="preserve"> organizacij-pravne osebe zasebnega prava</w:t>
      </w:r>
      <w:r w:rsidR="00390BC9">
        <w:t>,</w:t>
      </w:r>
      <w:r w:rsidR="008F7892">
        <w:tab/>
      </w:r>
    </w:p>
    <w:p w14:paraId="3B68FAE1" w14:textId="6F14A970" w:rsidR="00390BC9" w:rsidRDefault="00390BC9" w:rsidP="006909AF">
      <w:pPr>
        <w:numPr>
          <w:ilvl w:val="0"/>
          <w:numId w:val="10"/>
        </w:numPr>
        <w:spacing w:after="0"/>
        <w:jc w:val="both"/>
      </w:pPr>
      <w:r>
        <w:t xml:space="preserve">30 </w:t>
      </w:r>
      <w:r w:rsidR="008F7892">
        <w:t>društ</w:t>
      </w:r>
      <w:r>
        <w:t>ev,</w:t>
      </w:r>
    </w:p>
    <w:p w14:paraId="523B25DA" w14:textId="77777777" w:rsidR="00390BC9" w:rsidRDefault="00390BC9" w:rsidP="006909AF">
      <w:pPr>
        <w:numPr>
          <w:ilvl w:val="0"/>
          <w:numId w:val="10"/>
        </w:numPr>
        <w:spacing w:after="0"/>
        <w:jc w:val="both"/>
      </w:pPr>
      <w:r>
        <w:t xml:space="preserve">17 </w:t>
      </w:r>
      <w:r w:rsidR="008F7892">
        <w:t>drug</w:t>
      </w:r>
      <w:r>
        <w:t>ih</w:t>
      </w:r>
      <w:r w:rsidR="008F7892">
        <w:t xml:space="preserve"> fizičn</w:t>
      </w:r>
      <w:r>
        <w:t>ih</w:t>
      </w:r>
      <w:r w:rsidR="008F7892">
        <w:t xml:space="preserve"> oseb, ki opravljajo</w:t>
      </w:r>
      <w:r>
        <w:t xml:space="preserve"> registrirane dejavnosti.</w:t>
      </w:r>
    </w:p>
    <w:p w14:paraId="789A7FF4" w14:textId="77777777" w:rsidR="008F7892" w:rsidRDefault="008F7892" w:rsidP="00106DD9">
      <w:pPr>
        <w:spacing w:after="0"/>
        <w:jc w:val="both"/>
      </w:pPr>
    </w:p>
    <w:p w14:paraId="2CD068FD" w14:textId="53A6A0B7" w:rsidR="00385733" w:rsidRPr="004B5891" w:rsidRDefault="00385733" w:rsidP="00106DD9">
      <w:pPr>
        <w:spacing w:after="0"/>
        <w:jc w:val="both"/>
      </w:pPr>
      <w:r w:rsidRPr="00A574B9">
        <w:t xml:space="preserve">Podatki o rabi energije in energentov v industriji in storitvah so bili zbrani s pomočjo vprašalnikov, ki smo jih poslali v pomembnejša/večja podjetja v občini. Seznam podjetij, ki smo jim posredovali </w:t>
      </w:r>
      <w:r w:rsidRPr="004B5891">
        <w:t xml:space="preserve">vprašalnike je bil oblikovan skupaj z usmerjevalno skupino LEK na </w:t>
      </w:r>
      <w:r w:rsidR="00C54EA3">
        <w:t>O</w:t>
      </w:r>
      <w:r w:rsidRPr="004B5891">
        <w:t>bčini. Vprašalniki so bili tako posredovani naslednjim podjetjem:</w:t>
      </w:r>
    </w:p>
    <w:p w14:paraId="7A4B468F" w14:textId="77777777" w:rsidR="004B5891" w:rsidRPr="004B5891" w:rsidRDefault="004B5891" w:rsidP="00106DD9">
      <w:pPr>
        <w:spacing w:after="0"/>
        <w:jc w:val="both"/>
      </w:pPr>
    </w:p>
    <w:p w14:paraId="783CC54F" w14:textId="5E478B62" w:rsidR="00AE5C4C" w:rsidRPr="004B5891" w:rsidRDefault="00AE5C4C" w:rsidP="006909AF">
      <w:pPr>
        <w:numPr>
          <w:ilvl w:val="0"/>
          <w:numId w:val="4"/>
        </w:numPr>
        <w:spacing w:after="0"/>
        <w:jc w:val="both"/>
        <w:rPr>
          <w:lang w:eastAsia="x-none"/>
        </w:rPr>
      </w:pPr>
      <w:r w:rsidRPr="004B5891">
        <w:rPr>
          <w:lang w:eastAsia="x-none"/>
        </w:rPr>
        <w:t>Eurospin eko, d.o.o., Renški Podkraj 64, Renče, 5292 Renče</w:t>
      </w:r>
    </w:p>
    <w:p w14:paraId="1329B172" w14:textId="77777777" w:rsidR="00103677" w:rsidRPr="004B5891" w:rsidRDefault="00103677" w:rsidP="00103677">
      <w:pPr>
        <w:numPr>
          <w:ilvl w:val="0"/>
          <w:numId w:val="4"/>
        </w:numPr>
        <w:spacing w:after="0"/>
        <w:jc w:val="both"/>
        <w:rPr>
          <w:lang w:eastAsia="x-none"/>
        </w:rPr>
      </w:pPr>
      <w:r w:rsidRPr="004B5891">
        <w:rPr>
          <w:lang w:eastAsia="x-none"/>
        </w:rPr>
        <w:t>Spintec d.o.o., Volčja Draga 43 D 5293 Volčja Draga</w:t>
      </w:r>
    </w:p>
    <w:p w14:paraId="37065A24" w14:textId="3A706559" w:rsidR="00103677" w:rsidRPr="004B5891" w:rsidRDefault="00103677" w:rsidP="00103677">
      <w:pPr>
        <w:numPr>
          <w:ilvl w:val="0"/>
          <w:numId w:val="4"/>
        </w:numPr>
        <w:spacing w:after="0"/>
        <w:jc w:val="both"/>
        <w:rPr>
          <w:lang w:eastAsia="x-none"/>
        </w:rPr>
      </w:pPr>
      <w:r w:rsidRPr="004B5891">
        <w:rPr>
          <w:lang w:eastAsia="x-none"/>
        </w:rPr>
        <w:t>Medic Hotel, Turzis d.o.o., Arčoni 8a, 2592 Renče</w:t>
      </w:r>
    </w:p>
    <w:p w14:paraId="09BCD6FF" w14:textId="77777777" w:rsidR="00103677" w:rsidRPr="004B5891" w:rsidRDefault="00103677" w:rsidP="00103677">
      <w:pPr>
        <w:numPr>
          <w:ilvl w:val="0"/>
          <w:numId w:val="4"/>
        </w:numPr>
        <w:spacing w:after="0"/>
        <w:jc w:val="both"/>
        <w:rPr>
          <w:lang w:eastAsia="x-none"/>
        </w:rPr>
      </w:pPr>
      <w:r w:rsidRPr="004B5891">
        <w:rPr>
          <w:lang w:eastAsia="x-none"/>
        </w:rPr>
        <w:t>Garni hotel Bukovica, Bukovica 1A, 5293 Volčja Draga </w:t>
      </w:r>
    </w:p>
    <w:p w14:paraId="2EB5F905" w14:textId="77777777" w:rsidR="00AE5C4C" w:rsidRPr="004B5891" w:rsidRDefault="00AE5C4C" w:rsidP="006909AF">
      <w:pPr>
        <w:numPr>
          <w:ilvl w:val="0"/>
          <w:numId w:val="4"/>
        </w:numPr>
        <w:spacing w:after="0"/>
        <w:jc w:val="both"/>
        <w:rPr>
          <w:lang w:eastAsia="x-none"/>
        </w:rPr>
      </w:pPr>
      <w:r w:rsidRPr="004B5891">
        <w:rPr>
          <w:lang w:eastAsia="x-none"/>
        </w:rPr>
        <w:t>Tekstilna Tovarna Okroglica d.d., Dombrava 1, 2593 Volčja Draga</w:t>
      </w:r>
    </w:p>
    <w:p w14:paraId="7C69E0B5" w14:textId="6738F4B4" w:rsidR="00AE5C4C" w:rsidRPr="004B5891" w:rsidRDefault="00AE5C4C" w:rsidP="006909AF">
      <w:pPr>
        <w:numPr>
          <w:ilvl w:val="0"/>
          <w:numId w:val="4"/>
        </w:numPr>
        <w:spacing w:after="0"/>
        <w:jc w:val="both"/>
        <w:rPr>
          <w:lang w:eastAsia="x-none"/>
        </w:rPr>
      </w:pPr>
      <w:r w:rsidRPr="004B5891">
        <w:rPr>
          <w:lang w:eastAsia="x-none"/>
        </w:rPr>
        <w:t>Goriške opekarne d.</w:t>
      </w:r>
      <w:r w:rsidR="00B06CDC">
        <w:rPr>
          <w:lang w:eastAsia="x-none"/>
        </w:rPr>
        <w:t>o.o</w:t>
      </w:r>
      <w:r w:rsidRPr="004B5891">
        <w:rPr>
          <w:lang w:eastAsia="x-none"/>
        </w:rPr>
        <w:t>., Merljaki 7, 5292 Renče</w:t>
      </w:r>
    </w:p>
    <w:p w14:paraId="56A509D5" w14:textId="5C88FEFA" w:rsidR="00AE5C4C" w:rsidRPr="004B5891" w:rsidRDefault="00266F42" w:rsidP="006909AF">
      <w:pPr>
        <w:numPr>
          <w:ilvl w:val="0"/>
          <w:numId w:val="4"/>
        </w:numPr>
        <w:spacing w:after="0"/>
        <w:jc w:val="both"/>
        <w:rPr>
          <w:lang w:eastAsia="x-none"/>
        </w:rPr>
      </w:pPr>
      <w:r w:rsidRPr="004B5891">
        <w:rPr>
          <w:lang w:eastAsia="x-none"/>
        </w:rPr>
        <w:t xml:space="preserve">Polident d.o.o., </w:t>
      </w:r>
      <w:r w:rsidR="00AE5C4C" w:rsidRPr="004B5891">
        <w:rPr>
          <w:lang w:eastAsia="x-none"/>
        </w:rPr>
        <w:t>Volčja Draga 42, Volčja Draga</w:t>
      </w:r>
    </w:p>
    <w:p w14:paraId="14770726" w14:textId="02275718" w:rsidR="00AE5C4C" w:rsidRPr="004B5891" w:rsidRDefault="00266F42" w:rsidP="006909AF">
      <w:pPr>
        <w:numPr>
          <w:ilvl w:val="0"/>
          <w:numId w:val="4"/>
        </w:numPr>
        <w:spacing w:after="0"/>
        <w:jc w:val="both"/>
        <w:rPr>
          <w:lang w:eastAsia="x-none"/>
        </w:rPr>
      </w:pPr>
      <w:r w:rsidRPr="004B5891">
        <w:rPr>
          <w:lang w:eastAsia="x-none"/>
        </w:rPr>
        <w:t xml:space="preserve">Valmar global d.o.o., </w:t>
      </w:r>
      <w:r w:rsidR="00AE5C4C" w:rsidRPr="004B5891">
        <w:rPr>
          <w:lang w:eastAsia="x-none"/>
        </w:rPr>
        <w:t>Dombrava 1A, Dombrava, 5293 Volčja Draga</w:t>
      </w:r>
    </w:p>
    <w:p w14:paraId="7FA8318C" w14:textId="77777777" w:rsidR="00266F42" w:rsidRPr="004B5891" w:rsidRDefault="00266F42" w:rsidP="006909AF">
      <w:pPr>
        <w:numPr>
          <w:ilvl w:val="0"/>
          <w:numId w:val="4"/>
        </w:numPr>
        <w:spacing w:after="0"/>
        <w:jc w:val="both"/>
        <w:rPr>
          <w:lang w:eastAsia="x-none"/>
        </w:rPr>
      </w:pPr>
      <w:r w:rsidRPr="004B5891">
        <w:rPr>
          <w:lang w:eastAsia="x-none"/>
        </w:rPr>
        <w:t>Šampionka d.o.o., Bukovica 47a, 5293 Volčja Draga</w:t>
      </w:r>
    </w:p>
    <w:p w14:paraId="416B5661" w14:textId="4C9B4DA6" w:rsidR="00266F42" w:rsidRDefault="00266F42" w:rsidP="00905A15">
      <w:pPr>
        <w:spacing w:after="0"/>
        <w:jc w:val="both"/>
      </w:pPr>
    </w:p>
    <w:p w14:paraId="1A04FB07" w14:textId="7B0322D5" w:rsidR="00781016" w:rsidRDefault="00527151" w:rsidP="00905A15">
      <w:pPr>
        <w:spacing w:after="0"/>
        <w:jc w:val="both"/>
      </w:pPr>
      <w:bookmarkStart w:id="41" w:name="_Hlk129865454"/>
      <w:r w:rsidRPr="00527151">
        <w:t xml:space="preserve">V nadaljevanju so predstavljeni podatki o rabi energije, ki smo jih prejeli s strani podjetij </w:t>
      </w:r>
      <w:r w:rsidR="00A61E6B">
        <w:t>Eurospin eko d.o.o</w:t>
      </w:r>
      <w:r w:rsidR="0019280B">
        <w:t>.</w:t>
      </w:r>
      <w:r w:rsidR="003D7072">
        <w:t>, Polident d.o.o.</w:t>
      </w:r>
      <w:r w:rsidR="00830E36">
        <w:t xml:space="preserve">, Spintec d.o.o. </w:t>
      </w:r>
      <w:r w:rsidR="003D7072">
        <w:t>in podjetja Turzis d.o.o. (Medic hotel)</w:t>
      </w:r>
      <w:r w:rsidR="00F237F2">
        <w:t xml:space="preserve"> ter od podjetja Goriške opekarne</w:t>
      </w:r>
      <w:r w:rsidR="000F5914">
        <w:t xml:space="preserve"> d.</w:t>
      </w:r>
      <w:r w:rsidR="00644F4C">
        <w:t>o.o</w:t>
      </w:r>
      <w:r w:rsidR="000F5914">
        <w:t xml:space="preserve">., ki </w:t>
      </w:r>
      <w:r w:rsidR="00E56C33">
        <w:t>so med</w:t>
      </w:r>
      <w:r w:rsidR="003053E6">
        <w:t xml:space="preserve"> </w:t>
      </w:r>
      <w:r w:rsidR="00E56C33">
        <w:t xml:space="preserve">večjimi porabniki energije med podjetji </w:t>
      </w:r>
      <w:r w:rsidR="000F5914">
        <w:t xml:space="preserve">v občini. </w:t>
      </w:r>
    </w:p>
    <w:p w14:paraId="4C1EFB88" w14:textId="77777777" w:rsidR="00044CBB" w:rsidRPr="00044CBB" w:rsidRDefault="00044CBB" w:rsidP="00905A15">
      <w:pPr>
        <w:spacing w:after="0"/>
      </w:pPr>
    </w:p>
    <w:p w14:paraId="25FBD4F9" w14:textId="77777777" w:rsidR="00DF7F8C" w:rsidRDefault="00DF7F8C" w:rsidP="00DF7F8C">
      <w:pPr>
        <w:spacing w:after="0"/>
        <w:jc w:val="both"/>
      </w:pPr>
      <w:r w:rsidRPr="00B151AF">
        <w:rPr>
          <w:b/>
          <w:bCs/>
        </w:rPr>
        <w:t>Eurospin eko d.o.o.</w:t>
      </w:r>
      <w:r>
        <w:t xml:space="preserve"> je storitveno podjetje, energija se uporablja samo za ogrevanje, pripravo tople sanitarne vode in drugo (električna energija – računalniki, hlajenje, ipd.) Za ogrevanje se na letni ravni v povprečju porabi 3.900l ELKO, za ostalo rabo pa približno 20MWh električne energije.</w:t>
      </w:r>
    </w:p>
    <w:p w14:paraId="0D0FCFF9" w14:textId="77777777" w:rsidR="00DF7F8C" w:rsidRDefault="00DF7F8C" w:rsidP="00905A15">
      <w:pPr>
        <w:spacing w:after="0"/>
        <w:jc w:val="both"/>
      </w:pPr>
    </w:p>
    <w:p w14:paraId="79F17658" w14:textId="77777777" w:rsidR="00833494" w:rsidRPr="00B151AF" w:rsidRDefault="000270C1" w:rsidP="00833494">
      <w:pPr>
        <w:spacing w:after="0"/>
        <w:jc w:val="both"/>
      </w:pPr>
      <w:r>
        <w:t>V podjetj</w:t>
      </w:r>
      <w:r w:rsidR="00FB753A">
        <w:t xml:space="preserve">u </w:t>
      </w:r>
      <w:r w:rsidR="00FB753A" w:rsidRPr="00B151AF">
        <w:rPr>
          <w:b/>
          <w:bCs/>
        </w:rPr>
        <w:t>Polident d.o.o.</w:t>
      </w:r>
      <w:r>
        <w:t xml:space="preserve"> za ogrevanje in za tehnološke procese uporabljajo </w:t>
      </w:r>
      <w:r w:rsidR="00FB753A">
        <w:t>električno energijo</w:t>
      </w:r>
      <w:r w:rsidR="003051B7">
        <w:t xml:space="preserve">, skupne porabe ca. </w:t>
      </w:r>
      <w:r w:rsidR="00821C2B">
        <w:t>835 MWh (povprečje 2020, 2022)</w:t>
      </w:r>
      <w:r w:rsidR="00EA0712">
        <w:t xml:space="preserve">, pri čemer je raba za tehnološke procese ocenjena v višini 98% celotne rabe. </w:t>
      </w:r>
      <w:r w:rsidR="003C1CFF" w:rsidRPr="003C1CFF">
        <w:t xml:space="preserve">V </w:t>
      </w:r>
      <w:r w:rsidR="003C1CFF">
        <w:t>načrtu imajo izgradnjo</w:t>
      </w:r>
      <w:r w:rsidR="00905A15">
        <w:t xml:space="preserve"> </w:t>
      </w:r>
      <w:r w:rsidR="003C1CFF" w:rsidRPr="003C1CFF">
        <w:t>sončn</w:t>
      </w:r>
      <w:r w:rsidR="00905A15">
        <w:t>e</w:t>
      </w:r>
      <w:r w:rsidR="003C1CFF" w:rsidRPr="003C1CFF">
        <w:t xml:space="preserve"> elektrarn</w:t>
      </w:r>
      <w:r w:rsidR="00905A15">
        <w:t>e</w:t>
      </w:r>
      <w:r w:rsidR="003C1CFF" w:rsidRPr="003C1CFF">
        <w:t xml:space="preserve"> moči najmanj 62,335 </w:t>
      </w:r>
      <w:r w:rsidR="003C1CFF" w:rsidRPr="00B151AF">
        <w:t xml:space="preserve">kW, ki bo vzpostavljena predvidoma </w:t>
      </w:r>
      <w:r w:rsidR="00C14F1E" w:rsidRPr="00B151AF">
        <w:t>v letošnjem letu</w:t>
      </w:r>
      <w:r w:rsidR="003C1CFF" w:rsidRPr="00B151AF">
        <w:t>.</w:t>
      </w:r>
      <w:r w:rsidR="000C1C1B" w:rsidRPr="00B151AF">
        <w:t xml:space="preserve"> </w:t>
      </w:r>
      <w:r w:rsidR="00AE0FDA" w:rsidRPr="00B151AF">
        <w:t>Pogodbeni zunanji energetski upravljavec je podjetje Kubik d..</w:t>
      </w:r>
      <w:r w:rsidR="00833494" w:rsidRPr="00B151AF">
        <w:t xml:space="preserve"> </w:t>
      </w:r>
    </w:p>
    <w:p w14:paraId="1C384C7A" w14:textId="77777777" w:rsidR="00B151AF" w:rsidRPr="009C3CE1" w:rsidRDefault="00B151AF" w:rsidP="00833494">
      <w:pPr>
        <w:spacing w:after="0"/>
        <w:jc w:val="both"/>
        <w:rPr>
          <w:sz w:val="8"/>
          <w:szCs w:val="8"/>
        </w:rPr>
      </w:pPr>
    </w:p>
    <w:p w14:paraId="4E27B37D" w14:textId="60DD133F" w:rsidR="00833494" w:rsidRDefault="00833494" w:rsidP="00833494">
      <w:pPr>
        <w:spacing w:after="0"/>
        <w:jc w:val="both"/>
      </w:pPr>
      <w:r w:rsidRPr="00B151AF">
        <w:t>V podjetju ocenjujejo, da bi bili</w:t>
      </w:r>
      <w:r w:rsidR="00FB432C" w:rsidRPr="00B151AF">
        <w:t xml:space="preserve"> za energetsko izkoriščanje lahko primerni </w:t>
      </w:r>
      <w:r w:rsidRPr="00B151AF">
        <w:t xml:space="preserve">drobci in ostružki plastike, </w:t>
      </w:r>
      <w:r w:rsidR="00FB432C" w:rsidRPr="00B151AF">
        <w:t>(</w:t>
      </w:r>
      <w:r w:rsidRPr="00B151AF">
        <w:t>klasifikacijska številka odpadka 12 01 05</w:t>
      </w:r>
      <w:r w:rsidR="00FB432C" w:rsidRPr="00B151AF">
        <w:t>)</w:t>
      </w:r>
      <w:r w:rsidRPr="00B151AF">
        <w:t>.</w:t>
      </w:r>
      <w:r w:rsidR="00FB432C" w:rsidRPr="00B151AF">
        <w:t xml:space="preserve"> </w:t>
      </w:r>
      <w:r w:rsidRPr="00B151AF">
        <w:t xml:space="preserve">Letna količina ostankov/odpadkov </w:t>
      </w:r>
      <w:r w:rsidR="00FB432C" w:rsidRPr="00B151AF">
        <w:t>znaša 38</w:t>
      </w:r>
      <w:r w:rsidRPr="00B151AF">
        <w:t>t</w:t>
      </w:r>
      <w:r w:rsidR="00FB432C" w:rsidRPr="00B151AF">
        <w:t>, vendar so</w:t>
      </w:r>
      <w:r w:rsidR="002C3D2B" w:rsidRPr="00B151AF">
        <w:t xml:space="preserve"> n</w:t>
      </w:r>
      <w:r w:rsidRPr="00B151AF">
        <w:t>a podlagi izračunov prišli do ugotovitve, da tovrstna izraba, upoštevaje stroške vzpostavitve sistema in dokumentacije, nizko kalorično vrednost navedenega odpadka in pomanjkanje prostora, ne bi bila ekonomsko upravičena</w:t>
      </w:r>
      <w:r w:rsidR="00B151AF" w:rsidRPr="00B151AF">
        <w:t>.</w:t>
      </w:r>
    </w:p>
    <w:p w14:paraId="5BA46EE4" w14:textId="641D9A00" w:rsidR="0019280B" w:rsidRDefault="0019280B" w:rsidP="00905A15">
      <w:pPr>
        <w:spacing w:after="0"/>
        <w:jc w:val="both"/>
      </w:pPr>
    </w:p>
    <w:p w14:paraId="399E22BB" w14:textId="6CE73E92" w:rsidR="00DF7F8C" w:rsidRDefault="00DF7F8C" w:rsidP="00DF7F8C">
      <w:pPr>
        <w:spacing w:after="0"/>
        <w:jc w:val="both"/>
      </w:pPr>
      <w:r w:rsidRPr="00B151AF">
        <w:rPr>
          <w:b/>
          <w:bCs/>
        </w:rPr>
        <w:lastRenderedPageBreak/>
        <w:t>Spintec d.o.o.,</w:t>
      </w:r>
      <w:r>
        <w:t xml:space="preserve"> </w:t>
      </w:r>
      <w:r w:rsidRPr="008004A8">
        <w:t>razvoj, proizvodnja in prodaja igralnih naprav</w:t>
      </w:r>
      <w:r>
        <w:t>, s ca. 60 zaposlenimi, se je leta 2019 preselilo v nov energetsko učinkovit objekt. Za ogrevanje in pripravo tople sanitarne vode</w:t>
      </w:r>
      <w:r w:rsidRPr="00034A6E">
        <w:t xml:space="preserve"> </w:t>
      </w:r>
      <w:r>
        <w:t>je vgrajena</w:t>
      </w:r>
      <w:r w:rsidRPr="00034A6E">
        <w:t xml:space="preserve"> toplotn</w:t>
      </w:r>
      <w:r>
        <w:t>a</w:t>
      </w:r>
      <w:r w:rsidRPr="00034A6E">
        <w:t xml:space="preserve"> črpalke zrak-voda</w:t>
      </w:r>
      <w:r>
        <w:t>, ki deluje</w:t>
      </w:r>
      <w:r w:rsidRPr="00034A6E">
        <w:t xml:space="preserve"> preko centralnega sistema prezračevanja z rekuperacijo, taln</w:t>
      </w:r>
      <w:r>
        <w:t>im</w:t>
      </w:r>
      <w:r w:rsidRPr="00034A6E">
        <w:t xml:space="preserve"> gretj</w:t>
      </w:r>
      <w:r>
        <w:t>em</w:t>
      </w:r>
      <w:r w:rsidRPr="00034A6E">
        <w:t xml:space="preserve"> in konvektorj</w:t>
      </w:r>
      <w:r>
        <w:t>i</w:t>
      </w:r>
      <w:r w:rsidRPr="00034A6E">
        <w:t xml:space="preserve">. </w:t>
      </w:r>
      <w:r>
        <w:t xml:space="preserve">Objekt nima ločenega števca za ogrevanje in drugo rabo električne energije. V podjetju ocenjujejo, da gre ca. polovica celotne rabe za ogrevanje ostala polovica pa za druge namene (elektronske naprave, hlajenje, proizvodnja, ipd.). Skupna raba električne energije je v letu 2021 znašala </w:t>
      </w:r>
      <w:r w:rsidRPr="00455952">
        <w:t>33</w:t>
      </w:r>
      <w:r w:rsidR="000A2643">
        <w:t>7 M</w:t>
      </w:r>
      <w:r>
        <w:t xml:space="preserve">Wh. </w:t>
      </w:r>
    </w:p>
    <w:p w14:paraId="3E8F9559" w14:textId="77777777" w:rsidR="008874BB" w:rsidRDefault="008874BB" w:rsidP="00905A15">
      <w:pPr>
        <w:spacing w:after="0"/>
        <w:jc w:val="both"/>
      </w:pPr>
    </w:p>
    <w:p w14:paraId="551217BC" w14:textId="55AE6F61" w:rsidR="007A3F65" w:rsidRDefault="000D279A" w:rsidP="00CC074E">
      <w:pPr>
        <w:spacing w:after="0"/>
        <w:jc w:val="both"/>
      </w:pPr>
      <w:r>
        <w:t xml:space="preserve">Podjetje </w:t>
      </w:r>
      <w:r w:rsidRPr="00B151AF">
        <w:rPr>
          <w:b/>
          <w:bCs/>
        </w:rPr>
        <w:t>Turzis d.o.o.</w:t>
      </w:r>
      <w:r w:rsidR="0043566C">
        <w:t xml:space="preserve"> (Medic hotel) izvaja storitev institucionalnega varstva za starejše. </w:t>
      </w:r>
      <w:r w:rsidR="00FB1486">
        <w:t xml:space="preserve">Kot vir energije uporabljajo lesno biomaso, ELKO in električno energijo. </w:t>
      </w:r>
      <w:r w:rsidR="00E315BA">
        <w:t xml:space="preserve">Povprečna poraba </w:t>
      </w:r>
      <w:r w:rsidR="004C019B">
        <w:t xml:space="preserve">toplotne </w:t>
      </w:r>
      <w:r w:rsidR="00E315BA">
        <w:t>energije v obdobju 20</w:t>
      </w:r>
      <w:r w:rsidR="00D76364">
        <w:t xml:space="preserve">19 do 2021 je znašala </w:t>
      </w:r>
      <w:r w:rsidR="00723562">
        <w:t>257</w:t>
      </w:r>
      <w:r w:rsidR="004C019B">
        <w:t xml:space="preserve">MWh, </w:t>
      </w:r>
      <w:r w:rsidR="004E7A85">
        <w:t xml:space="preserve">poraba električne energije pa je znašala 299 MWh. </w:t>
      </w:r>
      <w:r w:rsidR="00533DDD">
        <w:t xml:space="preserve">V naslednjih letih načrtujejo </w:t>
      </w:r>
      <w:r w:rsidR="00E457FA">
        <w:t xml:space="preserve">delno energetsko </w:t>
      </w:r>
      <w:r w:rsidR="00533DDD">
        <w:t xml:space="preserve">sanacijo </w:t>
      </w:r>
      <w:r w:rsidR="00E457FA">
        <w:t xml:space="preserve">objekta, in sicer </w:t>
      </w:r>
      <w:r w:rsidR="00CC074E">
        <w:t xml:space="preserve">izolacijo </w:t>
      </w:r>
      <w:r w:rsidR="00533DDD">
        <w:t xml:space="preserve">fasade </w:t>
      </w:r>
      <w:r w:rsidR="00E457FA">
        <w:t>in zamenjavo oken.</w:t>
      </w:r>
      <w:r w:rsidR="005541A1">
        <w:t xml:space="preserve"> </w:t>
      </w:r>
    </w:p>
    <w:p w14:paraId="513DA658" w14:textId="77777777" w:rsidR="004818AB" w:rsidRDefault="004818AB" w:rsidP="00CC074E">
      <w:pPr>
        <w:spacing w:after="0"/>
        <w:jc w:val="both"/>
      </w:pPr>
    </w:p>
    <w:p w14:paraId="1DDC02DC" w14:textId="4D94B045" w:rsidR="000072A1" w:rsidRDefault="00722F61" w:rsidP="00D562CA">
      <w:pPr>
        <w:spacing w:after="0"/>
        <w:jc w:val="both"/>
      </w:pPr>
      <w:r w:rsidRPr="00B151AF">
        <w:rPr>
          <w:b/>
          <w:bCs/>
        </w:rPr>
        <w:t xml:space="preserve">Goriške </w:t>
      </w:r>
      <w:r w:rsidR="001217DE" w:rsidRPr="00B151AF">
        <w:rPr>
          <w:b/>
          <w:bCs/>
        </w:rPr>
        <w:t>opekarne</w:t>
      </w:r>
      <w:r w:rsidR="001217DE">
        <w:t xml:space="preserve"> </w:t>
      </w:r>
      <w:r w:rsidR="000812B3" w:rsidRPr="000812B3">
        <w:t>proizvajajo celovit program opečnih izdelkov za zid, strop in streho.</w:t>
      </w:r>
      <w:r w:rsidR="00FA063F">
        <w:t xml:space="preserve"> </w:t>
      </w:r>
      <w:r w:rsidR="00DD6D78" w:rsidRPr="00DD6D78">
        <w:t xml:space="preserve">Za ogrevanje in pripravo tople sanitarne vode </w:t>
      </w:r>
      <w:r w:rsidR="00DD6D78">
        <w:t xml:space="preserve">se uporabljata zemeljski plin in </w:t>
      </w:r>
      <w:r w:rsidR="00FF6E21">
        <w:t xml:space="preserve">električna energija, </w:t>
      </w:r>
      <w:r w:rsidR="00144C45">
        <w:t>in sicer je znašala poraba</w:t>
      </w:r>
      <w:r w:rsidR="00FF6E21">
        <w:t xml:space="preserve"> v obravnavanem obdobju 2019 do 2021 </w:t>
      </w:r>
      <w:r w:rsidR="009100F6">
        <w:t xml:space="preserve">približno </w:t>
      </w:r>
      <w:r w:rsidR="00464C7B" w:rsidRPr="00464C7B">
        <w:t>13</w:t>
      </w:r>
      <w:r w:rsidR="00464C7B">
        <w:t>.</w:t>
      </w:r>
      <w:r w:rsidR="00464C7B" w:rsidRPr="00464C7B">
        <w:t>189</w:t>
      </w:r>
      <w:r w:rsidR="00464C7B">
        <w:t>m</w:t>
      </w:r>
      <w:r w:rsidR="00464C7B" w:rsidRPr="000072A1">
        <w:rPr>
          <w:vertAlign w:val="superscript"/>
        </w:rPr>
        <w:t>3</w:t>
      </w:r>
      <w:r w:rsidR="00144C45">
        <w:t xml:space="preserve">. </w:t>
      </w:r>
      <w:r w:rsidR="00B81192">
        <w:t xml:space="preserve">Poraba energenta (zemeljskega plina) za tehnološke procese je znašala </w:t>
      </w:r>
      <w:r w:rsidR="000072A1" w:rsidRPr="000072A1">
        <w:t>5</w:t>
      </w:r>
      <w:r w:rsidR="000072A1">
        <w:t>.</w:t>
      </w:r>
      <w:r w:rsidR="000072A1" w:rsidRPr="000072A1">
        <w:t>552</w:t>
      </w:r>
      <w:r w:rsidR="000072A1">
        <w:t>.</w:t>
      </w:r>
      <w:r w:rsidR="000072A1" w:rsidRPr="000072A1">
        <w:t>411</w:t>
      </w:r>
      <w:r w:rsidR="000072A1">
        <w:t>m</w:t>
      </w:r>
      <w:r w:rsidR="000072A1" w:rsidRPr="000072A1">
        <w:rPr>
          <w:vertAlign w:val="superscript"/>
        </w:rPr>
        <w:t>3</w:t>
      </w:r>
      <w:r w:rsidR="000072A1">
        <w:t xml:space="preserve">. </w:t>
      </w:r>
      <w:r w:rsidR="00AA1EE9">
        <w:t xml:space="preserve">Poraba električne energije </w:t>
      </w:r>
      <w:r w:rsidR="00B158F4">
        <w:t xml:space="preserve">za potrebe tehnoloških procesov je znašala </w:t>
      </w:r>
      <w:r w:rsidR="00F12871" w:rsidRPr="00F12871">
        <w:t>7.39</w:t>
      </w:r>
      <w:r w:rsidR="00F12871">
        <w:t xml:space="preserve">7 MWh, ostala poraba </w:t>
      </w:r>
      <w:r w:rsidR="001979DB">
        <w:t xml:space="preserve">pa je znašala ca. 65 MWh. </w:t>
      </w:r>
      <w:r w:rsidR="000072A1">
        <w:t>V podjetju Goriške opekarne d.d. imajo opravljen energetski pregled, prav tako imajo zaposlenega energetskega upravljavca.</w:t>
      </w:r>
    </w:p>
    <w:p w14:paraId="1EC891AE" w14:textId="77777777" w:rsidR="000072A1" w:rsidRPr="009C3CE1" w:rsidRDefault="000072A1" w:rsidP="00D562CA">
      <w:pPr>
        <w:spacing w:after="0"/>
        <w:jc w:val="both"/>
        <w:rPr>
          <w:sz w:val="16"/>
          <w:szCs w:val="16"/>
        </w:rPr>
      </w:pPr>
    </w:p>
    <w:p w14:paraId="1C8FA03B" w14:textId="77777777" w:rsidR="00EF64BB" w:rsidRDefault="0075505B" w:rsidP="00114C57">
      <w:pPr>
        <w:spacing w:after="0"/>
        <w:jc w:val="both"/>
      </w:pPr>
      <w:r>
        <w:t xml:space="preserve">V podjetju so julija 2022 zgradili in priključili v omrežje sončno elektrarno nazivne moži 327 kW, ki bo letno proizvedla ca 400 MWh električne energije. Celotna proizvedena energija bo </w:t>
      </w:r>
      <w:r w:rsidR="003F3202">
        <w:t xml:space="preserve">namenjena </w:t>
      </w:r>
      <w:r>
        <w:t>lastn</w:t>
      </w:r>
      <w:r w:rsidR="003F3202">
        <w:t>i</w:t>
      </w:r>
      <w:r>
        <w:t xml:space="preserve"> porab</w:t>
      </w:r>
      <w:r w:rsidR="003F3202">
        <w:t>i</w:t>
      </w:r>
      <w:r>
        <w:t>.</w:t>
      </w:r>
      <w:r w:rsidR="00C750FA">
        <w:t xml:space="preserve"> </w:t>
      </w:r>
      <w:r w:rsidR="00114C57">
        <w:t>Možnosti za postavitve dodatnih SE na območju tovarne so velike, je pa izvedba povezana z obnovo streh oziroma težavami pri umestitvi v prostor pri prostostoječih SE.</w:t>
      </w:r>
      <w:r w:rsidR="00B22CDC" w:rsidRPr="00B22CDC">
        <w:t xml:space="preserve"> </w:t>
      </w:r>
    </w:p>
    <w:p w14:paraId="7A21614A" w14:textId="77777777" w:rsidR="00EF64BB" w:rsidRPr="009C3CE1" w:rsidRDefault="00EF64BB" w:rsidP="00114C57">
      <w:pPr>
        <w:spacing w:after="0"/>
        <w:jc w:val="both"/>
        <w:rPr>
          <w:sz w:val="16"/>
          <w:szCs w:val="16"/>
        </w:rPr>
      </w:pPr>
    </w:p>
    <w:p w14:paraId="639B2580" w14:textId="773F8BA3" w:rsidR="007A006E" w:rsidRPr="00B151AF" w:rsidRDefault="00B22CDC" w:rsidP="00114C57">
      <w:pPr>
        <w:spacing w:after="0"/>
        <w:jc w:val="both"/>
      </w:pPr>
      <w:r w:rsidRPr="00B22CDC">
        <w:t xml:space="preserve">Pri sušenju in žganju opečnih izdelkov nastaja odpadna toplota, ki se odvaja v okolje. Možnosti za izkoriščanje </w:t>
      </w:r>
      <w:r w:rsidR="00B151AF">
        <w:t xml:space="preserve">odpadne toplote </w:t>
      </w:r>
      <w:r w:rsidRPr="00B22CDC">
        <w:t xml:space="preserve">v sistemih soproizvodnje toplotne in električne energije bi bilo </w:t>
      </w:r>
      <w:r w:rsidRPr="00B151AF">
        <w:t>potrebno proučiti.</w:t>
      </w:r>
    </w:p>
    <w:p w14:paraId="1BEF1E32" w14:textId="77777777" w:rsidR="00B22CDC" w:rsidRPr="00B151AF" w:rsidRDefault="00B22CDC" w:rsidP="00114C57">
      <w:pPr>
        <w:spacing w:after="0"/>
        <w:jc w:val="both"/>
      </w:pPr>
    </w:p>
    <w:p w14:paraId="25379C6E" w14:textId="5C8122DD" w:rsidR="00EA47D6" w:rsidRDefault="00EA47D6" w:rsidP="00B151AF">
      <w:pPr>
        <w:spacing w:after="0"/>
        <w:jc w:val="both"/>
      </w:pPr>
      <w:r w:rsidRPr="00B151AF">
        <w:t xml:space="preserve">V nobenem </w:t>
      </w:r>
      <w:r w:rsidR="00510C16" w:rsidRPr="00B151AF">
        <w:t>podjetju</w:t>
      </w:r>
      <w:r w:rsidRPr="00B151AF">
        <w:t xml:space="preserve"> nimajo vgrajenih sistemov SPTE, prav tako </w:t>
      </w:r>
      <w:r w:rsidR="00B151AF" w:rsidRPr="00B151AF">
        <w:t xml:space="preserve">za zdaj </w:t>
      </w:r>
      <w:r w:rsidRPr="00B151AF">
        <w:t>takih sistemov ne načrtujejo.</w:t>
      </w:r>
      <w:r w:rsidR="00FD64BE" w:rsidRPr="00B151AF">
        <w:t xml:space="preserve"> </w:t>
      </w:r>
    </w:p>
    <w:bookmarkEnd w:id="41"/>
    <w:p w14:paraId="0B8D6A88" w14:textId="77777777" w:rsidR="00D913E9" w:rsidRDefault="00D913E9" w:rsidP="00CC074E">
      <w:pPr>
        <w:spacing w:after="0"/>
        <w:jc w:val="both"/>
      </w:pPr>
    </w:p>
    <w:p w14:paraId="73CCB56E" w14:textId="2EFE4104" w:rsidR="00C87D84" w:rsidRDefault="00D913E9" w:rsidP="00CC074E">
      <w:pPr>
        <w:spacing w:after="0"/>
        <w:jc w:val="both"/>
      </w:pPr>
      <w:r>
        <w:t xml:space="preserve">V nadaljevanju so v </w:t>
      </w:r>
      <w:r w:rsidR="00A1729D">
        <w:t>preglednici</w:t>
      </w:r>
      <w:r>
        <w:t xml:space="preserve"> prikazani podatki anketiranih porabnikov energije v občini, in sicer </w:t>
      </w:r>
      <w:r w:rsidR="00A1729D">
        <w:t xml:space="preserve">so prikazani podatki </w:t>
      </w:r>
      <w:r>
        <w:t xml:space="preserve">o </w:t>
      </w:r>
      <w:r w:rsidR="00C87D84">
        <w:t>po</w:t>
      </w:r>
      <w:r>
        <w:t xml:space="preserve">rabi električne </w:t>
      </w:r>
      <w:r w:rsidR="00C87D84">
        <w:t xml:space="preserve">in toplote </w:t>
      </w:r>
      <w:r>
        <w:t>energije</w:t>
      </w:r>
      <w:r w:rsidR="00C87D84">
        <w:t>.</w:t>
      </w:r>
    </w:p>
    <w:p w14:paraId="6BBD7AE6" w14:textId="77777777" w:rsidR="00C87D84" w:rsidRPr="009C3CE1" w:rsidRDefault="00C87D84" w:rsidP="00CC074E">
      <w:pPr>
        <w:spacing w:after="0"/>
        <w:jc w:val="both"/>
        <w:rPr>
          <w:sz w:val="18"/>
          <w:szCs w:val="18"/>
        </w:rPr>
      </w:pPr>
    </w:p>
    <w:p w14:paraId="03CA6496" w14:textId="2899C011" w:rsidR="00CC074E" w:rsidRDefault="00C87D84" w:rsidP="00A1729D">
      <w:pPr>
        <w:pStyle w:val="Napis"/>
      </w:pPr>
      <w:bookmarkStart w:id="42" w:name="_Toc135168267"/>
      <w:r w:rsidRPr="009B6717">
        <w:rPr>
          <w:b/>
          <w:bCs w:val="0"/>
          <w:sz w:val="20"/>
          <w:szCs w:val="20"/>
          <w:lang w:val="sl-SI"/>
        </w:rPr>
        <w:t>Preglednica</w:t>
      </w:r>
      <w:r w:rsidRPr="009B6717">
        <w:rPr>
          <w:b/>
          <w:bCs w:val="0"/>
          <w:sz w:val="20"/>
          <w:szCs w:val="20"/>
        </w:rPr>
        <w:t xml:space="preserve"> </w:t>
      </w:r>
      <w:r w:rsidRPr="009B6717">
        <w:rPr>
          <w:b/>
          <w:bCs w:val="0"/>
          <w:sz w:val="20"/>
          <w:szCs w:val="20"/>
        </w:rPr>
        <w:fldChar w:fldCharType="begin"/>
      </w:r>
      <w:r w:rsidRPr="009B6717">
        <w:rPr>
          <w:b/>
          <w:bCs w:val="0"/>
          <w:sz w:val="20"/>
          <w:szCs w:val="20"/>
        </w:rPr>
        <w:instrText xml:space="preserve"> SEQ Tabela \* ARABIC </w:instrText>
      </w:r>
      <w:r w:rsidRPr="009B6717">
        <w:rPr>
          <w:b/>
          <w:bCs w:val="0"/>
          <w:sz w:val="20"/>
          <w:szCs w:val="20"/>
        </w:rPr>
        <w:fldChar w:fldCharType="separate"/>
      </w:r>
      <w:r>
        <w:rPr>
          <w:b/>
          <w:bCs w:val="0"/>
          <w:sz w:val="20"/>
          <w:szCs w:val="20"/>
          <w:lang w:val="sl-SI"/>
        </w:rPr>
        <w:t>6</w:t>
      </w:r>
      <w:r w:rsidRPr="009B6717">
        <w:rPr>
          <w:b/>
          <w:bCs w:val="0"/>
          <w:sz w:val="20"/>
          <w:szCs w:val="20"/>
        </w:rPr>
        <w:fldChar w:fldCharType="end"/>
      </w:r>
      <w:r w:rsidRPr="009B6717">
        <w:rPr>
          <w:b/>
          <w:bCs w:val="0"/>
          <w:sz w:val="20"/>
          <w:szCs w:val="20"/>
        </w:rPr>
        <w:t xml:space="preserve">: </w:t>
      </w:r>
      <w:r w:rsidR="00A1729D" w:rsidRPr="00A1729D">
        <w:rPr>
          <w:b/>
          <w:bCs w:val="0"/>
          <w:sz w:val="20"/>
          <w:szCs w:val="20"/>
        </w:rPr>
        <w:t xml:space="preserve">Podatki o rabi in oskrbi z energijo v podjetnih v občini </w:t>
      </w:r>
      <w:r w:rsidR="00A1729D">
        <w:rPr>
          <w:b/>
          <w:bCs w:val="0"/>
          <w:sz w:val="20"/>
          <w:szCs w:val="20"/>
          <w:lang w:val="sl-SI"/>
        </w:rPr>
        <w:t>(lastni izračuni)</w:t>
      </w:r>
      <w:bookmarkEnd w:id="42"/>
    </w:p>
    <w:p w14:paraId="6E3BB05C" w14:textId="0DCF5E3B" w:rsidR="00D913E9" w:rsidRDefault="005E2D64" w:rsidP="00793499">
      <w:pPr>
        <w:spacing w:after="0"/>
        <w:jc w:val="center"/>
      </w:pPr>
      <w:r>
        <w:rPr>
          <w:noProof/>
        </w:rPr>
        <w:drawing>
          <wp:inline distT="0" distB="0" distL="0" distR="0" wp14:anchorId="1DC086F0" wp14:editId="358A1834">
            <wp:extent cx="3181350" cy="1362075"/>
            <wp:effectExtent l="0" t="0" r="0" b="0"/>
            <wp:docPr id="36"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81350" cy="1362075"/>
                    </a:xfrm>
                    <a:prstGeom prst="rect">
                      <a:avLst/>
                    </a:prstGeom>
                    <a:noFill/>
                    <a:ln>
                      <a:noFill/>
                    </a:ln>
                  </pic:spPr>
                </pic:pic>
              </a:graphicData>
            </a:graphic>
          </wp:inline>
        </w:drawing>
      </w:r>
    </w:p>
    <w:p w14:paraId="3D56D547" w14:textId="77777777" w:rsidR="00633E72" w:rsidRDefault="00633E72" w:rsidP="00793499">
      <w:pPr>
        <w:spacing w:after="0"/>
        <w:jc w:val="center"/>
      </w:pPr>
    </w:p>
    <w:p w14:paraId="207E4972" w14:textId="77777777" w:rsidR="00633E72" w:rsidRDefault="00633E72" w:rsidP="00793499">
      <w:pPr>
        <w:spacing w:after="0"/>
        <w:jc w:val="center"/>
      </w:pPr>
    </w:p>
    <w:p w14:paraId="240AFD10" w14:textId="77777777" w:rsidR="008E276F" w:rsidRDefault="008E276F" w:rsidP="00793499">
      <w:pPr>
        <w:spacing w:after="0"/>
        <w:jc w:val="center"/>
      </w:pPr>
    </w:p>
    <w:p w14:paraId="76C32F9F" w14:textId="77777777" w:rsidR="00A11AAC" w:rsidRDefault="00A11AAC" w:rsidP="00C32528">
      <w:pPr>
        <w:pStyle w:val="Naslov2"/>
        <w:ind w:left="578" w:hanging="578"/>
        <w:jc w:val="both"/>
      </w:pPr>
      <w:bookmarkStart w:id="43" w:name="_Toc144730150"/>
      <w:r w:rsidRPr="00A574B9">
        <w:lastRenderedPageBreak/>
        <w:t>Promet</w:t>
      </w:r>
      <w:bookmarkEnd w:id="43"/>
    </w:p>
    <w:p w14:paraId="24299854" w14:textId="77777777" w:rsidR="00CC074E" w:rsidRPr="00CC074E" w:rsidRDefault="00CC074E" w:rsidP="00CC074E">
      <w:pPr>
        <w:spacing w:after="0"/>
        <w:rPr>
          <w:lang w:val="x-none" w:eastAsia="x-none"/>
        </w:rPr>
      </w:pPr>
    </w:p>
    <w:p w14:paraId="7EB5F60F" w14:textId="77777777" w:rsidR="0009372E" w:rsidRDefault="0009372E" w:rsidP="00977134">
      <w:pPr>
        <w:spacing w:after="0"/>
        <w:jc w:val="both"/>
      </w:pPr>
      <w:r>
        <w:t xml:space="preserve">Poraba energije v prometu v Sloveniji konstantno narašča. Poleg tega promet marsikje predstavlja glavni vir hrupa in onesnaženja (prašni delci, dušikovi oksidi, ozon). Ukrepi prometne politike morajo stremeti k rešitvam prometne problematike na trajnosten način, ki bo omogočal učinkovita potovanja, s čim manj negativnimi vplivi na okolje, ob nizkih stroških in majhni porabi energije. </w:t>
      </w:r>
    </w:p>
    <w:p w14:paraId="0B525EC1" w14:textId="77777777" w:rsidR="0009372E" w:rsidRDefault="0009372E" w:rsidP="00977134">
      <w:pPr>
        <w:spacing w:after="0"/>
        <w:jc w:val="both"/>
      </w:pPr>
    </w:p>
    <w:p w14:paraId="39DAC468" w14:textId="77777777" w:rsidR="0009372E" w:rsidRDefault="0009372E" w:rsidP="00977134">
      <w:pPr>
        <w:spacing w:after="0"/>
        <w:jc w:val="both"/>
      </w:pPr>
      <w:r>
        <w:t>Zaradi razpršene poseljenosti se prebivalci občine Renče</w:t>
      </w:r>
      <w:r w:rsidRPr="0009372E">
        <w:t>–</w:t>
      </w:r>
      <w:r>
        <w:t xml:space="preserve">Vogrsko zanašajo predvsem na uporabo lastnih osebnih vozil, ureditve na področju javnega potniškega prometa so pomanjkljive. Izbira načina potovanja je na splošno odvisna od dolžine in časa potovanja. Prebivalci se za javni prevoz ne odločajo predvsem zaradi pomanjkanja linij in časovne nekonkurenčnosti. Veliko potovanj se opravi z osebnim vozilom, javne prevoze uporabljajo predvsem upokojenci in šoloobvezni učenci, dijaki in študentje. </w:t>
      </w:r>
    </w:p>
    <w:p w14:paraId="1C4C13E8" w14:textId="77777777" w:rsidR="0009372E" w:rsidRDefault="0009372E" w:rsidP="00977134">
      <w:pPr>
        <w:spacing w:after="0"/>
        <w:jc w:val="both"/>
      </w:pPr>
    </w:p>
    <w:p w14:paraId="6585A498" w14:textId="590ED534" w:rsidR="0009372E" w:rsidRPr="002664D0" w:rsidRDefault="0009372E" w:rsidP="0009372E">
      <w:pPr>
        <w:spacing w:after="0"/>
        <w:jc w:val="both"/>
        <w:rPr>
          <w:i/>
        </w:rPr>
      </w:pPr>
      <w:r w:rsidRPr="002664D0">
        <w:t>V letu 20</w:t>
      </w:r>
      <w:r>
        <w:t>21</w:t>
      </w:r>
      <w:r w:rsidRPr="002664D0">
        <w:t xml:space="preserve"> je bilo v občini registriranih </w:t>
      </w:r>
      <w:r>
        <w:t>3.961</w:t>
      </w:r>
      <w:r w:rsidRPr="002664D0">
        <w:t xml:space="preserve"> motornih vozil, od tega </w:t>
      </w:r>
      <w:r>
        <w:t>3.020</w:t>
      </w:r>
      <w:r w:rsidRPr="002664D0">
        <w:t xml:space="preserve"> osebnih avtomobilov, kar pomeni, da </w:t>
      </w:r>
      <w:r>
        <w:t>ima skoraj 70% občanov lasten avtomobil, kar je več kot je povprečje za Slovenijo, ko ima osebni avtomobil 57%</w:t>
      </w:r>
      <w:r w:rsidRPr="002664D0">
        <w:t xml:space="preserve">. </w:t>
      </w:r>
      <w:r>
        <w:t>državljanov. Registriranih je bilo</w:t>
      </w:r>
      <w:r w:rsidRPr="002664D0">
        <w:t xml:space="preserve"> še </w:t>
      </w:r>
      <w:r>
        <w:t>5 avtobusov</w:t>
      </w:r>
      <w:r w:rsidRPr="002664D0">
        <w:t xml:space="preserve">, </w:t>
      </w:r>
      <w:r>
        <w:t>245</w:t>
      </w:r>
      <w:r w:rsidRPr="002664D0">
        <w:t xml:space="preserve"> tovornih vozil, </w:t>
      </w:r>
      <w:r>
        <w:t>309</w:t>
      </w:r>
      <w:r w:rsidRPr="002664D0">
        <w:t xml:space="preserve"> traktorjev in </w:t>
      </w:r>
      <w:r w:rsidR="00F41143">
        <w:t>49 tovornih</w:t>
      </w:r>
      <w:r w:rsidRPr="002664D0">
        <w:t xml:space="preserve"> priklopnih vozil </w:t>
      </w:r>
      <w:r w:rsidRPr="002664D0">
        <w:rPr>
          <w:noProof/>
        </w:rPr>
        <w:t>(Statistični urad RS, 20</w:t>
      </w:r>
      <w:r>
        <w:rPr>
          <w:noProof/>
        </w:rPr>
        <w:t>21</w:t>
      </w:r>
      <w:r w:rsidRPr="002664D0">
        <w:rPr>
          <w:noProof/>
        </w:rPr>
        <w:t>)</w:t>
      </w:r>
      <w:r w:rsidRPr="002664D0">
        <w:t>. Ker v občini ni bencinskega servisa se morajo občani s pogonskimi gorivi oskrbovati izven občinskih meja.</w:t>
      </w:r>
    </w:p>
    <w:p w14:paraId="50C7E79E" w14:textId="77777777" w:rsidR="00977134" w:rsidRDefault="00977134" w:rsidP="00977134">
      <w:pPr>
        <w:spacing w:after="0"/>
        <w:jc w:val="both"/>
      </w:pPr>
    </w:p>
    <w:p w14:paraId="3906D80E" w14:textId="034A3460" w:rsidR="009B0714" w:rsidRDefault="009B0714" w:rsidP="00977134">
      <w:pPr>
        <w:spacing w:after="0"/>
        <w:jc w:val="both"/>
      </w:pPr>
      <w:r w:rsidRPr="002664D0">
        <w:t xml:space="preserve">Karta prometnih obremenitev kaže, da </w:t>
      </w:r>
      <w:r>
        <w:t>del območja</w:t>
      </w:r>
      <w:r w:rsidRPr="002664D0">
        <w:t xml:space="preserve"> občine </w:t>
      </w:r>
      <w:r w:rsidR="001D19E5" w:rsidRPr="001D19E5">
        <w:t>Renče</w:t>
      </w:r>
      <w:bookmarkStart w:id="44" w:name="_Hlk132111556"/>
      <w:r w:rsidR="001D19E5" w:rsidRPr="001D19E5">
        <w:t>–</w:t>
      </w:r>
      <w:bookmarkEnd w:id="44"/>
      <w:r w:rsidR="001D19E5" w:rsidRPr="001D19E5">
        <w:t xml:space="preserve">Vogrsko </w:t>
      </w:r>
      <w:r w:rsidRPr="002664D0">
        <w:t xml:space="preserve">spada med </w:t>
      </w:r>
      <w:r>
        <w:t xml:space="preserve">bolj prometno obremenjena območja. Obremenjene so predvsem glavne prometnice, medtem, ko se obremenitev lokalnih cest znotraj posameznih naselij zmanjša </w:t>
      </w:r>
      <w:r w:rsidRPr="002664D0">
        <w:rPr>
          <w:noProof/>
        </w:rPr>
        <w:t>(Direkcija za ceste RS, 20</w:t>
      </w:r>
      <w:r w:rsidR="00E90EC4">
        <w:rPr>
          <w:noProof/>
        </w:rPr>
        <w:t>19</w:t>
      </w:r>
      <w:r w:rsidRPr="002664D0">
        <w:rPr>
          <w:noProof/>
        </w:rPr>
        <w:t>)</w:t>
      </w:r>
      <w:r w:rsidRPr="002664D0">
        <w:t>.</w:t>
      </w:r>
    </w:p>
    <w:p w14:paraId="60CFBEB2" w14:textId="77777777" w:rsidR="0094304D" w:rsidRDefault="0094304D" w:rsidP="00CC074E">
      <w:pPr>
        <w:spacing w:after="0"/>
        <w:jc w:val="both"/>
      </w:pPr>
    </w:p>
    <w:p w14:paraId="2AEB05D3" w14:textId="77777777" w:rsidR="0009372E" w:rsidRPr="001852C6" w:rsidRDefault="0009372E" w:rsidP="0009372E">
      <w:pPr>
        <w:spacing w:after="0"/>
        <w:jc w:val="both"/>
        <w:rPr>
          <w:color w:val="000000"/>
        </w:rPr>
      </w:pPr>
      <w:r w:rsidRPr="006C5958">
        <w:rPr>
          <w:color w:val="000000"/>
        </w:rPr>
        <w:t xml:space="preserve">V občini je </w:t>
      </w:r>
      <w:r>
        <w:rPr>
          <w:color w:val="000000"/>
        </w:rPr>
        <w:t>75,4</w:t>
      </w:r>
      <w:r w:rsidRPr="006C5958">
        <w:rPr>
          <w:color w:val="000000"/>
        </w:rPr>
        <w:t xml:space="preserve"> km </w:t>
      </w:r>
      <w:r>
        <w:rPr>
          <w:color w:val="000000"/>
        </w:rPr>
        <w:t>javnih</w:t>
      </w:r>
      <w:r w:rsidRPr="006C5958">
        <w:rPr>
          <w:color w:val="000000"/>
        </w:rPr>
        <w:t xml:space="preserve"> cest</w:t>
      </w:r>
      <w:r>
        <w:rPr>
          <w:color w:val="000000"/>
        </w:rPr>
        <w:t>, od tega 13,4 državnih in 59,4 km občinskih cest (lokalnih cest in javnih poti). 2,6 km javnih poti je namenjenih izključno za kolesarje.</w:t>
      </w:r>
      <w:r w:rsidRPr="002664D0">
        <w:t xml:space="preserve"> </w:t>
      </w:r>
      <w:r w:rsidRPr="002664D0">
        <w:rPr>
          <w:noProof/>
        </w:rPr>
        <w:t>(Statistični urad RS, 20</w:t>
      </w:r>
      <w:r>
        <w:rPr>
          <w:noProof/>
        </w:rPr>
        <w:t>21</w:t>
      </w:r>
      <w:r w:rsidRPr="002664D0">
        <w:rPr>
          <w:noProof/>
        </w:rPr>
        <w:t>)</w:t>
      </w:r>
      <w:r w:rsidRPr="002664D0">
        <w:t>.</w:t>
      </w:r>
    </w:p>
    <w:p w14:paraId="154B2CB9" w14:textId="77777777" w:rsidR="0009372E" w:rsidRDefault="0009372E" w:rsidP="0009372E">
      <w:pPr>
        <w:spacing w:after="0"/>
        <w:jc w:val="both"/>
        <w:rPr>
          <w:color w:val="000000"/>
        </w:rPr>
      </w:pPr>
    </w:p>
    <w:p w14:paraId="7FFF6A1A" w14:textId="42FA5EFA" w:rsidR="0009372E" w:rsidRDefault="0009372E" w:rsidP="0009372E">
      <w:pPr>
        <w:spacing w:after="0"/>
        <w:jc w:val="both"/>
        <w:rPr>
          <w:color w:val="000000"/>
        </w:rPr>
      </w:pPr>
      <w:r w:rsidRPr="001852C6">
        <w:rPr>
          <w:color w:val="000000"/>
        </w:rPr>
        <w:t xml:space="preserve">V </w:t>
      </w:r>
      <w:r w:rsidR="007A6FB4">
        <w:rPr>
          <w:color w:val="000000"/>
        </w:rPr>
        <w:t>o</w:t>
      </w:r>
      <w:r w:rsidRPr="001852C6">
        <w:rPr>
          <w:color w:val="000000"/>
        </w:rPr>
        <w:t xml:space="preserve">bčini </w:t>
      </w:r>
      <w:r w:rsidRPr="001D19E5">
        <w:rPr>
          <w:color w:val="000000"/>
        </w:rPr>
        <w:t xml:space="preserve">Renče–Vogrsko </w:t>
      </w:r>
      <w:r w:rsidRPr="001852C6">
        <w:rPr>
          <w:color w:val="000000"/>
        </w:rPr>
        <w:t>je osrednja povezovalna smer vzdolž osi Vipavske doline na trasi od državne meje z</w:t>
      </w:r>
      <w:r>
        <w:rPr>
          <w:color w:val="000000"/>
        </w:rPr>
        <w:t xml:space="preserve"> </w:t>
      </w:r>
      <w:r w:rsidRPr="001852C6">
        <w:rPr>
          <w:color w:val="000000"/>
        </w:rPr>
        <w:t>Italijo oziroma območja mesta Nova Gorica proti Ljubljani. Stranske smeri prometnega povezovanja potekajo v</w:t>
      </w:r>
      <w:r>
        <w:rPr>
          <w:color w:val="000000"/>
        </w:rPr>
        <w:t xml:space="preserve"> </w:t>
      </w:r>
      <w:r w:rsidRPr="001852C6">
        <w:rPr>
          <w:color w:val="000000"/>
        </w:rPr>
        <w:t>smeri proti Šempetru pri Gorici, Dornberku, Štanjelu ter proti Krasu.</w:t>
      </w:r>
      <w:r w:rsidRPr="001852C6">
        <w:rPr>
          <w:color w:val="000000"/>
        </w:rPr>
        <w:cr/>
      </w:r>
    </w:p>
    <w:p w14:paraId="049670CB" w14:textId="77777777" w:rsidR="0009372E" w:rsidRDefault="0009372E" w:rsidP="0009372E">
      <w:pPr>
        <w:spacing w:after="0"/>
        <w:jc w:val="both"/>
        <w:rPr>
          <w:i/>
        </w:rPr>
      </w:pPr>
      <w:r w:rsidRPr="002664D0">
        <w:t xml:space="preserve">Na prometno obremenitev cest v občini vplivajo predvsem dnevne delovne migracije prebivalcev. </w:t>
      </w:r>
      <w:r>
        <w:t>N</w:t>
      </w:r>
      <w:r w:rsidRPr="00DC19CE">
        <w:t>ajveč delovno aktivnih ljudi migrira v večja mestna (zaposlitvena) središč</w:t>
      </w:r>
      <w:r>
        <w:t>a (Nova Gorica, Ajdovščina).</w:t>
      </w:r>
      <w:r w:rsidRPr="00DC19CE">
        <w:t xml:space="preserve"> </w:t>
      </w:r>
    </w:p>
    <w:p w14:paraId="1206D376" w14:textId="77777777" w:rsidR="0009372E" w:rsidRDefault="0009372E" w:rsidP="00CC074E">
      <w:pPr>
        <w:spacing w:after="0"/>
        <w:jc w:val="both"/>
      </w:pPr>
    </w:p>
    <w:p w14:paraId="73F8DDCB" w14:textId="547836B3" w:rsidR="00CC074E" w:rsidRDefault="005E2D64" w:rsidP="00D037B8">
      <w:pPr>
        <w:spacing w:after="0"/>
        <w:jc w:val="center"/>
        <w:rPr>
          <w:i/>
        </w:rPr>
      </w:pPr>
      <w:r>
        <w:rPr>
          <w:i/>
          <w:noProof/>
        </w:rPr>
        <w:lastRenderedPageBreak/>
        <w:drawing>
          <wp:inline distT="0" distB="0" distL="0" distR="0" wp14:anchorId="12589FBC" wp14:editId="7544337D">
            <wp:extent cx="4648200" cy="3781425"/>
            <wp:effectExtent l="0" t="0" r="0" b="0"/>
            <wp:docPr id="37"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8200" cy="3781425"/>
                    </a:xfrm>
                    <a:prstGeom prst="rect">
                      <a:avLst/>
                    </a:prstGeom>
                    <a:noFill/>
                    <a:ln>
                      <a:noFill/>
                    </a:ln>
                  </pic:spPr>
                </pic:pic>
              </a:graphicData>
            </a:graphic>
          </wp:inline>
        </w:drawing>
      </w:r>
    </w:p>
    <w:p w14:paraId="2A3EA8ED" w14:textId="4D234B5E" w:rsidR="009451CE" w:rsidRPr="00B70CA9" w:rsidRDefault="00C67972" w:rsidP="009451CE">
      <w:pPr>
        <w:pStyle w:val="Napis"/>
        <w:rPr>
          <w:b/>
          <w:bCs w:val="0"/>
          <w:sz w:val="20"/>
          <w:szCs w:val="20"/>
        </w:rPr>
      </w:pPr>
      <w:bookmarkStart w:id="45" w:name="_Toc135168246"/>
      <w:bookmarkStart w:id="46" w:name="_Toc306195084"/>
      <w:bookmarkStart w:id="47" w:name="_Toc318208498"/>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009451CE" w:rsidRPr="00B70CA9">
        <w:rPr>
          <w:b/>
          <w:bCs w:val="0"/>
          <w:noProof/>
          <w:sz w:val="20"/>
          <w:szCs w:val="20"/>
          <w:lang w:val="sl-SI"/>
        </w:rPr>
        <w:t>9</w:t>
      </w:r>
      <w:r w:rsidRPr="00B70CA9">
        <w:rPr>
          <w:b/>
          <w:bCs w:val="0"/>
          <w:sz w:val="20"/>
          <w:szCs w:val="20"/>
        </w:rPr>
        <w:fldChar w:fldCharType="end"/>
      </w:r>
      <w:r w:rsidRPr="00B70CA9">
        <w:rPr>
          <w:b/>
          <w:bCs w:val="0"/>
          <w:sz w:val="20"/>
          <w:szCs w:val="20"/>
          <w:lang w:val="sl-SI"/>
        </w:rPr>
        <w:t xml:space="preserve">: </w:t>
      </w:r>
      <w:r w:rsidR="009451CE" w:rsidRPr="00B70CA9">
        <w:rPr>
          <w:b/>
          <w:bCs w:val="0"/>
          <w:sz w:val="20"/>
          <w:szCs w:val="20"/>
        </w:rPr>
        <w:t>Izsek iz karte prometnih obremenitev Slovenija za leto 20</w:t>
      </w:r>
      <w:r w:rsidR="00D037B8" w:rsidRPr="00B70CA9">
        <w:rPr>
          <w:b/>
          <w:bCs w:val="0"/>
          <w:sz w:val="20"/>
          <w:szCs w:val="20"/>
          <w:lang w:val="sl-SI"/>
        </w:rPr>
        <w:t>21</w:t>
      </w:r>
      <w:r w:rsidR="009451CE" w:rsidRPr="00B70CA9">
        <w:rPr>
          <w:b/>
          <w:bCs w:val="0"/>
          <w:sz w:val="20"/>
          <w:szCs w:val="20"/>
        </w:rPr>
        <w:t xml:space="preserve"> (Direkcija za ceste RS, 20</w:t>
      </w:r>
      <w:r w:rsidR="00D037B8" w:rsidRPr="00B70CA9">
        <w:rPr>
          <w:b/>
          <w:bCs w:val="0"/>
          <w:sz w:val="20"/>
          <w:szCs w:val="20"/>
          <w:lang w:val="sl-SI"/>
        </w:rPr>
        <w:t>22</w:t>
      </w:r>
      <w:r w:rsidR="009451CE" w:rsidRPr="00B70CA9">
        <w:rPr>
          <w:b/>
          <w:bCs w:val="0"/>
          <w:sz w:val="20"/>
          <w:szCs w:val="20"/>
        </w:rPr>
        <w:t>)</w:t>
      </w:r>
      <w:bookmarkEnd w:id="45"/>
    </w:p>
    <w:bookmarkEnd w:id="46"/>
    <w:bookmarkEnd w:id="47"/>
    <w:p w14:paraId="64C13526" w14:textId="77777777" w:rsidR="00EA2F56" w:rsidRDefault="00EA2F56" w:rsidP="001A5DB0">
      <w:pPr>
        <w:spacing w:after="0"/>
        <w:jc w:val="both"/>
      </w:pPr>
    </w:p>
    <w:p w14:paraId="565232C6" w14:textId="04E24D75" w:rsidR="009E5B2D" w:rsidRDefault="00FC3D7A" w:rsidP="0048243E">
      <w:pPr>
        <w:spacing w:after="0"/>
        <w:jc w:val="both"/>
      </w:pPr>
      <w:r>
        <w:t>V občini so nameščeni 3 stacionarni števci, kot je prikazano v sledeči preglednici.</w:t>
      </w:r>
    </w:p>
    <w:p w14:paraId="785ABF03" w14:textId="77777777" w:rsidR="004D65E2" w:rsidRDefault="004D65E2" w:rsidP="0048243E">
      <w:pPr>
        <w:spacing w:after="0"/>
        <w:jc w:val="both"/>
      </w:pPr>
    </w:p>
    <w:p w14:paraId="6646A17E" w14:textId="7AB2C065" w:rsidR="000D5557" w:rsidRPr="00B70CA9" w:rsidRDefault="00C87D84" w:rsidP="000D5557">
      <w:pPr>
        <w:pStyle w:val="Napis"/>
        <w:rPr>
          <w:b/>
          <w:bCs w:val="0"/>
          <w:sz w:val="20"/>
          <w:szCs w:val="20"/>
        </w:rPr>
      </w:pPr>
      <w:bookmarkStart w:id="48" w:name="_Toc135168268"/>
      <w:bookmarkStart w:id="49" w:name="_Hlk132121260"/>
      <w:r w:rsidRPr="009B6717">
        <w:rPr>
          <w:b/>
          <w:bCs w:val="0"/>
          <w:sz w:val="20"/>
          <w:szCs w:val="20"/>
          <w:lang w:val="sl-SI"/>
        </w:rPr>
        <w:t>Preglednica</w:t>
      </w:r>
      <w:r w:rsidRPr="009B6717">
        <w:rPr>
          <w:b/>
          <w:bCs w:val="0"/>
          <w:sz w:val="20"/>
          <w:szCs w:val="20"/>
        </w:rPr>
        <w:t xml:space="preserve"> </w:t>
      </w:r>
      <w:r w:rsidRPr="009B6717">
        <w:rPr>
          <w:b/>
          <w:bCs w:val="0"/>
          <w:sz w:val="20"/>
          <w:szCs w:val="20"/>
        </w:rPr>
        <w:fldChar w:fldCharType="begin"/>
      </w:r>
      <w:r w:rsidRPr="009B6717">
        <w:rPr>
          <w:b/>
          <w:bCs w:val="0"/>
          <w:sz w:val="20"/>
          <w:szCs w:val="20"/>
        </w:rPr>
        <w:instrText xml:space="preserve"> SEQ Tabela \* ARABIC </w:instrText>
      </w:r>
      <w:r w:rsidRPr="009B6717">
        <w:rPr>
          <w:b/>
          <w:bCs w:val="0"/>
          <w:sz w:val="20"/>
          <w:szCs w:val="20"/>
        </w:rPr>
        <w:fldChar w:fldCharType="separate"/>
      </w:r>
      <w:r w:rsidR="007F41A6">
        <w:rPr>
          <w:b/>
          <w:bCs w:val="0"/>
          <w:sz w:val="20"/>
          <w:szCs w:val="20"/>
          <w:lang w:val="sl-SI"/>
        </w:rPr>
        <w:t>7</w:t>
      </w:r>
      <w:r w:rsidRPr="009B6717">
        <w:rPr>
          <w:b/>
          <w:bCs w:val="0"/>
          <w:sz w:val="20"/>
          <w:szCs w:val="20"/>
        </w:rPr>
        <w:fldChar w:fldCharType="end"/>
      </w:r>
      <w:r w:rsidRPr="009B6717">
        <w:rPr>
          <w:b/>
          <w:bCs w:val="0"/>
          <w:sz w:val="20"/>
          <w:szCs w:val="20"/>
        </w:rPr>
        <w:t xml:space="preserve">: </w:t>
      </w:r>
      <w:r w:rsidR="007F41A6" w:rsidRPr="00B70CA9">
        <w:rPr>
          <w:b/>
          <w:bCs w:val="0"/>
          <w:sz w:val="20"/>
          <w:szCs w:val="20"/>
        </w:rPr>
        <w:t>Prometne obremenitve v občini</w:t>
      </w:r>
      <w:bookmarkEnd w:id="48"/>
      <w:r w:rsidR="000D5557" w:rsidRPr="00B70CA9">
        <w:rPr>
          <w:b/>
          <w:bCs w:val="0"/>
          <w:sz w:val="20"/>
          <w:szCs w:val="20"/>
        </w:rPr>
        <w:t xml:space="preserve"> </w:t>
      </w:r>
    </w:p>
    <w:bookmarkEnd w:id="49"/>
    <w:p w14:paraId="4C01A3AB" w14:textId="27BD30FB" w:rsidR="00FC3D7A" w:rsidRDefault="005E2D64" w:rsidP="0048243E">
      <w:pPr>
        <w:spacing w:after="0"/>
        <w:jc w:val="center"/>
      </w:pPr>
      <w:r>
        <w:rPr>
          <w:noProof/>
        </w:rPr>
        <w:drawing>
          <wp:inline distT="0" distB="0" distL="0" distR="0" wp14:anchorId="32972C71" wp14:editId="25B4E4E0">
            <wp:extent cx="5524500" cy="885825"/>
            <wp:effectExtent l="0" t="0" r="0" b="0"/>
            <wp:docPr id="38"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885825"/>
                    </a:xfrm>
                    <a:prstGeom prst="rect">
                      <a:avLst/>
                    </a:prstGeom>
                    <a:noFill/>
                    <a:ln>
                      <a:noFill/>
                    </a:ln>
                  </pic:spPr>
                </pic:pic>
              </a:graphicData>
            </a:graphic>
          </wp:inline>
        </w:drawing>
      </w:r>
    </w:p>
    <w:p w14:paraId="6BCE493F" w14:textId="77777777" w:rsidR="0024774C" w:rsidRDefault="0024774C" w:rsidP="00AE5600">
      <w:pPr>
        <w:spacing w:after="0"/>
        <w:jc w:val="both"/>
      </w:pPr>
    </w:p>
    <w:p w14:paraId="10473BCF" w14:textId="77777777" w:rsidR="00C32528" w:rsidRDefault="00C32528" w:rsidP="00AE5600">
      <w:pPr>
        <w:spacing w:after="0"/>
        <w:jc w:val="both"/>
        <w:rPr>
          <w:color w:val="000000"/>
        </w:rPr>
      </w:pPr>
    </w:p>
    <w:p w14:paraId="76F1AC81" w14:textId="77777777" w:rsidR="009530A7" w:rsidRDefault="009530A7" w:rsidP="00AE5600">
      <w:pPr>
        <w:spacing w:after="0"/>
        <w:jc w:val="both"/>
      </w:pPr>
    </w:p>
    <w:p w14:paraId="755BE875" w14:textId="68057351" w:rsidR="00A77324" w:rsidRDefault="005E2D64" w:rsidP="00AE5600">
      <w:pPr>
        <w:spacing w:after="0"/>
        <w:jc w:val="both"/>
      </w:pPr>
      <w:r>
        <w:rPr>
          <w:noProof/>
        </w:rPr>
        <w:lastRenderedPageBreak/>
        <w:drawing>
          <wp:inline distT="0" distB="0" distL="0" distR="0" wp14:anchorId="4E44D1E6" wp14:editId="09276AF6">
            <wp:extent cx="5724525" cy="4457700"/>
            <wp:effectExtent l="0" t="0" r="9525" b="0"/>
            <wp:docPr id="39"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5">
                      <a:extLst>
                        <a:ext uri="{28A0092B-C50C-407E-A947-70E740481C1C}">
                          <a14:useLocalDpi xmlns:a14="http://schemas.microsoft.com/office/drawing/2010/main" val="0"/>
                        </a:ext>
                      </a:extLst>
                    </a:blip>
                    <a:srcRect l="-839" t="7669" b="2119"/>
                    <a:stretch/>
                  </pic:blipFill>
                  <pic:spPr bwMode="auto">
                    <a:xfrm>
                      <a:off x="0" y="0"/>
                      <a:ext cx="5724525"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17CEAEA5" w14:textId="115A2D3C" w:rsidR="009451CE" w:rsidRPr="00B70CA9" w:rsidRDefault="00C67972" w:rsidP="009451CE">
      <w:pPr>
        <w:pStyle w:val="Napis"/>
        <w:rPr>
          <w:b/>
          <w:bCs w:val="0"/>
          <w:sz w:val="20"/>
          <w:szCs w:val="20"/>
        </w:rPr>
      </w:pPr>
      <w:bookmarkStart w:id="50" w:name="_Toc135168247"/>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Pr="00B70CA9">
        <w:rPr>
          <w:b/>
          <w:bCs w:val="0"/>
          <w:noProof/>
          <w:sz w:val="20"/>
          <w:szCs w:val="20"/>
        </w:rPr>
        <w:t>1</w:t>
      </w:r>
      <w:r w:rsidR="009451CE" w:rsidRPr="00B70CA9">
        <w:rPr>
          <w:b/>
          <w:bCs w:val="0"/>
          <w:noProof/>
          <w:sz w:val="20"/>
          <w:szCs w:val="20"/>
          <w:lang w:val="sl-SI"/>
        </w:rPr>
        <w:t>0</w:t>
      </w:r>
      <w:r w:rsidRPr="00B70CA9">
        <w:rPr>
          <w:b/>
          <w:bCs w:val="0"/>
          <w:sz w:val="20"/>
          <w:szCs w:val="20"/>
        </w:rPr>
        <w:fldChar w:fldCharType="end"/>
      </w:r>
      <w:r w:rsidRPr="00B70CA9">
        <w:rPr>
          <w:b/>
          <w:bCs w:val="0"/>
          <w:sz w:val="20"/>
          <w:szCs w:val="20"/>
          <w:lang w:val="sl-SI"/>
        </w:rPr>
        <w:t xml:space="preserve">: </w:t>
      </w:r>
      <w:r w:rsidR="009451CE" w:rsidRPr="00B70CA9">
        <w:rPr>
          <w:b/>
          <w:bCs w:val="0"/>
          <w:sz w:val="20"/>
          <w:szCs w:val="20"/>
        </w:rPr>
        <w:t xml:space="preserve">Ceste v občini </w:t>
      </w:r>
      <w:r w:rsidR="000529A6" w:rsidRPr="00B70CA9">
        <w:rPr>
          <w:b/>
          <w:bCs w:val="0"/>
          <w:sz w:val="20"/>
          <w:szCs w:val="20"/>
        </w:rPr>
        <w:t xml:space="preserve">Renče–Vogrsko </w:t>
      </w:r>
      <w:r w:rsidR="009451CE" w:rsidRPr="00B70CA9">
        <w:rPr>
          <w:b/>
          <w:bCs w:val="0"/>
          <w:sz w:val="20"/>
          <w:szCs w:val="20"/>
        </w:rPr>
        <w:t>(vir: www.geoprostor.net, 2022)</w:t>
      </w:r>
      <w:bookmarkEnd w:id="50"/>
    </w:p>
    <w:p w14:paraId="6441DD34" w14:textId="77777777" w:rsidR="0009372E" w:rsidRDefault="0009372E" w:rsidP="001E153D">
      <w:pPr>
        <w:spacing w:after="0"/>
        <w:jc w:val="both"/>
      </w:pPr>
    </w:p>
    <w:p w14:paraId="7251DC61" w14:textId="4DB757ED" w:rsidR="001E153D" w:rsidRPr="00CF1F82" w:rsidRDefault="001E153D" w:rsidP="001E153D">
      <w:pPr>
        <w:spacing w:after="0"/>
        <w:jc w:val="both"/>
      </w:pPr>
      <w:r w:rsidRPr="00CF1F82">
        <w:t>Ponudbo javnega potniškega prometa v občini sestavljajo medkrajevni avtobusni in železniški potniški promet, ki pa je premalo izkoriščen.</w:t>
      </w:r>
    </w:p>
    <w:p w14:paraId="1C4731E5" w14:textId="77777777" w:rsidR="001E153D" w:rsidRPr="00CF1F82" w:rsidRDefault="001E153D" w:rsidP="00DF74DF">
      <w:pPr>
        <w:spacing w:after="0"/>
        <w:jc w:val="both"/>
      </w:pPr>
    </w:p>
    <w:p w14:paraId="40667843" w14:textId="77777777" w:rsidR="00230A05" w:rsidRDefault="00EE77ED" w:rsidP="00DF74DF">
      <w:pPr>
        <w:spacing w:after="0"/>
        <w:jc w:val="both"/>
      </w:pPr>
      <w:r w:rsidRPr="00CF1F82">
        <w:t xml:space="preserve">Na območju občine izvaja linijske javne prevoze podjetje </w:t>
      </w:r>
      <w:r w:rsidR="00FA7286" w:rsidRPr="00CF1F82">
        <w:t>Nomago</w:t>
      </w:r>
      <w:r w:rsidRPr="00CF1F82">
        <w:t xml:space="preserve"> d.</w:t>
      </w:r>
      <w:r w:rsidR="00B54964" w:rsidRPr="00CF1F82">
        <w:t>o.o., Vošnjakova ulica 3. Ljubljana</w:t>
      </w:r>
      <w:r w:rsidRPr="00CF1F82">
        <w:t xml:space="preserve">, ki predstavljajo medkrajevno avtobusno povezavo. </w:t>
      </w:r>
    </w:p>
    <w:p w14:paraId="155778C2" w14:textId="77777777" w:rsidR="00230A05" w:rsidRDefault="00EE77ED" w:rsidP="00DF74DF">
      <w:pPr>
        <w:spacing w:after="0"/>
        <w:jc w:val="both"/>
      </w:pPr>
      <w:r w:rsidRPr="00CF1F82">
        <w:t xml:space="preserve">Avtobusi vozijo na linijah: </w:t>
      </w:r>
    </w:p>
    <w:p w14:paraId="1FF697BE" w14:textId="1A330106" w:rsidR="00230A05" w:rsidRDefault="00EE77ED" w:rsidP="006909AF">
      <w:pPr>
        <w:numPr>
          <w:ilvl w:val="0"/>
          <w:numId w:val="8"/>
        </w:numPr>
        <w:spacing w:after="0"/>
        <w:jc w:val="both"/>
        <w:rPr>
          <w:lang w:eastAsia="sl-SI"/>
        </w:rPr>
      </w:pPr>
      <w:r w:rsidRPr="00CF1F82">
        <w:t>Nova Gorica (avtobusna postaja)–Šempeter–</w:t>
      </w:r>
      <w:r w:rsidR="00F92AF3" w:rsidRPr="00CF1F82">
        <w:t>Vrtojba</w:t>
      </w:r>
      <w:r w:rsidRPr="00CF1F82">
        <w:t>–</w:t>
      </w:r>
      <w:r w:rsidR="007A0497" w:rsidRPr="00CF1F82">
        <w:t>Bilje–</w:t>
      </w:r>
      <w:r w:rsidRPr="00CF1F82">
        <w:t>Bukovica–Renče</w:t>
      </w:r>
      <w:r w:rsidR="00C07CBE" w:rsidRPr="00CF1F82">
        <w:t>–</w:t>
      </w:r>
      <w:r w:rsidR="00C07CBE">
        <w:t>Volčja Draga</w:t>
      </w:r>
      <w:r w:rsidR="00256D2B">
        <w:t xml:space="preserve"> (</w:t>
      </w:r>
      <w:r w:rsidR="00DA15D0">
        <w:t>skupaj 6 avtobusov dnevno</w:t>
      </w:r>
      <w:r w:rsidR="0056553B">
        <w:t xml:space="preserve"> med delavniki</w:t>
      </w:r>
      <w:r w:rsidR="00D10EBA">
        <w:t>, ca. 5 km</w:t>
      </w:r>
      <w:r w:rsidR="00DA15D0">
        <w:t>)</w:t>
      </w:r>
      <w:r w:rsidR="00230A05">
        <w:t>;</w:t>
      </w:r>
      <w:r w:rsidRPr="00CF1F82">
        <w:t xml:space="preserve"> </w:t>
      </w:r>
    </w:p>
    <w:p w14:paraId="667AB6BD" w14:textId="02DECCEF" w:rsidR="00230A05" w:rsidRDefault="00B66228" w:rsidP="006909AF">
      <w:pPr>
        <w:numPr>
          <w:ilvl w:val="0"/>
          <w:numId w:val="8"/>
        </w:numPr>
        <w:spacing w:after="0"/>
        <w:jc w:val="both"/>
        <w:rPr>
          <w:lang w:eastAsia="sl-SI"/>
        </w:rPr>
      </w:pPr>
      <w:r w:rsidRPr="00CF1F82">
        <w:t>Nova Gorica (avtobusna postaja)–Šempeter–</w:t>
      </w:r>
      <w:r>
        <w:t>Bazara</w:t>
      </w:r>
      <w:r w:rsidRPr="00CF1F82">
        <w:t>–</w:t>
      </w:r>
      <w:r>
        <w:t>Volčja Draga</w:t>
      </w:r>
      <w:r w:rsidR="00DA15D0">
        <w:t xml:space="preserve"> (</w:t>
      </w:r>
      <w:r w:rsidR="007F41ED">
        <w:t>skupaj 23 avtobusov dnevno</w:t>
      </w:r>
      <w:r w:rsidR="0056553B">
        <w:t xml:space="preserve"> med delavniki, </w:t>
      </w:r>
      <w:r w:rsidR="004B04EE">
        <w:t>3</w:t>
      </w:r>
      <w:r w:rsidR="0056553B">
        <w:t xml:space="preserve"> avtobus</w:t>
      </w:r>
      <w:r w:rsidR="004B04EE">
        <w:t>i</w:t>
      </w:r>
      <w:r w:rsidR="0056553B">
        <w:t xml:space="preserve"> dnevno</w:t>
      </w:r>
      <w:r w:rsidR="004B04EE">
        <w:t xml:space="preserve"> med v nedeljo in med prazniki </w:t>
      </w:r>
      <w:r w:rsidR="00D10EBA">
        <w:t>, ca 1,3 km</w:t>
      </w:r>
      <w:r w:rsidR="007F41ED">
        <w:t>)</w:t>
      </w:r>
      <w:r>
        <w:t>;</w:t>
      </w:r>
    </w:p>
    <w:p w14:paraId="60511898" w14:textId="73090405" w:rsidR="00C07CBE" w:rsidRDefault="00C07CBE" w:rsidP="006909AF">
      <w:pPr>
        <w:numPr>
          <w:ilvl w:val="0"/>
          <w:numId w:val="8"/>
        </w:numPr>
        <w:spacing w:after="0"/>
        <w:jc w:val="both"/>
        <w:rPr>
          <w:lang w:eastAsia="sl-SI"/>
        </w:rPr>
      </w:pPr>
      <w:r w:rsidRPr="00CF1F82">
        <w:t>Nova Gorica (avtobusna postaja)–Šempeter–</w:t>
      </w:r>
      <w:r>
        <w:t>Bazara</w:t>
      </w:r>
      <w:r w:rsidRPr="00CF1F82">
        <w:t>–</w:t>
      </w:r>
      <w:r>
        <w:t>Volčja Draga</w:t>
      </w:r>
      <w:r w:rsidR="00256D2B" w:rsidRPr="00CF1F82">
        <w:t>–</w:t>
      </w:r>
      <w:r w:rsidR="00256D2B">
        <w:t>Vogrsko</w:t>
      </w:r>
      <w:r w:rsidR="007F41ED">
        <w:t xml:space="preserve"> (skupaj 6 avtobusov dnevno</w:t>
      </w:r>
      <w:r w:rsidR="00D10EBA">
        <w:t>, ca 4 km</w:t>
      </w:r>
      <w:r w:rsidR="007F41ED">
        <w:t>)</w:t>
      </w:r>
      <w:r>
        <w:t>;</w:t>
      </w:r>
    </w:p>
    <w:p w14:paraId="27AF0199" w14:textId="77777777" w:rsidR="00C07CBE" w:rsidRDefault="00C07CBE" w:rsidP="00C07CBE">
      <w:pPr>
        <w:spacing w:after="0"/>
        <w:jc w:val="both"/>
        <w:rPr>
          <w:lang w:eastAsia="sl-SI"/>
        </w:rPr>
      </w:pPr>
    </w:p>
    <w:p w14:paraId="7D99DC5B" w14:textId="66DA01AE" w:rsidR="00EE77ED" w:rsidRPr="00CF1F82" w:rsidRDefault="00EE77ED" w:rsidP="00C07CBE">
      <w:pPr>
        <w:spacing w:after="0"/>
        <w:jc w:val="both"/>
        <w:rPr>
          <w:lang w:eastAsia="sl-SI"/>
        </w:rPr>
      </w:pPr>
      <w:r w:rsidRPr="00CF1F82">
        <w:rPr>
          <w:lang w:eastAsia="sl-SI"/>
        </w:rPr>
        <w:t>Vse linije medkrajevnega prometa vodijo v Šempeter pri Gorici, kjer je povezava z mestnim prometom Solkan–Nova Gorica–Šempeter pri Gorici–Vrtojba</w:t>
      </w:r>
      <w:r w:rsidR="00E57305">
        <w:rPr>
          <w:lang w:eastAsia="sl-SI"/>
        </w:rPr>
        <w:t xml:space="preserve"> oziroma </w:t>
      </w:r>
      <w:r w:rsidR="007F41ED">
        <w:rPr>
          <w:lang w:eastAsia="sl-SI"/>
        </w:rPr>
        <w:t>neposredno</w:t>
      </w:r>
      <w:r w:rsidR="00256D2B">
        <w:rPr>
          <w:lang w:eastAsia="sl-SI"/>
        </w:rPr>
        <w:t xml:space="preserve"> </w:t>
      </w:r>
      <w:r w:rsidR="00E57305">
        <w:rPr>
          <w:lang w:eastAsia="sl-SI"/>
        </w:rPr>
        <w:t xml:space="preserve">v Novo Gorico, od koder </w:t>
      </w:r>
      <w:r w:rsidR="006712B2">
        <w:rPr>
          <w:lang w:eastAsia="sl-SI"/>
        </w:rPr>
        <w:t>so organizirane linije v druga večja mesta</w:t>
      </w:r>
      <w:r w:rsidRPr="00CF1F82">
        <w:rPr>
          <w:lang w:eastAsia="sl-SI"/>
        </w:rPr>
        <w:t>.</w:t>
      </w:r>
    </w:p>
    <w:p w14:paraId="53F3568A" w14:textId="77777777" w:rsidR="00DF74DF" w:rsidRPr="00CF1F82" w:rsidRDefault="00DF74DF" w:rsidP="00DF74DF">
      <w:pPr>
        <w:spacing w:after="0"/>
        <w:jc w:val="both"/>
        <w:rPr>
          <w:lang w:eastAsia="x-none"/>
        </w:rPr>
      </w:pPr>
    </w:p>
    <w:p w14:paraId="44948CD1" w14:textId="77777777" w:rsidR="0004663D" w:rsidRPr="00CF1F82" w:rsidRDefault="00EE77ED" w:rsidP="0004663D">
      <w:pPr>
        <w:spacing w:after="0"/>
        <w:jc w:val="both"/>
        <w:rPr>
          <w:lang w:eastAsia="x-none"/>
        </w:rPr>
      </w:pPr>
      <w:r w:rsidRPr="00CF1F82">
        <w:rPr>
          <w:lang w:eastAsia="x-none"/>
        </w:rPr>
        <w:t xml:space="preserve">Prevoze šolskih otrok opravlja </w:t>
      </w:r>
      <w:r w:rsidR="0004663D" w:rsidRPr="00CF1F82">
        <w:rPr>
          <w:lang w:eastAsia="x-none"/>
        </w:rPr>
        <w:t>PREVOZNIŠTVO RIJAVEC MILAN S.P., Vogrsko 3, 5293 Volčja Draga</w:t>
      </w:r>
      <w:r w:rsidRPr="00CF1F82">
        <w:rPr>
          <w:lang w:eastAsia="x-none"/>
        </w:rPr>
        <w:t xml:space="preserve"> na podlagi letne pogodbe z Občino Reče-Vogrsko (javno naročilo). </w:t>
      </w:r>
    </w:p>
    <w:p w14:paraId="270DD89F" w14:textId="77777777" w:rsidR="0004663D" w:rsidRPr="00CF1F82" w:rsidRDefault="0004663D" w:rsidP="0004663D">
      <w:pPr>
        <w:spacing w:after="0"/>
        <w:jc w:val="both"/>
        <w:rPr>
          <w:lang w:eastAsia="x-none"/>
        </w:rPr>
      </w:pPr>
    </w:p>
    <w:p w14:paraId="4A0C214A" w14:textId="62282B28" w:rsidR="00F57270" w:rsidRPr="00CF1F82" w:rsidRDefault="00B4309D" w:rsidP="0004663D">
      <w:pPr>
        <w:spacing w:after="0"/>
        <w:jc w:val="both"/>
        <w:rPr>
          <w:lang w:eastAsia="x-none"/>
        </w:rPr>
      </w:pPr>
      <w:r w:rsidRPr="00CF1F82">
        <w:rPr>
          <w:lang w:eastAsia="x-none"/>
        </w:rPr>
        <w:lastRenderedPageBreak/>
        <w:t>Volčja Draga je preko železniške povezave povezana z Novo Gorico in Sežano ter dalje proti Ljubljani</w:t>
      </w:r>
      <w:r w:rsidR="009D1188" w:rsidRPr="00CF1F82">
        <w:rPr>
          <w:lang w:eastAsia="x-none"/>
        </w:rPr>
        <w:t xml:space="preserve">. Na dnevni ravni je 6 </w:t>
      </w:r>
      <w:r w:rsidR="00CF1F82" w:rsidRPr="00CF1F82">
        <w:rPr>
          <w:lang w:eastAsia="x-none"/>
        </w:rPr>
        <w:t>voženj v smeri Sežane ter 7 v smeri Nove Gorice.</w:t>
      </w:r>
    </w:p>
    <w:p w14:paraId="7532053C" w14:textId="77777777" w:rsidR="00CF1F82" w:rsidRPr="00CF1F82" w:rsidRDefault="00CF1F82" w:rsidP="0004663D">
      <w:pPr>
        <w:spacing w:after="0"/>
        <w:jc w:val="both"/>
        <w:rPr>
          <w:lang w:eastAsia="x-none"/>
        </w:rPr>
      </w:pPr>
    </w:p>
    <w:p w14:paraId="4137B3DC" w14:textId="77777777" w:rsidR="00F57270" w:rsidRPr="00CF1F82" w:rsidRDefault="00F57270" w:rsidP="00F57270">
      <w:pPr>
        <w:spacing w:after="0"/>
        <w:jc w:val="both"/>
      </w:pPr>
      <w:r w:rsidRPr="00CF1F82">
        <w:t xml:space="preserve">S povečevanjem javnega prometa, postavljanjem električnih polnilnic (trenutno sta postavljeni polnilnici v Bukovici in v Renčah) in pospeševanjem ukrepov trajnostne mobilnosti (povezano omrežje kolesarskih poti) si občina prizadeva zmanjšati stopnjo motoriziranosti. </w:t>
      </w:r>
    </w:p>
    <w:p w14:paraId="7DCC2BC1" w14:textId="77777777" w:rsidR="00F57270" w:rsidRDefault="00F57270" w:rsidP="0004663D">
      <w:pPr>
        <w:spacing w:after="0"/>
        <w:jc w:val="both"/>
      </w:pPr>
    </w:p>
    <w:p w14:paraId="334F5E19" w14:textId="5F3CDC5F" w:rsidR="0024774C" w:rsidRPr="0024774C" w:rsidRDefault="0024774C" w:rsidP="0024774C">
      <w:pPr>
        <w:pStyle w:val="Naslov3"/>
        <w:ind w:left="720"/>
        <w:rPr>
          <w:lang w:val="sl-SI"/>
        </w:rPr>
      </w:pPr>
      <w:bookmarkStart w:id="51" w:name="_Toc144730151"/>
      <w:r w:rsidRPr="0024774C">
        <w:rPr>
          <w:lang w:val="sl-SI"/>
        </w:rPr>
        <w:t xml:space="preserve">Raba energije v </w:t>
      </w:r>
      <w:r>
        <w:rPr>
          <w:lang w:val="sl-SI"/>
        </w:rPr>
        <w:t>prometu</w:t>
      </w:r>
      <w:bookmarkEnd w:id="51"/>
    </w:p>
    <w:p w14:paraId="6AC6122C" w14:textId="77777777" w:rsidR="0024774C" w:rsidRPr="00CF1F82" w:rsidRDefault="0024774C" w:rsidP="0004663D">
      <w:pPr>
        <w:spacing w:after="0"/>
        <w:jc w:val="both"/>
      </w:pPr>
    </w:p>
    <w:p w14:paraId="0CA9557F" w14:textId="4452BA15" w:rsidR="00EC2858" w:rsidRPr="00EC2858" w:rsidRDefault="009B0714" w:rsidP="00D037B8">
      <w:pPr>
        <w:spacing w:after="0"/>
        <w:jc w:val="both"/>
      </w:pPr>
      <w:r w:rsidRPr="00171D90">
        <w:t xml:space="preserve">Prometni sektor je energetsko težko opredeljiv za posamezno občino zaradi svoje mobilne pojavnosti, ki se lahko na različnih lokacijah oskrbuje in troši energente. </w:t>
      </w:r>
      <w:r w:rsidR="00EC2858" w:rsidRPr="00EC2858">
        <w:t xml:space="preserve">Določen del pogonskih goriv se namreč porabi in tudi pridobi zunaj občinskih meja. Zato je v okviru LEK težko določiti kazalce za ugotavljanje učinkovitosti rabe energije v prometu na območju občine. </w:t>
      </w:r>
      <w:r w:rsidR="00D037B8" w:rsidRPr="00EC2858">
        <w:t xml:space="preserve">V analizi so bili upoštevani samo glavni cestni odseki, kjer se je izvajalo štetje prometa. Pri tem niso bile upoštevane lokalne ceste, kjer prav tako nastane precej emisij, niso pa dostopni podatki o prometnih obremenitvah. </w:t>
      </w:r>
      <w:r w:rsidR="002A5BAD">
        <w:t xml:space="preserve">V občini je še 59,4km občinskih cest, za katere je predpostavljeno da znaša povprečni PLDP 100 vozil.  </w:t>
      </w:r>
    </w:p>
    <w:p w14:paraId="0C6F75B5" w14:textId="77777777" w:rsidR="00EC2858" w:rsidRDefault="00EC2858" w:rsidP="00D037B8">
      <w:pPr>
        <w:spacing w:after="0"/>
        <w:jc w:val="both"/>
        <w:rPr>
          <w:highlight w:val="yellow"/>
        </w:rPr>
      </w:pPr>
    </w:p>
    <w:p w14:paraId="549039AF" w14:textId="33175163" w:rsidR="00EC2858" w:rsidRDefault="00EC2858" w:rsidP="00EC2858">
      <w:pPr>
        <w:spacing w:after="0"/>
        <w:jc w:val="both"/>
      </w:pPr>
      <w:r>
        <w:t xml:space="preserve">Porabo energije v prometu smo izračunali na podlagi javno dostopnih podatkov o </w:t>
      </w:r>
      <w:r w:rsidR="00811D43">
        <w:t xml:space="preserve">prometni obremenitvi na posameznem odseku na podlagi števcev prometa Direkcije za infrastrukturo </w:t>
      </w:r>
      <w:r>
        <w:t>in približku kilometrov prevoženih v občini Renče–Vogrsko</w:t>
      </w:r>
      <w:r w:rsidR="00811D43">
        <w:t xml:space="preserve">. </w:t>
      </w:r>
      <w:r w:rsidR="001548C1">
        <w:t xml:space="preserve">Ocenjeno je, da </w:t>
      </w:r>
      <w:r w:rsidR="003B4EC3">
        <w:t xml:space="preserve">vsa vozila na letni ravni prevozijo </w:t>
      </w:r>
      <w:r w:rsidR="006D1ABA" w:rsidRPr="006D1ABA">
        <w:t>23.952.979</w:t>
      </w:r>
      <w:r w:rsidR="003B4EC3">
        <w:t xml:space="preserve">km, </w:t>
      </w:r>
      <w:r w:rsidR="00E6095A">
        <w:t>o</w:t>
      </w:r>
      <w:r w:rsidR="00811D43">
        <w:t xml:space="preserve">cenjena poraba goriva </w:t>
      </w:r>
      <w:r w:rsidR="00E6095A">
        <w:t>pa</w:t>
      </w:r>
      <w:r w:rsidR="00811D43">
        <w:t xml:space="preserve"> znaša </w:t>
      </w:r>
      <w:r w:rsidR="006D1ABA" w:rsidRPr="006D1ABA">
        <w:t>1.954.47</w:t>
      </w:r>
      <w:r w:rsidR="006D1ABA">
        <w:t xml:space="preserve">9 </w:t>
      </w:r>
      <w:r w:rsidR="00811D43">
        <w:t xml:space="preserve">litrov goriva oziroma </w:t>
      </w:r>
      <w:r w:rsidR="009006C9">
        <w:t xml:space="preserve">približno </w:t>
      </w:r>
      <w:r w:rsidR="00FE7BA7" w:rsidRPr="00FE7BA7">
        <w:rPr>
          <w:b/>
          <w:bCs/>
        </w:rPr>
        <w:t>18.527.593</w:t>
      </w:r>
      <w:r w:rsidR="00FE7BA7">
        <w:rPr>
          <w:b/>
          <w:bCs/>
        </w:rPr>
        <w:t xml:space="preserve"> </w:t>
      </w:r>
      <w:r w:rsidR="002A5BAD">
        <w:rPr>
          <w:b/>
          <w:bCs/>
        </w:rPr>
        <w:t>k</w:t>
      </w:r>
      <w:r w:rsidR="009006C9" w:rsidRPr="009006C9">
        <w:rPr>
          <w:b/>
          <w:bCs/>
        </w:rPr>
        <w:t>Wh</w:t>
      </w:r>
      <w:r w:rsidR="009006C9">
        <w:t xml:space="preserve"> energije na letni ravni (</w:t>
      </w:r>
      <w:r w:rsidR="002A5BAD">
        <w:t xml:space="preserve">upoštevana je da je struktura rabe </w:t>
      </w:r>
      <w:r w:rsidR="009006C9">
        <w:t>3</w:t>
      </w:r>
      <w:r w:rsidR="00B23EE0">
        <w:t>6</w:t>
      </w:r>
      <w:r w:rsidR="009006C9">
        <w:t>% benzina</w:t>
      </w:r>
      <w:r w:rsidR="002A5BAD">
        <w:t xml:space="preserve"> in </w:t>
      </w:r>
      <w:r w:rsidR="00B23EE0">
        <w:t>62</w:t>
      </w:r>
      <w:r w:rsidR="009006C9">
        <w:t>% diz</w:t>
      </w:r>
      <w:r w:rsidR="002A5BAD">
        <w:t>la</w:t>
      </w:r>
      <w:r w:rsidR="004062F0">
        <w:t>, 1% hibrid, 1% UNP</w:t>
      </w:r>
      <w:r w:rsidR="00A4063A">
        <w:t>, SURS 202</w:t>
      </w:r>
      <w:r w:rsidR="00610034">
        <w:t>2</w:t>
      </w:r>
      <w:r w:rsidR="009006C9">
        <w:t>).</w:t>
      </w:r>
    </w:p>
    <w:p w14:paraId="6E09CC90" w14:textId="77777777" w:rsidR="00EC2858" w:rsidRDefault="00EC2858" w:rsidP="00EC2858">
      <w:pPr>
        <w:spacing w:after="0"/>
        <w:jc w:val="both"/>
      </w:pPr>
    </w:p>
    <w:p w14:paraId="2098BEFC" w14:textId="75B927AC" w:rsidR="00F26E17" w:rsidRDefault="000260C0" w:rsidP="000260C0">
      <w:pPr>
        <w:spacing w:after="0"/>
        <w:jc w:val="both"/>
      </w:pPr>
      <w:r w:rsidRPr="00171D90">
        <w:t>Upoštevajoč</w:t>
      </w:r>
      <w:r w:rsidR="00D21B82" w:rsidRPr="00171D90">
        <w:t xml:space="preserve"> število avtobusov javnega potniškega prometa</w:t>
      </w:r>
      <w:r w:rsidR="000B1967">
        <w:t xml:space="preserve"> ter prevoze šolskih otrok</w:t>
      </w:r>
      <w:r w:rsidR="00D21B82" w:rsidRPr="00171D90">
        <w:t xml:space="preserve"> in dolžino opravljenih poti smo ocenili skupno porabo dizelskega goriva</w:t>
      </w:r>
      <w:r w:rsidR="00F26E17" w:rsidRPr="00171D90">
        <w:t xml:space="preserve"> na letni ravni</w:t>
      </w:r>
      <w:r w:rsidR="00D21B82" w:rsidRPr="00171D90">
        <w:t xml:space="preserve">, ki znaša </w:t>
      </w:r>
      <w:r w:rsidR="001554DF" w:rsidRPr="00171D90">
        <w:rPr>
          <w:b/>
          <w:bCs/>
        </w:rPr>
        <w:t>6.</w:t>
      </w:r>
      <w:r w:rsidR="001B510C">
        <w:rPr>
          <w:b/>
          <w:bCs/>
        </w:rPr>
        <w:t>7</w:t>
      </w:r>
      <w:r w:rsidR="00410141" w:rsidRPr="00171D90">
        <w:rPr>
          <w:b/>
          <w:bCs/>
        </w:rPr>
        <w:t>25</w:t>
      </w:r>
      <w:r w:rsidR="00F26E17" w:rsidRPr="00171D90">
        <w:rPr>
          <w:b/>
          <w:bCs/>
        </w:rPr>
        <w:t xml:space="preserve"> litrov</w:t>
      </w:r>
      <w:r w:rsidR="00F26E17" w:rsidRPr="00171D90">
        <w:t xml:space="preserve"> </w:t>
      </w:r>
      <w:r w:rsidR="00DC25CC" w:rsidRPr="00171D90">
        <w:t xml:space="preserve">(ocenjena povprečna poraba </w:t>
      </w:r>
      <w:r w:rsidR="00746C5D" w:rsidRPr="00171D90">
        <w:t>avtobus</w:t>
      </w:r>
      <w:r w:rsidR="00171D90">
        <w:t>a</w:t>
      </w:r>
      <w:r w:rsidR="00746C5D" w:rsidRPr="00171D90">
        <w:t xml:space="preserve"> je 30l/100km) </w:t>
      </w:r>
      <w:r w:rsidR="00F26E17" w:rsidRPr="00171D90">
        <w:t xml:space="preserve">oziroma </w:t>
      </w:r>
      <w:r w:rsidR="00171D90" w:rsidRPr="00171D90">
        <w:rPr>
          <w:b/>
          <w:bCs/>
        </w:rPr>
        <w:t>6</w:t>
      </w:r>
      <w:r w:rsidR="001B510C">
        <w:rPr>
          <w:b/>
          <w:bCs/>
        </w:rPr>
        <w:t>7</w:t>
      </w:r>
      <w:r w:rsidR="00171D90" w:rsidRPr="00171D90">
        <w:rPr>
          <w:b/>
          <w:bCs/>
        </w:rPr>
        <w:t>.22</w:t>
      </w:r>
      <w:r w:rsidR="000B1967">
        <w:rPr>
          <w:b/>
          <w:bCs/>
        </w:rPr>
        <w:t>3</w:t>
      </w:r>
      <w:r w:rsidR="00F26E17" w:rsidRPr="00171D90">
        <w:rPr>
          <w:b/>
          <w:bCs/>
        </w:rPr>
        <w:t xml:space="preserve"> kWh</w:t>
      </w:r>
      <w:r w:rsidR="00F26E17" w:rsidRPr="00171D90">
        <w:t xml:space="preserve"> energije</w:t>
      </w:r>
      <w:r w:rsidR="00865B05">
        <w:t xml:space="preserve"> na letni ravni</w:t>
      </w:r>
      <w:r w:rsidR="00F26E17" w:rsidRPr="00171D90">
        <w:t>.</w:t>
      </w:r>
    </w:p>
    <w:p w14:paraId="7F596110" w14:textId="77777777" w:rsidR="004E2733" w:rsidRDefault="004E2733" w:rsidP="000260C0">
      <w:pPr>
        <w:spacing w:after="0"/>
        <w:jc w:val="both"/>
      </w:pPr>
    </w:p>
    <w:p w14:paraId="047EAB37" w14:textId="47D8BE3D" w:rsidR="00D037B8" w:rsidRDefault="00D037B8" w:rsidP="00D037B8">
      <w:pPr>
        <w:spacing w:after="0"/>
        <w:jc w:val="both"/>
      </w:pPr>
      <w:r>
        <w:t>Promet prispeva skoraj 30 % vseh evropskih izpustov CO2, od tega kar 72 % izpustov nastane zaradi</w:t>
      </w:r>
      <w:r w:rsidR="002A5BAD">
        <w:t xml:space="preserve"> </w:t>
      </w:r>
      <w:r>
        <w:t>cestnega prometa. V pariškem podnebnem sporazumu se je EU zavezala, da bo celotne izpuste toplogrednih plinov do leta 2030 zmanjšala za vsaj 40 % glede na leto 1990. Izpuste CO2 lahko zmanjšamo z učinkovitejšimi motorji ali pa z zamenjavo pogonskega goriva. Danes večino avtomobilov v Sloveniji (</w:t>
      </w:r>
      <w:r w:rsidR="00E33D95">
        <w:t>5</w:t>
      </w:r>
      <w:r w:rsidR="00F212A8">
        <w:t>1</w:t>
      </w:r>
      <w:r>
        <w:t xml:space="preserve"> %) poganja dizel, sledi mu bencin s </w:t>
      </w:r>
      <w:r w:rsidR="00F212A8">
        <w:t>4</w:t>
      </w:r>
      <w:r>
        <w:t xml:space="preserve">6 %, </w:t>
      </w:r>
      <w:r w:rsidR="00274CDB">
        <w:t>električni in hibridni po</w:t>
      </w:r>
      <w:r w:rsidR="00F87389">
        <w:t>gon</w:t>
      </w:r>
      <w:r>
        <w:t xml:space="preserve"> predstavljajo </w:t>
      </w:r>
      <w:r w:rsidR="00F87389">
        <w:t xml:space="preserve">3 </w:t>
      </w:r>
      <w:r>
        <w:t>%. Osebna vozila k skupnim emisijam CO2 iz prometa prispevajo približno 60 % emisij.</w:t>
      </w:r>
      <w:r w:rsidR="00F87389">
        <w:t xml:space="preserve"> </w:t>
      </w:r>
      <w:r w:rsidR="00CA205E">
        <w:t>Pri avtobusih in tovornem prometu prevladujejo vozila na dizelski pogon (</w:t>
      </w:r>
      <w:r w:rsidR="009057FF">
        <w:t xml:space="preserve">96%), manjši delež predstavljajo vozila na benzin </w:t>
      </w:r>
      <w:r w:rsidR="009350A3">
        <w:t>(3%) in druge pogone (UNP, CNG</w:t>
      </w:r>
      <w:r w:rsidR="00B06AA0">
        <w:t>, električni pogon, hibrid)</w:t>
      </w:r>
      <w:r w:rsidR="009F0204">
        <w:t>(1%).</w:t>
      </w:r>
      <w:r>
        <w:t xml:space="preserve"> </w:t>
      </w:r>
    </w:p>
    <w:p w14:paraId="5C847657" w14:textId="77777777" w:rsidR="002A5BAD" w:rsidRDefault="002A5BAD" w:rsidP="00EC2858">
      <w:pPr>
        <w:spacing w:after="0"/>
        <w:jc w:val="both"/>
        <w:rPr>
          <w:highlight w:val="yellow"/>
        </w:rPr>
      </w:pPr>
    </w:p>
    <w:p w14:paraId="2E3335F4" w14:textId="5316B061" w:rsidR="00B306EE" w:rsidRDefault="001234DD" w:rsidP="00EC2858">
      <w:pPr>
        <w:spacing w:after="0"/>
        <w:jc w:val="both"/>
      </w:pPr>
      <w:r>
        <w:t xml:space="preserve">Ocena emisij CO, CO2, NOx, PM in VOC v letu 2021 iz prometa na državnih cestah je bila za </w:t>
      </w:r>
      <w:r w:rsidR="0079752E">
        <w:t>o</w:t>
      </w:r>
      <w:r>
        <w:t xml:space="preserve">bčino Renče–Vogrsko izvedena z uporabo programa COPERT Street Level. COPERT je programsko orodje, ki se uporablja po vsem svetu za izračun emisij onesnaževal zraka in emisij toplogrednih plinov v cestnem prometu. </w:t>
      </w:r>
      <w:r w:rsidR="00CC7EF9">
        <w:t>Na osnovi</w:t>
      </w:r>
      <w:r w:rsidR="00B306EE">
        <w:t xml:space="preserve"> ocene prevoženih kilometrov smo s programom izračunali letne emisije CO, CO2, NOx, PM in VOC (t/leto), ki so predstavljene v spodnji preglednici.</w:t>
      </w:r>
    </w:p>
    <w:p w14:paraId="37CE0E1D" w14:textId="77777777" w:rsidR="0079730C" w:rsidRDefault="0079730C" w:rsidP="002B39F3">
      <w:pPr>
        <w:pStyle w:val="Napis"/>
        <w:rPr>
          <w:b/>
          <w:bCs w:val="0"/>
          <w:sz w:val="20"/>
          <w:szCs w:val="20"/>
          <w:lang w:val="sl-SI"/>
        </w:rPr>
      </w:pPr>
      <w:bookmarkStart w:id="52" w:name="_Toc135168269"/>
    </w:p>
    <w:p w14:paraId="6BD5D66E" w14:textId="77777777" w:rsidR="0079730C" w:rsidRDefault="0079730C" w:rsidP="002B39F3">
      <w:pPr>
        <w:pStyle w:val="Napis"/>
        <w:rPr>
          <w:b/>
          <w:bCs w:val="0"/>
          <w:sz w:val="20"/>
          <w:szCs w:val="20"/>
          <w:lang w:val="sl-SI"/>
        </w:rPr>
      </w:pPr>
      <w:r>
        <w:rPr>
          <w:b/>
          <w:bCs w:val="0"/>
          <w:sz w:val="20"/>
          <w:szCs w:val="20"/>
          <w:lang w:val="sl-SI"/>
        </w:rPr>
        <w:br w:type="page"/>
      </w:r>
    </w:p>
    <w:p w14:paraId="604AAD69" w14:textId="60E27CAD" w:rsidR="00B306EE" w:rsidRPr="00B70CA9" w:rsidRDefault="00C87D84" w:rsidP="002B39F3">
      <w:pPr>
        <w:pStyle w:val="Napis"/>
        <w:rPr>
          <w:b/>
          <w:bCs w:val="0"/>
          <w:sz w:val="20"/>
          <w:szCs w:val="20"/>
        </w:rPr>
      </w:pPr>
      <w:r w:rsidRPr="009B6717">
        <w:rPr>
          <w:b/>
          <w:bCs w:val="0"/>
          <w:sz w:val="20"/>
          <w:szCs w:val="20"/>
          <w:lang w:val="sl-SI"/>
        </w:rPr>
        <w:lastRenderedPageBreak/>
        <w:t>Preglednica</w:t>
      </w:r>
      <w:r w:rsidRPr="009B6717">
        <w:rPr>
          <w:b/>
          <w:bCs w:val="0"/>
          <w:sz w:val="20"/>
          <w:szCs w:val="20"/>
        </w:rPr>
        <w:t xml:space="preserve"> </w:t>
      </w:r>
      <w:r w:rsidRPr="009B6717">
        <w:rPr>
          <w:b/>
          <w:bCs w:val="0"/>
          <w:sz w:val="20"/>
          <w:szCs w:val="20"/>
        </w:rPr>
        <w:fldChar w:fldCharType="begin"/>
      </w:r>
      <w:r w:rsidRPr="009B6717">
        <w:rPr>
          <w:b/>
          <w:bCs w:val="0"/>
          <w:sz w:val="20"/>
          <w:szCs w:val="20"/>
        </w:rPr>
        <w:instrText xml:space="preserve"> SEQ Tabela \* ARABIC </w:instrText>
      </w:r>
      <w:r w:rsidRPr="009B6717">
        <w:rPr>
          <w:b/>
          <w:bCs w:val="0"/>
          <w:sz w:val="20"/>
          <w:szCs w:val="20"/>
        </w:rPr>
        <w:fldChar w:fldCharType="separate"/>
      </w:r>
      <w:r w:rsidR="00CA7E2B">
        <w:rPr>
          <w:b/>
          <w:bCs w:val="0"/>
          <w:sz w:val="20"/>
          <w:szCs w:val="20"/>
          <w:lang w:val="sl-SI"/>
        </w:rPr>
        <w:t>8</w:t>
      </w:r>
      <w:r w:rsidRPr="009B6717">
        <w:rPr>
          <w:b/>
          <w:bCs w:val="0"/>
          <w:sz w:val="20"/>
          <w:szCs w:val="20"/>
        </w:rPr>
        <w:fldChar w:fldCharType="end"/>
      </w:r>
      <w:r w:rsidRPr="009B6717">
        <w:rPr>
          <w:b/>
          <w:bCs w:val="0"/>
          <w:sz w:val="20"/>
          <w:szCs w:val="20"/>
        </w:rPr>
        <w:t xml:space="preserve">: </w:t>
      </w:r>
      <w:r w:rsidR="006C1FE0">
        <w:rPr>
          <w:b/>
          <w:bCs w:val="0"/>
          <w:sz w:val="20"/>
          <w:szCs w:val="20"/>
          <w:lang w:val="sl-SI"/>
        </w:rPr>
        <w:t>Letne e</w:t>
      </w:r>
      <w:r w:rsidR="00F25AA3">
        <w:rPr>
          <w:b/>
          <w:bCs w:val="0"/>
          <w:sz w:val="20"/>
          <w:szCs w:val="20"/>
          <w:lang w:val="sl-SI"/>
        </w:rPr>
        <w:t>misije snovi iz prometa</w:t>
      </w:r>
      <w:bookmarkEnd w:id="52"/>
      <w:r w:rsidR="002B39F3" w:rsidRPr="00B70CA9">
        <w:rPr>
          <w:b/>
          <w:bCs w:val="0"/>
          <w:sz w:val="20"/>
          <w:szCs w:val="20"/>
        </w:rPr>
        <w:t xml:space="preserve"> </w:t>
      </w:r>
    </w:p>
    <w:p w14:paraId="09A93E4D" w14:textId="4E58F39E" w:rsidR="001234DD" w:rsidRDefault="005E2D64" w:rsidP="001B5039">
      <w:pPr>
        <w:spacing w:after="0"/>
        <w:jc w:val="center"/>
      </w:pPr>
      <w:r>
        <w:rPr>
          <w:noProof/>
        </w:rPr>
        <w:drawing>
          <wp:inline distT="0" distB="0" distL="0" distR="0" wp14:anchorId="203BE5B7" wp14:editId="20D60A61">
            <wp:extent cx="5019675" cy="1047750"/>
            <wp:effectExtent l="0" t="0" r="0" b="0"/>
            <wp:docPr id="40"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9675" cy="1047750"/>
                    </a:xfrm>
                    <a:prstGeom prst="rect">
                      <a:avLst/>
                    </a:prstGeom>
                    <a:noFill/>
                    <a:ln>
                      <a:noFill/>
                    </a:ln>
                  </pic:spPr>
                </pic:pic>
              </a:graphicData>
            </a:graphic>
          </wp:inline>
        </w:drawing>
      </w:r>
    </w:p>
    <w:p w14:paraId="42FB43F3" w14:textId="77777777" w:rsidR="00B60155" w:rsidRPr="00B60155" w:rsidRDefault="00B60155" w:rsidP="00B60155">
      <w:pPr>
        <w:pStyle w:val="Naslov2"/>
        <w:numPr>
          <w:ilvl w:val="0"/>
          <w:numId w:val="0"/>
        </w:numPr>
        <w:ind w:left="578"/>
        <w:jc w:val="both"/>
        <w:rPr>
          <w:sz w:val="22"/>
          <w:szCs w:val="22"/>
          <w:lang w:val="sl-SI"/>
        </w:rPr>
      </w:pPr>
    </w:p>
    <w:p w14:paraId="645C73BF" w14:textId="3685B847" w:rsidR="00A11AAC" w:rsidRPr="00A574B9" w:rsidRDefault="00A11AAC" w:rsidP="00C32528">
      <w:pPr>
        <w:pStyle w:val="Naslov2"/>
        <w:ind w:left="578" w:hanging="578"/>
        <w:jc w:val="both"/>
        <w:rPr>
          <w:lang w:val="sl-SI"/>
        </w:rPr>
      </w:pPr>
      <w:bookmarkStart w:id="53" w:name="_Toc144730152"/>
      <w:r w:rsidRPr="00A574B9">
        <w:t>Pregled in analiza rabe električne energije po skupinah porabnikov</w:t>
      </w:r>
      <w:bookmarkEnd w:id="53"/>
    </w:p>
    <w:p w14:paraId="49D13FDA" w14:textId="77777777" w:rsidR="006D36E7" w:rsidRDefault="006D36E7" w:rsidP="00CA25BE">
      <w:pPr>
        <w:spacing w:after="0"/>
        <w:jc w:val="both"/>
      </w:pPr>
    </w:p>
    <w:p w14:paraId="7B8B6363" w14:textId="5FCA9DB4" w:rsidR="002C4E73" w:rsidRDefault="002C4E73" w:rsidP="00CA25BE">
      <w:pPr>
        <w:spacing w:after="0"/>
        <w:jc w:val="both"/>
      </w:pPr>
      <w:r w:rsidRPr="00A574B9">
        <w:t xml:space="preserve">Območje občine </w:t>
      </w:r>
      <w:r w:rsidR="000529A6" w:rsidRPr="000529A6">
        <w:t xml:space="preserve">Renče–Vogrsko </w:t>
      </w:r>
      <w:r w:rsidRPr="00A574B9">
        <w:t xml:space="preserve">z električno energijo oskrbuje Elektro </w:t>
      </w:r>
      <w:r>
        <w:t>Primorska</w:t>
      </w:r>
      <w:r w:rsidRPr="00A574B9">
        <w:t xml:space="preserve"> d.d.. S pomočjo vprašalnika smo pridobili podatke o stanju omrežja in porabi električne energije po skupinah porabnikov v občini. Lastnosti elektroenergetskega omrežja in stanje oskrbe je opisano v poglavju 3.3., v tem poglavju pa je analizirana poraba električne energije.</w:t>
      </w:r>
    </w:p>
    <w:p w14:paraId="6F9DC7BC" w14:textId="77777777" w:rsidR="00CA25BE" w:rsidRPr="00A574B9" w:rsidRDefault="00CA25BE" w:rsidP="00CA25BE">
      <w:pPr>
        <w:spacing w:after="0"/>
        <w:jc w:val="both"/>
      </w:pPr>
    </w:p>
    <w:p w14:paraId="7BF858C7" w14:textId="4A88A109" w:rsidR="000D5557" w:rsidRPr="00B70CA9" w:rsidRDefault="00C87D84" w:rsidP="000D5557">
      <w:pPr>
        <w:pStyle w:val="Napis"/>
        <w:rPr>
          <w:b/>
          <w:bCs w:val="0"/>
          <w:sz w:val="20"/>
          <w:szCs w:val="20"/>
        </w:rPr>
      </w:pPr>
      <w:bookmarkStart w:id="54" w:name="_Toc135168270"/>
      <w:r w:rsidRPr="009B6717">
        <w:rPr>
          <w:b/>
          <w:bCs w:val="0"/>
          <w:sz w:val="20"/>
          <w:szCs w:val="20"/>
          <w:lang w:val="sl-SI"/>
        </w:rPr>
        <w:t>Preglednica</w:t>
      </w:r>
      <w:r w:rsidRPr="009B6717">
        <w:rPr>
          <w:b/>
          <w:bCs w:val="0"/>
          <w:sz w:val="20"/>
          <w:szCs w:val="20"/>
        </w:rPr>
        <w:t xml:space="preserve"> </w:t>
      </w:r>
      <w:r w:rsidRPr="009B6717">
        <w:rPr>
          <w:b/>
          <w:bCs w:val="0"/>
          <w:sz w:val="20"/>
          <w:szCs w:val="20"/>
        </w:rPr>
        <w:fldChar w:fldCharType="begin"/>
      </w:r>
      <w:r w:rsidRPr="009B6717">
        <w:rPr>
          <w:b/>
          <w:bCs w:val="0"/>
          <w:sz w:val="20"/>
          <w:szCs w:val="20"/>
        </w:rPr>
        <w:instrText xml:space="preserve"> SEQ Tabela \* ARABIC </w:instrText>
      </w:r>
      <w:r w:rsidRPr="009B6717">
        <w:rPr>
          <w:b/>
          <w:bCs w:val="0"/>
          <w:sz w:val="20"/>
          <w:szCs w:val="20"/>
        </w:rPr>
        <w:fldChar w:fldCharType="separate"/>
      </w:r>
      <w:r w:rsidR="002B39F3">
        <w:rPr>
          <w:b/>
          <w:bCs w:val="0"/>
          <w:sz w:val="20"/>
          <w:szCs w:val="20"/>
          <w:lang w:val="sl-SI"/>
        </w:rPr>
        <w:t>9</w:t>
      </w:r>
      <w:r w:rsidRPr="009B6717">
        <w:rPr>
          <w:b/>
          <w:bCs w:val="0"/>
          <w:sz w:val="20"/>
          <w:szCs w:val="20"/>
        </w:rPr>
        <w:fldChar w:fldCharType="end"/>
      </w:r>
      <w:r w:rsidRPr="009B6717">
        <w:rPr>
          <w:b/>
          <w:bCs w:val="0"/>
          <w:sz w:val="20"/>
          <w:szCs w:val="20"/>
        </w:rPr>
        <w:t xml:space="preserve">: </w:t>
      </w:r>
      <w:r w:rsidR="00272C9C" w:rsidRPr="00B70CA9">
        <w:rPr>
          <w:b/>
          <w:bCs w:val="0"/>
          <w:sz w:val="20"/>
          <w:szCs w:val="20"/>
        </w:rPr>
        <w:t>Poraba električne energije po porabnikih</w:t>
      </w:r>
      <w:r w:rsidR="003765AC" w:rsidRPr="00B70CA9">
        <w:rPr>
          <w:b/>
          <w:bCs w:val="0"/>
          <w:sz w:val="20"/>
          <w:szCs w:val="20"/>
          <w:lang w:val="sl-SI"/>
        </w:rPr>
        <w:t>, povprečje 2019-2021</w:t>
      </w:r>
      <w:r w:rsidR="00272C9C" w:rsidRPr="00B70CA9">
        <w:rPr>
          <w:b/>
          <w:bCs w:val="0"/>
          <w:sz w:val="20"/>
          <w:szCs w:val="20"/>
        </w:rPr>
        <w:t xml:space="preserve"> (Elektro Primorska)</w:t>
      </w:r>
      <w:bookmarkEnd w:id="54"/>
    </w:p>
    <w:p w14:paraId="49D46E0F" w14:textId="2E28AAB2" w:rsidR="00BE5922" w:rsidRDefault="005E2D64" w:rsidP="00EE52C5">
      <w:pPr>
        <w:spacing w:after="0"/>
        <w:jc w:val="center"/>
      </w:pPr>
      <w:r>
        <w:rPr>
          <w:noProof/>
        </w:rPr>
        <w:drawing>
          <wp:inline distT="0" distB="0" distL="0" distR="0" wp14:anchorId="17E59EAA" wp14:editId="1C98D4CE">
            <wp:extent cx="5762625" cy="1476375"/>
            <wp:effectExtent l="0" t="0" r="0" b="0"/>
            <wp:docPr id="41"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1476375"/>
                    </a:xfrm>
                    <a:prstGeom prst="rect">
                      <a:avLst/>
                    </a:prstGeom>
                    <a:noFill/>
                    <a:ln>
                      <a:noFill/>
                    </a:ln>
                  </pic:spPr>
                </pic:pic>
              </a:graphicData>
            </a:graphic>
          </wp:inline>
        </w:drawing>
      </w:r>
    </w:p>
    <w:p w14:paraId="4B1CFA56" w14:textId="77777777" w:rsidR="00615873" w:rsidRDefault="00615873" w:rsidP="00317605">
      <w:pPr>
        <w:spacing w:after="0"/>
        <w:jc w:val="center"/>
      </w:pPr>
    </w:p>
    <w:p w14:paraId="2C8FEA5C" w14:textId="55415AF2" w:rsidR="00615873" w:rsidRDefault="005E2D64" w:rsidP="00317605">
      <w:pPr>
        <w:spacing w:after="0"/>
        <w:jc w:val="center"/>
      </w:pPr>
      <w:r>
        <w:rPr>
          <w:noProof/>
        </w:rPr>
        <w:drawing>
          <wp:inline distT="0" distB="0" distL="0" distR="0" wp14:anchorId="7FA40FE2" wp14:editId="6041BECB">
            <wp:extent cx="5648325" cy="2733675"/>
            <wp:effectExtent l="0" t="0" r="0" b="0"/>
            <wp:docPr id="42"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l="3006" r="5286"/>
                    <a:stretch>
                      <a:fillRect/>
                    </a:stretch>
                  </pic:blipFill>
                  <pic:spPr bwMode="auto">
                    <a:xfrm>
                      <a:off x="0" y="0"/>
                      <a:ext cx="5648325" cy="2733675"/>
                    </a:xfrm>
                    <a:prstGeom prst="rect">
                      <a:avLst/>
                    </a:prstGeom>
                    <a:noFill/>
                    <a:ln>
                      <a:noFill/>
                    </a:ln>
                  </pic:spPr>
                </pic:pic>
              </a:graphicData>
            </a:graphic>
          </wp:inline>
        </w:drawing>
      </w:r>
    </w:p>
    <w:p w14:paraId="1A80A5A5" w14:textId="7F6B0608" w:rsidR="00AA2818" w:rsidRPr="00B70CA9" w:rsidRDefault="00AA2818" w:rsidP="008C63E6">
      <w:pPr>
        <w:pStyle w:val="Napis"/>
        <w:rPr>
          <w:b/>
          <w:bCs w:val="0"/>
          <w:sz w:val="20"/>
          <w:szCs w:val="20"/>
        </w:rPr>
      </w:pPr>
      <w:bookmarkStart w:id="55" w:name="_Toc135168248"/>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Pr="00B70CA9">
        <w:rPr>
          <w:b/>
          <w:bCs w:val="0"/>
          <w:noProof/>
          <w:sz w:val="20"/>
          <w:szCs w:val="20"/>
        </w:rPr>
        <w:t>1</w:t>
      </w:r>
      <w:r w:rsidRPr="00B70CA9">
        <w:rPr>
          <w:b/>
          <w:bCs w:val="0"/>
          <w:noProof/>
          <w:sz w:val="20"/>
          <w:szCs w:val="20"/>
          <w:lang w:val="sl-SI"/>
        </w:rPr>
        <w:t>1</w:t>
      </w:r>
      <w:r w:rsidRPr="00B70CA9">
        <w:rPr>
          <w:b/>
          <w:bCs w:val="0"/>
          <w:sz w:val="20"/>
          <w:szCs w:val="20"/>
        </w:rPr>
        <w:fldChar w:fldCharType="end"/>
      </w:r>
      <w:r w:rsidRPr="00B70CA9">
        <w:rPr>
          <w:b/>
          <w:bCs w:val="0"/>
          <w:sz w:val="20"/>
          <w:szCs w:val="20"/>
          <w:lang w:val="sl-SI"/>
        </w:rPr>
        <w:t xml:space="preserve">: </w:t>
      </w:r>
      <w:r w:rsidR="00AE4114" w:rsidRPr="00B70CA9">
        <w:rPr>
          <w:b/>
          <w:bCs w:val="0"/>
          <w:sz w:val="20"/>
          <w:szCs w:val="20"/>
          <w:lang w:val="sl-SI"/>
        </w:rPr>
        <w:t>Raba električne energije</w:t>
      </w:r>
      <w:r w:rsidR="00ED715B" w:rsidRPr="00B70CA9">
        <w:rPr>
          <w:b/>
          <w:bCs w:val="0"/>
          <w:sz w:val="20"/>
          <w:szCs w:val="20"/>
          <w:lang w:val="sl-SI"/>
        </w:rPr>
        <w:t xml:space="preserve"> po skupinah porabnikov </w:t>
      </w:r>
      <w:r w:rsidRPr="00B70CA9">
        <w:rPr>
          <w:b/>
          <w:bCs w:val="0"/>
          <w:sz w:val="20"/>
          <w:szCs w:val="20"/>
        </w:rPr>
        <w:t>(Elektro Primorska d.d., 2022)</w:t>
      </w:r>
      <w:bookmarkEnd w:id="55"/>
    </w:p>
    <w:p w14:paraId="062A2254" w14:textId="77777777" w:rsidR="008C63E6" w:rsidRDefault="008C63E6" w:rsidP="008C63E6">
      <w:pPr>
        <w:spacing w:after="0"/>
        <w:rPr>
          <w:lang w:val="x-none"/>
        </w:rPr>
      </w:pPr>
    </w:p>
    <w:p w14:paraId="03AC415B" w14:textId="0829D03D" w:rsidR="008C63E6" w:rsidRDefault="008C63E6" w:rsidP="00C14E5C">
      <w:pPr>
        <w:spacing w:after="0"/>
        <w:jc w:val="both"/>
      </w:pPr>
      <w:r>
        <w:t>Poraba električne energije se je med gospodinjskimi odjemalci</w:t>
      </w:r>
      <w:r w:rsidR="000613AF">
        <w:t xml:space="preserve"> med leti 2019 in 2021 pov</w:t>
      </w:r>
      <w:r w:rsidR="0086051F">
        <w:t>išala</w:t>
      </w:r>
      <w:r w:rsidR="000613AF">
        <w:t xml:space="preserve"> za </w:t>
      </w:r>
      <w:r w:rsidR="00176D12">
        <w:t>7,5</w:t>
      </w:r>
      <w:r w:rsidR="00B5197F">
        <w:t>1</w:t>
      </w:r>
      <w:r w:rsidR="00176D12">
        <w:t xml:space="preserve">%, </w:t>
      </w:r>
      <w:r w:rsidR="000C5E59">
        <w:t xml:space="preserve">prav tako je malenkost višja </w:t>
      </w:r>
      <w:r w:rsidR="0086051F">
        <w:t xml:space="preserve">porabe med </w:t>
      </w:r>
      <w:r w:rsidR="000C5E59" w:rsidRPr="000C5E59">
        <w:t>poslovni</w:t>
      </w:r>
      <w:r w:rsidR="0086051F">
        <w:t>mi</w:t>
      </w:r>
      <w:r w:rsidR="000C5E59" w:rsidRPr="000C5E59">
        <w:t xml:space="preserve"> odjem</w:t>
      </w:r>
      <w:r w:rsidR="0086051F">
        <w:t>alci</w:t>
      </w:r>
      <w:r w:rsidR="000C5E59" w:rsidRPr="000C5E59">
        <w:t xml:space="preserve"> na nizki napetosti brez merjene moči</w:t>
      </w:r>
      <w:r w:rsidR="00176D12">
        <w:t xml:space="preserve"> </w:t>
      </w:r>
      <w:r w:rsidR="0086051F">
        <w:t>(1,</w:t>
      </w:r>
      <w:r w:rsidR="00B5197F">
        <w:t>79</w:t>
      </w:r>
      <w:r w:rsidR="0086051F">
        <w:t xml:space="preserve">%). </w:t>
      </w:r>
      <w:r w:rsidR="00BD2AA5">
        <w:t>Medtem ko p</w:t>
      </w:r>
      <w:r w:rsidR="00723A99">
        <w:t>oraba med poslovnimi odjemalci z merjeno močjo na nizki in srednji napetosti</w:t>
      </w:r>
      <w:r w:rsidR="00BD2AA5">
        <w:t xml:space="preserve"> pada, in sicer za 2</w:t>
      </w:r>
      <w:r w:rsidR="00721793">
        <w:t>8,6</w:t>
      </w:r>
      <w:r w:rsidR="00904311">
        <w:t>4</w:t>
      </w:r>
      <w:r w:rsidR="00BD2AA5">
        <w:t>%</w:t>
      </w:r>
      <w:r w:rsidR="00B36717">
        <w:t xml:space="preserve"> za odjem na nizki napetosti ter</w:t>
      </w:r>
      <w:r w:rsidR="00C14E5C">
        <w:t xml:space="preserve"> 4,2</w:t>
      </w:r>
      <w:r w:rsidR="00904311">
        <w:t>2</w:t>
      </w:r>
      <w:r w:rsidR="00C14E5C">
        <w:t xml:space="preserve">% za odjem na srednji napetosti. </w:t>
      </w:r>
      <w:r w:rsidR="00B409B4">
        <w:t xml:space="preserve">Stanje je </w:t>
      </w:r>
      <w:r w:rsidR="002B574D">
        <w:t xml:space="preserve">najverjetneje </w:t>
      </w:r>
      <w:r w:rsidR="00B409B4">
        <w:t xml:space="preserve">odraz razmer vezanih na epidemijo Covid, ko </w:t>
      </w:r>
      <w:r w:rsidR="00454BEA">
        <w:t>je več podjetij delovalo v zmanjšanem obsegu</w:t>
      </w:r>
      <w:r w:rsidR="002B574D">
        <w:t>, realne stopnje rasti</w:t>
      </w:r>
      <w:r w:rsidR="009169CB">
        <w:t xml:space="preserve"> rabe električne energije bodo </w:t>
      </w:r>
      <w:r w:rsidR="00502693">
        <w:t xml:space="preserve">vidne </w:t>
      </w:r>
      <w:r w:rsidR="00F60EA8">
        <w:t xml:space="preserve">z letošnjim letom. </w:t>
      </w:r>
    </w:p>
    <w:p w14:paraId="3D709A74" w14:textId="77777777" w:rsidR="0051177B" w:rsidRDefault="0051177B" w:rsidP="00C14E5C">
      <w:pPr>
        <w:spacing w:after="0"/>
        <w:jc w:val="both"/>
      </w:pPr>
    </w:p>
    <w:p w14:paraId="59B9F6E7" w14:textId="4B93AE78" w:rsidR="0051177B" w:rsidRPr="00B70CA9" w:rsidRDefault="0051177B" w:rsidP="0051177B">
      <w:pPr>
        <w:pStyle w:val="Napis"/>
        <w:rPr>
          <w:b/>
          <w:bCs w:val="0"/>
          <w:color w:val="4F81BD"/>
          <w:sz w:val="20"/>
          <w:szCs w:val="20"/>
        </w:rPr>
      </w:pPr>
      <w:bookmarkStart w:id="56" w:name="_Toc135168271"/>
      <w:r w:rsidRPr="009B6717">
        <w:rPr>
          <w:b/>
          <w:bCs w:val="0"/>
          <w:sz w:val="20"/>
          <w:szCs w:val="20"/>
          <w:lang w:val="sl-SI"/>
        </w:rPr>
        <w:t>Preglednica</w:t>
      </w:r>
      <w:r w:rsidRPr="009B6717">
        <w:rPr>
          <w:b/>
          <w:bCs w:val="0"/>
          <w:sz w:val="20"/>
          <w:szCs w:val="20"/>
        </w:rPr>
        <w:t xml:space="preserve"> </w:t>
      </w:r>
      <w:r w:rsidRPr="009B6717">
        <w:rPr>
          <w:b/>
          <w:bCs w:val="0"/>
          <w:sz w:val="20"/>
          <w:szCs w:val="20"/>
        </w:rPr>
        <w:fldChar w:fldCharType="begin"/>
      </w:r>
      <w:r w:rsidRPr="009B6717">
        <w:rPr>
          <w:b/>
          <w:bCs w:val="0"/>
          <w:sz w:val="20"/>
          <w:szCs w:val="20"/>
        </w:rPr>
        <w:instrText xml:space="preserve"> SEQ Tabela \* ARABIC </w:instrText>
      </w:r>
      <w:r w:rsidRPr="009B6717">
        <w:rPr>
          <w:b/>
          <w:bCs w:val="0"/>
          <w:sz w:val="20"/>
          <w:szCs w:val="20"/>
        </w:rPr>
        <w:fldChar w:fldCharType="separate"/>
      </w:r>
      <w:r w:rsidRPr="009B6717">
        <w:rPr>
          <w:b/>
          <w:bCs w:val="0"/>
          <w:sz w:val="20"/>
          <w:szCs w:val="20"/>
        </w:rPr>
        <w:t>1</w:t>
      </w:r>
      <w:r>
        <w:rPr>
          <w:b/>
          <w:bCs w:val="0"/>
          <w:sz w:val="20"/>
          <w:szCs w:val="20"/>
          <w:lang w:val="sl-SI"/>
        </w:rPr>
        <w:t>0</w:t>
      </w:r>
      <w:r w:rsidRPr="009B6717">
        <w:rPr>
          <w:b/>
          <w:bCs w:val="0"/>
          <w:sz w:val="20"/>
          <w:szCs w:val="20"/>
        </w:rPr>
        <w:fldChar w:fldCharType="end"/>
      </w:r>
      <w:r w:rsidRPr="009B6717">
        <w:rPr>
          <w:b/>
          <w:bCs w:val="0"/>
          <w:sz w:val="20"/>
          <w:szCs w:val="20"/>
        </w:rPr>
        <w:t xml:space="preserve">: </w:t>
      </w:r>
      <w:r w:rsidR="005A7BD4">
        <w:rPr>
          <w:b/>
          <w:bCs w:val="0"/>
          <w:sz w:val="20"/>
          <w:szCs w:val="20"/>
          <w:lang w:val="sl-SI"/>
        </w:rPr>
        <w:t>Letna por</w:t>
      </w:r>
      <w:r w:rsidR="005A7BD4" w:rsidRPr="005A7BD4">
        <w:rPr>
          <w:b/>
          <w:bCs w:val="0"/>
          <w:sz w:val="20"/>
          <w:szCs w:val="20"/>
          <w:lang w:val="sl-SI"/>
        </w:rPr>
        <w:t>aba</w:t>
      </w:r>
      <w:r w:rsidR="007F3CCA">
        <w:rPr>
          <w:b/>
          <w:bCs w:val="0"/>
          <w:sz w:val="20"/>
          <w:szCs w:val="20"/>
          <w:lang w:val="sl-SI"/>
        </w:rPr>
        <w:t xml:space="preserve"> in trend</w:t>
      </w:r>
      <w:r w:rsidR="0064476B">
        <w:rPr>
          <w:b/>
          <w:bCs w:val="0"/>
          <w:sz w:val="20"/>
          <w:szCs w:val="20"/>
          <w:lang w:val="sl-SI"/>
        </w:rPr>
        <w:t xml:space="preserve"> porabe</w:t>
      </w:r>
      <w:r w:rsidR="005A7BD4" w:rsidRPr="005A7BD4">
        <w:rPr>
          <w:b/>
          <w:bCs w:val="0"/>
          <w:sz w:val="20"/>
          <w:szCs w:val="20"/>
          <w:lang w:val="sl-SI"/>
        </w:rPr>
        <w:t xml:space="preserve"> električne energije po skupinah (Elektro Primorska d.d., 2022)</w:t>
      </w:r>
      <w:bookmarkEnd w:id="56"/>
    </w:p>
    <w:p w14:paraId="51F06556" w14:textId="4D032561" w:rsidR="00615873" w:rsidRPr="00BE5922" w:rsidRDefault="005E2D64" w:rsidP="008C63E6">
      <w:pPr>
        <w:spacing w:after="0"/>
        <w:jc w:val="center"/>
      </w:pPr>
      <w:r>
        <w:rPr>
          <w:noProof/>
        </w:rPr>
        <w:drawing>
          <wp:inline distT="0" distB="0" distL="0" distR="0" wp14:anchorId="057497CC" wp14:editId="3C275C0D">
            <wp:extent cx="5762625" cy="1114425"/>
            <wp:effectExtent l="0" t="0" r="0" b="0"/>
            <wp:docPr id="43"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1114425"/>
                    </a:xfrm>
                    <a:prstGeom prst="rect">
                      <a:avLst/>
                    </a:prstGeom>
                    <a:noFill/>
                    <a:ln>
                      <a:noFill/>
                    </a:ln>
                  </pic:spPr>
                </pic:pic>
              </a:graphicData>
            </a:graphic>
          </wp:inline>
        </w:drawing>
      </w:r>
    </w:p>
    <w:p w14:paraId="26353332" w14:textId="77777777" w:rsidR="005077BC" w:rsidRDefault="005077BC" w:rsidP="009C5482">
      <w:pPr>
        <w:spacing w:after="0"/>
        <w:jc w:val="both"/>
        <w:rPr>
          <w:noProof/>
          <w:lang w:eastAsia="sl-SI"/>
        </w:rPr>
      </w:pPr>
      <w:bookmarkStart w:id="57" w:name="_Ref302725126"/>
      <w:bookmarkStart w:id="58" w:name="_Toc306195085"/>
      <w:bookmarkStart w:id="59" w:name="_Toc319996149"/>
    </w:p>
    <w:p w14:paraId="1FB7CB4B" w14:textId="0AEA2926" w:rsidR="0092688B" w:rsidRDefault="00EF28DB" w:rsidP="009C5482">
      <w:pPr>
        <w:spacing w:after="0"/>
        <w:jc w:val="both"/>
        <w:rPr>
          <w:noProof/>
          <w:lang w:eastAsia="sl-SI"/>
        </w:rPr>
      </w:pPr>
      <w:r>
        <w:rPr>
          <w:noProof/>
          <w:lang w:eastAsia="sl-SI"/>
        </w:rPr>
        <w:t xml:space="preserve">Primerjava </w:t>
      </w:r>
      <w:r w:rsidR="00A629E1">
        <w:rPr>
          <w:noProof/>
          <w:lang w:eastAsia="sl-SI"/>
        </w:rPr>
        <w:t>rabe energije med gospodinjskimi in</w:t>
      </w:r>
      <w:r w:rsidR="006C1CC4">
        <w:rPr>
          <w:noProof/>
          <w:lang w:eastAsia="sl-SI"/>
        </w:rPr>
        <w:t xml:space="preserve"> </w:t>
      </w:r>
      <w:r w:rsidR="00A629E1">
        <w:rPr>
          <w:noProof/>
          <w:lang w:eastAsia="sl-SI"/>
        </w:rPr>
        <w:t xml:space="preserve">poslovnimi odjemalci </w:t>
      </w:r>
      <w:r w:rsidR="00E74591">
        <w:rPr>
          <w:noProof/>
          <w:lang w:eastAsia="sl-SI"/>
        </w:rPr>
        <w:t xml:space="preserve">v občini Renče–Vogrsko ter </w:t>
      </w:r>
      <w:r w:rsidR="00C27C8C">
        <w:rPr>
          <w:noProof/>
          <w:lang w:eastAsia="sl-SI"/>
        </w:rPr>
        <w:t xml:space="preserve">na ravni Slovenije pokaže, </w:t>
      </w:r>
      <w:r w:rsidR="00985CDB">
        <w:rPr>
          <w:noProof/>
          <w:lang w:eastAsia="sl-SI"/>
        </w:rPr>
        <w:t>da se je poraba v občini povišala za 6%</w:t>
      </w:r>
      <w:r w:rsidR="00DB41D1">
        <w:rPr>
          <w:noProof/>
          <w:lang w:eastAsia="sl-SI"/>
        </w:rPr>
        <w:t>, na ravni Slovenije pa za 4,5% (primerjalno obdobje 2020 in 2021)</w:t>
      </w:r>
      <w:r w:rsidR="00847455">
        <w:rPr>
          <w:noProof/>
          <w:lang w:eastAsia="sl-SI"/>
        </w:rPr>
        <w:t>, in sicer se je p</w:t>
      </w:r>
      <w:r w:rsidR="0002565E">
        <w:rPr>
          <w:noProof/>
          <w:lang w:eastAsia="sl-SI"/>
        </w:rPr>
        <w:t>oraba v gospodinstvih med leti 202</w:t>
      </w:r>
      <w:r w:rsidR="005F7214">
        <w:rPr>
          <w:noProof/>
          <w:lang w:eastAsia="sl-SI"/>
        </w:rPr>
        <w:t>0</w:t>
      </w:r>
      <w:r w:rsidR="0002565E">
        <w:rPr>
          <w:noProof/>
          <w:lang w:eastAsia="sl-SI"/>
        </w:rPr>
        <w:t xml:space="preserve"> in 20</w:t>
      </w:r>
      <w:r w:rsidR="005F7214">
        <w:rPr>
          <w:noProof/>
          <w:lang w:eastAsia="sl-SI"/>
        </w:rPr>
        <w:t xml:space="preserve">21 </w:t>
      </w:r>
      <w:r w:rsidR="0002565E">
        <w:rPr>
          <w:noProof/>
          <w:lang w:eastAsia="sl-SI"/>
        </w:rPr>
        <w:t>v občini poviša</w:t>
      </w:r>
      <w:r w:rsidR="005F7214">
        <w:rPr>
          <w:noProof/>
          <w:lang w:eastAsia="sl-SI"/>
        </w:rPr>
        <w:t>la za 4,9</w:t>
      </w:r>
      <w:r w:rsidR="00C90E4E">
        <w:rPr>
          <w:noProof/>
          <w:lang w:eastAsia="sl-SI"/>
        </w:rPr>
        <w:t>1</w:t>
      </w:r>
      <w:r w:rsidR="005F7214">
        <w:rPr>
          <w:noProof/>
          <w:lang w:eastAsia="sl-SI"/>
        </w:rPr>
        <w:t xml:space="preserve">% (v Sloveniji za 3%), med poslovnimi odjemalci pa za </w:t>
      </w:r>
      <w:r w:rsidR="006C1CC4">
        <w:rPr>
          <w:noProof/>
          <w:lang w:eastAsia="sl-SI"/>
        </w:rPr>
        <w:t>6,5% (v Sloveniji za 4,9%) (SURS, 20</w:t>
      </w:r>
      <w:r w:rsidR="00E90BD4">
        <w:rPr>
          <w:noProof/>
          <w:lang w:eastAsia="sl-SI"/>
        </w:rPr>
        <w:t>2</w:t>
      </w:r>
      <w:r w:rsidR="006C1CC4">
        <w:rPr>
          <w:noProof/>
          <w:lang w:eastAsia="sl-SI"/>
        </w:rPr>
        <w:t>1).</w:t>
      </w:r>
    </w:p>
    <w:p w14:paraId="4CA1E074" w14:textId="77777777" w:rsidR="00B60155" w:rsidRDefault="00B60155" w:rsidP="009C5482">
      <w:pPr>
        <w:spacing w:after="0"/>
        <w:jc w:val="both"/>
        <w:rPr>
          <w:noProof/>
          <w:lang w:eastAsia="sl-SI"/>
        </w:rPr>
      </w:pPr>
    </w:p>
    <w:p w14:paraId="1E530671" w14:textId="05091278" w:rsidR="00B60155" w:rsidRDefault="005E2D64" w:rsidP="00B60155">
      <w:pPr>
        <w:spacing w:after="0"/>
        <w:jc w:val="center"/>
        <w:rPr>
          <w:noProof/>
        </w:rPr>
      </w:pPr>
      <w:r w:rsidRPr="002E5ACC">
        <w:rPr>
          <w:noProof/>
        </w:rPr>
        <w:drawing>
          <wp:inline distT="0" distB="0" distL="0" distR="0" wp14:anchorId="47C58B72" wp14:editId="6609121F">
            <wp:extent cx="4714875" cy="3228975"/>
            <wp:effectExtent l="0" t="0" r="0" b="0"/>
            <wp:docPr id="44" name="Predme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1965A73" w14:textId="699941D5" w:rsidR="009451CE" w:rsidRPr="00B70CA9" w:rsidRDefault="00C67972" w:rsidP="009451CE">
      <w:pPr>
        <w:pStyle w:val="Napis"/>
        <w:rPr>
          <w:b/>
          <w:bCs w:val="0"/>
          <w:sz w:val="20"/>
          <w:szCs w:val="20"/>
        </w:rPr>
      </w:pPr>
      <w:bookmarkStart w:id="60" w:name="_Toc135168249"/>
      <w:r w:rsidRPr="00B70CA9">
        <w:rPr>
          <w:b/>
          <w:bCs w:val="0"/>
          <w:sz w:val="20"/>
          <w:szCs w:val="20"/>
        </w:rPr>
        <w:t xml:space="preserve">Slika </w:t>
      </w:r>
      <w:r w:rsidRPr="00B70CA9">
        <w:rPr>
          <w:b/>
          <w:bCs w:val="0"/>
          <w:sz w:val="20"/>
          <w:szCs w:val="20"/>
        </w:rPr>
        <w:fldChar w:fldCharType="begin"/>
      </w:r>
      <w:r w:rsidRPr="00B70CA9">
        <w:rPr>
          <w:b/>
          <w:bCs w:val="0"/>
          <w:sz w:val="20"/>
          <w:szCs w:val="20"/>
        </w:rPr>
        <w:instrText xml:space="preserve"> SEQ Slika \* ARABIC </w:instrText>
      </w:r>
      <w:r w:rsidRPr="00B70CA9">
        <w:rPr>
          <w:b/>
          <w:bCs w:val="0"/>
          <w:sz w:val="20"/>
          <w:szCs w:val="20"/>
        </w:rPr>
        <w:fldChar w:fldCharType="separate"/>
      </w:r>
      <w:r w:rsidRPr="00B70CA9">
        <w:rPr>
          <w:b/>
          <w:bCs w:val="0"/>
          <w:noProof/>
          <w:sz w:val="20"/>
          <w:szCs w:val="20"/>
        </w:rPr>
        <w:t>1</w:t>
      </w:r>
      <w:r w:rsidR="00AA2818" w:rsidRPr="00B70CA9">
        <w:rPr>
          <w:b/>
          <w:bCs w:val="0"/>
          <w:noProof/>
          <w:sz w:val="20"/>
          <w:szCs w:val="20"/>
          <w:lang w:val="sl-SI"/>
        </w:rPr>
        <w:t>2</w:t>
      </w:r>
      <w:r w:rsidRPr="00B70CA9">
        <w:rPr>
          <w:b/>
          <w:bCs w:val="0"/>
          <w:sz w:val="20"/>
          <w:szCs w:val="20"/>
        </w:rPr>
        <w:fldChar w:fldCharType="end"/>
      </w:r>
      <w:r w:rsidRPr="00B70CA9">
        <w:rPr>
          <w:b/>
          <w:bCs w:val="0"/>
          <w:sz w:val="20"/>
          <w:szCs w:val="20"/>
          <w:lang w:val="sl-SI"/>
        </w:rPr>
        <w:t xml:space="preserve">: </w:t>
      </w:r>
      <w:r w:rsidR="009451CE" w:rsidRPr="00B70CA9">
        <w:rPr>
          <w:b/>
          <w:bCs w:val="0"/>
          <w:sz w:val="20"/>
          <w:szCs w:val="20"/>
        </w:rPr>
        <w:t>Struktura porabe električne energije po skupinah porabnikov (Elektro Primorska d.d., 2022)</w:t>
      </w:r>
      <w:bookmarkEnd w:id="60"/>
    </w:p>
    <w:bookmarkEnd w:id="57"/>
    <w:bookmarkEnd w:id="58"/>
    <w:bookmarkEnd w:id="59"/>
    <w:p w14:paraId="557CA09B" w14:textId="77777777" w:rsidR="00D9533A" w:rsidRDefault="00D9533A" w:rsidP="001A5DB0">
      <w:pPr>
        <w:spacing w:after="0"/>
      </w:pPr>
    </w:p>
    <w:p w14:paraId="53DD1EF1" w14:textId="340907A8" w:rsidR="00D9533A" w:rsidRDefault="00D9533A" w:rsidP="00D9533A">
      <w:pPr>
        <w:spacing w:after="0"/>
        <w:jc w:val="both"/>
      </w:pPr>
      <w:r>
        <w:t xml:space="preserve">7,83% </w:t>
      </w:r>
      <w:r w:rsidR="008C5310">
        <w:t>celotne porabe električne energije v občini Renče–Vogrsko je pridobljene iz obnovljivih virov energije, kot je prikazano v sledeči preglednici.</w:t>
      </w:r>
    </w:p>
    <w:p w14:paraId="57D97657" w14:textId="77777777" w:rsidR="00FC3D0B" w:rsidRDefault="00FC3D0B" w:rsidP="00FC3D0B">
      <w:pPr>
        <w:spacing w:after="0"/>
        <w:jc w:val="center"/>
      </w:pPr>
    </w:p>
    <w:p w14:paraId="5220DCFA" w14:textId="3956A224" w:rsidR="002E150F" w:rsidRPr="00B70CA9" w:rsidRDefault="00C87D84" w:rsidP="002E150F">
      <w:pPr>
        <w:pStyle w:val="Napis"/>
        <w:rPr>
          <w:b/>
          <w:bCs w:val="0"/>
          <w:color w:val="4F81BD"/>
          <w:sz w:val="20"/>
          <w:szCs w:val="20"/>
        </w:rPr>
      </w:pPr>
      <w:bookmarkStart w:id="61" w:name="_Toc135168272"/>
      <w:r w:rsidRPr="009B6717">
        <w:rPr>
          <w:b/>
          <w:bCs w:val="0"/>
          <w:sz w:val="20"/>
          <w:szCs w:val="20"/>
          <w:lang w:val="sl-SI"/>
        </w:rPr>
        <w:t>Preglednica</w:t>
      </w:r>
      <w:r w:rsidRPr="009B6717">
        <w:rPr>
          <w:b/>
          <w:bCs w:val="0"/>
          <w:sz w:val="20"/>
          <w:szCs w:val="20"/>
        </w:rPr>
        <w:t xml:space="preserve"> </w:t>
      </w:r>
      <w:r w:rsidRPr="009B6717">
        <w:rPr>
          <w:b/>
          <w:bCs w:val="0"/>
          <w:sz w:val="20"/>
          <w:szCs w:val="20"/>
        </w:rPr>
        <w:fldChar w:fldCharType="begin"/>
      </w:r>
      <w:r w:rsidRPr="009B6717">
        <w:rPr>
          <w:b/>
          <w:bCs w:val="0"/>
          <w:sz w:val="20"/>
          <w:szCs w:val="20"/>
        </w:rPr>
        <w:instrText xml:space="preserve"> SEQ Tabela \* ARABIC </w:instrText>
      </w:r>
      <w:r w:rsidRPr="009B6717">
        <w:rPr>
          <w:b/>
          <w:bCs w:val="0"/>
          <w:sz w:val="20"/>
          <w:szCs w:val="20"/>
        </w:rPr>
        <w:fldChar w:fldCharType="separate"/>
      </w:r>
      <w:r w:rsidRPr="009B6717">
        <w:rPr>
          <w:b/>
          <w:bCs w:val="0"/>
          <w:sz w:val="20"/>
          <w:szCs w:val="20"/>
        </w:rPr>
        <w:t>1</w:t>
      </w:r>
      <w:r w:rsidR="0051177B">
        <w:rPr>
          <w:b/>
          <w:bCs w:val="0"/>
          <w:sz w:val="20"/>
          <w:szCs w:val="20"/>
          <w:lang w:val="sl-SI"/>
        </w:rPr>
        <w:t>1</w:t>
      </w:r>
      <w:r w:rsidRPr="009B6717">
        <w:rPr>
          <w:b/>
          <w:bCs w:val="0"/>
          <w:sz w:val="20"/>
          <w:szCs w:val="20"/>
        </w:rPr>
        <w:fldChar w:fldCharType="end"/>
      </w:r>
      <w:r w:rsidRPr="009B6717">
        <w:rPr>
          <w:b/>
          <w:bCs w:val="0"/>
          <w:sz w:val="20"/>
          <w:szCs w:val="20"/>
        </w:rPr>
        <w:t xml:space="preserve">: </w:t>
      </w:r>
      <w:r w:rsidR="00853586" w:rsidRPr="00B70CA9">
        <w:rPr>
          <w:b/>
          <w:bCs w:val="0"/>
          <w:sz w:val="20"/>
          <w:szCs w:val="20"/>
        </w:rPr>
        <w:t>Proizvodnja iz OVE v letu 2021 (Elektro Primorska, 2022)</w:t>
      </w:r>
      <w:bookmarkEnd w:id="61"/>
      <w:r w:rsidR="002E150F" w:rsidRPr="00B70CA9">
        <w:rPr>
          <w:b/>
          <w:bCs w:val="0"/>
          <w:color w:val="4F81BD"/>
          <w:sz w:val="20"/>
          <w:szCs w:val="20"/>
        </w:rPr>
        <w:t xml:space="preserve"> </w:t>
      </w:r>
    </w:p>
    <w:p w14:paraId="3756E2B1" w14:textId="053418A7" w:rsidR="004D65E2" w:rsidRDefault="005E2D64" w:rsidP="00FC3D0B">
      <w:pPr>
        <w:jc w:val="center"/>
      </w:pPr>
      <w:r>
        <w:rPr>
          <w:noProof/>
        </w:rPr>
        <w:drawing>
          <wp:inline distT="0" distB="0" distL="0" distR="0" wp14:anchorId="00159278" wp14:editId="4CCA3A87">
            <wp:extent cx="3743325" cy="895350"/>
            <wp:effectExtent l="0" t="0" r="0" b="0"/>
            <wp:docPr id="45"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3325" cy="895350"/>
                    </a:xfrm>
                    <a:prstGeom prst="rect">
                      <a:avLst/>
                    </a:prstGeom>
                    <a:noFill/>
                    <a:ln>
                      <a:noFill/>
                    </a:ln>
                  </pic:spPr>
                </pic:pic>
              </a:graphicData>
            </a:graphic>
          </wp:inline>
        </w:drawing>
      </w:r>
    </w:p>
    <w:p w14:paraId="5D805BCB" w14:textId="00950162" w:rsidR="004D65E2" w:rsidRDefault="004D65E2" w:rsidP="004D65E2">
      <w:pPr>
        <w:spacing w:after="0"/>
        <w:jc w:val="both"/>
      </w:pPr>
    </w:p>
    <w:p w14:paraId="72531FFE" w14:textId="77777777" w:rsidR="003B635C" w:rsidRDefault="003B635C" w:rsidP="004D65E2">
      <w:pPr>
        <w:spacing w:after="0"/>
        <w:jc w:val="both"/>
      </w:pPr>
    </w:p>
    <w:p w14:paraId="798049B9" w14:textId="77777777" w:rsidR="002C4E73" w:rsidRPr="00C15CF4" w:rsidRDefault="00A11AAC" w:rsidP="00B02538">
      <w:pPr>
        <w:pStyle w:val="Naslov3"/>
        <w:ind w:left="720"/>
        <w:rPr>
          <w:lang w:val="sl-SI"/>
        </w:rPr>
      </w:pPr>
      <w:bookmarkStart w:id="62" w:name="_Toc144730153"/>
      <w:r w:rsidRPr="00A574B9">
        <w:lastRenderedPageBreak/>
        <w:t>Gospod</w:t>
      </w:r>
      <w:r w:rsidRPr="00C15CF4">
        <w:t>injski odjem</w:t>
      </w:r>
      <w:bookmarkEnd w:id="62"/>
    </w:p>
    <w:p w14:paraId="5134726E" w14:textId="77777777" w:rsidR="008C5310" w:rsidRPr="00804DB0" w:rsidRDefault="008C5310" w:rsidP="00B02538">
      <w:pPr>
        <w:spacing w:after="0"/>
        <w:jc w:val="both"/>
        <w:rPr>
          <w:rFonts w:cs="Calibri"/>
          <w:sz w:val="24"/>
          <w:szCs w:val="24"/>
        </w:rPr>
      </w:pPr>
    </w:p>
    <w:p w14:paraId="4999447A" w14:textId="3C3BA6D6" w:rsidR="00C15CF4" w:rsidRDefault="002C4E73" w:rsidP="00B02538">
      <w:pPr>
        <w:spacing w:after="0"/>
        <w:jc w:val="both"/>
      </w:pPr>
      <w:r w:rsidRPr="00A574B9">
        <w:rPr>
          <w:rFonts w:cs="Calibri"/>
        </w:rPr>
        <w:t>V</w:t>
      </w:r>
      <w:r>
        <w:rPr>
          <w:rFonts w:cs="Calibri"/>
        </w:rPr>
        <w:t xml:space="preserve"> občini je bilo v letu 20</w:t>
      </w:r>
      <w:r w:rsidR="00B02538">
        <w:rPr>
          <w:rFonts w:cs="Calibri"/>
        </w:rPr>
        <w:t>21</w:t>
      </w:r>
      <w:r w:rsidRPr="00A574B9">
        <w:rPr>
          <w:rFonts w:cs="Calibri"/>
        </w:rPr>
        <w:t xml:space="preserve"> </w:t>
      </w:r>
      <w:r w:rsidR="001A4082">
        <w:rPr>
          <w:rFonts w:cs="Calibri"/>
        </w:rPr>
        <w:t>skupno 1</w:t>
      </w:r>
      <w:r>
        <w:rPr>
          <w:rFonts w:cs="Calibri"/>
        </w:rPr>
        <w:t>.</w:t>
      </w:r>
      <w:r w:rsidR="001A4082">
        <w:rPr>
          <w:rFonts w:cs="Calibri"/>
        </w:rPr>
        <w:t>5</w:t>
      </w:r>
      <w:r w:rsidR="00C3577E">
        <w:rPr>
          <w:rFonts w:cs="Calibri"/>
        </w:rPr>
        <w:t>41 odjemnih mest</w:t>
      </w:r>
      <w:r>
        <w:rPr>
          <w:rFonts w:cs="Calibri"/>
        </w:rPr>
        <w:t>,</w:t>
      </w:r>
      <w:r w:rsidRPr="00A574B9">
        <w:t xml:space="preserve"> stalno</w:t>
      </w:r>
      <w:r>
        <w:t xml:space="preserve"> pa je v občini</w:t>
      </w:r>
      <w:r w:rsidR="001A4082">
        <w:t xml:space="preserve"> prebivalo 4</w:t>
      </w:r>
      <w:r w:rsidRPr="00A574B9">
        <w:t>.</w:t>
      </w:r>
      <w:r w:rsidR="001A4082">
        <w:t>3</w:t>
      </w:r>
      <w:r w:rsidR="0043101A">
        <w:t>83</w:t>
      </w:r>
      <w:r w:rsidRPr="00A574B9">
        <w:t xml:space="preserve"> prebivalcev. Gospodinjstva </w:t>
      </w:r>
      <w:r>
        <w:t>so v letu 20</w:t>
      </w:r>
      <w:r w:rsidR="0043101A">
        <w:t>21</w:t>
      </w:r>
      <w:r>
        <w:t xml:space="preserve"> porabila skupno </w:t>
      </w:r>
      <w:r w:rsidR="00C3577E" w:rsidRPr="00E73E85">
        <w:rPr>
          <w:b/>
          <w:bCs/>
        </w:rPr>
        <w:t>8.601.409</w:t>
      </w:r>
      <w:r w:rsidR="00BC264D">
        <w:rPr>
          <w:b/>
          <w:bCs/>
        </w:rPr>
        <w:t xml:space="preserve"> </w:t>
      </w:r>
      <w:r w:rsidRPr="00E73E85">
        <w:rPr>
          <w:b/>
          <w:bCs/>
        </w:rPr>
        <w:t>kWh</w:t>
      </w:r>
      <w:r w:rsidRPr="00A574B9">
        <w:t xml:space="preserve"> električne energije</w:t>
      </w:r>
      <w:r w:rsidR="00BD2F6C">
        <w:t xml:space="preserve"> (Elektro Primorska d.d., 2022)</w:t>
      </w:r>
      <w:r w:rsidRPr="00A574B9">
        <w:t>,</w:t>
      </w:r>
      <w:r w:rsidRPr="00A574B9">
        <w:rPr>
          <w:noProof/>
        </w:rPr>
        <w:t xml:space="preserve"> </w:t>
      </w:r>
      <w:r w:rsidRPr="00A574B9">
        <w:t xml:space="preserve">kar znaša </w:t>
      </w:r>
      <w:r w:rsidR="00A50D4C">
        <w:rPr>
          <w:b/>
        </w:rPr>
        <w:t>5.582</w:t>
      </w:r>
      <w:r w:rsidR="00DF3162">
        <w:rPr>
          <w:b/>
        </w:rPr>
        <w:t xml:space="preserve"> </w:t>
      </w:r>
      <w:r w:rsidRPr="009361CC">
        <w:rPr>
          <w:b/>
        </w:rPr>
        <w:t>kWh</w:t>
      </w:r>
      <w:r w:rsidRPr="00A574B9">
        <w:t xml:space="preserve"> na </w:t>
      </w:r>
      <w:r w:rsidR="00A50D4C">
        <w:t>odjemno mesto</w:t>
      </w:r>
      <w:r>
        <w:t>, oz</w:t>
      </w:r>
      <w:r w:rsidR="00A50D4C">
        <w:t>iroma</w:t>
      </w:r>
      <w:r>
        <w:t xml:space="preserve"> </w:t>
      </w:r>
      <w:r w:rsidR="00F302FB">
        <w:rPr>
          <w:b/>
        </w:rPr>
        <w:t>1.962</w:t>
      </w:r>
      <w:r w:rsidR="00DF3162">
        <w:rPr>
          <w:b/>
        </w:rPr>
        <w:t xml:space="preserve"> </w:t>
      </w:r>
      <w:r w:rsidRPr="00F800BB">
        <w:rPr>
          <w:b/>
        </w:rPr>
        <w:t>kWh</w:t>
      </w:r>
      <w:r>
        <w:t xml:space="preserve"> na </w:t>
      </w:r>
      <w:r w:rsidR="00F302FB">
        <w:t>prebivalca</w:t>
      </w:r>
      <w:r w:rsidRPr="00A574B9">
        <w:t xml:space="preserve"> (slovensko povprečje znaša 1.</w:t>
      </w:r>
      <w:r w:rsidR="00361423">
        <w:t>738</w:t>
      </w:r>
      <w:r w:rsidRPr="00A574B9">
        <w:t>kWh</w:t>
      </w:r>
      <w:r w:rsidR="00AE5886">
        <w:t xml:space="preserve">). </w:t>
      </w:r>
      <w:r>
        <w:t xml:space="preserve">Poraba na prebivalca je tako za </w:t>
      </w:r>
      <w:r w:rsidR="008D16DC">
        <w:t>225kWh višja,</w:t>
      </w:r>
      <w:r>
        <w:t xml:space="preserve"> kot je povpr</w:t>
      </w:r>
      <w:r w:rsidR="00F16506">
        <w:t>ečna poraba v Sloveniji</w:t>
      </w:r>
      <w:r w:rsidRPr="00A574B9">
        <w:t>.</w:t>
      </w:r>
    </w:p>
    <w:p w14:paraId="5CE3E8D2" w14:textId="77777777" w:rsidR="00B02538" w:rsidRPr="00A574B9" w:rsidRDefault="00B02538" w:rsidP="00B02538">
      <w:pPr>
        <w:spacing w:after="0"/>
        <w:jc w:val="both"/>
      </w:pPr>
    </w:p>
    <w:p w14:paraId="17E4E958" w14:textId="77777777" w:rsidR="006D36E7" w:rsidRDefault="00A11AAC" w:rsidP="00B02538">
      <w:pPr>
        <w:pStyle w:val="Naslov3"/>
        <w:ind w:left="720"/>
      </w:pPr>
      <w:bookmarkStart w:id="63" w:name="_Toc144730154"/>
      <w:r w:rsidRPr="00A574B9">
        <w:t>Poslovni odjem</w:t>
      </w:r>
      <w:bookmarkEnd w:id="63"/>
    </w:p>
    <w:p w14:paraId="5BCF44C6" w14:textId="77777777" w:rsidR="00B02538" w:rsidRPr="00804DB0" w:rsidRDefault="00B02538" w:rsidP="00B02538">
      <w:pPr>
        <w:spacing w:after="0"/>
        <w:rPr>
          <w:sz w:val="24"/>
          <w:szCs w:val="24"/>
          <w:lang w:val="x-none" w:eastAsia="x-none"/>
        </w:rPr>
      </w:pPr>
    </w:p>
    <w:p w14:paraId="43D89376" w14:textId="33F9F4F8" w:rsidR="00C15CF4" w:rsidRDefault="00C15CF4" w:rsidP="00B02538">
      <w:pPr>
        <w:spacing w:after="0"/>
        <w:jc w:val="both"/>
      </w:pPr>
      <w:r w:rsidRPr="002F6C3F">
        <w:t xml:space="preserve">Poslovni odjemalci v občini </w:t>
      </w:r>
      <w:r w:rsidR="001D19E5" w:rsidRPr="001D19E5">
        <w:t xml:space="preserve">Renče–Vogrsko </w:t>
      </w:r>
      <w:r w:rsidRPr="002F6C3F">
        <w:t>so v letu 20</w:t>
      </w:r>
      <w:r w:rsidR="00501A70">
        <w:t>21</w:t>
      </w:r>
      <w:r w:rsidRPr="002F6C3F">
        <w:t xml:space="preserve"> </w:t>
      </w:r>
      <w:r>
        <w:t>(</w:t>
      </w:r>
      <w:r w:rsidRPr="00A2035F">
        <w:t>brez javn</w:t>
      </w:r>
      <w:r w:rsidR="004D53F8">
        <w:t>e porabe</w:t>
      </w:r>
      <w:r w:rsidRPr="00A2035F">
        <w:t xml:space="preserve">) porabili </w:t>
      </w:r>
      <w:r w:rsidR="00EB28AD" w:rsidRPr="00DF3162">
        <w:rPr>
          <w:b/>
          <w:bCs/>
        </w:rPr>
        <w:t>16.276</w:t>
      </w:r>
      <w:r w:rsidR="00617B0F">
        <w:rPr>
          <w:b/>
          <w:bCs/>
        </w:rPr>
        <w:t>.397</w:t>
      </w:r>
      <w:r w:rsidR="00DF3162">
        <w:rPr>
          <w:b/>
          <w:bCs/>
        </w:rPr>
        <w:t xml:space="preserve"> </w:t>
      </w:r>
      <w:r w:rsidR="00617B0F">
        <w:rPr>
          <w:b/>
          <w:bCs/>
        </w:rPr>
        <w:t>k</w:t>
      </w:r>
      <w:r w:rsidRPr="00DF3162">
        <w:rPr>
          <w:b/>
          <w:bCs/>
        </w:rPr>
        <w:t>Wh</w:t>
      </w:r>
      <w:r w:rsidRPr="002F6C3F">
        <w:t xml:space="preserve"> električne energije. </w:t>
      </w:r>
      <w:r w:rsidR="00BD1BC2">
        <w:t>Posl</w:t>
      </w:r>
      <w:r w:rsidR="00960D97">
        <w:t xml:space="preserve">ovni odjem predstavlja skupno </w:t>
      </w:r>
      <w:r w:rsidR="00372269">
        <w:t>6</w:t>
      </w:r>
      <w:r w:rsidR="00253DAC">
        <w:t>7</w:t>
      </w:r>
      <w:r w:rsidR="00BD1BC2">
        <w:t>% v celotni strukturi rabe električne energije v občini.</w:t>
      </w:r>
    </w:p>
    <w:p w14:paraId="227E72E4" w14:textId="1FD38738" w:rsidR="00B02538" w:rsidRDefault="00B02538" w:rsidP="00B02538">
      <w:pPr>
        <w:spacing w:after="0"/>
        <w:jc w:val="both"/>
      </w:pPr>
    </w:p>
    <w:p w14:paraId="669DDC13" w14:textId="0E3F975E" w:rsidR="004C6D4E" w:rsidRDefault="00A11AAC" w:rsidP="00E47204">
      <w:pPr>
        <w:pStyle w:val="Naslov3"/>
        <w:ind w:left="720"/>
      </w:pPr>
      <w:bookmarkStart w:id="64" w:name="_Toc144730155"/>
      <w:r w:rsidRPr="00A574B9">
        <w:t>Javne stavbe</w:t>
      </w:r>
      <w:bookmarkEnd w:id="64"/>
    </w:p>
    <w:p w14:paraId="72E2AC30" w14:textId="77777777" w:rsidR="00B02538" w:rsidRPr="00804DB0" w:rsidRDefault="00B02538" w:rsidP="00B02538">
      <w:pPr>
        <w:spacing w:after="0"/>
        <w:rPr>
          <w:sz w:val="24"/>
          <w:szCs w:val="24"/>
          <w:lang w:val="x-none" w:eastAsia="x-none"/>
        </w:rPr>
      </w:pPr>
    </w:p>
    <w:p w14:paraId="5110A64F" w14:textId="5C041F98" w:rsidR="001A4082" w:rsidRDefault="008A16C1" w:rsidP="00B02538">
      <w:pPr>
        <w:spacing w:after="0"/>
        <w:jc w:val="both"/>
        <w:rPr>
          <w:lang w:eastAsia="x-none"/>
        </w:rPr>
      </w:pPr>
      <w:r>
        <w:rPr>
          <w:lang w:eastAsia="x-none"/>
        </w:rPr>
        <w:t xml:space="preserve">Glede na pridobljene podatke, ki so jih posredovali upravljalci javnih stavb, je bilo </w:t>
      </w:r>
      <w:r w:rsidR="006274EF">
        <w:rPr>
          <w:lang w:eastAsia="x-none"/>
        </w:rPr>
        <w:t xml:space="preserve">v </w:t>
      </w:r>
      <w:r>
        <w:rPr>
          <w:lang w:eastAsia="x-none"/>
        </w:rPr>
        <w:t xml:space="preserve">javnih stavbah v lasti občine Renče–Vogrsko </w:t>
      </w:r>
      <w:r w:rsidR="006274EF">
        <w:rPr>
          <w:lang w:eastAsia="x-none"/>
        </w:rPr>
        <w:t xml:space="preserve">v letu 2021 </w:t>
      </w:r>
      <w:r>
        <w:rPr>
          <w:lang w:eastAsia="x-none"/>
        </w:rPr>
        <w:t xml:space="preserve">porabljenih </w:t>
      </w:r>
      <w:r w:rsidR="006274EF" w:rsidRPr="00DF3162">
        <w:rPr>
          <w:b/>
          <w:bCs/>
          <w:lang w:eastAsia="x-none"/>
        </w:rPr>
        <w:t>16</w:t>
      </w:r>
      <w:r w:rsidR="00EB52FD">
        <w:rPr>
          <w:b/>
          <w:bCs/>
          <w:lang w:eastAsia="x-none"/>
        </w:rPr>
        <w:t>6.765</w:t>
      </w:r>
      <w:r w:rsidR="00DF3162" w:rsidRPr="00DF3162">
        <w:rPr>
          <w:b/>
          <w:bCs/>
          <w:lang w:eastAsia="x-none"/>
        </w:rPr>
        <w:t xml:space="preserve"> </w:t>
      </w:r>
      <w:r w:rsidR="00EB52FD">
        <w:rPr>
          <w:b/>
          <w:bCs/>
          <w:lang w:eastAsia="x-none"/>
        </w:rPr>
        <w:t>kW</w:t>
      </w:r>
      <w:r w:rsidR="006274EF" w:rsidRPr="00DF3162">
        <w:rPr>
          <w:b/>
          <w:bCs/>
          <w:lang w:eastAsia="x-none"/>
        </w:rPr>
        <w:t>h</w:t>
      </w:r>
      <w:r w:rsidR="002A0E66">
        <w:rPr>
          <w:lang w:eastAsia="x-none"/>
        </w:rPr>
        <w:t xml:space="preserve"> električne energije</w:t>
      </w:r>
      <w:r w:rsidR="00716611">
        <w:rPr>
          <w:lang w:eastAsia="x-none"/>
        </w:rPr>
        <w:t>. Skoraj polovic</w:t>
      </w:r>
      <w:r w:rsidR="00557A7F">
        <w:rPr>
          <w:lang w:eastAsia="x-none"/>
        </w:rPr>
        <w:t xml:space="preserve">o </w:t>
      </w:r>
      <w:r w:rsidR="00716611">
        <w:rPr>
          <w:lang w:eastAsia="x-none"/>
        </w:rPr>
        <w:t xml:space="preserve">celotne </w:t>
      </w:r>
      <w:r w:rsidR="00557A7F">
        <w:rPr>
          <w:lang w:eastAsia="x-none"/>
        </w:rPr>
        <w:t>rabe električne energije je bilo porabljene v</w:t>
      </w:r>
      <w:r w:rsidR="00730FB0">
        <w:rPr>
          <w:lang w:eastAsia="x-none"/>
        </w:rPr>
        <w:t xml:space="preserve"> </w:t>
      </w:r>
      <w:r w:rsidR="002A0E66">
        <w:rPr>
          <w:lang w:eastAsia="x-none"/>
        </w:rPr>
        <w:t xml:space="preserve">OŠ Lucijana Bratkoviča Bratuša Renče. </w:t>
      </w:r>
    </w:p>
    <w:p w14:paraId="4FA5561F" w14:textId="77777777" w:rsidR="00B02538" w:rsidRPr="001A4082" w:rsidRDefault="00B02538" w:rsidP="00B02538">
      <w:pPr>
        <w:spacing w:after="0"/>
        <w:jc w:val="both"/>
        <w:rPr>
          <w:lang w:eastAsia="x-none"/>
        </w:rPr>
      </w:pPr>
    </w:p>
    <w:p w14:paraId="06C903A3" w14:textId="77777777" w:rsidR="006D36E7" w:rsidRDefault="006D36E7" w:rsidP="00E47204">
      <w:pPr>
        <w:pStyle w:val="Naslov3"/>
        <w:ind w:left="720"/>
      </w:pPr>
      <w:bookmarkStart w:id="65" w:name="_Toc306195007"/>
      <w:bookmarkStart w:id="66" w:name="_Toc144730156"/>
      <w:r w:rsidRPr="00A574B9">
        <w:t>Javna razsvetljava</w:t>
      </w:r>
      <w:bookmarkEnd w:id="65"/>
      <w:bookmarkEnd w:id="66"/>
    </w:p>
    <w:p w14:paraId="4C386441" w14:textId="77777777" w:rsidR="00B02538" w:rsidRPr="00804DB0" w:rsidRDefault="00B02538" w:rsidP="00B02538">
      <w:pPr>
        <w:spacing w:after="0"/>
        <w:rPr>
          <w:sz w:val="24"/>
          <w:szCs w:val="24"/>
          <w:lang w:val="x-none" w:eastAsia="x-none"/>
        </w:rPr>
      </w:pPr>
    </w:p>
    <w:p w14:paraId="6A727C21" w14:textId="3EC1F8B9" w:rsidR="006D0FE2" w:rsidRDefault="006D0FE2" w:rsidP="00B02538">
      <w:pPr>
        <w:spacing w:after="0"/>
        <w:jc w:val="both"/>
      </w:pPr>
      <w:r w:rsidRPr="006D0FE2">
        <w:t xml:space="preserve">Po 5. členu Uredbe o mejnih vrednostih svetlobnega onesnaževanja okolja (Ur. l. RS, št. 81/07, 109/07, 62/10, 46/13 in 44/22 – ZVO-2) je raba elektrike za svetilke, ki razsvetljujejo ceste in javne površine, omejena na 44,5 kWh na prebivalca letno. V letu 2021 je raba elektrike za </w:t>
      </w:r>
      <w:r w:rsidR="00580173">
        <w:t xml:space="preserve">javno </w:t>
      </w:r>
      <w:r w:rsidRPr="006D0FE2">
        <w:t xml:space="preserve">razsvetljavo Občine </w:t>
      </w:r>
      <w:r w:rsidR="001D19E5" w:rsidRPr="001D19E5">
        <w:t xml:space="preserve">Renče–Vogrsko </w:t>
      </w:r>
      <w:r w:rsidRPr="006D0FE2">
        <w:t xml:space="preserve">dosegla </w:t>
      </w:r>
      <w:r w:rsidRPr="00EB52FD">
        <w:rPr>
          <w:b/>
          <w:bCs/>
        </w:rPr>
        <w:t>224.028 kWh</w:t>
      </w:r>
      <w:r w:rsidR="008B44DC">
        <w:t>,</w:t>
      </w:r>
      <w:r w:rsidRPr="006D0FE2">
        <w:t xml:space="preserve"> </w:t>
      </w:r>
      <w:r w:rsidR="008B44DC">
        <w:t xml:space="preserve">kar pomeni 51,1kWh/prebivalca </w:t>
      </w:r>
      <w:r w:rsidRPr="006D0FE2">
        <w:t xml:space="preserve">in </w:t>
      </w:r>
      <w:r w:rsidR="008B44DC">
        <w:t xml:space="preserve">je </w:t>
      </w:r>
      <w:r w:rsidRPr="006D0FE2">
        <w:t xml:space="preserve">tako presegla ciljno vrednost na prebivalca iz uredbe za 6,9 kWh. </w:t>
      </w:r>
      <w:r w:rsidR="00751C7B" w:rsidRPr="00751C7B">
        <w:t>Občina načrtuje fazno prenovo javne razsvetljave v naslednjih letih.</w:t>
      </w:r>
    </w:p>
    <w:p w14:paraId="7C0556FA" w14:textId="77777777" w:rsidR="00C46851" w:rsidRPr="00804DB0" w:rsidRDefault="00C46851" w:rsidP="00B02538">
      <w:pPr>
        <w:spacing w:after="0"/>
        <w:jc w:val="both"/>
        <w:rPr>
          <w:sz w:val="24"/>
          <w:szCs w:val="24"/>
        </w:rPr>
      </w:pPr>
    </w:p>
    <w:p w14:paraId="395275AB" w14:textId="60994C61" w:rsidR="00C46851" w:rsidRDefault="001D3612" w:rsidP="00C46851">
      <w:pPr>
        <w:pStyle w:val="Naslov2"/>
        <w:ind w:left="578" w:hanging="578"/>
        <w:jc w:val="both"/>
        <w:rPr>
          <w:lang w:val="sl-SI"/>
        </w:rPr>
      </w:pPr>
      <w:bookmarkStart w:id="67" w:name="_Toc144730157"/>
      <w:r>
        <w:rPr>
          <w:lang w:val="sl-SI"/>
        </w:rPr>
        <w:t>Skupna raba energije v občini</w:t>
      </w:r>
      <w:bookmarkEnd w:id="67"/>
    </w:p>
    <w:p w14:paraId="46C47937" w14:textId="77777777" w:rsidR="00912884" w:rsidRDefault="00912884" w:rsidP="0048087C">
      <w:pPr>
        <w:spacing w:after="0"/>
      </w:pPr>
    </w:p>
    <w:p w14:paraId="397EA1F9" w14:textId="330F08B4" w:rsidR="005702B5" w:rsidRDefault="00D73DCA" w:rsidP="00D73DCA">
      <w:pPr>
        <w:spacing w:after="0"/>
        <w:jc w:val="both"/>
      </w:pPr>
      <w:r>
        <w:t xml:space="preserve">V poglavju je podana skupna raba energije za vse skupine porabnikov v </w:t>
      </w:r>
      <w:r w:rsidR="005702B5">
        <w:t>o</w:t>
      </w:r>
      <w:r>
        <w:t>bčini: stanovanja,</w:t>
      </w:r>
      <w:r w:rsidR="00C171BF">
        <w:t xml:space="preserve"> </w:t>
      </w:r>
      <w:r>
        <w:t xml:space="preserve">občinske javne stavbe, podjetja, promet ter javna razsvetljava. </w:t>
      </w:r>
    </w:p>
    <w:p w14:paraId="2D3EB2A6" w14:textId="77777777" w:rsidR="005702B5" w:rsidRPr="00804DB0" w:rsidRDefault="005702B5" w:rsidP="00D73DCA">
      <w:pPr>
        <w:spacing w:after="0"/>
        <w:jc w:val="both"/>
        <w:rPr>
          <w:sz w:val="24"/>
          <w:szCs w:val="24"/>
        </w:rPr>
      </w:pPr>
    </w:p>
    <w:p w14:paraId="29CF1E93" w14:textId="28846AEA" w:rsidR="00E74D46" w:rsidRDefault="00D73DCA" w:rsidP="00D73DCA">
      <w:pPr>
        <w:spacing w:after="0"/>
        <w:jc w:val="both"/>
      </w:pPr>
      <w:r>
        <w:t xml:space="preserve">Iz </w:t>
      </w:r>
      <w:r w:rsidR="005702B5">
        <w:t>sledeče tabele</w:t>
      </w:r>
      <w:r>
        <w:t xml:space="preserve"> je razvidno, da</w:t>
      </w:r>
      <w:r w:rsidR="005702B5">
        <w:t xml:space="preserve"> </w:t>
      </w:r>
      <w:r>
        <w:t>je bilo leta 20</w:t>
      </w:r>
      <w:r w:rsidR="008A4155">
        <w:t>21</w:t>
      </w:r>
      <w:r>
        <w:t xml:space="preserve">, po pridobljenih </w:t>
      </w:r>
      <w:r w:rsidR="008A59E6">
        <w:t xml:space="preserve">in izračunanih </w:t>
      </w:r>
      <w:r>
        <w:t xml:space="preserve">podatkih, porabljene </w:t>
      </w:r>
      <w:r w:rsidR="00176429" w:rsidRPr="00176429">
        <w:t>123.077</w:t>
      </w:r>
      <w:r w:rsidR="00176429">
        <w:t xml:space="preserve"> </w:t>
      </w:r>
      <w:r>
        <w:t>MWh energije</w:t>
      </w:r>
      <w:r w:rsidR="00E74D46">
        <w:t>,</w:t>
      </w:r>
      <w:r>
        <w:t xml:space="preserve"> </w:t>
      </w:r>
      <w:r w:rsidR="00E74D46">
        <w:t xml:space="preserve">od tega predstavlja raba električne energije </w:t>
      </w:r>
      <w:r w:rsidR="0079381F" w:rsidRPr="0079381F">
        <w:t>25.</w:t>
      </w:r>
      <w:r w:rsidR="00735BE7">
        <w:t>202</w:t>
      </w:r>
      <w:r w:rsidR="0079381F">
        <w:t xml:space="preserve"> </w:t>
      </w:r>
      <w:r w:rsidR="00E74D46">
        <w:t>MWh (</w:t>
      </w:r>
      <w:r w:rsidR="0079381F">
        <w:t>20,</w:t>
      </w:r>
      <w:r w:rsidR="00735BE7">
        <w:t>48</w:t>
      </w:r>
      <w:r w:rsidR="00E74D46">
        <w:t xml:space="preserve">%), </w:t>
      </w:r>
      <w:r w:rsidR="005947B0">
        <w:t>raba toplotne in električne energije v gospodinjstvih znaša 28.318 MWh</w:t>
      </w:r>
      <w:r w:rsidR="00804DB0">
        <w:t xml:space="preserve"> (23,01%), </w:t>
      </w:r>
      <w:r w:rsidR="00D76DD9">
        <w:t xml:space="preserve">raba </w:t>
      </w:r>
      <w:r w:rsidR="00227693">
        <w:t xml:space="preserve">toplotne </w:t>
      </w:r>
      <w:r w:rsidR="00A563FD">
        <w:t xml:space="preserve">in električne </w:t>
      </w:r>
      <w:r w:rsidR="00D76DD9">
        <w:t xml:space="preserve">energije </w:t>
      </w:r>
      <w:r w:rsidR="001454F5">
        <w:t>skupaj z</w:t>
      </w:r>
      <w:r w:rsidR="00227693">
        <w:t xml:space="preserve"> rab</w:t>
      </w:r>
      <w:r w:rsidR="001454F5">
        <w:t xml:space="preserve">o </w:t>
      </w:r>
      <w:r w:rsidR="00227693">
        <w:t xml:space="preserve">za tehnološke procese </w:t>
      </w:r>
      <w:r w:rsidR="00A94A03">
        <w:t xml:space="preserve">v industriji </w:t>
      </w:r>
      <w:r w:rsidR="00D76DD9">
        <w:t>znaša</w:t>
      </w:r>
      <w:r w:rsidR="00E74D46">
        <w:t xml:space="preserve"> </w:t>
      </w:r>
      <w:r w:rsidR="00E807C8">
        <w:t>75</w:t>
      </w:r>
      <w:r w:rsidR="00F130F7">
        <w:t>.529</w:t>
      </w:r>
      <w:r w:rsidR="00227693">
        <w:t xml:space="preserve"> </w:t>
      </w:r>
      <w:r w:rsidR="00E74D46">
        <w:t>MWh (</w:t>
      </w:r>
      <w:r w:rsidR="00E807C8">
        <w:t>61,37</w:t>
      </w:r>
      <w:r w:rsidR="00E74D46">
        <w:t>%)</w:t>
      </w:r>
      <w:r w:rsidR="00A94A03">
        <w:t>,</w:t>
      </w:r>
      <w:r w:rsidR="00E74D46">
        <w:t xml:space="preserve"> raba energije </w:t>
      </w:r>
      <w:r w:rsidR="00A94A03">
        <w:t>v</w:t>
      </w:r>
      <w:r w:rsidR="00E74D46">
        <w:t xml:space="preserve"> promet</w:t>
      </w:r>
      <w:r w:rsidR="00A94A03">
        <w:t>u pa</w:t>
      </w:r>
      <w:r w:rsidR="00E74D46">
        <w:t xml:space="preserve"> </w:t>
      </w:r>
      <w:r w:rsidR="00735BE7" w:rsidRPr="00735BE7">
        <w:t>18.52</w:t>
      </w:r>
      <w:r w:rsidR="00735BE7">
        <w:t>8</w:t>
      </w:r>
      <w:r w:rsidR="00E807C8">
        <w:t xml:space="preserve"> </w:t>
      </w:r>
      <w:r w:rsidR="00E74D46">
        <w:t>MWh (1</w:t>
      </w:r>
      <w:r w:rsidR="00E807C8">
        <w:t>5,05</w:t>
      </w:r>
      <w:r w:rsidR="00E74D46">
        <w:t>%).</w:t>
      </w:r>
    </w:p>
    <w:p w14:paraId="413E7571" w14:textId="77777777" w:rsidR="00911693" w:rsidRPr="00EF65FA" w:rsidRDefault="00911693" w:rsidP="0048087C">
      <w:pPr>
        <w:spacing w:after="0"/>
        <w:rPr>
          <w:sz w:val="18"/>
          <w:szCs w:val="18"/>
        </w:rPr>
      </w:pPr>
    </w:p>
    <w:p w14:paraId="3FEF597D" w14:textId="77777777" w:rsidR="00804DB0" w:rsidRDefault="00804DB0" w:rsidP="0048087C">
      <w:pPr>
        <w:pStyle w:val="Napis"/>
        <w:rPr>
          <w:b/>
          <w:bCs w:val="0"/>
          <w:sz w:val="20"/>
          <w:szCs w:val="20"/>
          <w:lang w:val="sl-SI"/>
        </w:rPr>
      </w:pPr>
      <w:bookmarkStart w:id="68" w:name="_Toc135168273"/>
    </w:p>
    <w:p w14:paraId="7318F8E3" w14:textId="77777777" w:rsidR="00804DB0" w:rsidRDefault="00804DB0" w:rsidP="0048087C">
      <w:pPr>
        <w:pStyle w:val="Napis"/>
        <w:rPr>
          <w:b/>
          <w:bCs w:val="0"/>
          <w:sz w:val="20"/>
          <w:szCs w:val="20"/>
          <w:lang w:val="sl-SI"/>
        </w:rPr>
      </w:pPr>
    </w:p>
    <w:p w14:paraId="4929F907" w14:textId="77777777" w:rsidR="00804DB0" w:rsidRDefault="00804DB0" w:rsidP="0048087C">
      <w:pPr>
        <w:pStyle w:val="Napis"/>
        <w:rPr>
          <w:b/>
          <w:bCs w:val="0"/>
          <w:sz w:val="20"/>
          <w:szCs w:val="20"/>
          <w:lang w:val="sl-SI"/>
        </w:rPr>
      </w:pPr>
    </w:p>
    <w:p w14:paraId="33860240" w14:textId="77777777" w:rsidR="00804DB0" w:rsidRDefault="00804DB0" w:rsidP="0048087C">
      <w:pPr>
        <w:pStyle w:val="Napis"/>
        <w:rPr>
          <w:b/>
          <w:bCs w:val="0"/>
          <w:sz w:val="20"/>
          <w:szCs w:val="20"/>
          <w:lang w:val="sl-SI"/>
        </w:rPr>
      </w:pPr>
    </w:p>
    <w:p w14:paraId="28390855" w14:textId="77777777" w:rsidR="00804DB0" w:rsidRDefault="00804DB0" w:rsidP="0048087C">
      <w:pPr>
        <w:pStyle w:val="Napis"/>
        <w:rPr>
          <w:b/>
          <w:bCs w:val="0"/>
          <w:sz w:val="20"/>
          <w:szCs w:val="20"/>
          <w:lang w:val="sl-SI"/>
        </w:rPr>
      </w:pPr>
    </w:p>
    <w:p w14:paraId="63E932BC" w14:textId="77777777" w:rsidR="00804DB0" w:rsidRDefault="00804DB0" w:rsidP="0048087C">
      <w:pPr>
        <w:pStyle w:val="Napis"/>
        <w:rPr>
          <w:b/>
          <w:bCs w:val="0"/>
          <w:sz w:val="20"/>
          <w:szCs w:val="20"/>
          <w:lang w:val="sl-SI"/>
        </w:rPr>
      </w:pPr>
    </w:p>
    <w:p w14:paraId="12D8246B" w14:textId="0023272A" w:rsidR="004B7288" w:rsidRPr="00B70CA9" w:rsidRDefault="00263E49" w:rsidP="0048087C">
      <w:pPr>
        <w:pStyle w:val="Napis"/>
        <w:rPr>
          <w:b/>
          <w:bCs w:val="0"/>
          <w:sz w:val="20"/>
          <w:szCs w:val="20"/>
        </w:rPr>
      </w:pPr>
      <w:r w:rsidRPr="00087F3F">
        <w:rPr>
          <w:b/>
          <w:bCs w:val="0"/>
          <w:sz w:val="20"/>
          <w:szCs w:val="20"/>
          <w:lang w:val="sl-SI"/>
        </w:rPr>
        <w:lastRenderedPageBreak/>
        <w:t>Preglednica</w:t>
      </w:r>
      <w:r w:rsidRPr="00087F3F">
        <w:rPr>
          <w:b/>
          <w:bCs w:val="0"/>
          <w:sz w:val="20"/>
          <w:szCs w:val="20"/>
        </w:rPr>
        <w:t xml:space="preserve"> </w:t>
      </w:r>
      <w:r w:rsidRPr="00087F3F">
        <w:rPr>
          <w:b/>
          <w:bCs w:val="0"/>
          <w:sz w:val="20"/>
          <w:szCs w:val="20"/>
        </w:rPr>
        <w:fldChar w:fldCharType="begin"/>
      </w:r>
      <w:r w:rsidRPr="00087F3F">
        <w:rPr>
          <w:b/>
          <w:bCs w:val="0"/>
          <w:sz w:val="20"/>
          <w:szCs w:val="20"/>
        </w:rPr>
        <w:instrText xml:space="preserve"> SEQ Tabela \* ARABIC </w:instrText>
      </w:r>
      <w:r w:rsidRPr="00087F3F">
        <w:rPr>
          <w:b/>
          <w:bCs w:val="0"/>
          <w:sz w:val="20"/>
          <w:szCs w:val="20"/>
        </w:rPr>
        <w:fldChar w:fldCharType="separate"/>
      </w:r>
      <w:r w:rsidRPr="00087F3F">
        <w:rPr>
          <w:b/>
          <w:bCs w:val="0"/>
          <w:sz w:val="20"/>
          <w:szCs w:val="20"/>
        </w:rPr>
        <w:t>1</w:t>
      </w:r>
      <w:r w:rsidR="006E6DB0">
        <w:rPr>
          <w:b/>
          <w:bCs w:val="0"/>
          <w:sz w:val="20"/>
          <w:szCs w:val="20"/>
          <w:lang w:val="sl-SI"/>
        </w:rPr>
        <w:t>2</w:t>
      </w:r>
      <w:r w:rsidRPr="00087F3F">
        <w:rPr>
          <w:b/>
          <w:bCs w:val="0"/>
          <w:sz w:val="20"/>
          <w:szCs w:val="20"/>
        </w:rPr>
        <w:fldChar w:fldCharType="end"/>
      </w:r>
      <w:r w:rsidRPr="00087F3F">
        <w:rPr>
          <w:b/>
          <w:bCs w:val="0"/>
          <w:sz w:val="20"/>
          <w:szCs w:val="20"/>
        </w:rPr>
        <w:t xml:space="preserve">: </w:t>
      </w:r>
      <w:r w:rsidR="004B7288" w:rsidRPr="00B70CA9">
        <w:rPr>
          <w:b/>
          <w:bCs w:val="0"/>
          <w:sz w:val="20"/>
          <w:szCs w:val="20"/>
        </w:rPr>
        <w:t xml:space="preserve">Skupna povprečna raba energije v </w:t>
      </w:r>
      <w:r w:rsidR="004B7288" w:rsidRPr="00B70CA9">
        <w:rPr>
          <w:b/>
          <w:bCs w:val="0"/>
          <w:sz w:val="20"/>
          <w:szCs w:val="20"/>
          <w:lang w:val="sl-SI"/>
        </w:rPr>
        <w:t>o</w:t>
      </w:r>
      <w:r w:rsidR="004B7288" w:rsidRPr="00B70CA9">
        <w:rPr>
          <w:b/>
          <w:bCs w:val="0"/>
          <w:sz w:val="20"/>
          <w:szCs w:val="20"/>
        </w:rPr>
        <w:t xml:space="preserve">bčini </w:t>
      </w:r>
      <w:r w:rsidR="004B7288" w:rsidRPr="00B70CA9">
        <w:rPr>
          <w:b/>
          <w:bCs w:val="0"/>
          <w:sz w:val="20"/>
          <w:szCs w:val="20"/>
          <w:lang w:val="sl-SI"/>
        </w:rPr>
        <w:t>za leto 2021 (v MWh</w:t>
      </w:r>
      <w:r w:rsidR="0048087C" w:rsidRPr="00B70CA9">
        <w:rPr>
          <w:b/>
          <w:bCs w:val="0"/>
          <w:sz w:val="20"/>
          <w:szCs w:val="20"/>
          <w:lang w:val="sl-SI"/>
        </w:rPr>
        <w:t>/leto)</w:t>
      </w:r>
      <w:bookmarkEnd w:id="68"/>
    </w:p>
    <w:p w14:paraId="365276F4" w14:textId="445DACB8" w:rsidR="000C6AB6" w:rsidRDefault="00F44004" w:rsidP="0048087C">
      <w:pPr>
        <w:jc w:val="center"/>
      </w:pPr>
      <w:r w:rsidRPr="00F44004">
        <w:rPr>
          <w:noProof/>
        </w:rPr>
        <w:drawing>
          <wp:inline distT="0" distB="0" distL="0" distR="0" wp14:anchorId="573B3662" wp14:editId="3A45AC6B">
            <wp:extent cx="5734050" cy="1200150"/>
            <wp:effectExtent l="0" t="0" r="0" b="0"/>
            <wp:docPr id="295590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1200150"/>
                    </a:xfrm>
                    <a:prstGeom prst="rect">
                      <a:avLst/>
                    </a:prstGeom>
                    <a:noFill/>
                    <a:ln>
                      <a:noFill/>
                    </a:ln>
                  </pic:spPr>
                </pic:pic>
              </a:graphicData>
            </a:graphic>
          </wp:inline>
        </w:drawing>
      </w:r>
    </w:p>
    <w:p w14:paraId="0C2C6C27" w14:textId="77777777" w:rsidR="00EF65FA" w:rsidRDefault="00EF65FA" w:rsidP="0048087C">
      <w:pPr>
        <w:jc w:val="center"/>
      </w:pPr>
    </w:p>
    <w:p w14:paraId="1909FB86" w14:textId="615DD008" w:rsidR="00D97952" w:rsidRDefault="00AB3D26" w:rsidP="00765426">
      <w:pPr>
        <w:spacing w:after="0"/>
        <w:jc w:val="center"/>
      </w:pPr>
      <w:bookmarkStart w:id="69" w:name="_Toc135168158"/>
      <w:r>
        <w:rPr>
          <w:noProof/>
        </w:rPr>
        <w:drawing>
          <wp:inline distT="0" distB="0" distL="0" distR="0" wp14:anchorId="6B0E2D7B" wp14:editId="51201B6F">
            <wp:extent cx="5505450" cy="3127375"/>
            <wp:effectExtent l="0" t="0" r="0" b="0"/>
            <wp:docPr id="126711943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3127375"/>
                    </a:xfrm>
                    <a:prstGeom prst="rect">
                      <a:avLst/>
                    </a:prstGeom>
                    <a:noFill/>
                  </pic:spPr>
                </pic:pic>
              </a:graphicData>
            </a:graphic>
          </wp:inline>
        </w:drawing>
      </w:r>
      <w:bookmarkStart w:id="70" w:name="_Hlk123826152"/>
    </w:p>
    <w:p w14:paraId="169E31D4" w14:textId="4CFCCB24" w:rsidR="00657452" w:rsidRPr="00015014" w:rsidRDefault="00657452" w:rsidP="00765426">
      <w:pPr>
        <w:spacing w:after="0"/>
        <w:jc w:val="center"/>
        <w:rPr>
          <w:rStyle w:val="NapisZnak"/>
          <w:b/>
          <w:bCs w:val="0"/>
          <w:sz w:val="20"/>
          <w:szCs w:val="20"/>
        </w:rPr>
      </w:pPr>
      <w:bookmarkStart w:id="71" w:name="_Toc135168250"/>
      <w:r w:rsidRPr="00015014">
        <w:rPr>
          <w:rStyle w:val="NapisZnak"/>
          <w:b/>
          <w:bCs w:val="0"/>
          <w:sz w:val="20"/>
          <w:szCs w:val="20"/>
        </w:rPr>
        <w:t xml:space="preserve">Slika </w:t>
      </w:r>
      <w:r w:rsidRPr="00015014">
        <w:rPr>
          <w:rStyle w:val="NapisZnak"/>
          <w:b/>
          <w:bCs w:val="0"/>
          <w:sz w:val="20"/>
          <w:szCs w:val="20"/>
        </w:rPr>
        <w:fldChar w:fldCharType="begin"/>
      </w:r>
      <w:r w:rsidRPr="00015014">
        <w:rPr>
          <w:rStyle w:val="NapisZnak"/>
          <w:b/>
          <w:bCs w:val="0"/>
          <w:sz w:val="20"/>
          <w:szCs w:val="20"/>
        </w:rPr>
        <w:instrText xml:space="preserve"> SEQ Slika \* ARABIC </w:instrText>
      </w:r>
      <w:r w:rsidRPr="00015014">
        <w:rPr>
          <w:rStyle w:val="NapisZnak"/>
          <w:b/>
          <w:bCs w:val="0"/>
          <w:sz w:val="20"/>
          <w:szCs w:val="20"/>
        </w:rPr>
        <w:fldChar w:fldCharType="separate"/>
      </w:r>
      <w:r w:rsidRPr="00015014">
        <w:rPr>
          <w:rStyle w:val="NapisZnak"/>
          <w:b/>
          <w:bCs w:val="0"/>
          <w:sz w:val="20"/>
          <w:szCs w:val="20"/>
        </w:rPr>
        <w:t>1</w:t>
      </w:r>
      <w:r w:rsidR="00BA1E29" w:rsidRPr="00015014">
        <w:rPr>
          <w:rStyle w:val="NapisZnak"/>
          <w:b/>
          <w:bCs w:val="0"/>
          <w:sz w:val="20"/>
          <w:szCs w:val="20"/>
        </w:rPr>
        <w:t>3</w:t>
      </w:r>
      <w:r w:rsidRPr="00015014">
        <w:rPr>
          <w:rStyle w:val="NapisZnak"/>
          <w:b/>
          <w:bCs w:val="0"/>
          <w:sz w:val="20"/>
          <w:szCs w:val="20"/>
        </w:rPr>
        <w:fldChar w:fldCharType="end"/>
      </w:r>
      <w:r w:rsidRPr="00015014">
        <w:rPr>
          <w:rStyle w:val="NapisZnak"/>
          <w:b/>
          <w:bCs w:val="0"/>
          <w:sz w:val="20"/>
          <w:szCs w:val="20"/>
        </w:rPr>
        <w:t>: S</w:t>
      </w:r>
      <w:r w:rsidR="003F79BD" w:rsidRPr="00015014">
        <w:rPr>
          <w:rStyle w:val="NapisZnak"/>
          <w:b/>
          <w:bCs w:val="0"/>
          <w:sz w:val="20"/>
          <w:szCs w:val="20"/>
        </w:rPr>
        <w:t>kupna raba energije v občini po odjemalcih</w:t>
      </w:r>
      <w:bookmarkEnd w:id="69"/>
      <w:bookmarkEnd w:id="71"/>
      <w:r w:rsidR="003F79BD" w:rsidRPr="00015014">
        <w:rPr>
          <w:rStyle w:val="NapisZnak"/>
          <w:b/>
          <w:bCs w:val="0"/>
          <w:sz w:val="20"/>
          <w:szCs w:val="20"/>
        </w:rPr>
        <w:t xml:space="preserve"> </w:t>
      </w:r>
    </w:p>
    <w:bookmarkEnd w:id="70"/>
    <w:p w14:paraId="57CDD94F" w14:textId="77777777" w:rsidR="009300AB" w:rsidRDefault="009300AB" w:rsidP="009300AB">
      <w:pPr>
        <w:spacing w:after="0"/>
        <w:jc w:val="both"/>
        <w:rPr>
          <w:lang w:eastAsia="x-none"/>
        </w:rPr>
      </w:pPr>
    </w:p>
    <w:p w14:paraId="21C134C8" w14:textId="0F63BC07" w:rsidR="009300AB" w:rsidRDefault="009300AB" w:rsidP="009300AB">
      <w:pPr>
        <w:spacing w:after="0"/>
        <w:jc w:val="both"/>
        <w:rPr>
          <w:lang w:eastAsia="x-none"/>
        </w:rPr>
      </w:pPr>
      <w:r>
        <w:rPr>
          <w:lang w:eastAsia="x-none"/>
        </w:rPr>
        <w:t>V skupni rabi energije glede na porabnike prevladuje raba v poslovnem sektorju in industriji (</w:t>
      </w:r>
      <w:r w:rsidR="00B0784F">
        <w:rPr>
          <w:lang w:eastAsia="x-none"/>
        </w:rPr>
        <w:t>61,37</w:t>
      </w:r>
      <w:r>
        <w:rPr>
          <w:lang w:eastAsia="x-none"/>
        </w:rPr>
        <w:t>%), sledi stanovanjski sektor (2</w:t>
      </w:r>
      <w:r w:rsidR="00B0784F">
        <w:rPr>
          <w:lang w:eastAsia="x-none"/>
        </w:rPr>
        <w:t>3,01</w:t>
      </w:r>
      <w:r>
        <w:rPr>
          <w:lang w:eastAsia="x-none"/>
        </w:rPr>
        <w:t>%). Občinske javne stavbe v skupni porabi predstavljajo 0,</w:t>
      </w:r>
      <w:r w:rsidR="00BC53FD">
        <w:rPr>
          <w:lang w:eastAsia="x-none"/>
        </w:rPr>
        <w:t>39</w:t>
      </w:r>
      <w:r>
        <w:rPr>
          <w:lang w:eastAsia="x-none"/>
        </w:rPr>
        <w:t>%, in javna razsvetljava 0,1</w:t>
      </w:r>
      <w:r w:rsidR="00BC53FD">
        <w:rPr>
          <w:lang w:eastAsia="x-none"/>
        </w:rPr>
        <w:t>8</w:t>
      </w:r>
      <w:r>
        <w:rPr>
          <w:lang w:eastAsia="x-none"/>
        </w:rPr>
        <w:t xml:space="preserve">%. Promet predstavlja </w:t>
      </w:r>
      <w:r w:rsidR="00BC53FD">
        <w:rPr>
          <w:lang w:eastAsia="x-none"/>
        </w:rPr>
        <w:t>15,05</w:t>
      </w:r>
      <w:r>
        <w:rPr>
          <w:lang w:eastAsia="x-none"/>
        </w:rPr>
        <w:t>% v skupni rabi energije.</w:t>
      </w:r>
    </w:p>
    <w:p w14:paraId="79FF28CE" w14:textId="77777777" w:rsidR="00875C7D" w:rsidRDefault="00875C7D" w:rsidP="00875C7D"/>
    <w:p w14:paraId="3FDDDC3D" w14:textId="5B998D81" w:rsidR="000004A4" w:rsidRDefault="007B4B5F" w:rsidP="000004A4">
      <w:pPr>
        <w:spacing w:after="0"/>
        <w:jc w:val="center"/>
      </w:pPr>
      <w:bookmarkStart w:id="72" w:name="_Toc123826237"/>
      <w:r>
        <w:rPr>
          <w:noProof/>
        </w:rPr>
        <w:lastRenderedPageBreak/>
        <w:drawing>
          <wp:inline distT="0" distB="0" distL="0" distR="0" wp14:anchorId="0575D973" wp14:editId="30A69DBA">
            <wp:extent cx="5913755" cy="2950845"/>
            <wp:effectExtent l="0" t="0" r="0" b="1905"/>
            <wp:docPr id="134100989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3755" cy="2950845"/>
                    </a:xfrm>
                    <a:prstGeom prst="rect">
                      <a:avLst/>
                    </a:prstGeom>
                    <a:noFill/>
                  </pic:spPr>
                </pic:pic>
              </a:graphicData>
            </a:graphic>
          </wp:inline>
        </w:drawing>
      </w:r>
    </w:p>
    <w:p w14:paraId="2B857511" w14:textId="2E70FE70" w:rsidR="00AC4506" w:rsidRPr="00B70CA9" w:rsidRDefault="00AC4506" w:rsidP="000004A4">
      <w:pPr>
        <w:spacing w:after="0"/>
        <w:jc w:val="center"/>
        <w:rPr>
          <w:rStyle w:val="NapisZnak"/>
          <w:b/>
          <w:bCs w:val="0"/>
          <w:sz w:val="20"/>
          <w:szCs w:val="20"/>
        </w:rPr>
      </w:pPr>
      <w:bookmarkStart w:id="73" w:name="_Toc135168251"/>
      <w:r w:rsidRPr="00B70CA9">
        <w:rPr>
          <w:rStyle w:val="NapisZnak"/>
          <w:b/>
          <w:bCs w:val="0"/>
          <w:sz w:val="20"/>
          <w:szCs w:val="20"/>
        </w:rPr>
        <w:t xml:space="preserve">Slika </w:t>
      </w:r>
      <w:r w:rsidRPr="00B70CA9">
        <w:rPr>
          <w:rStyle w:val="NapisZnak"/>
          <w:b/>
          <w:bCs w:val="0"/>
          <w:sz w:val="20"/>
          <w:szCs w:val="20"/>
        </w:rPr>
        <w:fldChar w:fldCharType="begin"/>
      </w:r>
      <w:r w:rsidRPr="00B70CA9">
        <w:rPr>
          <w:rStyle w:val="NapisZnak"/>
          <w:b/>
          <w:bCs w:val="0"/>
          <w:sz w:val="20"/>
          <w:szCs w:val="20"/>
        </w:rPr>
        <w:instrText xml:space="preserve"> SEQ Slika \* ARABIC </w:instrText>
      </w:r>
      <w:r w:rsidRPr="00B70CA9">
        <w:rPr>
          <w:rStyle w:val="NapisZnak"/>
          <w:b/>
          <w:bCs w:val="0"/>
          <w:sz w:val="20"/>
          <w:szCs w:val="20"/>
        </w:rPr>
        <w:fldChar w:fldCharType="separate"/>
      </w:r>
      <w:r w:rsidRPr="00B70CA9">
        <w:rPr>
          <w:rStyle w:val="NapisZnak"/>
          <w:b/>
          <w:bCs w:val="0"/>
          <w:sz w:val="20"/>
          <w:szCs w:val="20"/>
        </w:rPr>
        <w:t>14</w:t>
      </w:r>
      <w:r w:rsidRPr="00B70CA9">
        <w:rPr>
          <w:rStyle w:val="NapisZnak"/>
          <w:b/>
          <w:bCs w:val="0"/>
          <w:sz w:val="20"/>
          <w:szCs w:val="20"/>
        </w:rPr>
        <w:fldChar w:fldCharType="end"/>
      </w:r>
      <w:r w:rsidRPr="00B70CA9">
        <w:rPr>
          <w:rStyle w:val="NapisZnak"/>
          <w:b/>
          <w:bCs w:val="0"/>
          <w:sz w:val="20"/>
          <w:szCs w:val="20"/>
        </w:rPr>
        <w:t>: Skupna raba energije v občini po energentih</w:t>
      </w:r>
      <w:bookmarkEnd w:id="72"/>
      <w:bookmarkEnd w:id="73"/>
    </w:p>
    <w:p w14:paraId="79FFE9DD" w14:textId="39E8E6B7" w:rsidR="00E4665D" w:rsidRDefault="00E4665D" w:rsidP="00097999">
      <w:pPr>
        <w:jc w:val="center"/>
      </w:pPr>
    </w:p>
    <w:p w14:paraId="05AFEC53" w14:textId="4922E4D1" w:rsidR="00D265C3" w:rsidRPr="000C6AB6" w:rsidRDefault="001B1C5E" w:rsidP="001B1C5E">
      <w:pPr>
        <w:spacing w:after="0"/>
        <w:jc w:val="both"/>
        <w:rPr>
          <w:lang w:eastAsia="x-none"/>
        </w:rPr>
      </w:pPr>
      <w:r>
        <w:rPr>
          <w:lang w:eastAsia="x-none"/>
        </w:rPr>
        <w:t xml:space="preserve">V skupni rabi energije glede na vir prevladuje raba </w:t>
      </w:r>
      <w:r w:rsidR="00346433">
        <w:rPr>
          <w:lang w:eastAsia="x-none"/>
        </w:rPr>
        <w:t>zemeljskega plina</w:t>
      </w:r>
      <w:r w:rsidR="002C4F1F">
        <w:rPr>
          <w:lang w:eastAsia="x-none"/>
        </w:rPr>
        <w:t xml:space="preserve"> (</w:t>
      </w:r>
      <w:r w:rsidR="00346433">
        <w:rPr>
          <w:lang w:eastAsia="x-none"/>
        </w:rPr>
        <w:t>47,</w:t>
      </w:r>
      <w:r w:rsidR="009300AB">
        <w:rPr>
          <w:lang w:eastAsia="x-none"/>
        </w:rPr>
        <w:t>7</w:t>
      </w:r>
      <w:r w:rsidR="00A94A78">
        <w:rPr>
          <w:lang w:eastAsia="x-none"/>
        </w:rPr>
        <w:t>1</w:t>
      </w:r>
      <w:r w:rsidR="002C4F1F">
        <w:rPr>
          <w:lang w:eastAsia="x-none"/>
        </w:rPr>
        <w:t xml:space="preserve">%), </w:t>
      </w:r>
      <w:r>
        <w:rPr>
          <w:lang w:eastAsia="x-none"/>
        </w:rPr>
        <w:t xml:space="preserve">sledi </w:t>
      </w:r>
      <w:r w:rsidR="00346433">
        <w:rPr>
          <w:lang w:eastAsia="x-none"/>
        </w:rPr>
        <w:t>električna energija (</w:t>
      </w:r>
      <w:r w:rsidR="003D080B">
        <w:rPr>
          <w:lang w:eastAsia="x-none"/>
        </w:rPr>
        <w:t>20,</w:t>
      </w:r>
      <w:r w:rsidR="009300AB">
        <w:rPr>
          <w:lang w:eastAsia="x-none"/>
        </w:rPr>
        <w:t>4</w:t>
      </w:r>
      <w:r w:rsidR="00A94A78">
        <w:rPr>
          <w:lang w:eastAsia="x-none"/>
        </w:rPr>
        <w:t>8</w:t>
      </w:r>
      <w:r w:rsidR="003D080B">
        <w:rPr>
          <w:lang w:eastAsia="x-none"/>
        </w:rPr>
        <w:t xml:space="preserve">%) in raba </w:t>
      </w:r>
      <w:r w:rsidR="002C4F1F">
        <w:rPr>
          <w:lang w:eastAsia="x-none"/>
        </w:rPr>
        <w:t>lesne biomase (</w:t>
      </w:r>
      <w:r w:rsidR="009300AB">
        <w:rPr>
          <w:lang w:eastAsia="x-none"/>
        </w:rPr>
        <w:t>12,</w:t>
      </w:r>
      <w:r w:rsidR="00A94A78">
        <w:rPr>
          <w:lang w:eastAsia="x-none"/>
        </w:rPr>
        <w:t>97</w:t>
      </w:r>
      <w:r w:rsidR="002C4F1F">
        <w:rPr>
          <w:lang w:eastAsia="x-none"/>
        </w:rPr>
        <w:t>%)</w:t>
      </w:r>
      <w:r w:rsidR="003D080B">
        <w:rPr>
          <w:lang w:eastAsia="x-none"/>
        </w:rPr>
        <w:t>.</w:t>
      </w:r>
    </w:p>
    <w:p w14:paraId="2432A827" w14:textId="77777777" w:rsidR="00781481" w:rsidRPr="00781481" w:rsidRDefault="002A0E66" w:rsidP="00781481">
      <w:pPr>
        <w:pStyle w:val="Naslov1"/>
        <w:numPr>
          <w:ilvl w:val="0"/>
          <w:numId w:val="0"/>
        </w:numPr>
        <w:ind w:left="432"/>
        <w:jc w:val="both"/>
        <w:rPr>
          <w:sz w:val="20"/>
          <w:szCs w:val="20"/>
          <w:u w:val="single"/>
        </w:rPr>
      </w:pPr>
      <w:r>
        <w:br w:type="page"/>
      </w:r>
    </w:p>
    <w:p w14:paraId="51CED874" w14:textId="196A75B7" w:rsidR="00A11AAC" w:rsidRPr="00D265C3" w:rsidRDefault="00A11AAC" w:rsidP="006909AF">
      <w:pPr>
        <w:pStyle w:val="Naslov1"/>
        <w:jc w:val="both"/>
        <w:rPr>
          <w:u w:val="single"/>
        </w:rPr>
      </w:pPr>
      <w:bookmarkStart w:id="74" w:name="_Toc144730158"/>
      <w:r w:rsidRPr="00115452">
        <w:lastRenderedPageBreak/>
        <w:t>ANALIZA OSKRBE Z ENERGIJO</w:t>
      </w:r>
      <w:bookmarkEnd w:id="74"/>
    </w:p>
    <w:p w14:paraId="357CF418" w14:textId="77777777" w:rsidR="00115452" w:rsidRPr="00115452" w:rsidRDefault="00115452" w:rsidP="00115452">
      <w:pPr>
        <w:spacing w:after="0"/>
        <w:rPr>
          <w:lang w:val="x-none" w:eastAsia="x-none"/>
        </w:rPr>
      </w:pPr>
    </w:p>
    <w:p w14:paraId="0752B867" w14:textId="77777777" w:rsidR="00A11AAC" w:rsidRDefault="00A11AAC" w:rsidP="00115452">
      <w:pPr>
        <w:pStyle w:val="Naslov2"/>
        <w:ind w:left="576"/>
      </w:pPr>
      <w:bookmarkStart w:id="75" w:name="_Toc144730159"/>
      <w:r w:rsidRPr="00A574B9">
        <w:t>Večje kotlovnice</w:t>
      </w:r>
      <w:bookmarkEnd w:id="75"/>
    </w:p>
    <w:p w14:paraId="71D4AA49" w14:textId="77777777" w:rsidR="00115452" w:rsidRPr="00781481" w:rsidRDefault="00115452" w:rsidP="00115452">
      <w:pPr>
        <w:spacing w:after="0"/>
        <w:rPr>
          <w:sz w:val="20"/>
          <w:szCs w:val="20"/>
          <w:lang w:val="x-none" w:eastAsia="x-none"/>
        </w:rPr>
      </w:pPr>
    </w:p>
    <w:p w14:paraId="345E5E57" w14:textId="41E7D1F6" w:rsidR="00115452" w:rsidRDefault="00781481" w:rsidP="00115452">
      <w:pPr>
        <w:spacing w:after="0"/>
        <w:jc w:val="both"/>
      </w:pPr>
      <w:r>
        <w:t xml:space="preserve">Edina večja kotlovnica je nameščena v stavbi OŠ Renče, kjer sta vgrajena dva kotla </w:t>
      </w:r>
      <w:r w:rsidRPr="004351BF">
        <w:t>Herz Firematic</w:t>
      </w:r>
      <w:r>
        <w:t xml:space="preserve"> nazivne moči vsak po 249kW</w:t>
      </w:r>
      <w:r w:rsidR="00A331F2">
        <w:t>.</w:t>
      </w:r>
    </w:p>
    <w:p w14:paraId="30481ACF" w14:textId="77777777" w:rsidR="00A331F2" w:rsidRPr="00781481" w:rsidRDefault="00A331F2" w:rsidP="00115452">
      <w:pPr>
        <w:spacing w:after="0"/>
        <w:jc w:val="both"/>
        <w:rPr>
          <w:sz w:val="20"/>
          <w:szCs w:val="20"/>
          <w:lang w:eastAsia="x-none"/>
        </w:rPr>
      </w:pPr>
    </w:p>
    <w:p w14:paraId="3E23937F" w14:textId="77777777" w:rsidR="00A11AAC" w:rsidRDefault="00A11AAC" w:rsidP="00115452">
      <w:pPr>
        <w:pStyle w:val="Naslov2"/>
        <w:ind w:left="576"/>
      </w:pPr>
      <w:bookmarkStart w:id="76" w:name="_Toc144730160"/>
      <w:r w:rsidRPr="00A574B9">
        <w:t>Daljinsko ogrevanje</w:t>
      </w:r>
      <w:bookmarkEnd w:id="76"/>
    </w:p>
    <w:p w14:paraId="34176A38" w14:textId="77777777" w:rsidR="00115452" w:rsidRPr="00B70CA9" w:rsidRDefault="00115452" w:rsidP="00115452">
      <w:pPr>
        <w:spacing w:after="0"/>
        <w:rPr>
          <w:sz w:val="20"/>
          <w:szCs w:val="20"/>
          <w:lang w:val="x-none" w:eastAsia="x-none"/>
        </w:rPr>
      </w:pPr>
    </w:p>
    <w:p w14:paraId="75DE5376" w14:textId="51FC4D69" w:rsidR="00A0794B" w:rsidRDefault="00387CD2" w:rsidP="00115452">
      <w:pPr>
        <w:spacing w:after="0"/>
        <w:jc w:val="both"/>
        <w:rPr>
          <w:lang w:eastAsia="x-none"/>
        </w:rPr>
      </w:pPr>
      <w:r>
        <w:rPr>
          <w:lang w:eastAsia="x-none"/>
        </w:rPr>
        <w:t xml:space="preserve">V občini </w:t>
      </w:r>
      <w:r w:rsidR="001D19E5" w:rsidRPr="001D19E5">
        <w:rPr>
          <w:lang w:eastAsia="x-none"/>
        </w:rPr>
        <w:t xml:space="preserve">Renče–Vogrsko </w:t>
      </w:r>
      <w:r>
        <w:rPr>
          <w:lang w:eastAsia="x-none"/>
        </w:rPr>
        <w:t>ni sistemov daljinskega ogrevanja.</w:t>
      </w:r>
    </w:p>
    <w:p w14:paraId="5EBD7B95" w14:textId="77777777" w:rsidR="00115452" w:rsidRPr="00781481" w:rsidRDefault="00115452" w:rsidP="00115452">
      <w:pPr>
        <w:spacing w:after="0"/>
        <w:jc w:val="both"/>
        <w:rPr>
          <w:sz w:val="20"/>
          <w:szCs w:val="20"/>
          <w:lang w:eastAsia="x-none"/>
        </w:rPr>
      </w:pPr>
    </w:p>
    <w:p w14:paraId="6D34DE62" w14:textId="77777777" w:rsidR="00A11AAC" w:rsidRDefault="00A11AAC" w:rsidP="00115452">
      <w:pPr>
        <w:pStyle w:val="Naslov2"/>
        <w:ind w:left="576"/>
      </w:pPr>
      <w:bookmarkStart w:id="77" w:name="_Toc144730161"/>
      <w:r w:rsidRPr="00A574B9">
        <w:t>Oskrba z električno energijo</w:t>
      </w:r>
      <w:bookmarkEnd w:id="77"/>
    </w:p>
    <w:p w14:paraId="3B5B91CF" w14:textId="77777777" w:rsidR="00115452" w:rsidRPr="00781481" w:rsidRDefault="00115452" w:rsidP="00115452">
      <w:pPr>
        <w:spacing w:after="0"/>
        <w:rPr>
          <w:sz w:val="20"/>
          <w:szCs w:val="20"/>
          <w:lang w:val="x-none" w:eastAsia="x-none"/>
        </w:rPr>
      </w:pPr>
    </w:p>
    <w:p w14:paraId="20445402" w14:textId="1A9BEEEE" w:rsidR="0054088E" w:rsidRDefault="00A50622" w:rsidP="002E1EDA">
      <w:pPr>
        <w:spacing w:after="0" w:line="252" w:lineRule="auto"/>
        <w:jc w:val="both"/>
        <w:rPr>
          <w:rFonts w:cs="Calibri"/>
          <w:lang w:eastAsia="sl-SI"/>
        </w:rPr>
      </w:pPr>
      <w:r w:rsidRPr="00697D29">
        <w:rPr>
          <w:rFonts w:cs="Calibri"/>
          <w:lang w:eastAsia="sl-SI"/>
        </w:rPr>
        <w:t xml:space="preserve">Območje občine </w:t>
      </w:r>
      <w:r w:rsidR="000529A6" w:rsidRPr="000529A6">
        <w:rPr>
          <w:rFonts w:cs="Calibri"/>
          <w:lang w:eastAsia="sl-SI"/>
        </w:rPr>
        <w:t xml:space="preserve">Renče–Vogrsko </w:t>
      </w:r>
      <w:r w:rsidRPr="00697D29">
        <w:rPr>
          <w:rFonts w:cs="Calibri"/>
          <w:lang w:eastAsia="sl-SI"/>
        </w:rPr>
        <w:t>z električno energijo oskrbuje</w:t>
      </w:r>
      <w:r>
        <w:rPr>
          <w:rFonts w:cs="Calibri"/>
          <w:lang w:eastAsia="sl-SI"/>
        </w:rPr>
        <w:t xml:space="preserve"> </w:t>
      </w:r>
      <w:r w:rsidRPr="00697D29">
        <w:rPr>
          <w:rFonts w:cs="Calibri"/>
          <w:lang w:eastAsia="sl-SI"/>
        </w:rPr>
        <w:t>Elektro Primorska d.d..</w:t>
      </w:r>
      <w:r>
        <w:rPr>
          <w:rFonts w:cs="Calibri"/>
          <w:lang w:eastAsia="sl-SI"/>
        </w:rPr>
        <w:t xml:space="preserve"> Napaja se </w:t>
      </w:r>
      <w:r w:rsidR="0054088E" w:rsidRPr="0054088E">
        <w:rPr>
          <w:rFonts w:cs="Calibri"/>
          <w:lang w:eastAsia="sl-SI"/>
        </w:rPr>
        <w:t xml:space="preserve">po daljnovodih 20 kV iz RTP Vrtojba </w:t>
      </w:r>
      <w:r w:rsidR="0054088E" w:rsidRPr="008C0DEC">
        <w:rPr>
          <w:rFonts w:cs="Calibri"/>
          <w:lang w:eastAsia="sl-SI"/>
        </w:rPr>
        <w:t>110/20 kV. Srednje napetostno omrežje je v veliki večini nadzemno le priključki večjih odjemalcev so izvedeni kabelsko. Odjemalci so na območju občine napajani preko 35-tih transformatorskih postaj v lasti Elektro Primorske in 7-ih v lasti odjemalcev.</w:t>
      </w:r>
      <w:r w:rsidR="0054088E" w:rsidRPr="0054088E">
        <w:rPr>
          <w:rFonts w:cs="Calibri"/>
          <w:lang w:eastAsia="sl-SI"/>
        </w:rPr>
        <w:t xml:space="preserve"> </w:t>
      </w:r>
    </w:p>
    <w:p w14:paraId="187B0E3D" w14:textId="77777777" w:rsidR="00D2294A" w:rsidRPr="00781481" w:rsidRDefault="00D2294A" w:rsidP="002E1EDA">
      <w:pPr>
        <w:spacing w:after="0" w:line="252" w:lineRule="auto"/>
        <w:jc w:val="both"/>
        <w:rPr>
          <w:rFonts w:cs="Calibri"/>
          <w:sz w:val="20"/>
          <w:szCs w:val="20"/>
          <w:lang w:eastAsia="sl-SI"/>
        </w:rPr>
      </w:pPr>
    </w:p>
    <w:p w14:paraId="78E0DDE5" w14:textId="2B48D7B9" w:rsidR="00DB7A8A" w:rsidRPr="00F41B45" w:rsidRDefault="00DB7A8A" w:rsidP="002E1EDA">
      <w:pPr>
        <w:spacing w:after="0" w:line="252" w:lineRule="auto"/>
        <w:jc w:val="both"/>
        <w:rPr>
          <w:rFonts w:cs="Calibri"/>
          <w:lang w:eastAsia="sl-SI"/>
        </w:rPr>
      </w:pPr>
      <w:r w:rsidRPr="00F41B45">
        <w:rPr>
          <w:rFonts w:cs="Calibri"/>
          <w:lang w:eastAsia="sl-SI"/>
        </w:rPr>
        <w:t>Vsa naselja so zadovoljivo opremljena z elektroenergetskim omrežjem. Do naselij potekajo 20 kV</w:t>
      </w:r>
      <w:r w:rsidR="002E1EDA">
        <w:rPr>
          <w:rFonts w:cs="Calibri"/>
          <w:lang w:eastAsia="sl-SI"/>
        </w:rPr>
        <w:t xml:space="preserve"> </w:t>
      </w:r>
      <w:r w:rsidRPr="00F41B45">
        <w:rPr>
          <w:rFonts w:cs="Calibri"/>
          <w:lang w:eastAsia="sl-SI"/>
        </w:rPr>
        <w:t>daljnovodi. Potrebno je sistematično in načrtno prestavljanje distribucijskih elektroenergetskih</w:t>
      </w:r>
      <w:r w:rsidR="002E1EDA">
        <w:rPr>
          <w:rFonts w:cs="Calibri"/>
          <w:lang w:eastAsia="sl-SI"/>
        </w:rPr>
        <w:t xml:space="preserve"> </w:t>
      </w:r>
      <w:r w:rsidRPr="00F41B45">
        <w:rPr>
          <w:rFonts w:cs="Calibri"/>
          <w:lang w:eastAsia="sl-SI"/>
        </w:rPr>
        <w:t>nadzemnih vodov v talno kabelsko kanalizacijo.</w:t>
      </w:r>
    </w:p>
    <w:p w14:paraId="0F28D251" w14:textId="77777777" w:rsidR="00DB7A8A" w:rsidRDefault="00DB7A8A" w:rsidP="002E1EDA">
      <w:pPr>
        <w:spacing w:after="0" w:line="252" w:lineRule="auto"/>
        <w:jc w:val="both"/>
        <w:rPr>
          <w:rFonts w:cs="Calibri"/>
          <w:lang w:eastAsia="sl-SI"/>
        </w:rPr>
      </w:pPr>
    </w:p>
    <w:p w14:paraId="382B494D" w14:textId="40E09DDD" w:rsidR="00D56BEC" w:rsidRPr="00697D29" w:rsidRDefault="00C349D0" w:rsidP="002E1EDA">
      <w:pPr>
        <w:spacing w:after="0" w:line="252" w:lineRule="auto"/>
        <w:jc w:val="both"/>
        <w:rPr>
          <w:rFonts w:cs="Calibri"/>
          <w:lang w:eastAsia="sl-SI"/>
        </w:rPr>
      </w:pPr>
      <w:r w:rsidRPr="0054088E">
        <w:rPr>
          <w:rFonts w:cs="Calibri"/>
          <w:lang w:eastAsia="sl-SI"/>
        </w:rPr>
        <w:t xml:space="preserve">Povprečna starost </w:t>
      </w:r>
      <w:r w:rsidR="008C0DEC">
        <w:rPr>
          <w:rFonts w:cs="Calibri"/>
          <w:lang w:eastAsia="sl-SI"/>
        </w:rPr>
        <w:t>SN</w:t>
      </w:r>
      <w:r>
        <w:rPr>
          <w:rFonts w:cs="Calibri"/>
          <w:lang w:eastAsia="sl-SI"/>
        </w:rPr>
        <w:t xml:space="preserve"> omrežja</w:t>
      </w:r>
      <w:r w:rsidRPr="0054088E">
        <w:rPr>
          <w:rFonts w:cs="Calibri"/>
          <w:lang w:eastAsia="sl-SI"/>
        </w:rPr>
        <w:t xml:space="preserve"> je med </w:t>
      </w:r>
      <w:r>
        <w:rPr>
          <w:rFonts w:cs="Calibri"/>
          <w:lang w:eastAsia="sl-SI"/>
        </w:rPr>
        <w:t>1</w:t>
      </w:r>
      <w:r w:rsidRPr="0054088E">
        <w:rPr>
          <w:rFonts w:cs="Calibri"/>
          <w:lang w:eastAsia="sl-SI"/>
        </w:rPr>
        <w:t>5</w:t>
      </w:r>
      <w:r>
        <w:rPr>
          <w:rFonts w:cs="Calibri"/>
          <w:lang w:eastAsia="sl-SI"/>
        </w:rPr>
        <w:t xml:space="preserve"> let za nadzemno omrežje in 28 let za podzemno. </w:t>
      </w:r>
      <w:r w:rsidR="00A811DB">
        <w:rPr>
          <w:rFonts w:cs="Calibri"/>
          <w:lang w:eastAsia="sl-SI"/>
        </w:rPr>
        <w:t xml:space="preserve">Ocena povprečne starosti za </w:t>
      </w:r>
      <w:r w:rsidR="008C0DEC">
        <w:rPr>
          <w:rFonts w:cs="Calibri"/>
          <w:lang w:eastAsia="sl-SI"/>
        </w:rPr>
        <w:t>NN</w:t>
      </w:r>
      <w:r w:rsidRPr="0054088E">
        <w:rPr>
          <w:rFonts w:cs="Calibri"/>
          <w:lang w:eastAsia="sl-SI"/>
        </w:rPr>
        <w:t xml:space="preserve"> </w:t>
      </w:r>
      <w:r w:rsidR="008C0DEC">
        <w:rPr>
          <w:rFonts w:cs="Calibri"/>
          <w:lang w:eastAsia="sl-SI"/>
        </w:rPr>
        <w:t>omrežj</w:t>
      </w:r>
      <w:r w:rsidR="00A811DB">
        <w:rPr>
          <w:rFonts w:cs="Calibri"/>
          <w:lang w:eastAsia="sl-SI"/>
        </w:rPr>
        <w:t>e</w:t>
      </w:r>
      <w:r w:rsidR="008C0DEC">
        <w:rPr>
          <w:rFonts w:cs="Calibri"/>
          <w:lang w:eastAsia="sl-SI"/>
        </w:rPr>
        <w:t xml:space="preserve"> je 4</w:t>
      </w:r>
      <w:r w:rsidRPr="0054088E">
        <w:rPr>
          <w:rFonts w:cs="Calibri"/>
          <w:lang w:eastAsia="sl-SI"/>
        </w:rPr>
        <w:t>0 let.</w:t>
      </w:r>
      <w:r w:rsidR="00B70CA9">
        <w:rPr>
          <w:rFonts w:cs="Calibri"/>
          <w:lang w:eastAsia="sl-SI"/>
        </w:rPr>
        <w:t xml:space="preserve"> </w:t>
      </w:r>
      <w:r w:rsidRPr="0054088E">
        <w:rPr>
          <w:rFonts w:cs="Calibri"/>
          <w:lang w:eastAsia="sl-SI"/>
        </w:rPr>
        <w:t xml:space="preserve">Pritožb na slabe napetostne razmere </w:t>
      </w:r>
      <w:r>
        <w:rPr>
          <w:rFonts w:cs="Calibri"/>
          <w:lang w:eastAsia="sl-SI"/>
        </w:rPr>
        <w:t>na Elektru Primorska ne beležij</w:t>
      </w:r>
      <w:r w:rsidRPr="0054088E">
        <w:rPr>
          <w:rFonts w:cs="Calibri"/>
          <w:lang w:eastAsia="sl-SI"/>
        </w:rPr>
        <w:t>o,</w:t>
      </w:r>
      <w:r>
        <w:rPr>
          <w:rFonts w:cs="Calibri"/>
          <w:lang w:eastAsia="sl-SI"/>
        </w:rPr>
        <w:t xml:space="preserve"> občasno prihaja do</w:t>
      </w:r>
      <w:r w:rsidRPr="0054088E">
        <w:rPr>
          <w:rFonts w:cs="Calibri"/>
          <w:lang w:eastAsia="sl-SI"/>
        </w:rPr>
        <w:t xml:space="preserve"> prekinitev zaradi prebojev in mehanskih poškodb kablovodov.</w:t>
      </w:r>
      <w:r w:rsidR="00D56BEC" w:rsidRPr="00D56BEC">
        <w:rPr>
          <w:rFonts w:cs="Calibri"/>
          <w:lang w:eastAsia="sl-SI"/>
        </w:rPr>
        <w:t xml:space="preserve"> </w:t>
      </w:r>
    </w:p>
    <w:p w14:paraId="0C86B367" w14:textId="6FA7ED9B" w:rsidR="00C349D0" w:rsidRPr="00781481" w:rsidRDefault="00C349D0" w:rsidP="002E1EDA">
      <w:pPr>
        <w:spacing w:after="0" w:line="252" w:lineRule="auto"/>
        <w:jc w:val="both"/>
        <w:rPr>
          <w:rFonts w:cs="Calibri"/>
          <w:sz w:val="20"/>
          <w:szCs w:val="20"/>
          <w:lang w:eastAsia="sl-SI"/>
        </w:rPr>
      </w:pPr>
    </w:p>
    <w:p w14:paraId="02CDA036" w14:textId="3001385E" w:rsidR="008A1566" w:rsidRDefault="008A1566" w:rsidP="002E1EDA">
      <w:pPr>
        <w:spacing w:after="0" w:line="252" w:lineRule="auto"/>
        <w:jc w:val="both"/>
        <w:rPr>
          <w:rFonts w:cs="Calibri"/>
          <w:lang w:eastAsia="sl-SI"/>
        </w:rPr>
      </w:pPr>
      <w:r w:rsidRPr="0054088E">
        <w:rPr>
          <w:rFonts w:cs="Calibri"/>
          <w:lang w:eastAsia="sl-SI"/>
        </w:rPr>
        <w:t>Ker se območje občine napaja iz RTP Vrtojba in je ta kot celotna severna Prim</w:t>
      </w:r>
      <w:r>
        <w:rPr>
          <w:rFonts w:cs="Calibri"/>
          <w:lang w:eastAsia="sl-SI"/>
        </w:rPr>
        <w:t>orska enostransko napajana po daljnovodu</w:t>
      </w:r>
      <w:r w:rsidRPr="0054088E">
        <w:rPr>
          <w:rFonts w:cs="Calibri"/>
          <w:lang w:eastAsia="sl-SI"/>
        </w:rPr>
        <w:t xml:space="preserve"> 110</w:t>
      </w:r>
      <w:r>
        <w:rPr>
          <w:rFonts w:cs="Calibri"/>
          <w:lang w:eastAsia="sl-SI"/>
        </w:rPr>
        <w:t xml:space="preserve"> </w:t>
      </w:r>
      <w:r w:rsidRPr="0054088E">
        <w:rPr>
          <w:rFonts w:cs="Calibri"/>
          <w:lang w:eastAsia="sl-SI"/>
        </w:rPr>
        <w:t xml:space="preserve">kV je za zanesljivo napajanje </w:t>
      </w:r>
      <w:r>
        <w:rPr>
          <w:rFonts w:cs="Calibri"/>
          <w:lang w:eastAsia="sl-SI"/>
        </w:rPr>
        <w:t>predvideno dokončanje daljnovoda</w:t>
      </w:r>
      <w:r w:rsidRPr="0054088E">
        <w:rPr>
          <w:rFonts w:cs="Calibri"/>
          <w:lang w:eastAsia="sl-SI"/>
        </w:rPr>
        <w:t xml:space="preserve"> 110</w:t>
      </w:r>
      <w:r>
        <w:rPr>
          <w:rFonts w:cs="Calibri"/>
          <w:lang w:eastAsia="sl-SI"/>
        </w:rPr>
        <w:t xml:space="preserve"> </w:t>
      </w:r>
      <w:r w:rsidRPr="0054088E">
        <w:rPr>
          <w:rFonts w:cs="Calibri"/>
          <w:lang w:eastAsia="sl-SI"/>
        </w:rPr>
        <w:t xml:space="preserve">kV </w:t>
      </w:r>
      <w:r>
        <w:rPr>
          <w:rFonts w:cs="Calibri"/>
          <w:lang w:eastAsia="sl-SI"/>
        </w:rPr>
        <w:t>Vrtojba–Sežana.</w:t>
      </w:r>
    </w:p>
    <w:p w14:paraId="69F435CB" w14:textId="77777777" w:rsidR="008A1566" w:rsidRPr="00087F3F" w:rsidRDefault="008A1566" w:rsidP="002E1EDA">
      <w:pPr>
        <w:spacing w:after="0" w:line="252" w:lineRule="auto"/>
        <w:jc w:val="both"/>
        <w:rPr>
          <w:rFonts w:cs="Calibri"/>
          <w:sz w:val="20"/>
          <w:szCs w:val="20"/>
          <w:lang w:eastAsia="sl-SI"/>
        </w:rPr>
      </w:pPr>
    </w:p>
    <w:p w14:paraId="175E1A13" w14:textId="6A6B0EE1" w:rsidR="009A080A" w:rsidRPr="00697D29" w:rsidRDefault="009A080A" w:rsidP="002E1EDA">
      <w:pPr>
        <w:spacing w:after="0" w:line="252" w:lineRule="auto"/>
        <w:jc w:val="both"/>
        <w:rPr>
          <w:rFonts w:cs="Calibri"/>
          <w:lang w:eastAsia="sl-SI"/>
        </w:rPr>
      </w:pPr>
      <w:r w:rsidRPr="00697D29">
        <w:rPr>
          <w:rFonts w:cs="Calibri"/>
          <w:lang w:eastAsia="sl-SI"/>
        </w:rPr>
        <w:t>V preteklih letih je bila opravljena zamenjava 20 kV kablovoda priključek za TP Renče II (Goriške</w:t>
      </w:r>
      <w:r w:rsidR="006B2FB6">
        <w:rPr>
          <w:rFonts w:cs="Calibri"/>
          <w:lang w:eastAsia="sl-SI"/>
        </w:rPr>
        <w:t xml:space="preserve"> </w:t>
      </w:r>
      <w:r w:rsidRPr="00697D29">
        <w:rPr>
          <w:rFonts w:cs="Calibri"/>
          <w:lang w:eastAsia="sl-SI"/>
        </w:rPr>
        <w:t>opekarne). V pripravi je še zamenjava kablovoda Bilje I</w:t>
      </w:r>
      <w:r w:rsidR="00DF4B83">
        <w:rPr>
          <w:rFonts w:cs="Calibri"/>
          <w:lang w:eastAsia="sl-SI"/>
        </w:rPr>
        <w:t xml:space="preserve"> </w:t>
      </w:r>
      <w:r w:rsidRPr="00697D29">
        <w:rPr>
          <w:rFonts w:cs="Calibri"/>
          <w:lang w:eastAsia="sl-SI"/>
        </w:rPr>
        <w:t>–</w:t>
      </w:r>
      <w:r w:rsidR="00DF4B83">
        <w:rPr>
          <w:rFonts w:cs="Calibri"/>
          <w:lang w:eastAsia="sl-SI"/>
        </w:rPr>
        <w:t xml:space="preserve"> </w:t>
      </w:r>
      <w:r w:rsidRPr="00697D29">
        <w:rPr>
          <w:rFonts w:cs="Calibri"/>
          <w:lang w:eastAsia="sl-SI"/>
        </w:rPr>
        <w:t>Renče II. Predvidena je povezava med TP</w:t>
      </w:r>
      <w:r w:rsidR="006B2FB6">
        <w:rPr>
          <w:rFonts w:cs="Calibri"/>
          <w:lang w:eastAsia="sl-SI"/>
        </w:rPr>
        <w:t xml:space="preserve"> </w:t>
      </w:r>
      <w:r w:rsidRPr="00697D29">
        <w:rPr>
          <w:rFonts w:cs="Calibri"/>
          <w:lang w:eastAsia="sl-SI"/>
        </w:rPr>
        <w:t>Oševljek</w:t>
      </w:r>
      <w:r w:rsidR="00DF4B83">
        <w:rPr>
          <w:rFonts w:cs="Calibri"/>
          <w:lang w:eastAsia="sl-SI"/>
        </w:rPr>
        <w:t xml:space="preserve"> </w:t>
      </w:r>
      <w:r w:rsidRPr="00697D29">
        <w:rPr>
          <w:rFonts w:cs="Calibri"/>
          <w:lang w:eastAsia="sl-SI"/>
        </w:rPr>
        <w:t>–</w:t>
      </w:r>
      <w:r w:rsidR="00DF4B83">
        <w:rPr>
          <w:rFonts w:cs="Calibri"/>
          <w:lang w:eastAsia="sl-SI"/>
        </w:rPr>
        <w:t xml:space="preserve"> </w:t>
      </w:r>
      <w:r w:rsidRPr="00697D29">
        <w:rPr>
          <w:rFonts w:cs="Calibri"/>
          <w:lang w:eastAsia="sl-SI"/>
        </w:rPr>
        <w:t>TP Gradišče nad Prvačino (zankanje omrežja) in TP Renče center</w:t>
      </w:r>
      <w:r w:rsidR="00DF4B83">
        <w:rPr>
          <w:rFonts w:cs="Calibri"/>
          <w:lang w:eastAsia="sl-SI"/>
        </w:rPr>
        <w:t xml:space="preserve"> </w:t>
      </w:r>
      <w:r w:rsidRPr="00697D29">
        <w:rPr>
          <w:rFonts w:cs="Calibri"/>
          <w:lang w:eastAsia="sl-SI"/>
        </w:rPr>
        <w:t>–</w:t>
      </w:r>
      <w:r w:rsidR="00DF4B83">
        <w:rPr>
          <w:rFonts w:cs="Calibri"/>
          <w:lang w:eastAsia="sl-SI"/>
        </w:rPr>
        <w:t xml:space="preserve"> </w:t>
      </w:r>
      <w:r w:rsidRPr="00697D29">
        <w:rPr>
          <w:rFonts w:cs="Calibri"/>
          <w:lang w:eastAsia="sl-SI"/>
        </w:rPr>
        <w:t>TP Tureli (zankanje TP</w:t>
      </w:r>
      <w:r w:rsidR="006B2FB6">
        <w:rPr>
          <w:rFonts w:cs="Calibri"/>
          <w:lang w:eastAsia="sl-SI"/>
        </w:rPr>
        <w:t xml:space="preserve"> </w:t>
      </w:r>
      <w:r w:rsidRPr="00697D29">
        <w:rPr>
          <w:rFonts w:cs="Calibri"/>
          <w:lang w:eastAsia="sl-SI"/>
        </w:rPr>
        <w:t xml:space="preserve">Renče center). Razvoj </w:t>
      </w:r>
      <w:r w:rsidR="00A331F2">
        <w:rPr>
          <w:rFonts w:cs="Calibri"/>
          <w:lang w:eastAsia="sl-SI"/>
        </w:rPr>
        <w:t xml:space="preserve">SN </w:t>
      </w:r>
      <w:r w:rsidRPr="00697D29">
        <w:rPr>
          <w:rFonts w:cs="Calibri"/>
          <w:lang w:eastAsia="sl-SI"/>
        </w:rPr>
        <w:t>omrežja je odvisen tudi od gradnje obrtne cone Opekarne.</w:t>
      </w:r>
    </w:p>
    <w:p w14:paraId="711BFF31" w14:textId="77777777" w:rsidR="009A080A" w:rsidRPr="00A331F2" w:rsidRDefault="009A080A" w:rsidP="006B2FB6">
      <w:pPr>
        <w:spacing w:after="0" w:line="252" w:lineRule="auto"/>
        <w:jc w:val="both"/>
        <w:rPr>
          <w:rFonts w:cs="Calibri"/>
          <w:sz w:val="20"/>
          <w:szCs w:val="20"/>
          <w:lang w:eastAsia="sl-SI"/>
        </w:rPr>
      </w:pPr>
    </w:p>
    <w:p w14:paraId="253E121D" w14:textId="77777777" w:rsidR="00A0794B" w:rsidRDefault="00A11AAC" w:rsidP="00D3457A">
      <w:pPr>
        <w:pStyle w:val="Naslov2"/>
        <w:ind w:left="576"/>
      </w:pPr>
      <w:bookmarkStart w:id="78" w:name="_Toc144730162"/>
      <w:r w:rsidRPr="00A574B9">
        <w:t>Oskrba z zemeljskim plinom</w:t>
      </w:r>
      <w:bookmarkEnd w:id="78"/>
    </w:p>
    <w:p w14:paraId="37363E07" w14:textId="77777777" w:rsidR="00115452" w:rsidRPr="00087F3F" w:rsidRDefault="00115452" w:rsidP="00D3457A">
      <w:pPr>
        <w:spacing w:after="0"/>
        <w:rPr>
          <w:sz w:val="20"/>
          <w:szCs w:val="20"/>
          <w:lang w:val="x-none" w:eastAsia="x-none"/>
        </w:rPr>
      </w:pPr>
    </w:p>
    <w:p w14:paraId="5949A8F7" w14:textId="5F241240" w:rsidR="0054088E" w:rsidRDefault="00FB3A81" w:rsidP="00D3457A">
      <w:pPr>
        <w:spacing w:after="0"/>
        <w:jc w:val="both"/>
        <w:rPr>
          <w:lang w:eastAsia="x-none"/>
        </w:rPr>
      </w:pPr>
      <w:r>
        <w:rPr>
          <w:lang w:eastAsia="x-none"/>
        </w:rPr>
        <w:t xml:space="preserve">V občini </w:t>
      </w:r>
      <w:r w:rsidR="001D19E5" w:rsidRPr="001D19E5">
        <w:rPr>
          <w:lang w:eastAsia="x-none"/>
        </w:rPr>
        <w:t xml:space="preserve">Renče–Vogrsko </w:t>
      </w:r>
      <w:r>
        <w:rPr>
          <w:lang w:eastAsia="x-none"/>
        </w:rPr>
        <w:t xml:space="preserve">ni </w:t>
      </w:r>
      <w:r w:rsidR="009F0794">
        <w:rPr>
          <w:lang w:eastAsia="x-none"/>
        </w:rPr>
        <w:t>na voljo distribucijskega omrežja zemeljskega plina za individualne uporabnike. Preko ozemlja občine sicer poteka prenosni plinovod, izvedena pa sta tudi samostojna priključka zemeljskega plina do podjetij Goriške opekarne</w:t>
      </w:r>
      <w:r w:rsidR="006C2134">
        <w:rPr>
          <w:lang w:eastAsia="x-none"/>
        </w:rPr>
        <w:t xml:space="preserve"> d.d.</w:t>
      </w:r>
      <w:r w:rsidR="009F0794">
        <w:rPr>
          <w:lang w:eastAsia="x-none"/>
        </w:rPr>
        <w:t xml:space="preserve"> v Renčah ter Tekstilna tovarna Okroglica</w:t>
      </w:r>
      <w:r w:rsidR="006C2134">
        <w:rPr>
          <w:lang w:eastAsia="x-none"/>
        </w:rPr>
        <w:t xml:space="preserve"> d.d.</w:t>
      </w:r>
      <w:r w:rsidR="009F0794">
        <w:rPr>
          <w:lang w:eastAsia="x-none"/>
        </w:rPr>
        <w:t xml:space="preserve"> v Dombravi.</w:t>
      </w:r>
    </w:p>
    <w:p w14:paraId="64EB1F23" w14:textId="77777777" w:rsidR="00A41AA1" w:rsidRDefault="00A41AA1" w:rsidP="00D3457A">
      <w:pPr>
        <w:spacing w:after="0"/>
        <w:jc w:val="both"/>
        <w:rPr>
          <w:lang w:eastAsia="x-none"/>
        </w:rPr>
      </w:pPr>
    </w:p>
    <w:p w14:paraId="6FA12271" w14:textId="13A3DD15" w:rsidR="00A41AA1" w:rsidRDefault="00A41AA1" w:rsidP="00A41AA1">
      <w:pPr>
        <w:pStyle w:val="Naslov2"/>
        <w:ind w:left="576"/>
      </w:pPr>
      <w:bookmarkStart w:id="79" w:name="_Toc144730163"/>
      <w:r w:rsidRPr="00A574B9">
        <w:t xml:space="preserve">Oskrba z </w:t>
      </w:r>
      <w:r>
        <w:rPr>
          <w:lang w:val="sl-SI"/>
        </w:rPr>
        <w:t>UNP</w:t>
      </w:r>
      <w:bookmarkEnd w:id="79"/>
    </w:p>
    <w:p w14:paraId="15D6FBCD" w14:textId="77777777" w:rsidR="00A41AA1" w:rsidRDefault="00A41AA1" w:rsidP="00D3457A">
      <w:pPr>
        <w:spacing w:after="0"/>
        <w:jc w:val="both"/>
        <w:rPr>
          <w:lang w:eastAsia="x-none"/>
        </w:rPr>
      </w:pPr>
    </w:p>
    <w:p w14:paraId="04D7A734" w14:textId="410EE680" w:rsidR="00A41AA1" w:rsidRDefault="00FB7B1A" w:rsidP="00A41AA1">
      <w:pPr>
        <w:spacing w:after="0"/>
        <w:jc w:val="both"/>
        <w:rPr>
          <w:lang w:eastAsia="x-none"/>
        </w:rPr>
      </w:pPr>
      <w:r>
        <w:rPr>
          <w:lang w:eastAsia="x-none"/>
        </w:rPr>
        <w:t>Seznam distributerjev</w:t>
      </w:r>
      <w:r w:rsidR="00A41AA1">
        <w:rPr>
          <w:lang w:eastAsia="x-none"/>
        </w:rPr>
        <w:t xml:space="preserve"> UNP v </w:t>
      </w:r>
      <w:r>
        <w:rPr>
          <w:lang w:eastAsia="x-none"/>
        </w:rPr>
        <w:t>občini, ki so posredovali podatke</w:t>
      </w:r>
      <w:r w:rsidR="00A41AA1">
        <w:rPr>
          <w:lang w:eastAsia="x-none"/>
        </w:rPr>
        <w:t>:</w:t>
      </w:r>
    </w:p>
    <w:p w14:paraId="60363A73" w14:textId="77777777" w:rsidR="00A41AA1" w:rsidRDefault="00A41AA1" w:rsidP="00A41AA1">
      <w:pPr>
        <w:spacing w:after="0"/>
        <w:jc w:val="both"/>
        <w:rPr>
          <w:lang w:eastAsia="x-none"/>
        </w:rPr>
      </w:pPr>
      <w:r>
        <w:rPr>
          <w:lang w:eastAsia="x-none"/>
        </w:rPr>
        <w:t>− Petrol d.d., Dunajska 50, 1000 Ljubljana;</w:t>
      </w:r>
    </w:p>
    <w:p w14:paraId="1B6D2F56" w14:textId="77777777" w:rsidR="00A41AA1" w:rsidRDefault="00A41AA1" w:rsidP="00A41AA1">
      <w:pPr>
        <w:spacing w:after="0"/>
        <w:jc w:val="both"/>
        <w:rPr>
          <w:lang w:eastAsia="x-none"/>
        </w:rPr>
      </w:pPr>
      <w:r>
        <w:rPr>
          <w:lang w:eastAsia="x-none"/>
        </w:rPr>
        <w:t>− Butan plin d.d., Ljubljana, Verovškova ulica 64 a, 1000 Ljubljana;</w:t>
      </w:r>
    </w:p>
    <w:p w14:paraId="0930B693" w14:textId="021F43FC" w:rsidR="00A41AA1" w:rsidRDefault="00A41AA1" w:rsidP="00FB7B1A">
      <w:pPr>
        <w:spacing w:after="0"/>
        <w:jc w:val="both"/>
        <w:rPr>
          <w:lang w:eastAsia="x-none"/>
        </w:rPr>
      </w:pPr>
    </w:p>
    <w:p w14:paraId="0D693429" w14:textId="70ECE978" w:rsidR="00A41AA1" w:rsidRDefault="00A41AA1" w:rsidP="00F5721E">
      <w:pPr>
        <w:spacing w:after="0"/>
        <w:jc w:val="both"/>
        <w:rPr>
          <w:lang w:eastAsia="x-none"/>
        </w:rPr>
      </w:pPr>
      <w:r>
        <w:rPr>
          <w:lang w:eastAsia="x-none"/>
        </w:rPr>
        <w:lastRenderedPageBreak/>
        <w:t xml:space="preserve">V </w:t>
      </w:r>
      <w:r w:rsidR="00834A7A">
        <w:rPr>
          <w:lang w:eastAsia="x-none"/>
        </w:rPr>
        <w:t>naslednji ta</w:t>
      </w:r>
      <w:r>
        <w:rPr>
          <w:lang w:eastAsia="x-none"/>
        </w:rPr>
        <w:t xml:space="preserve">beli </w:t>
      </w:r>
      <w:r w:rsidR="00834A7A">
        <w:rPr>
          <w:lang w:eastAsia="x-none"/>
        </w:rPr>
        <w:t>so prikazani</w:t>
      </w:r>
      <w:r>
        <w:rPr>
          <w:lang w:eastAsia="x-none"/>
        </w:rPr>
        <w:t xml:space="preserve"> podatki, ki so bili pridobljeni od podjet</w:t>
      </w:r>
      <w:r w:rsidR="00834A7A">
        <w:rPr>
          <w:lang w:eastAsia="x-none"/>
        </w:rPr>
        <w:t>ij</w:t>
      </w:r>
      <w:r>
        <w:rPr>
          <w:lang w:eastAsia="x-none"/>
        </w:rPr>
        <w:t xml:space="preserve"> Petrol d.d.</w:t>
      </w:r>
      <w:r w:rsidR="00BB3F65">
        <w:rPr>
          <w:lang w:eastAsia="x-none"/>
        </w:rPr>
        <w:t xml:space="preserve"> in</w:t>
      </w:r>
      <w:r>
        <w:rPr>
          <w:lang w:eastAsia="x-none"/>
        </w:rPr>
        <w:t xml:space="preserve"> BUTAN PLIN d.d. </w:t>
      </w:r>
      <w:r w:rsidR="00BB3F65">
        <w:rPr>
          <w:lang w:eastAsia="x-none"/>
        </w:rPr>
        <w:t>Prikazana je</w:t>
      </w:r>
      <w:r>
        <w:rPr>
          <w:lang w:eastAsia="x-none"/>
        </w:rPr>
        <w:t xml:space="preserve"> raba UNP-ja po vrst</w:t>
      </w:r>
      <w:r w:rsidR="00BB3F65">
        <w:rPr>
          <w:lang w:eastAsia="x-none"/>
        </w:rPr>
        <w:t xml:space="preserve">i </w:t>
      </w:r>
      <w:r>
        <w:rPr>
          <w:lang w:eastAsia="x-none"/>
        </w:rPr>
        <w:t>ter številu</w:t>
      </w:r>
      <w:r w:rsidR="00BB3F65">
        <w:rPr>
          <w:lang w:eastAsia="x-none"/>
        </w:rPr>
        <w:t xml:space="preserve"> </w:t>
      </w:r>
      <w:r>
        <w:rPr>
          <w:lang w:eastAsia="x-none"/>
        </w:rPr>
        <w:t xml:space="preserve">porabnikov za posamezno leto. </w:t>
      </w:r>
      <w:r w:rsidR="000854EA">
        <w:rPr>
          <w:lang w:eastAsia="x-none"/>
        </w:rPr>
        <w:t>Poraba</w:t>
      </w:r>
      <w:r>
        <w:rPr>
          <w:lang w:eastAsia="x-none"/>
        </w:rPr>
        <w:t xml:space="preserve"> </w:t>
      </w:r>
      <w:r w:rsidR="006A6770">
        <w:rPr>
          <w:lang w:eastAsia="x-none"/>
        </w:rPr>
        <w:t xml:space="preserve">v stanovanjskem sektorjem </w:t>
      </w:r>
      <w:r>
        <w:rPr>
          <w:lang w:eastAsia="x-none"/>
        </w:rPr>
        <w:t xml:space="preserve">je </w:t>
      </w:r>
      <w:r w:rsidR="00C10DAB">
        <w:rPr>
          <w:lang w:eastAsia="x-none"/>
        </w:rPr>
        <w:t xml:space="preserve">v analiziranem obdobju </w:t>
      </w:r>
      <w:r w:rsidR="000854EA">
        <w:rPr>
          <w:lang w:eastAsia="x-none"/>
        </w:rPr>
        <w:t>nekoliko padla</w:t>
      </w:r>
      <w:r w:rsidR="006A6770">
        <w:rPr>
          <w:lang w:eastAsia="x-none"/>
        </w:rPr>
        <w:t xml:space="preserve">, medtem ko je poraba v storitvenem sektorju in industriji </w:t>
      </w:r>
      <w:r w:rsidR="0073451D">
        <w:rPr>
          <w:lang w:eastAsia="x-none"/>
        </w:rPr>
        <w:t xml:space="preserve">kljub manj odjemnim mestom </w:t>
      </w:r>
      <w:r w:rsidR="006A6770">
        <w:rPr>
          <w:lang w:eastAsia="x-none"/>
        </w:rPr>
        <w:t xml:space="preserve">nekoliko višja, kar je najverjetneje odraz </w:t>
      </w:r>
      <w:r w:rsidR="00F5721E">
        <w:rPr>
          <w:lang w:eastAsia="x-none"/>
        </w:rPr>
        <w:t>nižje porabe v obdobju Covida.</w:t>
      </w:r>
      <w:r w:rsidR="004C54CC">
        <w:rPr>
          <w:lang w:eastAsia="x-none"/>
        </w:rPr>
        <w:t xml:space="preserve"> Med javnimi objekti v letih 2021 in 2022 ni več </w:t>
      </w:r>
      <w:r w:rsidR="004B03CD">
        <w:rPr>
          <w:lang w:eastAsia="x-none"/>
        </w:rPr>
        <w:t>porabnikov UNP-ja.</w:t>
      </w:r>
    </w:p>
    <w:p w14:paraId="3A93DF32" w14:textId="77777777" w:rsidR="00467717" w:rsidRDefault="00467717" w:rsidP="00A41AA1">
      <w:pPr>
        <w:spacing w:after="0"/>
        <w:jc w:val="both"/>
        <w:rPr>
          <w:b/>
          <w:sz w:val="20"/>
          <w:szCs w:val="20"/>
        </w:rPr>
      </w:pPr>
    </w:p>
    <w:p w14:paraId="2FA423A3" w14:textId="29A9F081" w:rsidR="000C6958" w:rsidRDefault="000C6958" w:rsidP="00467717">
      <w:pPr>
        <w:spacing w:after="0"/>
        <w:jc w:val="center"/>
        <w:rPr>
          <w:lang w:eastAsia="x-none"/>
        </w:rPr>
      </w:pPr>
      <w:bookmarkStart w:id="80" w:name="_Toc135168274"/>
      <w:r w:rsidRPr="00087F3F">
        <w:rPr>
          <w:b/>
          <w:sz w:val="20"/>
          <w:szCs w:val="20"/>
        </w:rPr>
        <w:t xml:space="preserve">Preglednica </w:t>
      </w:r>
      <w:r w:rsidRPr="00087F3F">
        <w:rPr>
          <w:b/>
          <w:bCs/>
          <w:sz w:val="20"/>
          <w:szCs w:val="20"/>
        </w:rPr>
        <w:fldChar w:fldCharType="begin"/>
      </w:r>
      <w:r w:rsidRPr="00087F3F">
        <w:rPr>
          <w:b/>
          <w:sz w:val="20"/>
          <w:szCs w:val="20"/>
        </w:rPr>
        <w:instrText xml:space="preserve"> SEQ Tabela \* ARABIC </w:instrText>
      </w:r>
      <w:r w:rsidRPr="00087F3F">
        <w:rPr>
          <w:b/>
          <w:bCs/>
          <w:sz w:val="20"/>
          <w:szCs w:val="20"/>
        </w:rPr>
        <w:fldChar w:fldCharType="separate"/>
      </w:r>
      <w:r w:rsidRPr="00087F3F">
        <w:rPr>
          <w:b/>
          <w:sz w:val="20"/>
          <w:szCs w:val="20"/>
        </w:rPr>
        <w:t>1</w:t>
      </w:r>
      <w:r w:rsidR="006E6DB0">
        <w:rPr>
          <w:b/>
          <w:sz w:val="20"/>
          <w:szCs w:val="20"/>
        </w:rPr>
        <w:t>3</w:t>
      </w:r>
      <w:r w:rsidRPr="00087F3F">
        <w:rPr>
          <w:b/>
          <w:bCs/>
          <w:sz w:val="20"/>
          <w:szCs w:val="20"/>
        </w:rPr>
        <w:fldChar w:fldCharType="end"/>
      </w:r>
      <w:r w:rsidRPr="00087F3F">
        <w:rPr>
          <w:b/>
          <w:sz w:val="20"/>
          <w:szCs w:val="20"/>
        </w:rPr>
        <w:t xml:space="preserve">: </w:t>
      </w:r>
      <w:r w:rsidR="00467717" w:rsidRPr="00467717">
        <w:rPr>
          <w:b/>
          <w:sz w:val="20"/>
          <w:szCs w:val="20"/>
        </w:rPr>
        <w:t xml:space="preserve">Raba UNP-ja po vrstah uporabnikov </w:t>
      </w:r>
      <w:r w:rsidR="00467717">
        <w:rPr>
          <w:b/>
          <w:sz w:val="20"/>
          <w:szCs w:val="20"/>
        </w:rPr>
        <w:t>(</w:t>
      </w:r>
      <w:r w:rsidR="00467717" w:rsidRPr="00467717">
        <w:rPr>
          <w:b/>
          <w:sz w:val="20"/>
          <w:szCs w:val="20"/>
        </w:rPr>
        <w:t>Petrol d.d</w:t>
      </w:r>
      <w:r w:rsidR="00467717">
        <w:rPr>
          <w:b/>
          <w:sz w:val="20"/>
          <w:szCs w:val="20"/>
        </w:rPr>
        <w:t>, Butan plin d.d.)</w:t>
      </w:r>
      <w:bookmarkEnd w:id="80"/>
    </w:p>
    <w:p w14:paraId="337E0963" w14:textId="0DF79584" w:rsidR="000C6958" w:rsidRDefault="005E2D64" w:rsidP="000C6958">
      <w:pPr>
        <w:spacing w:after="0"/>
        <w:jc w:val="center"/>
        <w:rPr>
          <w:lang w:eastAsia="x-none"/>
        </w:rPr>
      </w:pPr>
      <w:r>
        <w:rPr>
          <w:noProof/>
        </w:rPr>
        <w:drawing>
          <wp:inline distT="0" distB="0" distL="0" distR="0" wp14:anchorId="03AA3FFC" wp14:editId="02EE6078">
            <wp:extent cx="4981575" cy="1323975"/>
            <wp:effectExtent l="0" t="0" r="0" b="0"/>
            <wp:docPr id="49"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1575" cy="1323975"/>
                    </a:xfrm>
                    <a:prstGeom prst="rect">
                      <a:avLst/>
                    </a:prstGeom>
                    <a:noFill/>
                    <a:ln>
                      <a:noFill/>
                    </a:ln>
                  </pic:spPr>
                </pic:pic>
              </a:graphicData>
            </a:graphic>
          </wp:inline>
        </w:drawing>
      </w:r>
    </w:p>
    <w:p w14:paraId="24081B8A" w14:textId="77777777" w:rsidR="00115452" w:rsidRPr="00087F3F" w:rsidRDefault="00115452" w:rsidP="00D3457A">
      <w:pPr>
        <w:spacing w:after="0"/>
        <w:jc w:val="both"/>
        <w:rPr>
          <w:sz w:val="20"/>
          <w:szCs w:val="20"/>
          <w:lang w:eastAsia="x-none"/>
        </w:rPr>
      </w:pPr>
    </w:p>
    <w:p w14:paraId="79E4020A" w14:textId="77777777" w:rsidR="00A11AAC" w:rsidRDefault="00A11AAC" w:rsidP="00D3457A">
      <w:pPr>
        <w:pStyle w:val="Naslov2"/>
        <w:ind w:left="576"/>
      </w:pPr>
      <w:bookmarkStart w:id="81" w:name="_Toc144730164"/>
      <w:r w:rsidRPr="00A574B9">
        <w:t>Oskrba s tekočimi gorivi</w:t>
      </w:r>
      <w:bookmarkEnd w:id="81"/>
    </w:p>
    <w:p w14:paraId="56AE9A11" w14:textId="77777777" w:rsidR="00115452" w:rsidRPr="00087F3F" w:rsidRDefault="00115452" w:rsidP="00D3457A">
      <w:pPr>
        <w:spacing w:after="0"/>
        <w:rPr>
          <w:sz w:val="20"/>
          <w:szCs w:val="20"/>
          <w:lang w:val="x-none" w:eastAsia="x-none"/>
        </w:rPr>
      </w:pPr>
    </w:p>
    <w:p w14:paraId="1CB3C51C" w14:textId="1403E081" w:rsidR="00630EFD" w:rsidRPr="00A574B9" w:rsidRDefault="00044CBB" w:rsidP="00781481">
      <w:pPr>
        <w:spacing w:after="0"/>
        <w:rPr>
          <w:lang w:eastAsia="x-none"/>
        </w:rPr>
        <w:sectPr w:rsidR="00630EFD" w:rsidRPr="00A574B9" w:rsidSect="00477B55">
          <w:footerReference w:type="first" r:id="rId56"/>
          <w:pgSz w:w="11906" w:h="16838"/>
          <w:pgMar w:top="1417" w:right="1417" w:bottom="1417" w:left="1417" w:header="708" w:footer="454" w:gutter="0"/>
          <w:cols w:space="708"/>
          <w:docGrid w:linePitch="360"/>
        </w:sectPr>
      </w:pPr>
      <w:r>
        <w:rPr>
          <w:lang w:eastAsia="x-none"/>
        </w:rPr>
        <w:t xml:space="preserve">V občini </w:t>
      </w:r>
      <w:r w:rsidR="001D19E5" w:rsidRPr="001D19E5">
        <w:rPr>
          <w:lang w:eastAsia="x-none"/>
        </w:rPr>
        <w:t xml:space="preserve">Renče–Vogrsko </w:t>
      </w:r>
      <w:r>
        <w:rPr>
          <w:lang w:eastAsia="x-none"/>
        </w:rPr>
        <w:t xml:space="preserve">ni bencinskih servisov. Najbližji bencinski servisi se </w:t>
      </w:r>
      <w:r w:rsidR="00DD664C">
        <w:rPr>
          <w:lang w:eastAsia="x-none"/>
        </w:rPr>
        <w:t>nahajajo na hitri cesti Razdrto–Vrtojba ter v naseljih Dornberk, Šempeter in Nova Gorica.</w:t>
      </w:r>
      <w:r w:rsidR="00A0794B" w:rsidRPr="00A574B9">
        <w:rPr>
          <w:lang w:eastAsia="x-none"/>
        </w:rPr>
        <w:t xml:space="preserve"> </w:t>
      </w:r>
    </w:p>
    <w:p w14:paraId="379D943F" w14:textId="5D10ED26" w:rsidR="00A11AAC" w:rsidRPr="00A574B9" w:rsidRDefault="00A11AAC" w:rsidP="00B63597">
      <w:pPr>
        <w:pStyle w:val="Naslov1"/>
        <w:ind w:left="0" w:firstLine="0"/>
      </w:pPr>
      <w:bookmarkStart w:id="82" w:name="_Toc144730165"/>
      <w:r w:rsidRPr="00A574B9">
        <w:lastRenderedPageBreak/>
        <w:t>ANALIZA EMISIJ</w:t>
      </w:r>
      <w:bookmarkEnd w:id="82"/>
    </w:p>
    <w:p w14:paraId="6F5DABD3" w14:textId="77777777" w:rsidR="000F6C0C" w:rsidRDefault="000F6C0C" w:rsidP="00171D90">
      <w:pPr>
        <w:spacing w:after="0"/>
        <w:jc w:val="both"/>
        <w:rPr>
          <w:lang w:eastAsia="x-none"/>
        </w:rPr>
      </w:pPr>
    </w:p>
    <w:p w14:paraId="2B8EA606" w14:textId="5C88C6F6" w:rsidR="00630EFD" w:rsidRPr="00A574B9" w:rsidRDefault="00630EFD" w:rsidP="00171D90">
      <w:pPr>
        <w:spacing w:after="0"/>
        <w:jc w:val="both"/>
        <w:rPr>
          <w:lang w:eastAsia="x-none"/>
        </w:rPr>
      </w:pPr>
      <w:r w:rsidRPr="00A574B9">
        <w:rPr>
          <w:lang w:eastAsia="x-none"/>
        </w:rPr>
        <w:t>Posledica porabe energentov so emisije CO</w:t>
      </w:r>
      <w:r w:rsidRPr="00A574B9">
        <w:rPr>
          <w:vertAlign w:val="subscript"/>
          <w:lang w:eastAsia="x-none"/>
        </w:rPr>
        <w:t>2</w:t>
      </w:r>
      <w:r w:rsidRPr="00A574B9">
        <w:rPr>
          <w:lang w:eastAsia="x-none"/>
        </w:rPr>
        <w:t>, SO</w:t>
      </w:r>
      <w:r w:rsidRPr="00A574B9">
        <w:rPr>
          <w:vertAlign w:val="subscript"/>
          <w:lang w:eastAsia="x-none"/>
        </w:rPr>
        <w:t>2</w:t>
      </w:r>
      <w:r w:rsidRPr="00A574B9">
        <w:rPr>
          <w:lang w:eastAsia="x-none"/>
        </w:rPr>
        <w:t xml:space="preserve">, </w:t>
      </w:r>
      <w:r w:rsidRPr="001C7D58">
        <w:rPr>
          <w:lang w:eastAsia="x-none"/>
        </w:rPr>
        <w:t>NO</w:t>
      </w:r>
      <w:r w:rsidR="001C7D58" w:rsidRPr="001C7D58">
        <w:rPr>
          <w:vertAlign w:val="subscript"/>
          <w:lang w:eastAsia="x-none"/>
        </w:rPr>
        <w:t>X</w:t>
      </w:r>
      <w:r w:rsidRPr="001C7D58">
        <w:rPr>
          <w:lang w:eastAsia="x-none"/>
        </w:rPr>
        <w:t xml:space="preserve">, </w:t>
      </w:r>
      <w:r w:rsidR="001C7D58" w:rsidRPr="001C7D58">
        <w:rPr>
          <w:rFonts w:eastAsia="Times New Roman" w:cs="Arial"/>
          <w:bCs/>
          <w:color w:val="000000"/>
          <w:lang w:eastAsia="sl-SI"/>
        </w:rPr>
        <w:t>C</w:t>
      </w:r>
      <w:r w:rsidR="001C7D58" w:rsidRPr="001C7D58">
        <w:rPr>
          <w:rFonts w:eastAsia="Times New Roman" w:cs="Arial"/>
          <w:bCs/>
          <w:color w:val="000000"/>
          <w:vertAlign w:val="subscript"/>
          <w:lang w:eastAsia="sl-SI"/>
        </w:rPr>
        <w:t>X</w:t>
      </w:r>
      <w:r w:rsidR="001C7D58" w:rsidRPr="001C7D58">
        <w:rPr>
          <w:rFonts w:eastAsia="Times New Roman" w:cs="Arial"/>
          <w:bCs/>
          <w:color w:val="000000"/>
          <w:lang w:eastAsia="sl-SI"/>
        </w:rPr>
        <w:t>H</w:t>
      </w:r>
      <w:r w:rsidR="001C7D58" w:rsidRPr="001C7D58">
        <w:rPr>
          <w:rFonts w:eastAsia="Times New Roman" w:cs="Arial"/>
          <w:bCs/>
          <w:color w:val="000000"/>
          <w:vertAlign w:val="subscript"/>
          <w:lang w:eastAsia="sl-SI"/>
        </w:rPr>
        <w:t>Y</w:t>
      </w:r>
      <w:r w:rsidRPr="001C7D58">
        <w:rPr>
          <w:lang w:eastAsia="x-none"/>
        </w:rPr>
        <w:t>, CO</w:t>
      </w:r>
      <w:r w:rsidRPr="00A574B9">
        <w:rPr>
          <w:lang w:eastAsia="x-none"/>
        </w:rPr>
        <w:t xml:space="preserve"> in prahu, ki negativno vplivajo na okolje in zdravje ljudi. Na osnovi porab</w:t>
      </w:r>
      <w:r w:rsidR="007B7207" w:rsidRPr="00A574B9">
        <w:rPr>
          <w:lang w:eastAsia="x-none"/>
        </w:rPr>
        <w:t>e posameznih energentov in prima</w:t>
      </w:r>
      <w:r w:rsidRPr="00A574B9">
        <w:rPr>
          <w:lang w:eastAsia="x-none"/>
        </w:rPr>
        <w:t xml:space="preserve">rne energije smo izračunali emisije, ki jih </w:t>
      </w:r>
      <w:r w:rsidR="007B7207" w:rsidRPr="00A574B9">
        <w:rPr>
          <w:lang w:eastAsia="x-none"/>
        </w:rPr>
        <w:t xml:space="preserve">z rabo energije </w:t>
      </w:r>
      <w:r w:rsidRPr="00A574B9">
        <w:rPr>
          <w:lang w:eastAsia="x-none"/>
        </w:rPr>
        <w:t xml:space="preserve">povzročajo posamezne skupine porabnikov energije. V analizi so upoštevane emisije, ki so v </w:t>
      </w:r>
      <w:r w:rsidR="006064D1">
        <w:rPr>
          <w:lang w:eastAsia="x-none"/>
        </w:rPr>
        <w:t xml:space="preserve">občini </w:t>
      </w:r>
      <w:r w:rsidR="001D19E5" w:rsidRPr="001D19E5">
        <w:rPr>
          <w:lang w:eastAsia="x-none"/>
        </w:rPr>
        <w:t xml:space="preserve">Renče–Vogrsko </w:t>
      </w:r>
      <w:r w:rsidRPr="00A574B9">
        <w:rPr>
          <w:lang w:eastAsia="x-none"/>
        </w:rPr>
        <w:t>nastale po skupinah porabnikov v letu 20</w:t>
      </w:r>
      <w:r w:rsidR="00A204C5">
        <w:rPr>
          <w:lang w:eastAsia="x-none"/>
        </w:rPr>
        <w:t>21</w:t>
      </w:r>
      <w:r w:rsidRPr="00A574B9">
        <w:rPr>
          <w:lang w:eastAsia="x-none"/>
        </w:rPr>
        <w:t>, pri čemer so upoštevane emisije zaradi porabe energije za ogrevanje, pripravo tople sanitarne vode</w:t>
      </w:r>
      <w:r w:rsidR="00934D52">
        <w:rPr>
          <w:lang w:eastAsia="x-none"/>
        </w:rPr>
        <w:t xml:space="preserve">, </w:t>
      </w:r>
      <w:r w:rsidR="008D3694">
        <w:rPr>
          <w:lang w:eastAsia="x-none"/>
        </w:rPr>
        <w:t xml:space="preserve">ter </w:t>
      </w:r>
      <w:r w:rsidRPr="00A574B9">
        <w:rPr>
          <w:lang w:eastAsia="x-none"/>
        </w:rPr>
        <w:t>emisije zaradi porabe električne energije (upoštevana je električna energija tako za ogrevanje kot za druge potrebe)</w:t>
      </w:r>
      <w:r w:rsidR="008D3694">
        <w:rPr>
          <w:lang w:eastAsia="x-none"/>
        </w:rPr>
        <w:t>.</w:t>
      </w:r>
    </w:p>
    <w:p w14:paraId="1CD39F91" w14:textId="77777777" w:rsidR="00582903" w:rsidRDefault="00582903" w:rsidP="00582903">
      <w:pPr>
        <w:spacing w:after="0"/>
        <w:jc w:val="both"/>
        <w:rPr>
          <w:lang w:eastAsia="x-none"/>
        </w:rPr>
      </w:pPr>
    </w:p>
    <w:p w14:paraId="7FC81AC3" w14:textId="318029E2" w:rsidR="00582903" w:rsidRDefault="00582903" w:rsidP="00582903">
      <w:pPr>
        <w:spacing w:after="0"/>
        <w:jc w:val="both"/>
        <w:rPr>
          <w:lang w:eastAsia="x-none"/>
        </w:rPr>
      </w:pPr>
      <w:r>
        <w:rPr>
          <w:lang w:eastAsia="x-none"/>
        </w:rPr>
        <w:t>Cilj zmanjševanja emisij TGP ima posledice za določanje deleža obnovljivih virov energije (OVE) v končni rabi. Slovenija ima trenutno določen nacionalni cilj 27 % do leta 2030, ki je potrjen s Strategijo razvoja Slovenije do leta 2030.</w:t>
      </w:r>
    </w:p>
    <w:p w14:paraId="4CF9BB44" w14:textId="77777777" w:rsidR="009C03F0" w:rsidRDefault="009C03F0" w:rsidP="00171D90">
      <w:pPr>
        <w:spacing w:after="0"/>
        <w:jc w:val="both"/>
        <w:rPr>
          <w:lang w:eastAsia="x-none"/>
        </w:rPr>
      </w:pPr>
    </w:p>
    <w:p w14:paraId="1A83FCF0" w14:textId="28BD4C1D" w:rsidR="00630EFD" w:rsidRDefault="00630EFD" w:rsidP="00ED3994">
      <w:pPr>
        <w:spacing w:after="0"/>
        <w:jc w:val="both"/>
        <w:rPr>
          <w:lang w:eastAsia="x-none"/>
        </w:rPr>
      </w:pPr>
      <w:r w:rsidRPr="00A574B9">
        <w:rPr>
          <w:lang w:eastAsia="x-none"/>
        </w:rPr>
        <w:t xml:space="preserve">Za </w:t>
      </w:r>
      <w:r w:rsidRPr="00FB43CF">
        <w:rPr>
          <w:lang w:eastAsia="x-none"/>
        </w:rPr>
        <w:t>izračun</w:t>
      </w:r>
      <w:r w:rsidRPr="00A574B9">
        <w:rPr>
          <w:lang w:eastAsia="x-none"/>
        </w:rPr>
        <w:t xml:space="preserve"> emisij smo upoštevali vrednosti, ki jih uporabljajo v Evropski Uniji in so običajni tudi v Sloveniji. </w:t>
      </w:r>
      <w:r w:rsidR="00ED3994">
        <w:rPr>
          <w:lang w:eastAsia="x-none"/>
        </w:rPr>
        <w:t>Uporaba standardnih emisijskih faktorjev v skladu z načeli medvladnega odbora za podnebne spremembe, pri katerih se upoštevajo vse emisije CO</w:t>
      </w:r>
      <w:r w:rsidR="00ED3994" w:rsidRPr="005A14BC">
        <w:rPr>
          <w:vertAlign w:val="subscript"/>
          <w:lang w:eastAsia="x-none"/>
        </w:rPr>
        <w:t>2</w:t>
      </w:r>
      <w:r w:rsidR="00ED3994">
        <w:rPr>
          <w:lang w:eastAsia="x-none"/>
        </w:rPr>
        <w:t>, nastale zaradi porabe energije na območju lokalnega organa, in sicer neposredno z zgorevanjem goriv v lokalni skupnosti</w:t>
      </w:r>
      <w:r w:rsidR="002C1D1A">
        <w:rPr>
          <w:lang w:eastAsia="x-none"/>
        </w:rPr>
        <w:t xml:space="preserve"> </w:t>
      </w:r>
      <w:r w:rsidR="00ED3994">
        <w:rPr>
          <w:lang w:eastAsia="x-none"/>
        </w:rPr>
        <w:t>ali posredno z zgorevanjem goriv zaradi uporabe električne energije in ogrevanja/hlajenja na njegovem</w:t>
      </w:r>
      <w:r w:rsidR="002C1D1A">
        <w:rPr>
          <w:lang w:eastAsia="x-none"/>
        </w:rPr>
        <w:t xml:space="preserve"> </w:t>
      </w:r>
      <w:r w:rsidR="00ED3994">
        <w:rPr>
          <w:lang w:eastAsia="x-none"/>
        </w:rPr>
        <w:t xml:space="preserve">območju. </w:t>
      </w:r>
    </w:p>
    <w:p w14:paraId="0D802CC0" w14:textId="77777777" w:rsidR="00B07558" w:rsidRDefault="00B07558" w:rsidP="00ED3994">
      <w:pPr>
        <w:spacing w:after="0"/>
        <w:jc w:val="both"/>
        <w:rPr>
          <w:lang w:eastAsia="x-none"/>
        </w:rPr>
      </w:pPr>
    </w:p>
    <w:p w14:paraId="7E0CE322" w14:textId="77777777" w:rsidR="0068306D" w:rsidRPr="008C51B1" w:rsidRDefault="00167A66" w:rsidP="002E1EF3">
      <w:pPr>
        <w:spacing w:after="0"/>
        <w:jc w:val="both"/>
        <w:rPr>
          <w:lang w:eastAsia="x-none"/>
        </w:rPr>
      </w:pPr>
      <w:r>
        <w:rPr>
          <w:lang w:eastAsia="x-none"/>
        </w:rPr>
        <w:t xml:space="preserve">V izračunu </w:t>
      </w:r>
      <w:r w:rsidR="0068306D">
        <w:rPr>
          <w:lang w:eastAsia="x-none"/>
        </w:rPr>
        <w:t>emisij CO</w:t>
      </w:r>
      <w:r w:rsidR="0068306D" w:rsidRPr="00EA6AF4">
        <w:rPr>
          <w:vertAlign w:val="subscript"/>
          <w:lang w:eastAsia="x-none"/>
        </w:rPr>
        <w:t xml:space="preserve">2 </w:t>
      </w:r>
      <w:r>
        <w:rPr>
          <w:lang w:eastAsia="x-none"/>
        </w:rPr>
        <w:t xml:space="preserve">so uporabljeni emisijski </w:t>
      </w:r>
      <w:r w:rsidRPr="008C51B1">
        <w:rPr>
          <w:lang w:eastAsia="x-none"/>
        </w:rPr>
        <w:t>faktorji</w:t>
      </w:r>
      <w:r w:rsidR="002E1EF3" w:rsidRPr="008C51B1">
        <w:rPr>
          <w:lang w:eastAsia="x-none"/>
        </w:rPr>
        <w:t xml:space="preserve"> določeni v Priloga 3, Pravilnika o metodah za določanje prihrankov energije, Uradni list RS, 57/2021</w:t>
      </w:r>
      <w:r w:rsidR="000B3469" w:rsidRPr="008C51B1">
        <w:rPr>
          <w:lang w:eastAsia="x-none"/>
        </w:rPr>
        <w:t xml:space="preserve"> (</w:t>
      </w:r>
      <w:hyperlink r:id="rId57" w:history="1">
        <w:r w:rsidR="000B3469" w:rsidRPr="008C51B1">
          <w:rPr>
            <w:rStyle w:val="Hiperpovezava"/>
            <w:color w:val="auto"/>
            <w:lang w:eastAsia="x-none"/>
          </w:rPr>
          <w:t>https://www.uradni-list.si/files/RS_-2021-057-01155-OB~P003-0000.PDF</w:t>
        </w:r>
      </w:hyperlink>
      <w:r w:rsidR="000B3469" w:rsidRPr="008C51B1">
        <w:rPr>
          <w:lang w:eastAsia="x-none"/>
        </w:rPr>
        <w:t xml:space="preserve">). </w:t>
      </w:r>
    </w:p>
    <w:p w14:paraId="7695C7F3" w14:textId="77777777" w:rsidR="0068306D" w:rsidRPr="008C51B1" w:rsidRDefault="0068306D" w:rsidP="002E1EF3">
      <w:pPr>
        <w:spacing w:after="0"/>
        <w:jc w:val="both"/>
        <w:rPr>
          <w:lang w:eastAsia="x-none"/>
        </w:rPr>
      </w:pPr>
    </w:p>
    <w:p w14:paraId="236C6DB7" w14:textId="4F727F98" w:rsidR="00376E9C" w:rsidRPr="008C51B1" w:rsidRDefault="00D27615" w:rsidP="002E1EF3">
      <w:pPr>
        <w:spacing w:after="0"/>
        <w:jc w:val="both"/>
        <w:rPr>
          <w:lang w:eastAsia="x-none"/>
        </w:rPr>
      </w:pPr>
      <w:r w:rsidRPr="008C51B1">
        <w:rPr>
          <w:lang w:eastAsia="x-none"/>
        </w:rPr>
        <w:t>Za preračun emisij rabe električne energije</w:t>
      </w:r>
      <w:r w:rsidR="001838AE" w:rsidRPr="008C51B1">
        <w:rPr>
          <w:lang w:eastAsia="x-none"/>
        </w:rPr>
        <w:t xml:space="preserve"> je faktor</w:t>
      </w:r>
      <w:r w:rsidR="00EE3E1B" w:rsidRPr="008C51B1">
        <w:rPr>
          <w:lang w:eastAsia="x-none"/>
        </w:rPr>
        <w:t xml:space="preserve"> povzet po metodologiji</w:t>
      </w:r>
      <w:r w:rsidR="00A24D92" w:rsidRPr="008C51B1">
        <w:rPr>
          <w:lang w:eastAsia="x-none"/>
        </w:rPr>
        <w:t>, ki upošteva</w:t>
      </w:r>
      <w:r w:rsidR="006E3E50" w:rsidRPr="008C51B1">
        <w:rPr>
          <w:lang w:eastAsia="x-none"/>
        </w:rPr>
        <w:t>, da so izpusti CO</w:t>
      </w:r>
      <w:r w:rsidR="006E3E50" w:rsidRPr="008C51B1">
        <w:rPr>
          <w:vertAlign w:val="subscript"/>
          <w:lang w:eastAsia="x-none"/>
        </w:rPr>
        <w:t>2</w:t>
      </w:r>
      <w:r w:rsidR="006E3E50" w:rsidRPr="008C51B1">
        <w:rPr>
          <w:lang w:eastAsia="x-none"/>
        </w:rPr>
        <w:t xml:space="preserve"> oziroma TGP iz proizvodnje električne energije v Sloveniji deljeni s proizvodnjo električne energije na pragu, ki je zmanjšana za izgube v omrežju (IJS, Center za energetsko učinkovitost</w:t>
      </w:r>
      <w:r w:rsidR="00376E9C" w:rsidRPr="008C51B1">
        <w:rPr>
          <w:lang w:eastAsia="x-none"/>
        </w:rPr>
        <w:t xml:space="preserve">, </w:t>
      </w:r>
      <w:hyperlink r:id="rId58" w:history="1">
        <w:r w:rsidR="00376E9C" w:rsidRPr="008C51B1">
          <w:rPr>
            <w:rStyle w:val="Hiperpovezava"/>
            <w:color w:val="auto"/>
            <w:lang w:eastAsia="x-none"/>
          </w:rPr>
          <w:t>https://ceu.ijs.si/izpusti-co2-tgp-na-enoto-elektricne-energije/</w:t>
        </w:r>
      </w:hyperlink>
      <w:r w:rsidR="00376E9C" w:rsidRPr="008C51B1">
        <w:rPr>
          <w:lang w:eastAsia="x-none"/>
        </w:rPr>
        <w:t>)</w:t>
      </w:r>
    </w:p>
    <w:p w14:paraId="00B7D2A9" w14:textId="77777777" w:rsidR="00376E9C" w:rsidRDefault="00376E9C" w:rsidP="002E1EF3">
      <w:pPr>
        <w:spacing w:after="0"/>
        <w:jc w:val="both"/>
        <w:rPr>
          <w:lang w:eastAsia="x-none"/>
        </w:rPr>
      </w:pPr>
    </w:p>
    <w:p w14:paraId="71CF3B33" w14:textId="761AB765" w:rsidR="00376E9C" w:rsidRDefault="00111D54" w:rsidP="002E1EF3">
      <w:pPr>
        <w:spacing w:after="0"/>
        <w:jc w:val="both"/>
        <w:rPr>
          <w:lang w:eastAsia="x-none"/>
        </w:rPr>
      </w:pPr>
      <w:r>
        <w:rPr>
          <w:lang w:eastAsia="x-none"/>
        </w:rPr>
        <w:t>Za preračun emisij S</w:t>
      </w:r>
      <w:r w:rsidR="005F4C17">
        <w:rPr>
          <w:lang w:eastAsia="x-none"/>
        </w:rPr>
        <w:t>O</w:t>
      </w:r>
      <w:r w:rsidRPr="00E104C3">
        <w:rPr>
          <w:vertAlign w:val="subscript"/>
          <w:lang w:eastAsia="x-none"/>
        </w:rPr>
        <w:t>2</w:t>
      </w:r>
      <w:r>
        <w:rPr>
          <w:lang w:eastAsia="x-none"/>
        </w:rPr>
        <w:t>, NO</w:t>
      </w:r>
      <w:r w:rsidRPr="00E104C3">
        <w:rPr>
          <w:vertAlign w:val="subscript"/>
          <w:lang w:eastAsia="x-none"/>
        </w:rPr>
        <w:t>x</w:t>
      </w:r>
      <w:r w:rsidR="00B9072A">
        <w:rPr>
          <w:lang w:eastAsia="x-none"/>
        </w:rPr>
        <w:t>, C</w:t>
      </w:r>
      <w:r w:rsidR="00B9072A" w:rsidRPr="00E104C3">
        <w:rPr>
          <w:vertAlign w:val="subscript"/>
          <w:lang w:eastAsia="x-none"/>
        </w:rPr>
        <w:t>x</w:t>
      </w:r>
      <w:r w:rsidR="00B9072A">
        <w:rPr>
          <w:lang w:eastAsia="x-none"/>
        </w:rPr>
        <w:t>H</w:t>
      </w:r>
      <w:r w:rsidR="00B9072A" w:rsidRPr="00E104C3">
        <w:rPr>
          <w:vertAlign w:val="subscript"/>
          <w:lang w:eastAsia="x-none"/>
        </w:rPr>
        <w:t>y</w:t>
      </w:r>
      <w:r w:rsidR="00B9072A">
        <w:rPr>
          <w:lang w:eastAsia="x-none"/>
        </w:rPr>
        <w:t xml:space="preserve"> CO in prašnih delcev </w:t>
      </w:r>
      <w:r w:rsidR="00D44ECB">
        <w:rPr>
          <w:lang w:eastAsia="x-none"/>
        </w:rPr>
        <w:t>so upoštevani emisijski faktorji in energetsko</w:t>
      </w:r>
      <w:r w:rsidR="000530CC">
        <w:rPr>
          <w:lang w:eastAsia="x-none"/>
        </w:rPr>
        <w:t xml:space="preserve"> </w:t>
      </w:r>
      <w:r w:rsidR="00D44ECB">
        <w:rPr>
          <w:lang w:eastAsia="x-none"/>
        </w:rPr>
        <w:t>tehnični parametri za izdelavo energijskih in emisijskih bilanc na področju toplotne oskrbe</w:t>
      </w:r>
      <w:r w:rsidR="00E603CE">
        <w:rPr>
          <w:lang w:eastAsia="x-none"/>
        </w:rPr>
        <w:t xml:space="preserve"> (študija </w:t>
      </w:r>
      <w:r w:rsidR="004A5D67" w:rsidRPr="004A5D67">
        <w:rPr>
          <w:lang w:eastAsia="x-none"/>
        </w:rPr>
        <w:t>Joanneum Research Graz</w:t>
      </w:r>
      <w:r w:rsidR="000530CC">
        <w:rPr>
          <w:lang w:eastAsia="x-none"/>
        </w:rPr>
        <w:t>)</w:t>
      </w:r>
      <w:r w:rsidR="002D2B17">
        <w:rPr>
          <w:lang w:eastAsia="x-none"/>
        </w:rPr>
        <w:t>.</w:t>
      </w:r>
      <w:r w:rsidR="00444A80">
        <w:rPr>
          <w:lang w:eastAsia="x-none"/>
        </w:rPr>
        <w:t xml:space="preserve"> </w:t>
      </w:r>
    </w:p>
    <w:p w14:paraId="7D1D602D" w14:textId="77777777" w:rsidR="00B831F0" w:rsidRDefault="00B831F0" w:rsidP="00B831F0">
      <w:pPr>
        <w:spacing w:after="0"/>
        <w:jc w:val="both"/>
        <w:rPr>
          <w:lang w:eastAsia="x-none"/>
        </w:rPr>
      </w:pPr>
    </w:p>
    <w:p w14:paraId="47A729C0" w14:textId="69690623" w:rsidR="00B831F0" w:rsidRDefault="00B831F0" w:rsidP="00B831F0">
      <w:pPr>
        <w:spacing w:after="0"/>
        <w:jc w:val="both"/>
        <w:rPr>
          <w:lang w:eastAsia="x-none"/>
        </w:rPr>
      </w:pPr>
      <w:r>
        <w:rPr>
          <w:lang w:eastAsia="x-none"/>
        </w:rPr>
        <w:t>V</w:t>
      </w:r>
      <w:r w:rsidRPr="00A574B9">
        <w:rPr>
          <w:lang w:eastAsia="x-none"/>
        </w:rPr>
        <w:t xml:space="preserve"> spodnji tabeli so predstavljeni emisijski faktorji za posamezne energente.</w:t>
      </w:r>
    </w:p>
    <w:p w14:paraId="6CF1A105" w14:textId="77777777" w:rsidR="00700EA9" w:rsidRDefault="00700EA9" w:rsidP="002E1EF3">
      <w:pPr>
        <w:spacing w:after="0"/>
        <w:jc w:val="both"/>
        <w:rPr>
          <w:lang w:eastAsia="x-none"/>
        </w:rPr>
      </w:pPr>
    </w:p>
    <w:p w14:paraId="2AA4B6BC" w14:textId="7667324C" w:rsidR="0041709A" w:rsidRPr="00087F3F" w:rsidRDefault="00CF6CCE" w:rsidP="00CF6CCE">
      <w:pPr>
        <w:pStyle w:val="Napis"/>
        <w:rPr>
          <w:b/>
          <w:bCs w:val="0"/>
          <w:sz w:val="20"/>
          <w:szCs w:val="20"/>
        </w:rPr>
      </w:pPr>
      <w:bookmarkStart w:id="83" w:name="_Hlk132298896"/>
      <w:bookmarkStart w:id="84" w:name="_Toc135168275"/>
      <w:r w:rsidRPr="00087F3F">
        <w:rPr>
          <w:b/>
          <w:bCs w:val="0"/>
          <w:sz w:val="20"/>
          <w:szCs w:val="20"/>
          <w:lang w:val="sl-SI"/>
        </w:rPr>
        <w:t>Preglednica</w:t>
      </w:r>
      <w:r w:rsidR="0041709A" w:rsidRPr="00087F3F">
        <w:rPr>
          <w:b/>
          <w:bCs w:val="0"/>
          <w:sz w:val="20"/>
          <w:szCs w:val="20"/>
        </w:rPr>
        <w:t xml:space="preserve"> </w:t>
      </w:r>
      <w:r w:rsidR="0041709A" w:rsidRPr="00087F3F">
        <w:rPr>
          <w:b/>
          <w:bCs w:val="0"/>
          <w:sz w:val="20"/>
          <w:szCs w:val="20"/>
        </w:rPr>
        <w:fldChar w:fldCharType="begin"/>
      </w:r>
      <w:r w:rsidR="0041709A" w:rsidRPr="00087F3F">
        <w:rPr>
          <w:b/>
          <w:bCs w:val="0"/>
          <w:sz w:val="20"/>
          <w:szCs w:val="20"/>
        </w:rPr>
        <w:instrText xml:space="preserve"> SEQ Tabela \* ARABIC </w:instrText>
      </w:r>
      <w:r w:rsidR="0041709A" w:rsidRPr="00087F3F">
        <w:rPr>
          <w:b/>
          <w:bCs w:val="0"/>
          <w:sz w:val="20"/>
          <w:szCs w:val="20"/>
        </w:rPr>
        <w:fldChar w:fldCharType="separate"/>
      </w:r>
      <w:r w:rsidR="0041709A" w:rsidRPr="00087F3F">
        <w:rPr>
          <w:b/>
          <w:bCs w:val="0"/>
          <w:sz w:val="20"/>
          <w:szCs w:val="20"/>
        </w:rPr>
        <w:t>1</w:t>
      </w:r>
      <w:r w:rsidR="006E6DB0">
        <w:rPr>
          <w:b/>
          <w:bCs w:val="0"/>
          <w:sz w:val="20"/>
          <w:szCs w:val="20"/>
          <w:lang w:val="sl-SI"/>
        </w:rPr>
        <w:t>4</w:t>
      </w:r>
      <w:r w:rsidR="0041709A" w:rsidRPr="00087F3F">
        <w:rPr>
          <w:b/>
          <w:bCs w:val="0"/>
          <w:sz w:val="20"/>
          <w:szCs w:val="20"/>
        </w:rPr>
        <w:fldChar w:fldCharType="end"/>
      </w:r>
      <w:r w:rsidR="0041709A" w:rsidRPr="00087F3F">
        <w:rPr>
          <w:b/>
          <w:bCs w:val="0"/>
          <w:sz w:val="20"/>
          <w:szCs w:val="20"/>
        </w:rPr>
        <w:t xml:space="preserve">: </w:t>
      </w:r>
      <w:bookmarkEnd w:id="83"/>
      <w:r w:rsidR="0041709A" w:rsidRPr="00087F3F">
        <w:rPr>
          <w:b/>
          <w:bCs w:val="0"/>
          <w:sz w:val="20"/>
          <w:szCs w:val="20"/>
        </w:rPr>
        <w:t>Emisijski faktorji</w:t>
      </w:r>
      <w:bookmarkEnd w:id="84"/>
      <w:r w:rsidR="0041709A" w:rsidRPr="00087F3F">
        <w:rPr>
          <w:b/>
          <w:bCs w:val="0"/>
          <w:sz w:val="20"/>
          <w:szCs w:val="20"/>
        </w:rPr>
        <w:t xml:space="preserve"> </w:t>
      </w:r>
    </w:p>
    <w:p w14:paraId="15950161" w14:textId="07F12A56" w:rsidR="004A5D67" w:rsidRDefault="005E2D64" w:rsidP="00700EA9">
      <w:pPr>
        <w:spacing w:after="0"/>
        <w:jc w:val="center"/>
        <w:rPr>
          <w:lang w:eastAsia="x-none"/>
        </w:rPr>
      </w:pPr>
      <w:r>
        <w:rPr>
          <w:noProof/>
        </w:rPr>
        <w:drawing>
          <wp:inline distT="0" distB="0" distL="0" distR="0" wp14:anchorId="075543E0" wp14:editId="254CA20A">
            <wp:extent cx="4733925" cy="1028700"/>
            <wp:effectExtent l="0" t="0" r="0" b="0"/>
            <wp:docPr id="50"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3925" cy="1028700"/>
                    </a:xfrm>
                    <a:prstGeom prst="rect">
                      <a:avLst/>
                    </a:prstGeom>
                    <a:noFill/>
                    <a:ln>
                      <a:noFill/>
                    </a:ln>
                  </pic:spPr>
                </pic:pic>
              </a:graphicData>
            </a:graphic>
          </wp:inline>
        </w:drawing>
      </w:r>
    </w:p>
    <w:p w14:paraId="7DE1F0BA" w14:textId="51E606FD" w:rsidR="00630EFD" w:rsidRPr="00A574B9" w:rsidRDefault="00630EFD" w:rsidP="002E150F">
      <w:pPr>
        <w:spacing w:after="0"/>
        <w:rPr>
          <w:lang w:eastAsia="x-none"/>
        </w:rPr>
      </w:pPr>
    </w:p>
    <w:p w14:paraId="04969661" w14:textId="588D5AC8" w:rsidR="005F4C17" w:rsidRDefault="00444A80" w:rsidP="00171D90">
      <w:pPr>
        <w:spacing w:after="0"/>
        <w:jc w:val="both"/>
        <w:rPr>
          <w:lang w:eastAsia="x-none"/>
        </w:rPr>
      </w:pPr>
      <w:r>
        <w:rPr>
          <w:lang w:eastAsia="x-none"/>
        </w:rPr>
        <w:t xml:space="preserve">Za analizo onesnaževal iz prometa so emisije izračunane s programom </w:t>
      </w:r>
      <w:r w:rsidRPr="00444A80">
        <w:rPr>
          <w:lang w:eastAsia="x-none"/>
        </w:rPr>
        <w:t>COPERT Street Leve</w:t>
      </w:r>
      <w:r>
        <w:rPr>
          <w:lang w:eastAsia="x-none"/>
        </w:rPr>
        <w:t>l, kot je to obrazloženo v prihodnjih poglavjih.</w:t>
      </w:r>
    </w:p>
    <w:p w14:paraId="2FFA84C7" w14:textId="77777777" w:rsidR="0069129B" w:rsidRDefault="0069129B" w:rsidP="00171D90">
      <w:pPr>
        <w:spacing w:after="0"/>
        <w:jc w:val="both"/>
        <w:rPr>
          <w:lang w:eastAsia="x-none"/>
        </w:rPr>
      </w:pPr>
    </w:p>
    <w:p w14:paraId="5FDCFB77" w14:textId="6AEA42ED" w:rsidR="00630EFD" w:rsidRPr="00A574B9" w:rsidRDefault="00630EFD" w:rsidP="00171D90">
      <w:pPr>
        <w:spacing w:after="0"/>
        <w:jc w:val="both"/>
        <w:rPr>
          <w:lang w:eastAsia="x-none"/>
        </w:rPr>
      </w:pPr>
      <w:r w:rsidRPr="00A574B9">
        <w:rPr>
          <w:lang w:eastAsia="x-none"/>
        </w:rPr>
        <w:lastRenderedPageBreak/>
        <w:t>Glavne lastnosti posameznih onesnaževal/spojin so</w:t>
      </w:r>
      <w:r w:rsidR="00A13960">
        <w:rPr>
          <w:lang w:eastAsia="x-none"/>
        </w:rPr>
        <w:t xml:space="preserve"> </w:t>
      </w:r>
    </w:p>
    <w:p w14:paraId="3BA7F3A6" w14:textId="77777777" w:rsidR="006007AF" w:rsidRPr="00A574B9" w:rsidRDefault="006007AF" w:rsidP="00650075">
      <w:pPr>
        <w:numPr>
          <w:ilvl w:val="0"/>
          <w:numId w:val="2"/>
        </w:numPr>
        <w:spacing w:after="0"/>
        <w:ind w:left="0" w:firstLine="0"/>
        <w:jc w:val="both"/>
        <w:rPr>
          <w:lang w:eastAsia="x-none"/>
        </w:rPr>
      </w:pPr>
      <w:r w:rsidRPr="00A574B9">
        <w:rPr>
          <w:lang w:eastAsia="x-none"/>
        </w:rPr>
        <w:t>Ogljikov dioksid (</w:t>
      </w:r>
      <w:r w:rsidRPr="0067010C">
        <w:rPr>
          <w:lang w:eastAsia="sl-SI"/>
        </w:rPr>
        <w:t>CO</w:t>
      </w:r>
      <w:r w:rsidRPr="0067010C">
        <w:rPr>
          <w:vertAlign w:val="subscript"/>
          <w:lang w:eastAsia="sl-SI"/>
        </w:rPr>
        <w:t>2</w:t>
      </w:r>
      <w:r w:rsidRPr="00A574B9">
        <w:rPr>
          <w:lang w:eastAsia="x-none"/>
        </w:rPr>
        <w:t xml:space="preserve">): Ogljikov dioksid nastaja pri vseh procesih zgorevanja. Ogljikov dioksid je glavni krivec za učinek tople grede. Koncentracija </w:t>
      </w:r>
      <w:r w:rsidRPr="0067010C">
        <w:rPr>
          <w:lang w:eastAsia="sl-SI"/>
        </w:rPr>
        <w:t>CO</w:t>
      </w:r>
      <w:r w:rsidRPr="0067010C">
        <w:rPr>
          <w:vertAlign w:val="subscript"/>
          <w:lang w:eastAsia="sl-SI"/>
        </w:rPr>
        <w:t>2</w:t>
      </w:r>
      <w:r>
        <w:rPr>
          <w:vertAlign w:val="subscript"/>
          <w:lang w:eastAsia="sl-SI"/>
        </w:rPr>
        <w:t xml:space="preserve"> </w:t>
      </w:r>
      <w:r w:rsidRPr="00A574B9">
        <w:rPr>
          <w:lang w:eastAsia="x-none"/>
        </w:rPr>
        <w:t xml:space="preserve">v atmosferi se stalno povečuje in je po eni strani posledica industrializacije, po drugi strani pa stalnega naraščanja prebivalstva na zemlji. Po najboljših danes razpoložljivih klimatskih modelih bo podvojitev vsebnosti </w:t>
      </w:r>
      <w:r w:rsidRPr="0067010C">
        <w:rPr>
          <w:lang w:eastAsia="sl-SI"/>
        </w:rPr>
        <w:t>CO</w:t>
      </w:r>
      <w:r w:rsidRPr="0067010C">
        <w:rPr>
          <w:vertAlign w:val="subscript"/>
          <w:lang w:eastAsia="sl-SI"/>
        </w:rPr>
        <w:t>2</w:t>
      </w:r>
      <w:r>
        <w:rPr>
          <w:vertAlign w:val="subscript"/>
          <w:lang w:eastAsia="sl-SI"/>
        </w:rPr>
        <w:t xml:space="preserve"> </w:t>
      </w:r>
      <w:r w:rsidRPr="00A574B9">
        <w:rPr>
          <w:lang w:eastAsia="x-none"/>
        </w:rPr>
        <w:t>v - atmosferi povzročila</w:t>
      </w:r>
      <w:r>
        <w:rPr>
          <w:lang w:eastAsia="x-none"/>
        </w:rPr>
        <w:t xml:space="preserve"> globalni dvig temperature za 3°C do 4,5</w:t>
      </w:r>
      <w:r w:rsidRPr="00A574B9">
        <w:rPr>
          <w:lang w:eastAsia="x-none"/>
        </w:rPr>
        <w:t>°C.</w:t>
      </w:r>
    </w:p>
    <w:p w14:paraId="353B04F7" w14:textId="77777777" w:rsidR="00630EFD" w:rsidRPr="00A574B9" w:rsidRDefault="00630EFD" w:rsidP="00650075">
      <w:pPr>
        <w:numPr>
          <w:ilvl w:val="0"/>
          <w:numId w:val="2"/>
        </w:numPr>
        <w:spacing w:after="0"/>
        <w:ind w:left="0" w:firstLine="0"/>
        <w:jc w:val="both"/>
        <w:rPr>
          <w:lang w:eastAsia="x-none"/>
        </w:rPr>
      </w:pPr>
      <w:r w:rsidRPr="00A574B9">
        <w:rPr>
          <w:lang w:eastAsia="x-none"/>
        </w:rPr>
        <w:t>Žveplov dioksid (</w:t>
      </w:r>
      <w:r w:rsidR="001C7D58" w:rsidRPr="00A574B9">
        <w:rPr>
          <w:lang w:eastAsia="x-none"/>
        </w:rPr>
        <w:t>SO</w:t>
      </w:r>
      <w:r w:rsidR="001C7D58" w:rsidRPr="00650075">
        <w:rPr>
          <w:lang w:eastAsia="x-none"/>
        </w:rPr>
        <w:t>2</w:t>
      </w:r>
      <w:r w:rsidRPr="00A574B9">
        <w:rPr>
          <w:lang w:eastAsia="x-none"/>
        </w:rPr>
        <w:t xml:space="preserve">): Žveplov dioksid nastaja pri izgorevanju fosilnih goriv, ki vsebujejo sledi žveplovih spojin. Večina emisij </w:t>
      </w:r>
      <w:r w:rsidR="001C7D58" w:rsidRPr="00A574B9">
        <w:rPr>
          <w:lang w:eastAsia="x-none"/>
        </w:rPr>
        <w:t>SO</w:t>
      </w:r>
      <w:r w:rsidR="001C7D58" w:rsidRPr="00650075">
        <w:rPr>
          <w:lang w:eastAsia="x-none"/>
        </w:rPr>
        <w:t>2</w:t>
      </w:r>
      <w:r w:rsidR="0023613F" w:rsidRPr="00650075">
        <w:rPr>
          <w:lang w:eastAsia="x-none"/>
        </w:rPr>
        <w:t xml:space="preserve"> </w:t>
      </w:r>
      <w:r w:rsidRPr="00A574B9">
        <w:rPr>
          <w:lang w:eastAsia="x-none"/>
        </w:rPr>
        <w:t xml:space="preserve">nastaja pri proizvodnji električne energije, manjši delež tudi v prometu (z izjemo pomorske plovbe, ki je velik onesnaževalec). Izpostavljenost emisijam </w:t>
      </w:r>
      <w:r w:rsidR="001C7D58" w:rsidRPr="00A574B9">
        <w:rPr>
          <w:lang w:eastAsia="x-none"/>
        </w:rPr>
        <w:t>SO</w:t>
      </w:r>
      <w:r w:rsidR="001C7D58" w:rsidRPr="00650075">
        <w:rPr>
          <w:lang w:eastAsia="x-none"/>
        </w:rPr>
        <w:t xml:space="preserve">2 </w:t>
      </w:r>
      <w:r w:rsidRPr="00A574B9">
        <w:rPr>
          <w:lang w:eastAsia="x-none"/>
        </w:rPr>
        <w:t xml:space="preserve">lahko poškoduje dihala. </w:t>
      </w:r>
      <w:r w:rsidR="001C7D58" w:rsidRPr="00A574B9">
        <w:rPr>
          <w:lang w:eastAsia="x-none"/>
        </w:rPr>
        <w:t>SO</w:t>
      </w:r>
      <w:r w:rsidR="001C7D58" w:rsidRPr="00650075">
        <w:rPr>
          <w:lang w:eastAsia="x-none"/>
        </w:rPr>
        <w:t>2</w:t>
      </w:r>
      <w:r w:rsidR="001C7D58">
        <w:rPr>
          <w:lang w:eastAsia="x-none"/>
        </w:rPr>
        <w:t xml:space="preserve"> </w:t>
      </w:r>
      <w:r w:rsidRPr="00A574B9">
        <w:rPr>
          <w:lang w:eastAsia="x-none"/>
        </w:rPr>
        <w:t xml:space="preserve">je tudi poglavitna sestavina žveplove kisline, ki nastaja zaradi kemijskih reakcij v atmosferi in vodi do nastanka kislega dežja. </w:t>
      </w:r>
    </w:p>
    <w:p w14:paraId="343A5385" w14:textId="77777777" w:rsidR="006007AF" w:rsidRPr="00A574B9" w:rsidRDefault="006007AF" w:rsidP="00650075">
      <w:pPr>
        <w:numPr>
          <w:ilvl w:val="0"/>
          <w:numId w:val="2"/>
        </w:numPr>
        <w:spacing w:after="0"/>
        <w:ind w:left="0" w:firstLine="0"/>
        <w:jc w:val="both"/>
        <w:rPr>
          <w:lang w:eastAsia="x-none"/>
        </w:rPr>
      </w:pPr>
      <w:r w:rsidRPr="00A574B9">
        <w:rPr>
          <w:lang w:eastAsia="x-none"/>
        </w:rPr>
        <w:t>Dušikovi oksidi (NO</w:t>
      </w:r>
      <w:r w:rsidRPr="00650075">
        <w:rPr>
          <w:lang w:eastAsia="x-none"/>
        </w:rPr>
        <w:t>X</w:t>
      </w:r>
      <w:r w:rsidRPr="00A574B9">
        <w:rPr>
          <w:lang w:eastAsia="x-none"/>
        </w:rPr>
        <w:t>): Izraz NO</w:t>
      </w:r>
      <w:r w:rsidRPr="00650075">
        <w:rPr>
          <w:lang w:eastAsia="x-none"/>
        </w:rPr>
        <w:t>X</w:t>
      </w:r>
      <w:r w:rsidRPr="00A574B9">
        <w:rPr>
          <w:lang w:eastAsia="x-none"/>
        </w:rPr>
        <w:t xml:space="preserve"> zajema mešanico dušikovega oksida (NO) in dušikovega dioksida (NO</w:t>
      </w:r>
      <w:r w:rsidRPr="00650075">
        <w:rPr>
          <w:lang w:eastAsia="x-none"/>
        </w:rPr>
        <w:t>2</w:t>
      </w:r>
      <w:r w:rsidRPr="00A574B9">
        <w:rPr>
          <w:lang w:eastAsia="x-none"/>
        </w:rPr>
        <w:t>). Spadata v skupino anorganskih plinov, ki nastanejo iz reakcije kisika in dušika v zraku. Čeprav NO nastaja v znatno večjih količinah kot NO</w:t>
      </w:r>
      <w:r w:rsidRPr="00650075">
        <w:rPr>
          <w:lang w:eastAsia="x-none"/>
        </w:rPr>
        <w:t>2</w:t>
      </w:r>
      <w:r w:rsidRPr="00A574B9">
        <w:rPr>
          <w:lang w:eastAsia="x-none"/>
        </w:rPr>
        <w:t>, v atmosferi oksidira v NO</w:t>
      </w:r>
      <w:r w:rsidRPr="00650075">
        <w:rPr>
          <w:lang w:eastAsia="x-none"/>
        </w:rPr>
        <w:t>2</w:t>
      </w:r>
      <w:r w:rsidRPr="00A574B9">
        <w:rPr>
          <w:lang w:eastAsia="x-none"/>
        </w:rPr>
        <w:t>, slednji pa je škodljiv za dihala. V mnogih evropskih mestih se vrednosti NO</w:t>
      </w:r>
      <w:r w:rsidRPr="00650075">
        <w:rPr>
          <w:lang w:eastAsia="x-none"/>
        </w:rPr>
        <w:t>2</w:t>
      </w:r>
      <w:r w:rsidRPr="00A574B9">
        <w:rPr>
          <w:lang w:eastAsia="x-none"/>
        </w:rPr>
        <w:t xml:space="preserve"> pogosto približajo mejnim vrednostim in jih včasih tudi presežejo. NO</w:t>
      </w:r>
      <w:r w:rsidRPr="00650075">
        <w:rPr>
          <w:lang w:eastAsia="x-none"/>
        </w:rPr>
        <w:t>X</w:t>
      </w:r>
      <w:r w:rsidRPr="00A574B9">
        <w:rPr>
          <w:lang w:eastAsia="x-none"/>
        </w:rPr>
        <w:t xml:space="preserve"> spojine nastajajo ob izgorevanju fosilnih goriv; npr. pri prometu, v industriji in pri proizvodnji električne energije. Po eni strani nastaja</w:t>
      </w:r>
      <w:r>
        <w:rPr>
          <w:lang w:eastAsia="x-none"/>
        </w:rPr>
        <w:t>jo</w:t>
      </w:r>
      <w:r w:rsidRPr="00A574B9">
        <w:rPr>
          <w:lang w:eastAsia="x-none"/>
        </w:rPr>
        <w:t xml:space="preserve"> pri zgorevanju goriv, ki vsebujejo dušik, po drugi strani pa nastaja</w:t>
      </w:r>
      <w:r>
        <w:rPr>
          <w:lang w:eastAsia="x-none"/>
        </w:rPr>
        <w:t>jo</w:t>
      </w:r>
      <w:r w:rsidRPr="00A574B9">
        <w:rPr>
          <w:lang w:eastAsia="x-none"/>
        </w:rPr>
        <w:t xml:space="preserve"> pri visokih temp</w:t>
      </w:r>
      <w:r>
        <w:rPr>
          <w:lang w:eastAsia="x-none"/>
        </w:rPr>
        <w:t>eraturah zgorevanja preko 1.000</w:t>
      </w:r>
      <w:r w:rsidRPr="00A574B9">
        <w:rPr>
          <w:lang w:eastAsia="x-none"/>
        </w:rPr>
        <w:t>°C.</w:t>
      </w:r>
    </w:p>
    <w:p w14:paraId="3CA2DC59" w14:textId="77777777" w:rsidR="006007AF" w:rsidRPr="00A574B9" w:rsidRDefault="006007AF" w:rsidP="00650075">
      <w:pPr>
        <w:numPr>
          <w:ilvl w:val="0"/>
          <w:numId w:val="2"/>
        </w:numPr>
        <w:spacing w:after="0"/>
        <w:ind w:left="0" w:firstLine="0"/>
        <w:jc w:val="both"/>
        <w:rPr>
          <w:lang w:eastAsia="x-none"/>
        </w:rPr>
      </w:pPr>
      <w:r w:rsidRPr="00A574B9">
        <w:rPr>
          <w:lang w:eastAsia="x-none"/>
        </w:rPr>
        <w:t>Ogljikovodiki (</w:t>
      </w:r>
      <w:r w:rsidRPr="00650075">
        <w:rPr>
          <w:lang w:eastAsia="x-none"/>
        </w:rPr>
        <w:t>CXHY</w:t>
      </w:r>
      <w:r w:rsidRPr="00A574B9">
        <w:rPr>
          <w:lang w:eastAsia="x-none"/>
        </w:rPr>
        <w:t>): Ogljikovodiki pripadajo večji skupini kemikalij, znani pod imenom hlapne organske spojine. Ogljikovodiki so sestavljeni le iz ogljika in vodika, v VOC pa so lahko prisotni tudi drugi elementi. VOC nastajajo pri izparevanju in nepopolnem izgorevanju goriv. Zaradi več sto različnih spojin imajo ogljikovodiki in VOC zelo raznolike lastnosti, npr. benzen in podobni so karcinogeni, nekateri drugi so strupeni oz. zdravju škodljivi.</w:t>
      </w:r>
    </w:p>
    <w:p w14:paraId="4EEC23AA" w14:textId="77777777" w:rsidR="00630EFD" w:rsidRPr="00A574B9" w:rsidRDefault="00630EFD" w:rsidP="00650075">
      <w:pPr>
        <w:numPr>
          <w:ilvl w:val="0"/>
          <w:numId w:val="2"/>
        </w:numPr>
        <w:spacing w:after="0"/>
        <w:ind w:left="0" w:firstLine="0"/>
        <w:jc w:val="both"/>
        <w:rPr>
          <w:lang w:eastAsia="x-none"/>
        </w:rPr>
      </w:pPr>
      <w:r w:rsidRPr="00A574B9">
        <w:rPr>
          <w:lang w:eastAsia="x-none"/>
        </w:rPr>
        <w:t>Ogljikov oksid (CO): Ogljikov monoksid je plin brez vonja, okusa in barve ter nastaja ob nepopolnem izgorevanju materialov, ki vsebujejo ogljik, torej večinoma fosilnih goriv. CO je toksičen zaradi vezave na hemoglobin v krvi, saj tako onemogoča transport kisika po telesu. Tudi v urbanih območjih vrednosti CO redko presežejo mejne vrednosti.</w:t>
      </w:r>
    </w:p>
    <w:p w14:paraId="542108B9" w14:textId="77777777" w:rsidR="00630EFD" w:rsidRDefault="00630EFD" w:rsidP="00650075">
      <w:pPr>
        <w:numPr>
          <w:ilvl w:val="0"/>
          <w:numId w:val="2"/>
        </w:numPr>
        <w:spacing w:after="0"/>
        <w:ind w:left="0" w:firstLine="0"/>
        <w:jc w:val="both"/>
        <w:rPr>
          <w:lang w:eastAsia="x-none"/>
        </w:rPr>
      </w:pPr>
      <w:r w:rsidRPr="00A574B9">
        <w:rPr>
          <w:lang w:eastAsia="x-none"/>
        </w:rPr>
        <w:t xml:space="preserve">Prah: V zraku najdemo mnogo delcev, ki se razlikujejo tako po kemijskih kot tudi fizikalnih lastnostih, viru in velikosti. Razlikujemo med delci PM10 (&lt;10µm) in PM2,5 (&lt;2,5µm). Oboji so dovolj majhni, da lahko prodrejo globoko v pljuča in tako predstavljajo veliko zdravstveno tveganje. Medtem ko večji delci niso zdravju nevarni, saj se iz zraka izločajo s sedimentacijo. Izpušni plini, zlasti izpuhi dizelskih goriv, so glavni vir delcev PM10 in PM2,5 v evropskih mestih. Tako so mejne vrednosti pogosto prekoračene. </w:t>
      </w:r>
    </w:p>
    <w:p w14:paraId="1258847D" w14:textId="77777777" w:rsidR="00D32EAA" w:rsidRDefault="00D32EAA" w:rsidP="00171D90">
      <w:pPr>
        <w:spacing w:after="0"/>
        <w:jc w:val="both"/>
        <w:rPr>
          <w:lang w:eastAsia="x-none"/>
        </w:rPr>
      </w:pPr>
    </w:p>
    <w:p w14:paraId="68DF7CBC" w14:textId="77777777" w:rsidR="009F4933" w:rsidRPr="00B63597" w:rsidRDefault="009F4933" w:rsidP="00B63597">
      <w:pPr>
        <w:pStyle w:val="Naslov2"/>
        <w:ind w:left="576"/>
      </w:pPr>
      <w:bookmarkStart w:id="85" w:name="_Toc144730166"/>
      <w:r w:rsidRPr="00B63597">
        <w:t>Emisije po porabnikih</w:t>
      </w:r>
      <w:bookmarkEnd w:id="85"/>
    </w:p>
    <w:p w14:paraId="709B15EA" w14:textId="77777777" w:rsidR="00B63597" w:rsidRDefault="00B63597" w:rsidP="00171D90">
      <w:pPr>
        <w:spacing w:after="0"/>
        <w:jc w:val="both"/>
        <w:rPr>
          <w:lang w:eastAsia="x-none"/>
        </w:rPr>
      </w:pPr>
    </w:p>
    <w:p w14:paraId="60C12385" w14:textId="5F5C5C9C" w:rsidR="009F4933" w:rsidRDefault="009F4933" w:rsidP="00171D90">
      <w:pPr>
        <w:spacing w:after="0"/>
        <w:jc w:val="both"/>
        <w:rPr>
          <w:lang w:eastAsia="x-none"/>
        </w:rPr>
      </w:pPr>
      <w:r>
        <w:rPr>
          <w:lang w:eastAsia="x-none"/>
        </w:rPr>
        <w:t>Na podlagi pridobljenih podatkov o porabi energentov ter emisijskih faktorjev smo izračunali letne emisije po posameznih porabnikih na območju občine Renče</w:t>
      </w:r>
      <w:r w:rsidR="00881079" w:rsidRPr="00881079">
        <w:rPr>
          <w:lang w:eastAsia="x-none"/>
        </w:rPr>
        <w:t>–</w:t>
      </w:r>
      <w:r>
        <w:rPr>
          <w:lang w:eastAsia="x-none"/>
        </w:rPr>
        <w:t xml:space="preserve">Vogrsko. </w:t>
      </w:r>
    </w:p>
    <w:p w14:paraId="34EDECBD" w14:textId="77777777" w:rsidR="00781DB2" w:rsidRDefault="00781DB2" w:rsidP="00171D90">
      <w:pPr>
        <w:spacing w:after="0"/>
        <w:jc w:val="both"/>
        <w:rPr>
          <w:lang w:eastAsia="x-none"/>
        </w:rPr>
      </w:pPr>
    </w:p>
    <w:p w14:paraId="6C7C7C61" w14:textId="48A596C4" w:rsidR="009F4933" w:rsidRDefault="00781DB2" w:rsidP="00171D90">
      <w:pPr>
        <w:spacing w:after="0"/>
        <w:jc w:val="both"/>
        <w:rPr>
          <w:lang w:eastAsia="x-none"/>
        </w:rPr>
      </w:pPr>
      <w:r>
        <w:rPr>
          <w:lang w:eastAsia="x-none"/>
        </w:rPr>
        <w:t xml:space="preserve">V primerjavi s </w:t>
      </w:r>
      <w:r w:rsidR="00AA6D58">
        <w:rPr>
          <w:lang w:eastAsia="x-none"/>
        </w:rPr>
        <w:t xml:space="preserve">poslovnim sektorjem in industrijo, prispevajo </w:t>
      </w:r>
      <w:r w:rsidR="0013152A">
        <w:rPr>
          <w:lang w:eastAsia="x-none"/>
        </w:rPr>
        <w:t xml:space="preserve">občinske stavbe in </w:t>
      </w:r>
      <w:r w:rsidR="00AA6D58">
        <w:rPr>
          <w:lang w:eastAsia="x-none"/>
        </w:rPr>
        <w:t xml:space="preserve">stanovanja </w:t>
      </w:r>
      <w:r w:rsidR="009F4933">
        <w:rPr>
          <w:lang w:eastAsia="x-none"/>
        </w:rPr>
        <w:t>sorazmerno manjši delež emisij CO</w:t>
      </w:r>
      <w:r w:rsidR="009F4933" w:rsidRPr="007B56D7">
        <w:rPr>
          <w:vertAlign w:val="subscript"/>
          <w:lang w:eastAsia="x-none"/>
        </w:rPr>
        <w:t>2</w:t>
      </w:r>
      <w:r w:rsidR="009F4933">
        <w:rPr>
          <w:lang w:eastAsia="x-none"/>
        </w:rPr>
        <w:t xml:space="preserve">, predvsem zaradi ogrevanja na lesno biomaso, ki se uporablja za ogrevanje v </w:t>
      </w:r>
      <w:r w:rsidR="008F3421">
        <w:rPr>
          <w:lang w:eastAsia="x-none"/>
        </w:rPr>
        <w:t>6</w:t>
      </w:r>
      <w:r w:rsidR="0064713D">
        <w:rPr>
          <w:lang w:eastAsia="x-none"/>
        </w:rPr>
        <w:t>4</w:t>
      </w:r>
      <w:r w:rsidR="009F4933">
        <w:rPr>
          <w:lang w:eastAsia="x-none"/>
        </w:rPr>
        <w:t xml:space="preserve">% stanovanj v občini. </w:t>
      </w:r>
    </w:p>
    <w:p w14:paraId="161E3F1F" w14:textId="77777777" w:rsidR="0013152A" w:rsidRDefault="0013152A" w:rsidP="00171D90">
      <w:pPr>
        <w:spacing w:after="0"/>
        <w:jc w:val="both"/>
        <w:rPr>
          <w:lang w:eastAsia="x-none"/>
        </w:rPr>
      </w:pPr>
    </w:p>
    <w:p w14:paraId="68A83785" w14:textId="77777777" w:rsidR="00087F3F" w:rsidRDefault="00087F3F" w:rsidP="00171D90">
      <w:pPr>
        <w:spacing w:after="0"/>
        <w:jc w:val="both"/>
        <w:rPr>
          <w:lang w:eastAsia="x-none"/>
        </w:rPr>
      </w:pPr>
    </w:p>
    <w:p w14:paraId="4BC3FD8D" w14:textId="77777777" w:rsidR="00B60155" w:rsidRDefault="00B60155" w:rsidP="0013152A">
      <w:pPr>
        <w:pStyle w:val="Napis"/>
        <w:rPr>
          <w:b/>
          <w:bCs w:val="0"/>
          <w:sz w:val="20"/>
          <w:szCs w:val="20"/>
          <w:lang w:val="sl-SI"/>
        </w:rPr>
      </w:pPr>
    </w:p>
    <w:p w14:paraId="6729C63C" w14:textId="09217D78" w:rsidR="0013152A" w:rsidRPr="00087F3F" w:rsidRDefault="0013152A" w:rsidP="0013152A">
      <w:pPr>
        <w:pStyle w:val="Napis"/>
        <w:rPr>
          <w:b/>
          <w:bCs w:val="0"/>
          <w:sz w:val="20"/>
          <w:szCs w:val="20"/>
        </w:rPr>
      </w:pPr>
      <w:bookmarkStart w:id="86" w:name="_Toc135168276"/>
      <w:r w:rsidRPr="00087F3F">
        <w:rPr>
          <w:b/>
          <w:bCs w:val="0"/>
          <w:sz w:val="20"/>
          <w:szCs w:val="20"/>
          <w:lang w:val="sl-SI"/>
        </w:rPr>
        <w:lastRenderedPageBreak/>
        <w:t>Preglednica</w:t>
      </w:r>
      <w:r w:rsidRPr="00087F3F">
        <w:rPr>
          <w:b/>
          <w:bCs w:val="0"/>
          <w:sz w:val="20"/>
          <w:szCs w:val="20"/>
        </w:rPr>
        <w:t xml:space="preserve"> </w:t>
      </w:r>
      <w:r w:rsidRPr="00087F3F">
        <w:rPr>
          <w:b/>
          <w:bCs w:val="0"/>
          <w:sz w:val="20"/>
          <w:szCs w:val="20"/>
        </w:rPr>
        <w:fldChar w:fldCharType="begin"/>
      </w:r>
      <w:r w:rsidRPr="00087F3F">
        <w:rPr>
          <w:b/>
          <w:bCs w:val="0"/>
          <w:sz w:val="20"/>
          <w:szCs w:val="20"/>
        </w:rPr>
        <w:instrText xml:space="preserve"> SEQ Tabela \* ARABIC </w:instrText>
      </w:r>
      <w:r w:rsidRPr="00087F3F">
        <w:rPr>
          <w:b/>
          <w:bCs w:val="0"/>
          <w:sz w:val="20"/>
          <w:szCs w:val="20"/>
        </w:rPr>
        <w:fldChar w:fldCharType="separate"/>
      </w:r>
      <w:r w:rsidRPr="00087F3F">
        <w:rPr>
          <w:b/>
          <w:bCs w:val="0"/>
          <w:sz w:val="20"/>
          <w:szCs w:val="20"/>
        </w:rPr>
        <w:t>1</w:t>
      </w:r>
      <w:r w:rsidR="006E6DB0">
        <w:rPr>
          <w:b/>
          <w:bCs w:val="0"/>
          <w:sz w:val="20"/>
          <w:szCs w:val="20"/>
          <w:lang w:val="sl-SI"/>
        </w:rPr>
        <w:t>5</w:t>
      </w:r>
      <w:r w:rsidRPr="00087F3F">
        <w:rPr>
          <w:b/>
          <w:bCs w:val="0"/>
          <w:sz w:val="20"/>
          <w:szCs w:val="20"/>
        </w:rPr>
        <w:fldChar w:fldCharType="end"/>
      </w:r>
      <w:r w:rsidRPr="00087F3F">
        <w:rPr>
          <w:b/>
          <w:bCs w:val="0"/>
          <w:sz w:val="20"/>
          <w:szCs w:val="20"/>
        </w:rPr>
        <w:t xml:space="preserve">: </w:t>
      </w:r>
      <w:r w:rsidRPr="00087F3F">
        <w:rPr>
          <w:b/>
          <w:bCs w:val="0"/>
          <w:sz w:val="20"/>
          <w:szCs w:val="20"/>
          <w:lang w:val="sl-SI"/>
        </w:rPr>
        <w:t>Emisije</w:t>
      </w:r>
      <w:r w:rsidRPr="00087F3F">
        <w:rPr>
          <w:b/>
          <w:bCs w:val="0"/>
          <w:sz w:val="20"/>
          <w:szCs w:val="20"/>
        </w:rPr>
        <w:t xml:space="preserve"> </w:t>
      </w:r>
      <w:r w:rsidRPr="00087F3F">
        <w:rPr>
          <w:b/>
          <w:bCs w:val="0"/>
          <w:sz w:val="20"/>
          <w:szCs w:val="20"/>
          <w:lang w:eastAsia="x-none"/>
        </w:rPr>
        <w:t>onesnaževal po porabnikih v letu 2021</w:t>
      </w:r>
      <w:bookmarkEnd w:id="86"/>
    </w:p>
    <w:p w14:paraId="15FF793C" w14:textId="7AE0F08C" w:rsidR="0013152A" w:rsidRDefault="005E2D64" w:rsidP="0045761D">
      <w:pPr>
        <w:spacing w:after="0"/>
        <w:jc w:val="center"/>
      </w:pPr>
      <w:r w:rsidRPr="0036029D">
        <w:rPr>
          <w:noProof/>
        </w:rPr>
        <w:drawing>
          <wp:inline distT="0" distB="0" distL="0" distR="0" wp14:anchorId="52F826EB" wp14:editId="799C43C6">
            <wp:extent cx="5543550" cy="1057275"/>
            <wp:effectExtent l="0" t="0" r="0" b="0"/>
            <wp:docPr id="134"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43550" cy="1057275"/>
                    </a:xfrm>
                    <a:prstGeom prst="rect">
                      <a:avLst/>
                    </a:prstGeom>
                    <a:noFill/>
                    <a:ln>
                      <a:noFill/>
                    </a:ln>
                  </pic:spPr>
                </pic:pic>
              </a:graphicData>
            </a:graphic>
          </wp:inline>
        </w:drawing>
      </w:r>
    </w:p>
    <w:p w14:paraId="2508969A" w14:textId="77777777" w:rsidR="00444A80" w:rsidRDefault="00444A80" w:rsidP="00171D90">
      <w:pPr>
        <w:spacing w:after="0"/>
        <w:jc w:val="both"/>
        <w:rPr>
          <w:lang w:eastAsia="x-none"/>
        </w:rPr>
      </w:pPr>
    </w:p>
    <w:p w14:paraId="7EBC97FC" w14:textId="1C2D1096" w:rsidR="009F4933" w:rsidRDefault="005E2D64" w:rsidP="00171D90">
      <w:pPr>
        <w:spacing w:after="0"/>
        <w:jc w:val="center"/>
        <w:rPr>
          <w:noProof/>
          <w:lang w:eastAsia="sl-SI"/>
        </w:rPr>
      </w:pPr>
      <w:r>
        <w:rPr>
          <w:noProof/>
        </w:rPr>
        <w:drawing>
          <wp:inline distT="0" distB="0" distL="0" distR="0" wp14:anchorId="1EFFD9DB" wp14:editId="29722CCA">
            <wp:extent cx="6584315" cy="3243580"/>
            <wp:effectExtent l="0" t="0" r="0" b="0"/>
            <wp:docPr id="1297845125"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84315" cy="3243580"/>
                    </a:xfrm>
                    <a:prstGeom prst="rect">
                      <a:avLst/>
                    </a:prstGeom>
                    <a:noFill/>
                  </pic:spPr>
                </pic:pic>
              </a:graphicData>
            </a:graphic>
          </wp:inline>
        </w:drawing>
      </w:r>
    </w:p>
    <w:p w14:paraId="241F9D67" w14:textId="792C6E81" w:rsidR="009F4933" w:rsidRPr="00087F3F" w:rsidRDefault="009F4933" w:rsidP="001A5DB0">
      <w:pPr>
        <w:pStyle w:val="Napis"/>
        <w:rPr>
          <w:b/>
          <w:bCs w:val="0"/>
          <w:sz w:val="20"/>
          <w:szCs w:val="20"/>
        </w:rPr>
      </w:pPr>
      <w:bookmarkStart w:id="87" w:name="_Toc135168252"/>
      <w:r w:rsidRPr="00087F3F">
        <w:rPr>
          <w:b/>
          <w:bCs w:val="0"/>
          <w:sz w:val="20"/>
          <w:szCs w:val="20"/>
        </w:rPr>
        <w:t xml:space="preserve">Slika </w:t>
      </w:r>
      <w:r w:rsidRPr="00087F3F">
        <w:rPr>
          <w:b/>
          <w:bCs w:val="0"/>
          <w:sz w:val="20"/>
          <w:szCs w:val="20"/>
        </w:rPr>
        <w:fldChar w:fldCharType="begin"/>
      </w:r>
      <w:r w:rsidRPr="00087F3F">
        <w:rPr>
          <w:b/>
          <w:bCs w:val="0"/>
          <w:sz w:val="20"/>
          <w:szCs w:val="20"/>
        </w:rPr>
        <w:instrText xml:space="preserve"> SEQ Slika \* ARABIC </w:instrText>
      </w:r>
      <w:r w:rsidRPr="00087F3F">
        <w:rPr>
          <w:b/>
          <w:bCs w:val="0"/>
          <w:sz w:val="20"/>
          <w:szCs w:val="20"/>
        </w:rPr>
        <w:fldChar w:fldCharType="separate"/>
      </w:r>
      <w:r w:rsidR="006D36B2" w:rsidRPr="00087F3F">
        <w:rPr>
          <w:b/>
          <w:bCs w:val="0"/>
          <w:sz w:val="20"/>
          <w:szCs w:val="20"/>
        </w:rPr>
        <w:t>1</w:t>
      </w:r>
      <w:r w:rsidR="00D32B08" w:rsidRPr="00087F3F">
        <w:rPr>
          <w:b/>
          <w:bCs w:val="0"/>
          <w:sz w:val="20"/>
          <w:szCs w:val="20"/>
          <w:lang w:val="sl-SI"/>
        </w:rPr>
        <w:t>5</w:t>
      </w:r>
      <w:r w:rsidRPr="00087F3F">
        <w:rPr>
          <w:b/>
          <w:bCs w:val="0"/>
          <w:sz w:val="20"/>
          <w:szCs w:val="20"/>
        </w:rPr>
        <w:fldChar w:fldCharType="end"/>
      </w:r>
      <w:r w:rsidRPr="00087F3F">
        <w:rPr>
          <w:b/>
          <w:bCs w:val="0"/>
          <w:sz w:val="20"/>
          <w:szCs w:val="20"/>
        </w:rPr>
        <w:t xml:space="preserve">: Emisije </w:t>
      </w:r>
      <w:r w:rsidR="00D26B74" w:rsidRPr="00087F3F">
        <w:rPr>
          <w:b/>
          <w:bCs w:val="0"/>
          <w:sz w:val="20"/>
          <w:szCs w:val="20"/>
          <w:lang w:val="sl-SI"/>
        </w:rPr>
        <w:t>onesnaže</w:t>
      </w:r>
      <w:r w:rsidR="00BC2CE8" w:rsidRPr="00087F3F">
        <w:rPr>
          <w:b/>
          <w:bCs w:val="0"/>
          <w:sz w:val="20"/>
          <w:szCs w:val="20"/>
          <w:lang w:val="sl-SI"/>
        </w:rPr>
        <w:t>v</w:t>
      </w:r>
      <w:r w:rsidR="00D26B74" w:rsidRPr="00087F3F">
        <w:rPr>
          <w:b/>
          <w:bCs w:val="0"/>
          <w:sz w:val="20"/>
          <w:szCs w:val="20"/>
          <w:lang w:val="sl-SI"/>
        </w:rPr>
        <w:t>al</w:t>
      </w:r>
      <w:r w:rsidRPr="00087F3F">
        <w:rPr>
          <w:b/>
          <w:bCs w:val="0"/>
          <w:sz w:val="20"/>
          <w:szCs w:val="20"/>
        </w:rPr>
        <w:t xml:space="preserve"> po porabnikih v občini Renče</w:t>
      </w:r>
      <w:r w:rsidR="00881079" w:rsidRPr="00881079">
        <w:rPr>
          <w:b/>
          <w:bCs w:val="0"/>
          <w:sz w:val="20"/>
          <w:szCs w:val="20"/>
        </w:rPr>
        <w:t>–</w:t>
      </w:r>
      <w:r w:rsidRPr="00087F3F">
        <w:rPr>
          <w:b/>
          <w:bCs w:val="0"/>
          <w:sz w:val="20"/>
          <w:szCs w:val="20"/>
        </w:rPr>
        <w:t>Vogrsko</w:t>
      </w:r>
      <w:bookmarkEnd w:id="87"/>
    </w:p>
    <w:p w14:paraId="6BE63FD3" w14:textId="77777777" w:rsidR="009F4933" w:rsidRDefault="009F4933" w:rsidP="001A5DB0">
      <w:pPr>
        <w:spacing w:after="0"/>
        <w:jc w:val="center"/>
        <w:rPr>
          <w:noProof/>
          <w:lang w:eastAsia="sl-SI"/>
        </w:rPr>
      </w:pPr>
    </w:p>
    <w:p w14:paraId="7B2B5F76" w14:textId="77777777" w:rsidR="009F4933" w:rsidRPr="00AC1CB3" w:rsidRDefault="009F4933" w:rsidP="00AC1CB3">
      <w:pPr>
        <w:pStyle w:val="Naslov2"/>
        <w:ind w:left="576"/>
      </w:pPr>
      <w:bookmarkStart w:id="88" w:name="_Toc144730167"/>
      <w:r w:rsidRPr="00AC1CB3">
        <w:t>Emisije po energentih</w:t>
      </w:r>
      <w:bookmarkEnd w:id="88"/>
    </w:p>
    <w:p w14:paraId="3E475CE5" w14:textId="77777777" w:rsidR="00AC1CB3" w:rsidRDefault="00AC1CB3" w:rsidP="00171D90">
      <w:pPr>
        <w:spacing w:after="0"/>
        <w:jc w:val="both"/>
        <w:rPr>
          <w:noProof/>
          <w:lang w:eastAsia="sl-SI"/>
        </w:rPr>
      </w:pPr>
    </w:p>
    <w:p w14:paraId="49FA1B97" w14:textId="27C7E9EE" w:rsidR="009F4933" w:rsidRDefault="007B56D7" w:rsidP="00171D90">
      <w:pPr>
        <w:spacing w:after="0"/>
        <w:jc w:val="both"/>
        <w:rPr>
          <w:noProof/>
          <w:lang w:eastAsia="sl-SI"/>
        </w:rPr>
      </w:pPr>
      <w:r>
        <w:rPr>
          <w:noProof/>
          <w:lang w:eastAsia="sl-SI"/>
        </w:rPr>
        <w:t>Pregled emisij po posameznih energentih pokaže, da k emisijam CO</w:t>
      </w:r>
      <w:r w:rsidRPr="007B56D7">
        <w:rPr>
          <w:noProof/>
          <w:vertAlign w:val="subscript"/>
          <w:lang w:eastAsia="sl-SI"/>
        </w:rPr>
        <w:t>2</w:t>
      </w:r>
      <w:r>
        <w:rPr>
          <w:noProof/>
          <w:lang w:eastAsia="sl-SI"/>
        </w:rPr>
        <w:t xml:space="preserve"> največ prispeva </w:t>
      </w:r>
      <w:r w:rsidR="000C0C03">
        <w:rPr>
          <w:noProof/>
          <w:lang w:eastAsia="sl-SI"/>
        </w:rPr>
        <w:t>električna energija</w:t>
      </w:r>
      <w:r w:rsidR="00444A80">
        <w:rPr>
          <w:noProof/>
          <w:lang w:eastAsia="sl-SI"/>
        </w:rPr>
        <w:t>, sledijo pogonska goriva za rabo v prometu (dizel in bencin)</w:t>
      </w:r>
      <w:r w:rsidR="00081E25">
        <w:rPr>
          <w:noProof/>
          <w:lang w:eastAsia="sl-SI"/>
        </w:rPr>
        <w:t xml:space="preserve">. </w:t>
      </w:r>
      <w:r w:rsidR="00A86534">
        <w:rPr>
          <w:noProof/>
          <w:lang w:eastAsia="sl-SI"/>
        </w:rPr>
        <w:t xml:space="preserve">Električna energija se sicer ne proizvaja na območju občine, ampak jo porabniki dobijo po omrežju. </w:t>
      </w:r>
      <w:r w:rsidR="00950A11">
        <w:rPr>
          <w:noProof/>
          <w:lang w:eastAsia="sl-SI"/>
        </w:rPr>
        <w:t>Zmanjšanje porabe električne energije in prehod na lokalne obnovljive vire je zato smiseln z vidika zmanjševanja emisij škodljivih snovi.</w:t>
      </w:r>
      <w:r>
        <w:rPr>
          <w:noProof/>
          <w:lang w:eastAsia="sl-SI"/>
        </w:rPr>
        <w:t xml:space="preserve"> </w:t>
      </w:r>
    </w:p>
    <w:p w14:paraId="0E1BCA91" w14:textId="3C82EBDD" w:rsidR="00444A80" w:rsidRDefault="00444A80" w:rsidP="00444A80">
      <w:pPr>
        <w:tabs>
          <w:tab w:val="left" w:pos="1800"/>
        </w:tabs>
        <w:spacing w:after="0"/>
        <w:jc w:val="both"/>
        <w:rPr>
          <w:noProof/>
          <w:lang w:eastAsia="sl-SI"/>
        </w:rPr>
      </w:pPr>
      <w:r>
        <w:rPr>
          <w:noProof/>
          <w:lang w:eastAsia="sl-SI"/>
        </w:rPr>
        <w:tab/>
      </w:r>
    </w:p>
    <w:p w14:paraId="1141D77D" w14:textId="4B1E9CD1" w:rsidR="00444A80" w:rsidRPr="00087F3F" w:rsidRDefault="00444A80" w:rsidP="00444A80">
      <w:pPr>
        <w:pStyle w:val="Napis"/>
        <w:rPr>
          <w:b/>
          <w:bCs w:val="0"/>
          <w:sz w:val="20"/>
          <w:szCs w:val="20"/>
        </w:rPr>
      </w:pPr>
      <w:bookmarkStart w:id="89" w:name="_Toc135168277"/>
      <w:r w:rsidRPr="00087F3F">
        <w:rPr>
          <w:b/>
          <w:bCs w:val="0"/>
          <w:sz w:val="20"/>
          <w:szCs w:val="20"/>
          <w:lang w:val="sl-SI"/>
        </w:rPr>
        <w:t>Preglednica</w:t>
      </w:r>
      <w:r w:rsidRPr="00087F3F">
        <w:rPr>
          <w:b/>
          <w:bCs w:val="0"/>
          <w:sz w:val="20"/>
          <w:szCs w:val="20"/>
        </w:rPr>
        <w:t xml:space="preserve"> </w:t>
      </w:r>
      <w:r w:rsidRPr="00087F3F">
        <w:rPr>
          <w:b/>
          <w:bCs w:val="0"/>
          <w:sz w:val="20"/>
          <w:szCs w:val="20"/>
        </w:rPr>
        <w:fldChar w:fldCharType="begin"/>
      </w:r>
      <w:r w:rsidRPr="00087F3F">
        <w:rPr>
          <w:b/>
          <w:bCs w:val="0"/>
          <w:sz w:val="20"/>
          <w:szCs w:val="20"/>
        </w:rPr>
        <w:instrText xml:space="preserve"> SEQ Tabela \* ARABIC </w:instrText>
      </w:r>
      <w:r w:rsidRPr="00087F3F">
        <w:rPr>
          <w:b/>
          <w:bCs w:val="0"/>
          <w:sz w:val="20"/>
          <w:szCs w:val="20"/>
        </w:rPr>
        <w:fldChar w:fldCharType="separate"/>
      </w:r>
      <w:r w:rsidRPr="00087F3F">
        <w:rPr>
          <w:b/>
          <w:bCs w:val="0"/>
          <w:sz w:val="20"/>
          <w:szCs w:val="20"/>
        </w:rPr>
        <w:t>1</w:t>
      </w:r>
      <w:r w:rsidR="006E6DB0">
        <w:rPr>
          <w:b/>
          <w:bCs w:val="0"/>
          <w:sz w:val="20"/>
          <w:szCs w:val="20"/>
          <w:lang w:val="sl-SI"/>
        </w:rPr>
        <w:t>6</w:t>
      </w:r>
      <w:r w:rsidRPr="00087F3F">
        <w:rPr>
          <w:b/>
          <w:bCs w:val="0"/>
          <w:sz w:val="20"/>
          <w:szCs w:val="20"/>
        </w:rPr>
        <w:fldChar w:fldCharType="end"/>
      </w:r>
      <w:r w:rsidRPr="00087F3F">
        <w:rPr>
          <w:b/>
          <w:bCs w:val="0"/>
          <w:sz w:val="20"/>
          <w:szCs w:val="20"/>
        </w:rPr>
        <w:t xml:space="preserve">: </w:t>
      </w:r>
      <w:r w:rsidRPr="00087F3F">
        <w:rPr>
          <w:b/>
          <w:bCs w:val="0"/>
          <w:sz w:val="20"/>
          <w:szCs w:val="20"/>
          <w:lang w:val="sl-SI"/>
        </w:rPr>
        <w:t>Emisije</w:t>
      </w:r>
      <w:r w:rsidRPr="00087F3F">
        <w:rPr>
          <w:b/>
          <w:bCs w:val="0"/>
          <w:sz w:val="20"/>
          <w:szCs w:val="20"/>
        </w:rPr>
        <w:t xml:space="preserve"> </w:t>
      </w:r>
      <w:r w:rsidRPr="00087F3F">
        <w:rPr>
          <w:b/>
          <w:bCs w:val="0"/>
          <w:sz w:val="20"/>
          <w:szCs w:val="20"/>
          <w:lang w:eastAsia="x-none"/>
        </w:rPr>
        <w:t>onesnaževal po</w:t>
      </w:r>
      <w:r w:rsidRPr="00087F3F">
        <w:rPr>
          <w:b/>
          <w:bCs w:val="0"/>
          <w:sz w:val="20"/>
          <w:szCs w:val="20"/>
          <w:lang w:val="sl-SI" w:eastAsia="x-none"/>
        </w:rPr>
        <w:t xml:space="preserve"> energentih </w:t>
      </w:r>
      <w:r w:rsidRPr="00087F3F">
        <w:rPr>
          <w:b/>
          <w:bCs w:val="0"/>
          <w:sz w:val="20"/>
          <w:szCs w:val="20"/>
          <w:lang w:eastAsia="x-none"/>
        </w:rPr>
        <w:t>v letu 2021</w:t>
      </w:r>
      <w:bookmarkEnd w:id="89"/>
    </w:p>
    <w:p w14:paraId="60D39A3A" w14:textId="7F86E434" w:rsidR="00444A80" w:rsidRDefault="00FC55CF" w:rsidP="00444A80">
      <w:pPr>
        <w:spacing w:after="0"/>
        <w:jc w:val="center"/>
        <w:rPr>
          <w:noProof/>
          <w:lang w:eastAsia="sl-SI"/>
        </w:rPr>
      </w:pPr>
      <w:r w:rsidRPr="00FC55CF">
        <w:rPr>
          <w:noProof/>
        </w:rPr>
        <w:drawing>
          <wp:inline distT="0" distB="0" distL="0" distR="0" wp14:anchorId="627AF55B" wp14:editId="27FDCB56">
            <wp:extent cx="5124450" cy="1343025"/>
            <wp:effectExtent l="0" t="0" r="0" b="9525"/>
            <wp:docPr id="198528567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4450" cy="1343025"/>
                    </a:xfrm>
                    <a:prstGeom prst="rect">
                      <a:avLst/>
                    </a:prstGeom>
                    <a:noFill/>
                    <a:ln>
                      <a:noFill/>
                    </a:ln>
                  </pic:spPr>
                </pic:pic>
              </a:graphicData>
            </a:graphic>
          </wp:inline>
        </w:drawing>
      </w:r>
    </w:p>
    <w:p w14:paraId="58DDF55E" w14:textId="77777777" w:rsidR="00950A11" w:rsidRDefault="00950A11" w:rsidP="00171D90">
      <w:pPr>
        <w:spacing w:after="0"/>
        <w:jc w:val="both"/>
        <w:rPr>
          <w:noProof/>
          <w:lang w:eastAsia="sl-SI"/>
        </w:rPr>
      </w:pPr>
    </w:p>
    <w:p w14:paraId="76172BAB" w14:textId="77777777" w:rsidR="00B60155" w:rsidRDefault="00B60155" w:rsidP="00171D90">
      <w:pPr>
        <w:spacing w:after="0"/>
        <w:jc w:val="both"/>
        <w:rPr>
          <w:noProof/>
          <w:lang w:eastAsia="sl-SI"/>
        </w:rPr>
      </w:pPr>
    </w:p>
    <w:p w14:paraId="194D41DF" w14:textId="77777777" w:rsidR="00B60155" w:rsidRDefault="00B60155" w:rsidP="00171D90">
      <w:pPr>
        <w:spacing w:after="0"/>
        <w:jc w:val="both"/>
        <w:rPr>
          <w:noProof/>
          <w:lang w:eastAsia="sl-SI"/>
        </w:rPr>
      </w:pPr>
    </w:p>
    <w:p w14:paraId="4BEB2560" w14:textId="77777777" w:rsidR="00B60155" w:rsidRDefault="00B60155" w:rsidP="00171D90">
      <w:pPr>
        <w:spacing w:after="0"/>
        <w:jc w:val="both"/>
        <w:rPr>
          <w:noProof/>
          <w:lang w:eastAsia="sl-SI"/>
        </w:rPr>
      </w:pPr>
    </w:p>
    <w:p w14:paraId="1D29EFAE" w14:textId="3D063012" w:rsidR="009F4933" w:rsidRDefault="00770EF2" w:rsidP="00171D90">
      <w:pPr>
        <w:spacing w:after="0"/>
        <w:jc w:val="center"/>
        <w:rPr>
          <w:noProof/>
          <w:lang w:eastAsia="sl-SI"/>
        </w:rPr>
      </w:pPr>
      <w:r>
        <w:rPr>
          <w:noProof/>
          <w:lang w:eastAsia="sl-SI"/>
        </w:rPr>
        <w:drawing>
          <wp:inline distT="0" distB="0" distL="0" distR="0" wp14:anchorId="5BF7880C" wp14:editId="49B4EFCE">
            <wp:extent cx="6596380" cy="3096895"/>
            <wp:effectExtent l="0" t="0" r="0" b="8255"/>
            <wp:docPr id="130824232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6380" cy="3096895"/>
                    </a:xfrm>
                    <a:prstGeom prst="rect">
                      <a:avLst/>
                    </a:prstGeom>
                    <a:noFill/>
                  </pic:spPr>
                </pic:pic>
              </a:graphicData>
            </a:graphic>
          </wp:inline>
        </w:drawing>
      </w:r>
    </w:p>
    <w:p w14:paraId="6CDCB303" w14:textId="4A32A994" w:rsidR="009F4933" w:rsidRPr="00087F3F" w:rsidRDefault="007B56D7" w:rsidP="00171D90">
      <w:pPr>
        <w:pStyle w:val="Napis"/>
        <w:rPr>
          <w:b/>
          <w:bCs w:val="0"/>
          <w:noProof/>
          <w:sz w:val="20"/>
          <w:szCs w:val="20"/>
          <w:lang w:val="sl-SI" w:eastAsia="sl-SI"/>
        </w:rPr>
      </w:pPr>
      <w:bookmarkStart w:id="90" w:name="_Toc135168253"/>
      <w:r w:rsidRPr="00087F3F">
        <w:rPr>
          <w:b/>
          <w:bCs w:val="0"/>
          <w:sz w:val="20"/>
          <w:szCs w:val="20"/>
        </w:rPr>
        <w:t xml:space="preserve">Slika </w:t>
      </w:r>
      <w:r w:rsidRPr="00087F3F">
        <w:rPr>
          <w:b/>
          <w:bCs w:val="0"/>
          <w:sz w:val="20"/>
          <w:szCs w:val="20"/>
        </w:rPr>
        <w:fldChar w:fldCharType="begin"/>
      </w:r>
      <w:r w:rsidRPr="00087F3F">
        <w:rPr>
          <w:b/>
          <w:bCs w:val="0"/>
          <w:sz w:val="20"/>
          <w:szCs w:val="20"/>
        </w:rPr>
        <w:instrText xml:space="preserve"> SEQ Slika \* ARABIC </w:instrText>
      </w:r>
      <w:r w:rsidRPr="00087F3F">
        <w:rPr>
          <w:b/>
          <w:bCs w:val="0"/>
          <w:sz w:val="20"/>
          <w:szCs w:val="20"/>
        </w:rPr>
        <w:fldChar w:fldCharType="separate"/>
      </w:r>
      <w:r w:rsidR="006D36B2" w:rsidRPr="00087F3F">
        <w:rPr>
          <w:b/>
          <w:bCs w:val="0"/>
          <w:noProof/>
          <w:sz w:val="20"/>
          <w:szCs w:val="20"/>
        </w:rPr>
        <w:t>1</w:t>
      </w:r>
      <w:r w:rsidR="00D32B08" w:rsidRPr="00087F3F">
        <w:rPr>
          <w:b/>
          <w:bCs w:val="0"/>
          <w:noProof/>
          <w:sz w:val="20"/>
          <w:szCs w:val="20"/>
          <w:lang w:val="sl-SI"/>
        </w:rPr>
        <w:t>6</w:t>
      </w:r>
      <w:r w:rsidRPr="00087F3F">
        <w:rPr>
          <w:b/>
          <w:bCs w:val="0"/>
          <w:sz w:val="20"/>
          <w:szCs w:val="20"/>
        </w:rPr>
        <w:fldChar w:fldCharType="end"/>
      </w:r>
      <w:r w:rsidRPr="00087F3F">
        <w:rPr>
          <w:b/>
          <w:bCs w:val="0"/>
          <w:sz w:val="20"/>
          <w:szCs w:val="20"/>
          <w:lang w:val="sl-SI"/>
        </w:rPr>
        <w:t xml:space="preserve">: Emisije </w:t>
      </w:r>
      <w:r w:rsidR="00A86534" w:rsidRPr="00087F3F">
        <w:rPr>
          <w:b/>
          <w:bCs w:val="0"/>
          <w:sz w:val="20"/>
          <w:szCs w:val="20"/>
          <w:lang w:val="sl-SI"/>
        </w:rPr>
        <w:t>onesnaževal</w:t>
      </w:r>
      <w:r w:rsidRPr="00087F3F">
        <w:rPr>
          <w:b/>
          <w:bCs w:val="0"/>
          <w:sz w:val="20"/>
          <w:szCs w:val="20"/>
          <w:lang w:val="sl-SI"/>
        </w:rPr>
        <w:t xml:space="preserve"> po energentih v občini Renče</w:t>
      </w:r>
      <w:r w:rsidR="00881079" w:rsidRPr="00881079">
        <w:rPr>
          <w:b/>
          <w:bCs w:val="0"/>
          <w:sz w:val="20"/>
          <w:szCs w:val="20"/>
          <w:lang w:val="sl-SI"/>
        </w:rPr>
        <w:t>–</w:t>
      </w:r>
      <w:r w:rsidRPr="00087F3F">
        <w:rPr>
          <w:b/>
          <w:bCs w:val="0"/>
          <w:sz w:val="20"/>
          <w:szCs w:val="20"/>
          <w:lang w:val="sl-SI"/>
        </w:rPr>
        <w:t>Vogrsko</w:t>
      </w:r>
      <w:bookmarkStart w:id="91" w:name="_Hlk123648819"/>
      <w:bookmarkEnd w:id="90"/>
    </w:p>
    <w:bookmarkEnd w:id="91"/>
    <w:p w14:paraId="69CC5AE5" w14:textId="77777777" w:rsidR="007A5FB1" w:rsidRDefault="007A5FB1" w:rsidP="00171D90">
      <w:pPr>
        <w:spacing w:after="0"/>
        <w:jc w:val="both"/>
        <w:rPr>
          <w:lang w:eastAsia="x-none"/>
        </w:rPr>
      </w:pPr>
    </w:p>
    <w:p w14:paraId="155FA093" w14:textId="77777777" w:rsidR="009F4933" w:rsidRPr="00A574B9" w:rsidRDefault="009F4933" w:rsidP="00171D90">
      <w:pPr>
        <w:spacing w:after="0"/>
        <w:jc w:val="both"/>
        <w:rPr>
          <w:lang w:eastAsia="x-none"/>
        </w:rPr>
      </w:pPr>
    </w:p>
    <w:p w14:paraId="69F08C92" w14:textId="77777777" w:rsidR="00D54EB0" w:rsidRPr="00B60155" w:rsidRDefault="00FE384E" w:rsidP="00D54EB0">
      <w:pPr>
        <w:pStyle w:val="Naslov1"/>
        <w:numPr>
          <w:ilvl w:val="0"/>
          <w:numId w:val="0"/>
        </w:numPr>
        <w:ind w:left="432"/>
        <w:rPr>
          <w:sz w:val="22"/>
          <w:szCs w:val="22"/>
          <w:lang w:val="sl-SI"/>
        </w:rPr>
      </w:pPr>
      <w:r>
        <w:br w:type="page"/>
      </w:r>
      <w:bookmarkStart w:id="92" w:name="_Toc328652414"/>
    </w:p>
    <w:p w14:paraId="59D6AEED" w14:textId="08EC3D19" w:rsidR="00FE384E" w:rsidRPr="00FE384E" w:rsidRDefault="00FE384E" w:rsidP="00C838E1">
      <w:pPr>
        <w:pStyle w:val="Naslov1"/>
        <w:rPr>
          <w:lang w:val="sl-SI"/>
        </w:rPr>
      </w:pPr>
      <w:bookmarkStart w:id="93" w:name="_Toc144730168"/>
      <w:r w:rsidRPr="00FE384E">
        <w:lastRenderedPageBreak/>
        <w:t>OPREDELITEV ŠIBKIH TOČK OSKRBE IN RABE ENERGIJE</w:t>
      </w:r>
      <w:bookmarkEnd w:id="92"/>
      <w:bookmarkEnd w:id="93"/>
    </w:p>
    <w:p w14:paraId="401AD5C8" w14:textId="77777777" w:rsidR="00C838E1" w:rsidRDefault="00C838E1" w:rsidP="00C838E1">
      <w:pPr>
        <w:spacing w:after="0"/>
        <w:jc w:val="both"/>
        <w:rPr>
          <w:lang w:eastAsia="x-none"/>
        </w:rPr>
      </w:pPr>
    </w:p>
    <w:p w14:paraId="1C019AC2" w14:textId="290F49B4" w:rsidR="00FE384E" w:rsidRDefault="00FE384E" w:rsidP="00531912">
      <w:pPr>
        <w:spacing w:after="0"/>
        <w:jc w:val="both"/>
        <w:rPr>
          <w:lang w:eastAsia="x-none"/>
        </w:rPr>
      </w:pPr>
      <w:r w:rsidRPr="00FE384E">
        <w:rPr>
          <w:lang w:eastAsia="x-none"/>
        </w:rPr>
        <w:t>Na podlagi izvedene analize stanja na področju rabe in oskrbe z energijo v nadaljevanju izpostavljamo ključne šibke točke. Šibke točke pomenijo glavne možnosti izboljšav in prihrankov. Za vsako šibko točko je opredeljeno tudi ciljno stanje ter odmik od želenega stanja.</w:t>
      </w:r>
    </w:p>
    <w:p w14:paraId="29D46476" w14:textId="77777777" w:rsidR="003A3181" w:rsidRDefault="003A3181" w:rsidP="00531912">
      <w:pPr>
        <w:spacing w:after="0"/>
        <w:jc w:val="both"/>
        <w:rPr>
          <w:lang w:eastAsia="x-none"/>
        </w:rPr>
      </w:pPr>
    </w:p>
    <w:p w14:paraId="449870B4" w14:textId="7925369B" w:rsidR="00A84AB5" w:rsidRDefault="00A84AB5" w:rsidP="00A84AB5">
      <w:pPr>
        <w:spacing w:after="0"/>
        <w:jc w:val="both"/>
        <w:rPr>
          <w:lang w:eastAsia="x-none"/>
        </w:rPr>
      </w:pPr>
      <w:r>
        <w:rPr>
          <w:lang w:eastAsia="x-none"/>
        </w:rPr>
        <w:t xml:space="preserve">Pri oblikovanju ukrepov, je </w:t>
      </w:r>
      <w:r w:rsidR="009775DE">
        <w:rPr>
          <w:lang w:eastAsia="x-none"/>
        </w:rPr>
        <w:t xml:space="preserve">poleg analize stanja </w:t>
      </w:r>
      <w:r>
        <w:rPr>
          <w:lang w:eastAsia="x-none"/>
        </w:rPr>
        <w:t>potrebno upoštevati tudi cilje, ki jih ima občina na področju oskrbe in rabe energije, in sicer:</w:t>
      </w:r>
    </w:p>
    <w:p w14:paraId="27288A80" w14:textId="7E26A451" w:rsidR="00A84AB5" w:rsidRDefault="00A84AB5" w:rsidP="00232DF7">
      <w:pPr>
        <w:numPr>
          <w:ilvl w:val="0"/>
          <w:numId w:val="23"/>
        </w:numPr>
        <w:spacing w:after="0"/>
        <w:jc w:val="both"/>
        <w:rPr>
          <w:lang w:eastAsia="x-none"/>
        </w:rPr>
      </w:pPr>
      <w:r>
        <w:rPr>
          <w:lang w:eastAsia="x-none"/>
        </w:rPr>
        <w:t>višja raba obnovljivih virov energije pri vseh porabnikih v občini,</w:t>
      </w:r>
    </w:p>
    <w:p w14:paraId="5956138F" w14:textId="1D81B1A2" w:rsidR="00A84AB5" w:rsidRDefault="00A84AB5" w:rsidP="00232DF7">
      <w:pPr>
        <w:numPr>
          <w:ilvl w:val="0"/>
          <w:numId w:val="23"/>
        </w:numPr>
        <w:spacing w:after="0"/>
        <w:jc w:val="both"/>
        <w:rPr>
          <w:lang w:eastAsia="x-none"/>
        </w:rPr>
      </w:pPr>
      <w:r>
        <w:rPr>
          <w:lang w:eastAsia="x-none"/>
        </w:rPr>
        <w:t>spodbujanje ukrepov učinkovite rabe energije pri vseh porabnikih v občini,</w:t>
      </w:r>
    </w:p>
    <w:p w14:paraId="56394497" w14:textId="72DF5CBD" w:rsidR="00A84AB5" w:rsidRDefault="00A84AB5" w:rsidP="00232DF7">
      <w:pPr>
        <w:numPr>
          <w:ilvl w:val="0"/>
          <w:numId w:val="23"/>
        </w:numPr>
        <w:spacing w:after="0"/>
        <w:jc w:val="both"/>
        <w:rPr>
          <w:lang w:eastAsia="x-none"/>
        </w:rPr>
      </w:pPr>
      <w:r>
        <w:rPr>
          <w:lang w:eastAsia="x-none"/>
        </w:rPr>
        <w:t>znižanje rabe fosilnih goriv,</w:t>
      </w:r>
    </w:p>
    <w:p w14:paraId="6E09476B" w14:textId="564C25C1" w:rsidR="00A84AB5" w:rsidRDefault="00A84AB5" w:rsidP="00232DF7">
      <w:pPr>
        <w:numPr>
          <w:ilvl w:val="0"/>
          <w:numId w:val="23"/>
        </w:numPr>
        <w:spacing w:after="0"/>
        <w:jc w:val="both"/>
        <w:rPr>
          <w:lang w:eastAsia="x-none"/>
        </w:rPr>
      </w:pPr>
      <w:r>
        <w:rPr>
          <w:lang w:eastAsia="x-none"/>
        </w:rPr>
        <w:t>znižanje emisij in toplogrednih plinov,</w:t>
      </w:r>
    </w:p>
    <w:p w14:paraId="7505C9A8" w14:textId="42BB6909" w:rsidR="00A84AB5" w:rsidRDefault="00A84AB5" w:rsidP="00232DF7">
      <w:pPr>
        <w:numPr>
          <w:ilvl w:val="0"/>
          <w:numId w:val="23"/>
        </w:numPr>
        <w:spacing w:after="0"/>
        <w:jc w:val="both"/>
        <w:rPr>
          <w:lang w:eastAsia="x-none"/>
        </w:rPr>
      </w:pPr>
      <w:r>
        <w:rPr>
          <w:lang w:eastAsia="x-none"/>
        </w:rPr>
        <w:t>sanacija energetsko potratnih stavb v lasti Občine.</w:t>
      </w:r>
    </w:p>
    <w:p w14:paraId="7B284925" w14:textId="77777777" w:rsidR="004839A7" w:rsidRPr="00FE384E" w:rsidRDefault="004839A7" w:rsidP="004839A7">
      <w:pPr>
        <w:spacing w:after="0"/>
        <w:ind w:left="720"/>
        <w:jc w:val="both"/>
        <w:rPr>
          <w:lang w:eastAsia="x-none"/>
        </w:rPr>
      </w:pPr>
    </w:p>
    <w:p w14:paraId="59B9BF11" w14:textId="77777777" w:rsidR="00FE384E" w:rsidRDefault="00FE384E" w:rsidP="00A84AB5">
      <w:pPr>
        <w:pStyle w:val="Naslov2"/>
        <w:ind w:left="576"/>
      </w:pPr>
      <w:bookmarkStart w:id="94" w:name="_Toc328652417"/>
      <w:bookmarkStart w:id="95" w:name="_Toc144730169"/>
      <w:r w:rsidRPr="00FE384E">
        <w:t>Stanovanja</w:t>
      </w:r>
      <w:bookmarkEnd w:id="94"/>
      <w:bookmarkEnd w:id="95"/>
    </w:p>
    <w:p w14:paraId="11725790" w14:textId="77777777" w:rsidR="009775DE" w:rsidRDefault="009775DE" w:rsidP="009775DE">
      <w:pPr>
        <w:spacing w:after="0"/>
        <w:jc w:val="both"/>
        <w:rPr>
          <w:lang w:eastAsia="x-none"/>
        </w:rPr>
      </w:pPr>
    </w:p>
    <w:p w14:paraId="30E8FE78" w14:textId="77777777" w:rsidR="009775DE" w:rsidRDefault="009775DE" w:rsidP="002C5FB1">
      <w:pPr>
        <w:numPr>
          <w:ilvl w:val="0"/>
          <w:numId w:val="53"/>
        </w:numPr>
        <w:spacing w:after="0"/>
        <w:ind w:left="357" w:hanging="357"/>
        <w:jc w:val="both"/>
        <w:rPr>
          <w:lang w:eastAsia="x-none"/>
        </w:rPr>
      </w:pPr>
      <w:r w:rsidRPr="00001AD3">
        <w:rPr>
          <w:lang w:eastAsia="x-none"/>
        </w:rPr>
        <w:t xml:space="preserve">68% vseh stanovanjskih objektov je bilo zgrajenih pred letom 1980, dodatnih 21% je bilo zgrajenih pred letom 2000. V zadnjih 20 letih, ko veljajo višji energetski standardi je bilo zgrajenih samo 13% celotnega fonda, približno 20% objektov pa je bilo v tem času vsaj delno energetsko saniranih (streha, fasada, stavbno pohištvo). Še vedno je visok delež starejših objektov, ki so slabo izolirani. </w:t>
      </w:r>
    </w:p>
    <w:p w14:paraId="7498DF9A" w14:textId="670943C9" w:rsidR="009775DE" w:rsidRPr="00001AD3" w:rsidRDefault="009775DE" w:rsidP="002C5FB1">
      <w:pPr>
        <w:numPr>
          <w:ilvl w:val="0"/>
          <w:numId w:val="53"/>
        </w:numPr>
        <w:spacing w:after="0"/>
        <w:ind w:left="357" w:hanging="357"/>
        <w:jc w:val="both"/>
        <w:rPr>
          <w:lang w:eastAsia="x-none"/>
        </w:rPr>
      </w:pPr>
      <w:r w:rsidRPr="00001AD3">
        <w:rPr>
          <w:lang w:eastAsia="x-none"/>
        </w:rPr>
        <w:t>Energijsko število za ogrevanje stanovanjskih objektov v občini Renče–Vogrsko v povprečju znaša 140kWh/m</w:t>
      </w:r>
      <w:r w:rsidRPr="00C941F6">
        <w:rPr>
          <w:vertAlign w:val="superscript"/>
          <w:lang w:eastAsia="x-none"/>
        </w:rPr>
        <w:t>2</w:t>
      </w:r>
      <w:r w:rsidRPr="00001AD3">
        <w:rPr>
          <w:lang w:eastAsia="x-none"/>
        </w:rPr>
        <w:t xml:space="preserve"> in je sicer nižje od izračunanega energijska števila na ravni Slovenije, ki znaša 148kWh/m</w:t>
      </w:r>
      <w:r w:rsidRPr="00F95D57">
        <w:rPr>
          <w:vertAlign w:val="superscript"/>
          <w:lang w:eastAsia="x-none"/>
        </w:rPr>
        <w:t>2</w:t>
      </w:r>
      <w:r w:rsidRPr="00001AD3">
        <w:rPr>
          <w:lang w:eastAsia="x-none"/>
        </w:rPr>
        <w:t>, vendar</w:t>
      </w:r>
      <w:r>
        <w:rPr>
          <w:lang w:eastAsia="x-none"/>
        </w:rPr>
        <w:t xml:space="preserve"> je vseeno potrebno izvajati nove ukrepe za znižanje tega števila,</w:t>
      </w:r>
      <w:r w:rsidRPr="00001AD3">
        <w:rPr>
          <w:lang w:eastAsia="x-none"/>
        </w:rPr>
        <w:t xml:space="preserve"> </w:t>
      </w:r>
      <w:r>
        <w:rPr>
          <w:lang w:eastAsia="x-none"/>
        </w:rPr>
        <w:t xml:space="preserve">če želimo doseči cilje zadane v </w:t>
      </w:r>
      <w:r w:rsidRPr="008C6BE8">
        <w:rPr>
          <w:lang w:eastAsia="x-none"/>
        </w:rPr>
        <w:t>Dolgoročn</w:t>
      </w:r>
      <w:r>
        <w:rPr>
          <w:lang w:eastAsia="x-none"/>
        </w:rPr>
        <w:t>i</w:t>
      </w:r>
      <w:r w:rsidRPr="008C6BE8">
        <w:rPr>
          <w:lang w:eastAsia="x-none"/>
        </w:rPr>
        <w:t xml:space="preserve"> strategij</w:t>
      </w:r>
      <w:r>
        <w:rPr>
          <w:lang w:eastAsia="x-none"/>
        </w:rPr>
        <w:t xml:space="preserve">i </w:t>
      </w:r>
      <w:r w:rsidRPr="008C6BE8">
        <w:rPr>
          <w:lang w:eastAsia="x-none"/>
        </w:rPr>
        <w:t>energetske prenove stavb do leta 2050</w:t>
      </w:r>
      <w:r w:rsidRPr="00001AD3">
        <w:rPr>
          <w:lang w:eastAsia="x-none"/>
        </w:rPr>
        <w:t xml:space="preserve">. </w:t>
      </w:r>
    </w:p>
    <w:p w14:paraId="0FD8CD92" w14:textId="27C71AAC" w:rsidR="00DD0EE8" w:rsidRPr="00DD0EE8" w:rsidRDefault="00DD0EE8" w:rsidP="00EF33C6">
      <w:pPr>
        <w:spacing w:after="0"/>
        <w:rPr>
          <w:color w:val="FF0000"/>
          <w:lang w:val="x-none" w:eastAsia="x-none"/>
        </w:rPr>
      </w:pPr>
    </w:p>
    <w:tbl>
      <w:tblPr>
        <w:tblpPr w:leftFromText="141" w:rightFromText="141"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775DE" w:rsidRPr="00001AD3" w14:paraId="65069C4C" w14:textId="77777777" w:rsidTr="009775DE">
        <w:tc>
          <w:tcPr>
            <w:tcW w:w="9212" w:type="dxa"/>
            <w:shd w:val="clear" w:color="auto" w:fill="auto"/>
          </w:tcPr>
          <w:p w14:paraId="4D2833BD" w14:textId="7C4A32C8" w:rsidR="009775DE" w:rsidRPr="00001AD3" w:rsidRDefault="009775DE" w:rsidP="00EF33C6">
            <w:pPr>
              <w:spacing w:after="0"/>
              <w:jc w:val="both"/>
              <w:rPr>
                <w:lang w:eastAsia="x-none"/>
              </w:rPr>
            </w:pPr>
            <w:bookmarkStart w:id="96" w:name="_Hlk129784838"/>
            <w:r>
              <w:rPr>
                <w:b/>
                <w:bCs/>
                <w:lang w:eastAsia="x-none"/>
              </w:rPr>
              <w:t xml:space="preserve">Ciljno </w:t>
            </w:r>
            <w:r w:rsidRPr="00C91193">
              <w:rPr>
                <w:b/>
                <w:bCs/>
                <w:lang w:eastAsia="x-none"/>
              </w:rPr>
              <w:t>stanje:</w:t>
            </w:r>
            <w:r w:rsidR="00A73748" w:rsidRPr="00C91193">
              <w:rPr>
                <w:b/>
                <w:bCs/>
                <w:lang w:eastAsia="x-none"/>
              </w:rPr>
              <w:t xml:space="preserve"> </w:t>
            </w:r>
            <w:r w:rsidR="00A73748" w:rsidRPr="00C91193">
              <w:rPr>
                <w:lang w:eastAsia="x-none"/>
              </w:rPr>
              <w:t>izboljšanje energetske učinkovitosti stavbnega fonda – e</w:t>
            </w:r>
            <w:r w:rsidRPr="00C91193">
              <w:rPr>
                <w:lang w:eastAsia="x-none"/>
              </w:rPr>
              <w:t>nergetska prenova 32.449,91m</w:t>
            </w:r>
            <w:r w:rsidRPr="00C91193">
              <w:rPr>
                <w:vertAlign w:val="superscript"/>
                <w:lang w:eastAsia="x-none"/>
              </w:rPr>
              <w:t>2</w:t>
            </w:r>
            <w:r w:rsidRPr="00C91193">
              <w:rPr>
                <w:lang w:eastAsia="x-none"/>
              </w:rPr>
              <w:t xml:space="preserve"> stanovanjskih površin oziroma približno 300 individualnih stanovanjskih objektov do 203</w:t>
            </w:r>
            <w:r w:rsidR="00A73748" w:rsidRPr="00C91193">
              <w:rPr>
                <w:lang w:eastAsia="x-none"/>
              </w:rPr>
              <w:t>2</w:t>
            </w:r>
            <w:r w:rsidRPr="00C91193">
              <w:rPr>
                <w:lang w:eastAsia="x-none"/>
              </w:rPr>
              <w:t xml:space="preserve"> in posledično</w:t>
            </w:r>
            <w:r w:rsidRPr="00001AD3">
              <w:rPr>
                <w:lang w:eastAsia="x-none"/>
              </w:rPr>
              <w:t xml:space="preserve"> znižanje energijskega števila za vsaj 20kWh/m</w:t>
            </w:r>
            <w:r>
              <w:rPr>
                <w:vertAlign w:val="superscript"/>
                <w:lang w:eastAsia="x-none"/>
              </w:rPr>
              <w:t>2</w:t>
            </w:r>
            <w:r w:rsidRPr="00001AD3">
              <w:rPr>
                <w:lang w:eastAsia="x-none"/>
              </w:rPr>
              <w:t>.</w:t>
            </w:r>
          </w:p>
          <w:p w14:paraId="7E744061" w14:textId="77777777" w:rsidR="009775DE" w:rsidRPr="00001AD3" w:rsidRDefault="009775DE" w:rsidP="00EF33C6">
            <w:pPr>
              <w:spacing w:after="0"/>
              <w:jc w:val="both"/>
              <w:rPr>
                <w:lang w:eastAsia="x-none"/>
              </w:rPr>
            </w:pPr>
          </w:p>
          <w:p w14:paraId="4CD6BC67" w14:textId="5F4C9AD5" w:rsidR="009775DE" w:rsidRPr="00001AD3" w:rsidRDefault="009775DE" w:rsidP="00EF33C6">
            <w:pPr>
              <w:spacing w:after="0"/>
              <w:jc w:val="both"/>
              <w:rPr>
                <w:lang w:eastAsia="x-none"/>
              </w:rPr>
            </w:pPr>
            <w:r>
              <w:rPr>
                <w:b/>
                <w:bCs/>
                <w:lang w:eastAsia="x-none"/>
              </w:rPr>
              <w:t>Odmik od ciljnega stanja:</w:t>
            </w:r>
            <w:r w:rsidRPr="00001AD3">
              <w:rPr>
                <w:lang w:eastAsia="x-none"/>
              </w:rPr>
              <w:t xml:space="preserve"> </w:t>
            </w:r>
            <w:r w:rsidR="00A73748">
              <w:rPr>
                <w:lang w:eastAsia="x-none"/>
              </w:rPr>
              <w:t>30</w:t>
            </w:r>
            <w:r w:rsidRPr="00001AD3">
              <w:rPr>
                <w:lang w:eastAsia="x-none"/>
              </w:rPr>
              <w:t>%</w:t>
            </w:r>
            <w:r>
              <w:rPr>
                <w:lang w:eastAsia="x-none"/>
              </w:rPr>
              <w:t xml:space="preserve"> (delež energetsko prenovljenih stanovanjskih stavb)</w:t>
            </w:r>
          </w:p>
        </w:tc>
      </w:tr>
    </w:tbl>
    <w:bookmarkEnd w:id="96"/>
    <w:p w14:paraId="1CAD5D0C" w14:textId="1C4BAB8F" w:rsidR="00EF33C6" w:rsidRDefault="00EF33C6" w:rsidP="002C5FB1">
      <w:pPr>
        <w:numPr>
          <w:ilvl w:val="0"/>
          <w:numId w:val="53"/>
        </w:numPr>
        <w:spacing w:after="0"/>
        <w:ind w:left="357" w:hanging="357"/>
        <w:jc w:val="both"/>
        <w:rPr>
          <w:lang w:eastAsia="x-none"/>
        </w:rPr>
      </w:pPr>
      <w:r w:rsidRPr="00C91193">
        <w:rPr>
          <w:lang w:eastAsia="x-none"/>
        </w:rPr>
        <w:t>Ocenjena raba končne energije (toplotne in električne) na prebivalca znaša 6,558 MWh in je za ca. 2,5% višja v primerjavi s slovenskim povprečjem.</w:t>
      </w:r>
    </w:p>
    <w:p w14:paraId="42A3A478" w14:textId="77777777" w:rsidR="00C91193" w:rsidRPr="00C91193" w:rsidRDefault="00C91193" w:rsidP="00C91193">
      <w:pPr>
        <w:spacing w:after="0"/>
        <w:ind w:left="357"/>
        <w:jc w:val="both"/>
        <w:rPr>
          <w:sz w:val="16"/>
          <w:szCs w:val="16"/>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F33C6" w:rsidRPr="00001AD3" w14:paraId="0FEC71D9" w14:textId="77777777" w:rsidTr="00447C58">
        <w:tc>
          <w:tcPr>
            <w:tcW w:w="9212" w:type="dxa"/>
            <w:shd w:val="clear" w:color="auto" w:fill="auto"/>
          </w:tcPr>
          <w:p w14:paraId="41D75E44" w14:textId="7954C442" w:rsidR="00EF33C6" w:rsidRPr="00C91193" w:rsidRDefault="00EF33C6" w:rsidP="00447C58">
            <w:pPr>
              <w:spacing w:after="0"/>
              <w:jc w:val="both"/>
              <w:rPr>
                <w:lang w:eastAsia="x-none"/>
              </w:rPr>
            </w:pPr>
            <w:r>
              <w:rPr>
                <w:b/>
                <w:bCs/>
                <w:lang w:eastAsia="x-none"/>
              </w:rPr>
              <w:t xml:space="preserve">Ciljno </w:t>
            </w:r>
            <w:r w:rsidRPr="00C91193">
              <w:rPr>
                <w:b/>
                <w:bCs/>
                <w:lang w:eastAsia="x-none"/>
              </w:rPr>
              <w:t>stanje:</w:t>
            </w:r>
            <w:r w:rsidRPr="00C91193">
              <w:rPr>
                <w:lang w:eastAsia="x-none"/>
              </w:rPr>
              <w:t xml:space="preserve"> Nižja končna raba energije do 2032 v primerjavi z letom 2021 za 25%, in sicer bo znašala raba ko</w:t>
            </w:r>
            <w:r w:rsidR="0002406F">
              <w:rPr>
                <w:lang w:eastAsia="x-none"/>
              </w:rPr>
              <w:t>n</w:t>
            </w:r>
            <w:r w:rsidRPr="00C91193">
              <w:rPr>
                <w:lang w:eastAsia="x-none"/>
              </w:rPr>
              <w:t xml:space="preserve">čne energije 21.504.914,36kWh oziroma 4.918,78kWh na prebivalca. </w:t>
            </w:r>
          </w:p>
          <w:p w14:paraId="7E48266C" w14:textId="77777777" w:rsidR="00EF33C6" w:rsidRPr="00C91193" w:rsidRDefault="00EF33C6" w:rsidP="00447C58">
            <w:pPr>
              <w:spacing w:after="0"/>
              <w:jc w:val="both"/>
              <w:rPr>
                <w:lang w:eastAsia="x-none"/>
              </w:rPr>
            </w:pPr>
          </w:p>
          <w:p w14:paraId="30F707A1" w14:textId="4FBDD069" w:rsidR="00EF33C6" w:rsidRPr="00001AD3" w:rsidRDefault="00EF33C6" w:rsidP="00447C58">
            <w:pPr>
              <w:spacing w:after="0"/>
              <w:jc w:val="both"/>
              <w:rPr>
                <w:lang w:eastAsia="x-none"/>
              </w:rPr>
            </w:pPr>
            <w:r w:rsidRPr="00C91193">
              <w:rPr>
                <w:b/>
                <w:bCs/>
                <w:lang w:eastAsia="x-none"/>
              </w:rPr>
              <w:t>Odmik od ciljnega stanja:</w:t>
            </w:r>
            <w:r w:rsidRPr="00C91193">
              <w:rPr>
                <w:lang w:eastAsia="x-none"/>
              </w:rPr>
              <w:t xml:space="preserve"> 25% (znižanje rabe končne energije)</w:t>
            </w:r>
          </w:p>
        </w:tc>
      </w:tr>
    </w:tbl>
    <w:p w14:paraId="7CD85ACF" w14:textId="77777777" w:rsidR="00EF33C6" w:rsidRDefault="00EF33C6" w:rsidP="00EF33C6">
      <w:pPr>
        <w:spacing w:after="0"/>
        <w:jc w:val="both"/>
        <w:rPr>
          <w:highlight w:val="yellow"/>
          <w:lang w:eastAsia="x-none"/>
        </w:rPr>
      </w:pPr>
    </w:p>
    <w:p w14:paraId="1F3C6143" w14:textId="1BF2D131" w:rsidR="00EF33C6" w:rsidRDefault="00EF33C6" w:rsidP="002C5FB1">
      <w:pPr>
        <w:numPr>
          <w:ilvl w:val="0"/>
          <w:numId w:val="53"/>
        </w:numPr>
        <w:spacing w:after="0"/>
        <w:ind w:left="357" w:hanging="357"/>
        <w:jc w:val="both"/>
        <w:rPr>
          <w:lang w:eastAsia="x-none"/>
        </w:rPr>
      </w:pPr>
      <w:r w:rsidRPr="00C91193">
        <w:rPr>
          <w:lang w:eastAsia="x-none"/>
        </w:rPr>
        <w:t>Vsa stanovanja v občini se ogrevajo individualno, veliko ogrevalnih sistemov je zastarelih in neučinkovitih, z njimi upravljajo posamezniki, ki za to običajno nimajo ustreznih znanj.</w:t>
      </w:r>
      <w:r>
        <w:rPr>
          <w:lang w:eastAsia="x-none"/>
        </w:rPr>
        <w:t xml:space="preserve"> Iz evidenc EVIDIM je ocenjeno, da znaša delež ogrevalnih naprav, ki so starejše kot 22 let (letnik 2000 in starejše) ca. 37%.</w:t>
      </w:r>
    </w:p>
    <w:tbl>
      <w:tblPr>
        <w:tblpPr w:leftFromText="141" w:rightFromText="141"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F33C6" w:rsidRPr="00001AD3" w14:paraId="23566193" w14:textId="77777777" w:rsidTr="00EF33C6">
        <w:tc>
          <w:tcPr>
            <w:tcW w:w="9212" w:type="dxa"/>
            <w:shd w:val="clear" w:color="auto" w:fill="auto"/>
          </w:tcPr>
          <w:p w14:paraId="49790835" w14:textId="057D6B96" w:rsidR="00EF33C6" w:rsidRPr="007F5DC2" w:rsidRDefault="00EF33C6" w:rsidP="00C91193">
            <w:pPr>
              <w:spacing w:after="0"/>
              <w:jc w:val="both"/>
              <w:rPr>
                <w:lang w:eastAsia="x-none"/>
              </w:rPr>
            </w:pPr>
            <w:r>
              <w:rPr>
                <w:b/>
                <w:bCs/>
                <w:lang w:eastAsia="x-none"/>
              </w:rPr>
              <w:lastRenderedPageBreak/>
              <w:t>Ciljno stanje:</w:t>
            </w:r>
            <w:r w:rsidRPr="00001AD3">
              <w:rPr>
                <w:lang w:eastAsia="x-none"/>
              </w:rPr>
              <w:t xml:space="preserve"> </w:t>
            </w:r>
            <w:r w:rsidR="00C91193">
              <w:t xml:space="preserve"> </w:t>
            </w:r>
            <w:r w:rsidR="00C91193">
              <w:rPr>
                <w:lang w:eastAsia="x-none"/>
              </w:rPr>
              <w:t>Povečanje števila novih</w:t>
            </w:r>
            <w:r w:rsidR="007F5DC2">
              <w:rPr>
                <w:lang w:eastAsia="x-none"/>
              </w:rPr>
              <w:t xml:space="preserve"> (vsaj 200)</w:t>
            </w:r>
            <w:r w:rsidR="00C91193">
              <w:rPr>
                <w:lang w:eastAsia="x-none"/>
              </w:rPr>
              <w:t xml:space="preserve">, sodobnih kurilnih naprav na lesno biomaso in druge </w:t>
            </w:r>
            <w:r w:rsidR="00C91193" w:rsidRPr="007F5DC2">
              <w:rPr>
                <w:lang w:eastAsia="x-none"/>
              </w:rPr>
              <w:t>oblike OVE (toplotne črpalke), predvsem zamenjava starih individualnih kurišč na fosilna goriva ter starih kurilnih naprav na lesno biomaso.</w:t>
            </w:r>
          </w:p>
          <w:p w14:paraId="433CAD06" w14:textId="77777777" w:rsidR="00EF33C6" w:rsidRPr="007F5DC2" w:rsidRDefault="00EF33C6" w:rsidP="00EF33C6">
            <w:pPr>
              <w:spacing w:after="0"/>
              <w:jc w:val="both"/>
              <w:rPr>
                <w:lang w:eastAsia="x-none"/>
              </w:rPr>
            </w:pPr>
          </w:p>
          <w:p w14:paraId="09C69BDF" w14:textId="74D8420B" w:rsidR="00EF33C6" w:rsidRPr="00001AD3" w:rsidRDefault="00EF33C6" w:rsidP="00EF33C6">
            <w:pPr>
              <w:spacing w:after="0"/>
              <w:jc w:val="both"/>
              <w:rPr>
                <w:lang w:eastAsia="x-none"/>
              </w:rPr>
            </w:pPr>
            <w:r w:rsidRPr="007F5DC2">
              <w:rPr>
                <w:b/>
                <w:bCs/>
                <w:lang w:eastAsia="x-none"/>
              </w:rPr>
              <w:t>Odmik od ciljnega stanja:</w:t>
            </w:r>
            <w:r w:rsidRPr="007F5DC2">
              <w:rPr>
                <w:lang w:eastAsia="x-none"/>
              </w:rPr>
              <w:t xml:space="preserve"> </w:t>
            </w:r>
            <w:r w:rsidR="007F5DC2" w:rsidRPr="007F5DC2">
              <w:rPr>
                <w:lang w:eastAsia="x-none"/>
              </w:rPr>
              <w:t>13% (nove kurilne naprave)</w:t>
            </w:r>
          </w:p>
        </w:tc>
      </w:tr>
    </w:tbl>
    <w:p w14:paraId="102DC124" w14:textId="77777777" w:rsidR="00EF33C6" w:rsidRDefault="00EF33C6" w:rsidP="00EF33C6">
      <w:pPr>
        <w:spacing w:after="0"/>
        <w:jc w:val="both"/>
        <w:rPr>
          <w:lang w:eastAsia="x-none"/>
        </w:rPr>
      </w:pPr>
    </w:p>
    <w:p w14:paraId="3351F86F" w14:textId="325D02D4" w:rsidR="00EF33C6" w:rsidRDefault="00EF33C6" w:rsidP="002C5FB1">
      <w:pPr>
        <w:numPr>
          <w:ilvl w:val="0"/>
          <w:numId w:val="53"/>
        </w:numPr>
        <w:spacing w:after="0"/>
        <w:ind w:left="357" w:hanging="357"/>
        <w:jc w:val="both"/>
        <w:rPr>
          <w:lang w:eastAsia="x-none"/>
        </w:rPr>
      </w:pPr>
      <w:r>
        <w:rPr>
          <w:lang w:eastAsia="x-none"/>
        </w:rPr>
        <w:t>Delež rabe energije iz ELKO za ogrevanje stanovanj v občini znaša 14,48%. Slovensko povprečje uporabe ELKO za ogrevanje stanovanj je v letu 2021 znašalo 8,66% (SURS).</w:t>
      </w:r>
      <w:r w:rsidR="00C91193" w:rsidRPr="00C91193">
        <w:t xml:space="preserve"> </w:t>
      </w:r>
      <w:r w:rsidR="00C91193">
        <w:rPr>
          <w:lang w:eastAsia="x-none"/>
        </w:rPr>
        <w:t xml:space="preserve">Poraba kurilnega olja povzroča večje emisije plinov, kot poraba lesne biomase. Pri tem gre za individualno rabo tega energenta, kar pomeni individualna kurišča, ki so večkrat slabo vzdrževana, s tehnološko zastarelimi kotli, kar povzroča previsoko porabo kurilnega olja. </w:t>
      </w:r>
    </w:p>
    <w:p w14:paraId="57552738" w14:textId="77777777" w:rsidR="00C91193" w:rsidRPr="00C91193" w:rsidRDefault="00C91193" w:rsidP="00C91193">
      <w:pPr>
        <w:spacing w:after="0"/>
        <w:ind w:left="720"/>
        <w:jc w:val="both"/>
        <w:rPr>
          <w:sz w:val="16"/>
          <w:szCs w:val="16"/>
          <w:lang w:eastAsia="x-none"/>
        </w:rPr>
      </w:pPr>
    </w:p>
    <w:tbl>
      <w:tblPr>
        <w:tblpPr w:leftFromText="141" w:rightFromText="141"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F33C6" w:rsidRPr="004A662A" w14:paraId="4BE7B255" w14:textId="77777777" w:rsidTr="00561B21">
        <w:tc>
          <w:tcPr>
            <w:tcW w:w="9212" w:type="dxa"/>
            <w:shd w:val="clear" w:color="auto" w:fill="auto"/>
          </w:tcPr>
          <w:p w14:paraId="7929ACE1" w14:textId="222B9227" w:rsidR="00EF33C6" w:rsidRPr="004A662A" w:rsidRDefault="00EF33C6" w:rsidP="00F51735">
            <w:pPr>
              <w:spacing w:after="0"/>
              <w:jc w:val="both"/>
              <w:rPr>
                <w:lang w:eastAsia="x-none"/>
              </w:rPr>
            </w:pPr>
            <w:r w:rsidRPr="004A662A">
              <w:rPr>
                <w:b/>
                <w:bCs/>
                <w:lang w:eastAsia="x-none"/>
              </w:rPr>
              <w:t>Ciljno stanje:</w:t>
            </w:r>
            <w:r w:rsidRPr="004A662A">
              <w:rPr>
                <w:lang w:eastAsia="x-none"/>
              </w:rPr>
              <w:t xml:space="preserve"> </w:t>
            </w:r>
            <w:r w:rsidR="00C91193" w:rsidRPr="004A662A">
              <w:t xml:space="preserve"> </w:t>
            </w:r>
            <w:r w:rsidR="00F51735" w:rsidRPr="004A662A">
              <w:t xml:space="preserve"> </w:t>
            </w:r>
            <w:r w:rsidR="00F51735" w:rsidRPr="004A662A">
              <w:rPr>
                <w:lang w:eastAsia="x-none"/>
              </w:rPr>
              <w:t>Zamenjava vsaj 80 kurilnih naprav</w:t>
            </w:r>
            <w:r w:rsidR="005C73D9" w:rsidRPr="004A662A">
              <w:rPr>
                <w:lang w:eastAsia="x-none"/>
              </w:rPr>
              <w:t xml:space="preserve"> na ELKO</w:t>
            </w:r>
            <w:r w:rsidR="00F51735" w:rsidRPr="004A662A">
              <w:rPr>
                <w:lang w:eastAsia="x-none"/>
              </w:rPr>
              <w:t>, ki so starejše od 30 let z novimi, bolj učinkovitimi kurilnimi napravami in s tem z</w:t>
            </w:r>
            <w:r w:rsidR="00C91193" w:rsidRPr="004A662A">
              <w:rPr>
                <w:lang w:eastAsia="x-none"/>
              </w:rPr>
              <w:t xml:space="preserve">manjšanje rabe kurilnega olja za ogrevanje na </w:t>
            </w:r>
            <w:r w:rsidR="00F51735" w:rsidRPr="004A662A">
              <w:rPr>
                <w:lang w:eastAsia="x-none"/>
              </w:rPr>
              <w:t>10</w:t>
            </w:r>
            <w:r w:rsidR="00C91193" w:rsidRPr="004A662A">
              <w:rPr>
                <w:lang w:eastAsia="x-none"/>
              </w:rPr>
              <w:t>% do leta 2032.</w:t>
            </w:r>
            <w:r w:rsidR="00C91193" w:rsidRPr="004A662A">
              <w:rPr>
                <w:lang w:eastAsia="x-none"/>
              </w:rPr>
              <w:cr/>
            </w:r>
          </w:p>
          <w:p w14:paraId="20B49C95" w14:textId="6397D14E" w:rsidR="00EF33C6" w:rsidRPr="004A662A" w:rsidRDefault="00EF33C6" w:rsidP="00561B21">
            <w:pPr>
              <w:spacing w:after="0"/>
              <w:jc w:val="both"/>
              <w:rPr>
                <w:lang w:eastAsia="x-none"/>
              </w:rPr>
            </w:pPr>
            <w:r w:rsidRPr="004A662A">
              <w:rPr>
                <w:b/>
                <w:bCs/>
                <w:lang w:eastAsia="x-none"/>
              </w:rPr>
              <w:t>Odmik od ciljnega stanja:</w:t>
            </w:r>
            <w:r w:rsidRPr="004A662A">
              <w:rPr>
                <w:lang w:eastAsia="x-none"/>
              </w:rPr>
              <w:t xml:space="preserve"> </w:t>
            </w:r>
            <w:r w:rsidR="00F51735" w:rsidRPr="004A662A">
              <w:rPr>
                <w:lang w:eastAsia="x-none"/>
              </w:rPr>
              <w:t>4,5% (znižanje deleža rabe ELKO)</w:t>
            </w:r>
          </w:p>
        </w:tc>
      </w:tr>
    </w:tbl>
    <w:p w14:paraId="2FB95586" w14:textId="77777777" w:rsidR="00EF33C6" w:rsidRPr="004A662A" w:rsidRDefault="00EF33C6" w:rsidP="00C91193">
      <w:pPr>
        <w:spacing w:after="0"/>
        <w:rPr>
          <w:color w:val="FF0000"/>
          <w:lang w:val="x-none" w:eastAsia="x-none"/>
        </w:rPr>
      </w:pPr>
    </w:p>
    <w:p w14:paraId="788BD9C0" w14:textId="77777777" w:rsidR="00FE384E" w:rsidRPr="00562A3C" w:rsidRDefault="00FE384E" w:rsidP="00562A3C">
      <w:pPr>
        <w:pStyle w:val="Naslov2"/>
        <w:ind w:left="576"/>
      </w:pPr>
      <w:bookmarkStart w:id="97" w:name="_Toc328652418"/>
      <w:bookmarkStart w:id="98" w:name="_Toc144730170"/>
      <w:r w:rsidRPr="00FE384E">
        <w:t>Javne stavbe</w:t>
      </w:r>
      <w:bookmarkEnd w:id="97"/>
      <w:bookmarkEnd w:id="98"/>
    </w:p>
    <w:p w14:paraId="42EC8F4F" w14:textId="77777777" w:rsidR="00FE65C0" w:rsidRDefault="00FE65C0" w:rsidP="00FE65C0">
      <w:pPr>
        <w:keepNext/>
        <w:keepLines/>
        <w:spacing w:after="0" w:line="240" w:lineRule="auto"/>
        <w:outlineLvl w:val="1"/>
        <w:rPr>
          <w:rFonts w:ascii="Cambria" w:eastAsia="Times New Roman" w:hAnsi="Cambria"/>
          <w:b/>
          <w:bCs/>
          <w:sz w:val="26"/>
          <w:szCs w:val="28"/>
          <w:lang w:val="x-none" w:eastAsia="x-none"/>
        </w:rPr>
      </w:pPr>
    </w:p>
    <w:p w14:paraId="08209A9C" w14:textId="068762AB" w:rsidR="00DC58F3" w:rsidRPr="000842A7" w:rsidRDefault="00FE65C0" w:rsidP="002C5FB1">
      <w:pPr>
        <w:numPr>
          <w:ilvl w:val="0"/>
          <w:numId w:val="53"/>
        </w:numPr>
        <w:spacing w:after="0"/>
        <w:ind w:left="357" w:hanging="357"/>
        <w:jc w:val="both"/>
        <w:rPr>
          <w:lang w:eastAsia="x-none"/>
        </w:rPr>
      </w:pPr>
      <w:r w:rsidRPr="000842A7">
        <w:rPr>
          <w:lang w:eastAsia="x-none"/>
        </w:rPr>
        <w:t xml:space="preserve">Povprečna vrednost celotnega energijskega števila v javnih objektih občine </w:t>
      </w:r>
      <w:r w:rsidR="005E05F0" w:rsidRPr="000842A7">
        <w:rPr>
          <w:lang w:eastAsia="x-none"/>
        </w:rPr>
        <w:t>Renče–Vogrsko</w:t>
      </w:r>
      <w:r w:rsidR="00F811CA" w:rsidRPr="000842A7">
        <w:rPr>
          <w:lang w:eastAsia="x-none"/>
        </w:rPr>
        <w:t xml:space="preserve">, brez upoštevanja objektov, </w:t>
      </w:r>
      <w:r w:rsidR="00BE3ECC" w:rsidRPr="000842A7">
        <w:rPr>
          <w:lang w:eastAsia="x-none"/>
        </w:rPr>
        <w:t xml:space="preserve">ki niso stalno v rabi (KD Bukovica, </w:t>
      </w:r>
      <w:r w:rsidR="00232B0F" w:rsidRPr="000842A7">
        <w:rPr>
          <w:lang w:eastAsia="x-none"/>
        </w:rPr>
        <w:t>Zadružni dom Vogrsko, kotalkališče, balinišče, KS Renče – dvorana)</w:t>
      </w:r>
      <w:r w:rsidR="005E05F0" w:rsidRPr="000842A7">
        <w:rPr>
          <w:lang w:eastAsia="x-none"/>
        </w:rPr>
        <w:t xml:space="preserve"> </w:t>
      </w:r>
      <w:r w:rsidRPr="000842A7">
        <w:rPr>
          <w:lang w:eastAsia="x-none"/>
        </w:rPr>
        <w:t>znaša 1</w:t>
      </w:r>
      <w:r w:rsidR="00232B0F" w:rsidRPr="000842A7">
        <w:rPr>
          <w:lang w:eastAsia="x-none"/>
        </w:rPr>
        <w:t>11,4</w:t>
      </w:r>
      <w:r w:rsidRPr="000842A7">
        <w:rPr>
          <w:lang w:eastAsia="x-none"/>
        </w:rPr>
        <w:t>kWh/m</w:t>
      </w:r>
      <w:r w:rsidR="00232B0F" w:rsidRPr="000649A4">
        <w:rPr>
          <w:vertAlign w:val="superscript"/>
          <w:lang w:eastAsia="x-none"/>
        </w:rPr>
        <w:t>2</w:t>
      </w:r>
      <w:r w:rsidR="00CE3EE4" w:rsidRPr="000842A7">
        <w:rPr>
          <w:lang w:eastAsia="x-none"/>
        </w:rPr>
        <w:t>.</w:t>
      </w:r>
      <w:r w:rsidRPr="000842A7">
        <w:rPr>
          <w:lang w:eastAsia="x-none"/>
        </w:rPr>
        <w:t xml:space="preserve"> </w:t>
      </w:r>
      <w:r w:rsidR="00DC58F3" w:rsidRPr="000842A7">
        <w:rPr>
          <w:lang w:eastAsia="x-none"/>
        </w:rPr>
        <w:t>Najmanj energ</w:t>
      </w:r>
      <w:r w:rsidR="00D22CEA">
        <w:rPr>
          <w:lang w:eastAsia="x-none"/>
        </w:rPr>
        <w:t>etsko</w:t>
      </w:r>
      <w:r w:rsidR="00DC58F3" w:rsidRPr="000842A7">
        <w:rPr>
          <w:lang w:eastAsia="x-none"/>
        </w:rPr>
        <w:t xml:space="preserve"> učinkovite so </w:t>
      </w:r>
      <w:bookmarkStart w:id="99" w:name="_Hlk132185707"/>
      <w:r w:rsidR="00DC58F3" w:rsidRPr="000842A7">
        <w:rPr>
          <w:lang w:eastAsia="x-none"/>
        </w:rPr>
        <w:t xml:space="preserve">stavbe Podružnične šole Vogrsko, </w:t>
      </w:r>
      <w:r w:rsidR="000842A7" w:rsidRPr="000842A7">
        <w:rPr>
          <w:lang w:eastAsia="x-none"/>
        </w:rPr>
        <w:t xml:space="preserve">Občinska stavba in kulturni dom v Bukovici </w:t>
      </w:r>
      <w:r w:rsidR="00EF2E84">
        <w:rPr>
          <w:lang w:eastAsia="x-none"/>
        </w:rPr>
        <w:t>ter</w:t>
      </w:r>
      <w:r w:rsidR="000842A7" w:rsidRPr="000842A7">
        <w:rPr>
          <w:lang w:eastAsia="x-none"/>
        </w:rPr>
        <w:t xml:space="preserve"> stavba KS Renče</w:t>
      </w:r>
      <w:bookmarkEnd w:id="99"/>
      <w:r w:rsidR="000842A7" w:rsidRPr="000842A7">
        <w:rPr>
          <w:lang w:eastAsia="x-none"/>
        </w:rPr>
        <w:t xml:space="preserve">. </w:t>
      </w:r>
    </w:p>
    <w:p w14:paraId="2F689ADF" w14:textId="77777777" w:rsidR="000369CD" w:rsidRDefault="000369CD" w:rsidP="00D8623D">
      <w:pPr>
        <w:keepNext/>
        <w:keepLines/>
        <w:spacing w:after="0" w:line="240" w:lineRule="auto"/>
        <w:jc w:val="both"/>
        <w:outlineLvl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51F4C" w:rsidRPr="00001AD3" w14:paraId="54DF1AE0" w14:textId="77777777" w:rsidTr="000129D2">
        <w:tc>
          <w:tcPr>
            <w:tcW w:w="9212" w:type="dxa"/>
            <w:shd w:val="clear" w:color="auto" w:fill="auto"/>
          </w:tcPr>
          <w:p w14:paraId="37984511" w14:textId="6A771826" w:rsidR="00BB5C74" w:rsidRPr="004A662A" w:rsidRDefault="00151F4C" w:rsidP="004A662A">
            <w:pPr>
              <w:spacing w:after="0"/>
              <w:jc w:val="both"/>
              <w:rPr>
                <w:lang w:eastAsia="x-none"/>
              </w:rPr>
            </w:pPr>
            <w:bookmarkStart w:id="100" w:name="_Hlk132185779"/>
            <w:r>
              <w:rPr>
                <w:b/>
                <w:bCs/>
                <w:lang w:eastAsia="x-none"/>
              </w:rPr>
              <w:t>Ciljno stanje:</w:t>
            </w:r>
            <w:r w:rsidRPr="00001AD3">
              <w:rPr>
                <w:lang w:eastAsia="x-none"/>
              </w:rPr>
              <w:t xml:space="preserve"> </w:t>
            </w:r>
            <w:r w:rsidRPr="004A662A">
              <w:rPr>
                <w:lang w:eastAsia="x-none"/>
              </w:rPr>
              <w:t xml:space="preserve">Energetska prenova </w:t>
            </w:r>
            <w:r w:rsidR="0011566E" w:rsidRPr="004A662A">
              <w:rPr>
                <w:lang w:eastAsia="x-none"/>
              </w:rPr>
              <w:t>vsaj 1.000</w:t>
            </w:r>
            <w:r w:rsidRPr="004A662A">
              <w:rPr>
                <w:lang w:eastAsia="x-none"/>
              </w:rPr>
              <w:t>m</w:t>
            </w:r>
            <w:r w:rsidRPr="004A662A">
              <w:rPr>
                <w:vertAlign w:val="superscript"/>
                <w:lang w:eastAsia="x-none"/>
              </w:rPr>
              <w:t>2</w:t>
            </w:r>
            <w:r w:rsidRPr="004A662A">
              <w:rPr>
                <w:lang w:eastAsia="x-none"/>
              </w:rPr>
              <w:t xml:space="preserve"> površin </w:t>
            </w:r>
            <w:r w:rsidR="00380B50" w:rsidRPr="004A662A">
              <w:rPr>
                <w:lang w:eastAsia="x-none"/>
              </w:rPr>
              <w:t xml:space="preserve">javnih objektov </w:t>
            </w:r>
            <w:r w:rsidRPr="004A662A">
              <w:rPr>
                <w:lang w:eastAsia="x-none"/>
              </w:rPr>
              <w:t xml:space="preserve">oziroma </w:t>
            </w:r>
            <w:r w:rsidR="003A3FE3" w:rsidRPr="004A662A">
              <w:rPr>
                <w:lang w:eastAsia="x-none"/>
              </w:rPr>
              <w:t>vsaj 2 objektov v občinski lasti</w:t>
            </w:r>
            <w:r w:rsidRPr="004A662A">
              <w:rPr>
                <w:lang w:eastAsia="x-none"/>
              </w:rPr>
              <w:t xml:space="preserve"> do 203</w:t>
            </w:r>
            <w:r w:rsidR="004A662A" w:rsidRPr="004A662A">
              <w:rPr>
                <w:lang w:eastAsia="x-none"/>
              </w:rPr>
              <w:t>2</w:t>
            </w:r>
            <w:r w:rsidRPr="004A662A">
              <w:rPr>
                <w:lang w:eastAsia="x-none"/>
              </w:rPr>
              <w:t xml:space="preserve"> in posledično znižanje energijskega števila za vsaj </w:t>
            </w:r>
            <w:r w:rsidR="002B0709" w:rsidRPr="004A662A">
              <w:rPr>
                <w:lang w:eastAsia="x-none"/>
              </w:rPr>
              <w:t>10</w:t>
            </w:r>
            <w:r w:rsidRPr="004A662A">
              <w:rPr>
                <w:lang w:eastAsia="x-none"/>
              </w:rPr>
              <w:t>kWh/m</w:t>
            </w:r>
            <w:r w:rsidRPr="004A662A">
              <w:rPr>
                <w:vertAlign w:val="superscript"/>
                <w:lang w:eastAsia="x-none"/>
              </w:rPr>
              <w:t>2</w:t>
            </w:r>
            <w:r w:rsidRPr="004A662A">
              <w:rPr>
                <w:lang w:eastAsia="x-none"/>
              </w:rPr>
              <w:t>.</w:t>
            </w:r>
          </w:p>
          <w:p w14:paraId="2239D839" w14:textId="77777777" w:rsidR="00151F4C" w:rsidRPr="00001AD3" w:rsidRDefault="00151F4C" w:rsidP="000129D2">
            <w:pPr>
              <w:spacing w:after="0"/>
              <w:jc w:val="both"/>
              <w:rPr>
                <w:lang w:eastAsia="x-none"/>
              </w:rPr>
            </w:pPr>
          </w:p>
          <w:p w14:paraId="2028B61C" w14:textId="244A33E2" w:rsidR="00151F4C" w:rsidRPr="00001AD3" w:rsidRDefault="00151F4C" w:rsidP="000129D2">
            <w:pPr>
              <w:spacing w:after="0"/>
              <w:jc w:val="both"/>
              <w:rPr>
                <w:lang w:eastAsia="x-none"/>
              </w:rPr>
            </w:pPr>
            <w:r>
              <w:rPr>
                <w:b/>
                <w:bCs/>
                <w:lang w:eastAsia="x-none"/>
              </w:rPr>
              <w:t>Odmik od ciljnega stanja:</w:t>
            </w:r>
            <w:r w:rsidRPr="00001AD3">
              <w:rPr>
                <w:lang w:eastAsia="x-none"/>
              </w:rPr>
              <w:t xml:space="preserve"> </w:t>
            </w:r>
            <w:r w:rsidR="00F07243">
              <w:rPr>
                <w:lang w:eastAsia="x-none"/>
              </w:rPr>
              <w:t>9</w:t>
            </w:r>
            <w:r w:rsidRPr="00001AD3">
              <w:rPr>
                <w:lang w:eastAsia="x-none"/>
              </w:rPr>
              <w:t>%</w:t>
            </w:r>
            <w:r>
              <w:rPr>
                <w:lang w:eastAsia="x-none"/>
              </w:rPr>
              <w:t xml:space="preserve"> (</w:t>
            </w:r>
            <w:r w:rsidR="00F07243">
              <w:rPr>
                <w:lang w:eastAsia="x-none"/>
              </w:rPr>
              <w:t xml:space="preserve">znižanje energijskega števila), </w:t>
            </w:r>
            <w:r>
              <w:rPr>
                <w:lang w:eastAsia="x-none"/>
              </w:rPr>
              <w:t>delež energetsko prenovljenih stanovanjskih stavb</w:t>
            </w:r>
          </w:p>
        </w:tc>
      </w:tr>
      <w:bookmarkEnd w:id="100"/>
    </w:tbl>
    <w:p w14:paraId="61948B06" w14:textId="77777777" w:rsidR="000842A7" w:rsidRDefault="000842A7" w:rsidP="000842A7">
      <w:pPr>
        <w:spacing w:after="0"/>
        <w:ind w:left="357"/>
        <w:jc w:val="both"/>
        <w:rPr>
          <w:lang w:eastAsia="x-none"/>
        </w:rPr>
      </w:pPr>
    </w:p>
    <w:p w14:paraId="0B5C0021" w14:textId="315BE81E" w:rsidR="000842A7" w:rsidRPr="00D8623D" w:rsidRDefault="000842A7" w:rsidP="002C5FB1">
      <w:pPr>
        <w:numPr>
          <w:ilvl w:val="0"/>
          <w:numId w:val="53"/>
        </w:numPr>
        <w:spacing w:after="0"/>
        <w:ind w:left="357" w:hanging="357"/>
        <w:jc w:val="both"/>
        <w:rPr>
          <w:lang w:eastAsia="x-none"/>
        </w:rPr>
      </w:pPr>
      <w:r w:rsidRPr="00D8623D">
        <w:rPr>
          <w:lang w:eastAsia="x-none"/>
        </w:rPr>
        <w:t>Več javnih stavb nima izdelanega energetskega pregleda s katerim se definira možne ukrepe ter oceni višin</w:t>
      </w:r>
      <w:r w:rsidR="00795170">
        <w:rPr>
          <w:lang w:eastAsia="x-none"/>
        </w:rPr>
        <w:t>o</w:t>
      </w:r>
      <w:r w:rsidRPr="00D8623D">
        <w:rPr>
          <w:lang w:eastAsia="x-none"/>
        </w:rPr>
        <w:t xml:space="preserve"> investicije in potenciala prihrankov, niti energetske izkaznice, med njimi tudi </w:t>
      </w:r>
      <w:r>
        <w:rPr>
          <w:lang w:eastAsia="x-none"/>
        </w:rPr>
        <w:t>stavbe Podružnične šole Vogrsko, Občinska stavba in kulturni dom v Bukovici in stavba KS Renče</w:t>
      </w:r>
      <w:r w:rsidRPr="00D8623D">
        <w:rPr>
          <w:lang w:eastAsia="x-none"/>
        </w:rPr>
        <w:t xml:space="preserve">, ki po </w:t>
      </w:r>
      <w:r>
        <w:rPr>
          <w:lang w:eastAsia="x-none"/>
        </w:rPr>
        <w:t>po</w:t>
      </w:r>
      <w:r w:rsidRPr="00D8623D">
        <w:rPr>
          <w:lang w:eastAsia="x-none"/>
        </w:rPr>
        <w:t>rabi energije najbolj izstopa</w:t>
      </w:r>
      <w:r>
        <w:rPr>
          <w:lang w:eastAsia="x-none"/>
        </w:rPr>
        <w:t>jo</w:t>
      </w:r>
      <w:r w:rsidRPr="00D8623D">
        <w:rPr>
          <w:lang w:eastAsia="x-none"/>
        </w:rPr>
        <w:t xml:space="preserve">. </w:t>
      </w:r>
    </w:p>
    <w:p w14:paraId="1DFE87B5" w14:textId="77777777" w:rsidR="000842A7" w:rsidRDefault="000842A7" w:rsidP="000842A7">
      <w:pPr>
        <w:keepNext/>
        <w:keepLines/>
        <w:spacing w:after="0" w:line="240" w:lineRule="auto"/>
        <w:jc w:val="both"/>
        <w:outlineLvl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42A7" w:rsidRPr="00001AD3" w14:paraId="3D48244D" w14:textId="77777777" w:rsidTr="00561B21">
        <w:tc>
          <w:tcPr>
            <w:tcW w:w="9212" w:type="dxa"/>
            <w:shd w:val="clear" w:color="auto" w:fill="auto"/>
          </w:tcPr>
          <w:p w14:paraId="48A8E7AC" w14:textId="1A8631FF" w:rsidR="000842A7" w:rsidRPr="004A662A" w:rsidRDefault="000842A7" w:rsidP="00561B21">
            <w:pPr>
              <w:spacing w:after="0"/>
              <w:jc w:val="both"/>
              <w:rPr>
                <w:lang w:eastAsia="x-none"/>
              </w:rPr>
            </w:pPr>
            <w:r>
              <w:rPr>
                <w:b/>
                <w:bCs/>
                <w:lang w:eastAsia="x-none"/>
              </w:rPr>
              <w:t>Ciljno stanje:</w:t>
            </w:r>
            <w:r w:rsidRPr="00001AD3">
              <w:rPr>
                <w:lang w:eastAsia="x-none"/>
              </w:rPr>
              <w:t xml:space="preserve"> </w:t>
            </w:r>
            <w:r>
              <w:rPr>
                <w:lang w:eastAsia="x-none"/>
              </w:rPr>
              <w:t xml:space="preserve">Izdelava energetskega pregleda </w:t>
            </w:r>
            <w:r w:rsidR="001D5A11">
              <w:rPr>
                <w:lang w:eastAsia="x-none"/>
              </w:rPr>
              <w:t xml:space="preserve">vsaj </w:t>
            </w:r>
            <w:r>
              <w:rPr>
                <w:lang w:eastAsia="x-none"/>
              </w:rPr>
              <w:t>za P</w:t>
            </w:r>
            <w:r w:rsidR="001D5A11">
              <w:rPr>
                <w:lang w:eastAsia="x-none"/>
              </w:rPr>
              <w:t>O</w:t>
            </w:r>
            <w:r>
              <w:rPr>
                <w:lang w:eastAsia="x-none"/>
              </w:rPr>
              <w:t xml:space="preserve">Š Vogrsko ter energetskih izkaznic za </w:t>
            </w:r>
            <w:r w:rsidR="001D5A11">
              <w:rPr>
                <w:lang w:eastAsia="x-none"/>
              </w:rPr>
              <w:t>vse tri objekte</w:t>
            </w:r>
            <w:r>
              <w:rPr>
                <w:lang w:eastAsia="x-none"/>
              </w:rPr>
              <w:t>.</w:t>
            </w:r>
          </w:p>
          <w:p w14:paraId="12CC7ED0" w14:textId="77777777" w:rsidR="000842A7" w:rsidRPr="00001AD3" w:rsidRDefault="000842A7" w:rsidP="00561B21">
            <w:pPr>
              <w:spacing w:after="0"/>
              <w:jc w:val="both"/>
              <w:rPr>
                <w:lang w:eastAsia="x-none"/>
              </w:rPr>
            </w:pPr>
          </w:p>
          <w:p w14:paraId="4A29B66C" w14:textId="2FA4F8CE" w:rsidR="000842A7" w:rsidRPr="00001AD3" w:rsidRDefault="000842A7" w:rsidP="00561B21">
            <w:pPr>
              <w:spacing w:after="0"/>
              <w:jc w:val="both"/>
              <w:rPr>
                <w:lang w:eastAsia="x-none"/>
              </w:rPr>
            </w:pPr>
            <w:r>
              <w:rPr>
                <w:b/>
                <w:bCs/>
                <w:lang w:eastAsia="x-none"/>
              </w:rPr>
              <w:t>Odmik od ciljnega stanja:</w:t>
            </w:r>
            <w:r w:rsidRPr="00001AD3">
              <w:rPr>
                <w:lang w:eastAsia="x-none"/>
              </w:rPr>
              <w:t xml:space="preserve"> </w:t>
            </w:r>
            <w:r w:rsidR="001D5A11">
              <w:rPr>
                <w:lang w:eastAsia="x-none"/>
              </w:rPr>
              <w:t xml:space="preserve">1 energetski pregled, 3 energetske izkaznice </w:t>
            </w:r>
          </w:p>
        </w:tc>
      </w:tr>
    </w:tbl>
    <w:p w14:paraId="13A57A5D" w14:textId="77777777" w:rsidR="000842A7" w:rsidRDefault="000842A7" w:rsidP="000842A7">
      <w:pPr>
        <w:spacing w:after="0"/>
        <w:ind w:left="357"/>
        <w:jc w:val="both"/>
        <w:rPr>
          <w:lang w:eastAsia="x-none"/>
        </w:rPr>
      </w:pPr>
    </w:p>
    <w:p w14:paraId="4A3444BA" w14:textId="6B4A676C" w:rsidR="001D5A11" w:rsidRDefault="001D5A11" w:rsidP="002C5FB1">
      <w:pPr>
        <w:numPr>
          <w:ilvl w:val="0"/>
          <w:numId w:val="53"/>
        </w:numPr>
        <w:spacing w:after="0"/>
        <w:ind w:left="357" w:hanging="357"/>
        <w:jc w:val="both"/>
        <w:rPr>
          <w:lang w:eastAsia="x-none"/>
        </w:rPr>
      </w:pPr>
      <w:r>
        <w:rPr>
          <w:lang w:eastAsia="x-none"/>
        </w:rPr>
        <w:t xml:space="preserve">Na ELKO se ogrevata dva javna objekta, en objekt se ogreva na lesno biomaso, ostali za ogrevanje uporabljajo električno energijo (toplotna črpalka je nameščena v 4 javnih objektih, ostali se ogrevajo lokalno, s klimatskimi napravami. Delež ELKO znaša v skupni rabi toplotne energije </w:t>
      </w:r>
      <w:r w:rsidRPr="001D5A11">
        <w:rPr>
          <w:lang w:eastAsia="x-none"/>
        </w:rPr>
        <w:t>75.993,12</w:t>
      </w:r>
      <w:r>
        <w:rPr>
          <w:lang w:eastAsia="x-none"/>
        </w:rPr>
        <w:t xml:space="preserve">kWh na letni ravni oz. 15,97%. </w:t>
      </w:r>
    </w:p>
    <w:p w14:paraId="523D6F0F" w14:textId="77777777" w:rsidR="001D5A11" w:rsidRPr="001D5A11" w:rsidRDefault="001D5A11" w:rsidP="001D5A11">
      <w:pPr>
        <w:spacing w:after="0"/>
        <w:jc w:val="both"/>
        <w:rPr>
          <w:sz w:val="16"/>
          <w:szCs w:val="16"/>
          <w:lang w:eastAsia="x-none"/>
        </w:rPr>
      </w:pPr>
      <w:bookmarkStart w:id="101" w:name="_Hlk1321865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D5A11" w:rsidRPr="00001AD3" w14:paraId="46F2628A" w14:textId="77777777" w:rsidTr="00561B21">
        <w:tc>
          <w:tcPr>
            <w:tcW w:w="9212" w:type="dxa"/>
            <w:shd w:val="clear" w:color="auto" w:fill="auto"/>
          </w:tcPr>
          <w:p w14:paraId="19DA63F9" w14:textId="5463949E" w:rsidR="001D5A11" w:rsidRDefault="001D5A11" w:rsidP="00561B21">
            <w:pPr>
              <w:spacing w:after="0"/>
              <w:jc w:val="both"/>
              <w:rPr>
                <w:lang w:eastAsia="x-none"/>
              </w:rPr>
            </w:pPr>
            <w:r>
              <w:rPr>
                <w:b/>
                <w:bCs/>
                <w:lang w:eastAsia="x-none"/>
              </w:rPr>
              <w:t>Ciljno stanje:</w:t>
            </w:r>
            <w:r w:rsidRPr="00001AD3">
              <w:rPr>
                <w:lang w:eastAsia="x-none"/>
              </w:rPr>
              <w:t xml:space="preserve"> </w:t>
            </w:r>
            <w:r>
              <w:rPr>
                <w:lang w:eastAsia="x-none"/>
              </w:rPr>
              <w:t xml:space="preserve">Zamenjava kotla na ELKO v POŠ Vogrsko </w:t>
            </w:r>
            <w:r w:rsidRPr="00E305A7">
              <w:rPr>
                <w:lang w:eastAsia="x-none"/>
              </w:rPr>
              <w:t xml:space="preserve">z novim </w:t>
            </w:r>
            <w:r>
              <w:rPr>
                <w:lang w:eastAsia="x-none"/>
              </w:rPr>
              <w:t>z visokim</w:t>
            </w:r>
            <w:r w:rsidRPr="00E305A7">
              <w:rPr>
                <w:lang w:eastAsia="x-none"/>
              </w:rPr>
              <w:t xml:space="preserve"> izkoristkom</w:t>
            </w:r>
            <w:r>
              <w:rPr>
                <w:lang w:eastAsia="x-none"/>
              </w:rPr>
              <w:t xml:space="preserve"> ter s tem vsaj 65% delež rabe OVE v javnih stavbah.</w:t>
            </w:r>
          </w:p>
          <w:p w14:paraId="6A3A12E8" w14:textId="77777777" w:rsidR="001D5A11" w:rsidRDefault="001D5A11" w:rsidP="00561B21">
            <w:pPr>
              <w:spacing w:after="0"/>
              <w:jc w:val="both"/>
              <w:rPr>
                <w:lang w:eastAsia="x-none"/>
              </w:rPr>
            </w:pPr>
          </w:p>
          <w:p w14:paraId="50F44B1C" w14:textId="719B8E43" w:rsidR="001D5A11" w:rsidRPr="00001AD3" w:rsidRDefault="001D5A11" w:rsidP="00561B21">
            <w:pPr>
              <w:spacing w:after="0"/>
              <w:jc w:val="both"/>
              <w:rPr>
                <w:lang w:eastAsia="x-none"/>
              </w:rPr>
            </w:pPr>
            <w:r>
              <w:rPr>
                <w:b/>
                <w:bCs/>
                <w:lang w:eastAsia="x-none"/>
              </w:rPr>
              <w:t>Odmik od ciljnega stanja:</w:t>
            </w:r>
            <w:r w:rsidRPr="00001AD3">
              <w:rPr>
                <w:lang w:eastAsia="x-none"/>
              </w:rPr>
              <w:t xml:space="preserve"> </w:t>
            </w:r>
            <w:r>
              <w:rPr>
                <w:lang w:eastAsia="x-none"/>
              </w:rPr>
              <w:t xml:space="preserve">16% (višji delež rabe OVE) </w:t>
            </w:r>
          </w:p>
        </w:tc>
      </w:tr>
      <w:bookmarkEnd w:id="101"/>
    </w:tbl>
    <w:p w14:paraId="5BBB1B27" w14:textId="77777777" w:rsidR="001D5A11" w:rsidRDefault="001D5A11" w:rsidP="001D5A11">
      <w:pPr>
        <w:spacing w:after="0"/>
        <w:jc w:val="both"/>
        <w:rPr>
          <w:highlight w:val="yellow"/>
          <w:lang w:eastAsia="x-none"/>
        </w:rPr>
      </w:pPr>
    </w:p>
    <w:p w14:paraId="50D97B92" w14:textId="6D3A10CF" w:rsidR="006B2AB3" w:rsidRDefault="009B0CD8" w:rsidP="002C5FB1">
      <w:pPr>
        <w:numPr>
          <w:ilvl w:val="0"/>
          <w:numId w:val="53"/>
        </w:numPr>
        <w:spacing w:after="0"/>
        <w:ind w:left="357" w:hanging="357"/>
        <w:jc w:val="both"/>
        <w:rPr>
          <w:lang w:eastAsia="x-none"/>
        </w:rPr>
      </w:pPr>
      <w:r w:rsidRPr="009B0CD8">
        <w:rPr>
          <w:lang w:eastAsia="x-none"/>
        </w:rPr>
        <w:t xml:space="preserve">Nobena stavba nima vgrajene </w:t>
      </w:r>
      <w:r>
        <w:rPr>
          <w:lang w:eastAsia="x-none"/>
        </w:rPr>
        <w:t xml:space="preserve">izključno </w:t>
      </w:r>
      <w:r w:rsidRPr="009B0CD8">
        <w:rPr>
          <w:lang w:eastAsia="x-none"/>
        </w:rPr>
        <w:t>energijsko učinkovite LED razsvetljave.</w:t>
      </w:r>
    </w:p>
    <w:p w14:paraId="613CE141" w14:textId="77777777" w:rsidR="009B0CD8" w:rsidRPr="001D5A11" w:rsidRDefault="009B0CD8" w:rsidP="009B0CD8">
      <w:pPr>
        <w:spacing w:after="0"/>
        <w:ind w:left="720"/>
        <w:jc w:val="both"/>
        <w:rPr>
          <w:sz w:val="16"/>
          <w:szCs w:val="16"/>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B0CD8" w:rsidRPr="00001AD3" w14:paraId="1C12FE38" w14:textId="77777777" w:rsidTr="00561B21">
        <w:tc>
          <w:tcPr>
            <w:tcW w:w="9212" w:type="dxa"/>
            <w:shd w:val="clear" w:color="auto" w:fill="auto"/>
          </w:tcPr>
          <w:p w14:paraId="779A64DC" w14:textId="57A657E7" w:rsidR="009B0CD8" w:rsidRDefault="009B0CD8" w:rsidP="009B0CD8">
            <w:pPr>
              <w:spacing w:after="0"/>
              <w:jc w:val="both"/>
              <w:rPr>
                <w:lang w:eastAsia="x-none"/>
              </w:rPr>
            </w:pPr>
            <w:r>
              <w:rPr>
                <w:b/>
                <w:bCs/>
                <w:lang w:eastAsia="x-none"/>
              </w:rPr>
              <w:t>Ciljno stanje:</w:t>
            </w:r>
            <w:r w:rsidRPr="00001AD3">
              <w:rPr>
                <w:lang w:eastAsia="x-none"/>
              </w:rPr>
              <w:t xml:space="preserve"> </w:t>
            </w:r>
            <w:r>
              <w:rPr>
                <w:lang w:eastAsia="x-none"/>
              </w:rPr>
              <w:t>Povečanje energetske učinkovitosti razsvetljave z vgradnjo LED svetil do leta 2032.</w:t>
            </w:r>
          </w:p>
          <w:p w14:paraId="791C3B7D" w14:textId="77777777" w:rsidR="009B0CD8" w:rsidRPr="00DC73F5" w:rsidRDefault="009B0CD8" w:rsidP="00561B21">
            <w:pPr>
              <w:spacing w:after="0"/>
              <w:jc w:val="both"/>
              <w:rPr>
                <w:sz w:val="18"/>
                <w:szCs w:val="18"/>
                <w:lang w:eastAsia="x-none"/>
              </w:rPr>
            </w:pPr>
          </w:p>
          <w:p w14:paraId="4B231615" w14:textId="1E60BDDF" w:rsidR="009B0CD8" w:rsidRPr="00001AD3" w:rsidRDefault="009B0CD8" w:rsidP="00561B21">
            <w:pPr>
              <w:spacing w:after="0"/>
              <w:jc w:val="both"/>
              <w:rPr>
                <w:lang w:eastAsia="x-none"/>
              </w:rPr>
            </w:pPr>
            <w:r>
              <w:rPr>
                <w:b/>
                <w:bCs/>
                <w:lang w:eastAsia="x-none"/>
              </w:rPr>
              <w:t>Odmik od ciljnega stanja:</w:t>
            </w:r>
            <w:r w:rsidRPr="00001AD3">
              <w:rPr>
                <w:lang w:eastAsia="x-none"/>
              </w:rPr>
              <w:t xml:space="preserve"> </w:t>
            </w:r>
            <w:r>
              <w:rPr>
                <w:lang w:eastAsia="x-none"/>
              </w:rPr>
              <w:t xml:space="preserve">100% (LED svetila nameščena v vseh javnih objektih) </w:t>
            </w:r>
          </w:p>
        </w:tc>
      </w:tr>
    </w:tbl>
    <w:p w14:paraId="71068B3B" w14:textId="77777777" w:rsidR="006B2AB3" w:rsidRDefault="006B2AB3" w:rsidP="00FE65C0">
      <w:pPr>
        <w:keepNext/>
        <w:keepLines/>
        <w:spacing w:after="0" w:line="240" w:lineRule="auto"/>
        <w:outlineLvl w:val="1"/>
      </w:pPr>
    </w:p>
    <w:p w14:paraId="342D1FA7" w14:textId="57A11682" w:rsidR="009B0CD8" w:rsidRDefault="009B0CD8" w:rsidP="002C5FB1">
      <w:pPr>
        <w:numPr>
          <w:ilvl w:val="0"/>
          <w:numId w:val="53"/>
        </w:numPr>
        <w:spacing w:after="0"/>
        <w:ind w:left="357" w:hanging="357"/>
        <w:jc w:val="both"/>
        <w:rPr>
          <w:lang w:eastAsia="x-none"/>
        </w:rPr>
      </w:pPr>
      <w:bookmarkStart w:id="102" w:name="_Hlk132188523"/>
      <w:r>
        <w:rPr>
          <w:lang w:eastAsia="x-none"/>
        </w:rPr>
        <w:t xml:space="preserve">Celovita toplotna izolacija fasad je </w:t>
      </w:r>
      <w:r w:rsidR="0066642A">
        <w:rPr>
          <w:lang w:eastAsia="x-none"/>
        </w:rPr>
        <w:t xml:space="preserve">izvedena </w:t>
      </w:r>
      <w:r>
        <w:rPr>
          <w:lang w:eastAsia="x-none"/>
        </w:rPr>
        <w:t>na 3 objektih (Zadružni dom Vogrsko, ZD Nova Gorica, enota Renče in POŠ Bukovica), na 1 objektu je toplotno izoliran samo del stavbe (OŠ Renče). Ostalih 5 stavb je brez izolacijske fasade.</w:t>
      </w:r>
    </w:p>
    <w:p w14:paraId="7646BD9A" w14:textId="77777777" w:rsidR="009B0CD8" w:rsidRPr="009B0CD8" w:rsidRDefault="009B0CD8" w:rsidP="009B0CD8">
      <w:pPr>
        <w:spacing w:after="0"/>
        <w:ind w:left="357"/>
        <w:jc w:val="both"/>
        <w:rPr>
          <w:sz w:val="16"/>
          <w:szCs w:val="16"/>
          <w:lang w:eastAsia="x-none"/>
        </w:rPr>
      </w:pPr>
      <w:bookmarkStart w:id="103" w:name="_Hlk132187390"/>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B0CD8" w:rsidRPr="00001AD3" w14:paraId="27A7B44B" w14:textId="77777777" w:rsidTr="00561B21">
        <w:tc>
          <w:tcPr>
            <w:tcW w:w="9212" w:type="dxa"/>
            <w:shd w:val="clear" w:color="auto" w:fill="auto"/>
          </w:tcPr>
          <w:p w14:paraId="42242036" w14:textId="177017BE" w:rsidR="009B0CD8" w:rsidRDefault="009B0CD8" w:rsidP="00561B21">
            <w:pPr>
              <w:spacing w:after="0"/>
              <w:jc w:val="both"/>
              <w:rPr>
                <w:lang w:eastAsia="x-none"/>
              </w:rPr>
            </w:pPr>
            <w:r>
              <w:rPr>
                <w:b/>
                <w:bCs/>
                <w:lang w:eastAsia="x-none"/>
              </w:rPr>
              <w:t>Ciljno stanje:</w:t>
            </w:r>
            <w:r w:rsidRPr="00001AD3">
              <w:rPr>
                <w:lang w:eastAsia="x-none"/>
              </w:rPr>
              <w:t xml:space="preserve"> </w:t>
            </w:r>
            <w:r w:rsidRPr="009B0CD8">
              <w:rPr>
                <w:lang w:eastAsia="x-none"/>
              </w:rPr>
              <w:t>Izdelava dodatne toplotne izolacije ovoja stavb do leta 203</w:t>
            </w:r>
            <w:r>
              <w:rPr>
                <w:lang w:eastAsia="x-none"/>
              </w:rPr>
              <w:t xml:space="preserve">2 na vsaj </w:t>
            </w:r>
            <w:r w:rsidR="007765C2">
              <w:rPr>
                <w:lang w:eastAsia="x-none"/>
              </w:rPr>
              <w:t>2</w:t>
            </w:r>
            <w:r>
              <w:rPr>
                <w:lang w:eastAsia="x-none"/>
              </w:rPr>
              <w:t xml:space="preserve"> objektih</w:t>
            </w:r>
            <w:r w:rsidR="007B1D0A">
              <w:rPr>
                <w:lang w:eastAsia="x-none"/>
              </w:rPr>
              <w:t>, ki se kontinuirano ogrevajo</w:t>
            </w:r>
            <w:r>
              <w:rPr>
                <w:lang w:eastAsia="x-none"/>
              </w:rPr>
              <w:t xml:space="preserve"> (POŠ Vogrsko, OŠ Renče – </w:t>
            </w:r>
            <w:r w:rsidR="007B1D0A">
              <w:rPr>
                <w:lang w:eastAsia="x-none"/>
              </w:rPr>
              <w:t>vrtec, stari del šole ali Občinska stavba in KD v Bukovici)</w:t>
            </w:r>
          </w:p>
          <w:p w14:paraId="7EF48996" w14:textId="77777777" w:rsidR="009B0CD8" w:rsidRPr="00DC73F5" w:rsidRDefault="009B0CD8" w:rsidP="00561B21">
            <w:pPr>
              <w:spacing w:after="0"/>
              <w:jc w:val="both"/>
              <w:rPr>
                <w:sz w:val="18"/>
                <w:szCs w:val="18"/>
                <w:lang w:eastAsia="x-none"/>
              </w:rPr>
            </w:pPr>
          </w:p>
          <w:p w14:paraId="064F34C2" w14:textId="30F07CD7" w:rsidR="009B0CD8" w:rsidRPr="00001AD3" w:rsidRDefault="009B0CD8" w:rsidP="00561B21">
            <w:pPr>
              <w:spacing w:after="0"/>
              <w:jc w:val="both"/>
              <w:rPr>
                <w:lang w:eastAsia="x-none"/>
              </w:rPr>
            </w:pPr>
            <w:r>
              <w:rPr>
                <w:b/>
                <w:bCs/>
                <w:lang w:eastAsia="x-none"/>
              </w:rPr>
              <w:t>Odmik od ciljnega stanja:</w:t>
            </w:r>
            <w:r w:rsidRPr="00001AD3">
              <w:rPr>
                <w:lang w:eastAsia="x-none"/>
              </w:rPr>
              <w:t xml:space="preserve"> </w:t>
            </w:r>
            <w:r w:rsidR="007B1D0A">
              <w:rPr>
                <w:lang w:eastAsia="x-none"/>
              </w:rPr>
              <w:t>28</w:t>
            </w:r>
            <w:r>
              <w:rPr>
                <w:lang w:eastAsia="x-none"/>
              </w:rPr>
              <w:t>% (</w:t>
            </w:r>
            <w:r w:rsidR="007B1D0A">
              <w:rPr>
                <w:lang w:eastAsia="x-none"/>
              </w:rPr>
              <w:t>višji delež stavb z ustrezno toplotno izolacijo</w:t>
            </w:r>
            <w:r>
              <w:rPr>
                <w:lang w:eastAsia="x-none"/>
              </w:rPr>
              <w:t xml:space="preserve">) </w:t>
            </w:r>
          </w:p>
        </w:tc>
      </w:tr>
      <w:bookmarkEnd w:id="103"/>
    </w:tbl>
    <w:p w14:paraId="762F828B" w14:textId="77777777" w:rsidR="009B0CD8" w:rsidRDefault="009B0CD8" w:rsidP="00FE65C0">
      <w:pPr>
        <w:keepNext/>
        <w:keepLines/>
        <w:spacing w:after="0" w:line="240" w:lineRule="auto"/>
        <w:outlineLvl w:val="1"/>
      </w:pPr>
    </w:p>
    <w:p w14:paraId="231EAB8C" w14:textId="12281772" w:rsidR="000B073C" w:rsidRDefault="000B073C" w:rsidP="002C5FB1">
      <w:pPr>
        <w:numPr>
          <w:ilvl w:val="0"/>
          <w:numId w:val="53"/>
        </w:numPr>
        <w:spacing w:after="0"/>
        <w:ind w:left="357" w:hanging="357"/>
        <w:jc w:val="both"/>
        <w:rPr>
          <w:lang w:eastAsia="x-none"/>
        </w:rPr>
      </w:pPr>
      <w:r>
        <w:rPr>
          <w:lang w:eastAsia="x-none"/>
        </w:rPr>
        <w:t>Energetsko učinkovito stavbno pohištvo je vgrajeno na 5 objektih (Zadružni dom Vogrsko, ZD Nova Gorica, enota Renče, Občinska stavba, POŠ Vogrsko in POŠ Bukovica), na 1 objektu je stavbno pohištvo zamenjano samo na delu objekta (OŠ Renče). Na 3 stavbah ni nameščeno energetsko učinkovito stavbno pohištvo.</w:t>
      </w:r>
    </w:p>
    <w:p w14:paraId="3A9E032C" w14:textId="77777777" w:rsidR="007B1D0A" w:rsidRPr="009B0CD8" w:rsidRDefault="007B1D0A" w:rsidP="007B1D0A">
      <w:pPr>
        <w:spacing w:after="0"/>
        <w:ind w:left="357"/>
        <w:jc w:val="both"/>
        <w:rPr>
          <w:sz w:val="16"/>
          <w:szCs w:val="16"/>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1D0A" w:rsidRPr="00001AD3" w14:paraId="640D94CA" w14:textId="77777777" w:rsidTr="00561B21">
        <w:tc>
          <w:tcPr>
            <w:tcW w:w="9212" w:type="dxa"/>
            <w:shd w:val="clear" w:color="auto" w:fill="auto"/>
          </w:tcPr>
          <w:p w14:paraId="5AEC8AB2" w14:textId="551DB88A" w:rsidR="007B1D0A" w:rsidRDefault="007B1D0A" w:rsidP="00561B21">
            <w:pPr>
              <w:spacing w:after="0"/>
              <w:jc w:val="both"/>
              <w:rPr>
                <w:lang w:eastAsia="x-none"/>
              </w:rPr>
            </w:pPr>
            <w:r>
              <w:rPr>
                <w:b/>
                <w:bCs/>
                <w:lang w:eastAsia="x-none"/>
              </w:rPr>
              <w:t>Ciljno stanje:</w:t>
            </w:r>
            <w:r w:rsidRPr="00001AD3">
              <w:rPr>
                <w:lang w:eastAsia="x-none"/>
              </w:rPr>
              <w:t xml:space="preserve"> </w:t>
            </w:r>
            <w:r w:rsidRPr="007B1D0A">
              <w:rPr>
                <w:lang w:eastAsia="x-none"/>
              </w:rPr>
              <w:t>Zamenjava stavbnega pohištva z energetsko učinkovitim</w:t>
            </w:r>
            <w:r w:rsidRPr="009B0CD8">
              <w:rPr>
                <w:lang w:eastAsia="x-none"/>
              </w:rPr>
              <w:t xml:space="preserve"> do leta 203</w:t>
            </w:r>
            <w:r>
              <w:rPr>
                <w:lang w:eastAsia="x-none"/>
              </w:rPr>
              <w:t xml:space="preserve">2 na vsaj </w:t>
            </w:r>
            <w:r w:rsidR="000B073C">
              <w:rPr>
                <w:lang w:eastAsia="x-none"/>
              </w:rPr>
              <w:t>2</w:t>
            </w:r>
            <w:r>
              <w:rPr>
                <w:lang w:eastAsia="x-none"/>
              </w:rPr>
              <w:t xml:space="preserve"> objektih, ki se kontinuirano ogrevajo (OŠ Renče – vrtec</w:t>
            </w:r>
            <w:r w:rsidR="000B073C">
              <w:rPr>
                <w:lang w:eastAsia="x-none"/>
              </w:rPr>
              <w:t>, stari del</w:t>
            </w:r>
            <w:r>
              <w:rPr>
                <w:lang w:eastAsia="x-none"/>
              </w:rPr>
              <w:t>, KS Renče)</w:t>
            </w:r>
          </w:p>
          <w:p w14:paraId="3F91B517" w14:textId="77777777" w:rsidR="007B1D0A" w:rsidRPr="00DC73F5" w:rsidRDefault="007B1D0A" w:rsidP="00561B21">
            <w:pPr>
              <w:spacing w:after="0"/>
              <w:jc w:val="both"/>
              <w:rPr>
                <w:sz w:val="18"/>
                <w:szCs w:val="18"/>
                <w:lang w:eastAsia="x-none"/>
              </w:rPr>
            </w:pPr>
          </w:p>
          <w:p w14:paraId="53DD18CF" w14:textId="34F750B6" w:rsidR="007B1D0A" w:rsidRPr="00001AD3" w:rsidRDefault="007B1D0A" w:rsidP="00561B21">
            <w:pPr>
              <w:spacing w:after="0"/>
              <w:jc w:val="both"/>
              <w:rPr>
                <w:lang w:eastAsia="x-none"/>
              </w:rPr>
            </w:pPr>
            <w:r>
              <w:rPr>
                <w:b/>
                <w:bCs/>
                <w:lang w:eastAsia="x-none"/>
              </w:rPr>
              <w:t>Odmik od ciljnega stanja:</w:t>
            </w:r>
            <w:r w:rsidRPr="00001AD3">
              <w:rPr>
                <w:lang w:eastAsia="x-none"/>
              </w:rPr>
              <w:t xml:space="preserve"> </w:t>
            </w:r>
            <w:r w:rsidR="000B073C">
              <w:rPr>
                <w:lang w:eastAsia="x-none"/>
              </w:rPr>
              <w:t>17</w:t>
            </w:r>
            <w:r>
              <w:rPr>
                <w:lang w:eastAsia="x-none"/>
              </w:rPr>
              <w:t>% (višji delež stavb z ustrezn</w:t>
            </w:r>
            <w:r w:rsidR="000B073C">
              <w:rPr>
                <w:lang w:eastAsia="x-none"/>
              </w:rPr>
              <w:t>im stavbnim pohištvom</w:t>
            </w:r>
            <w:r>
              <w:rPr>
                <w:lang w:eastAsia="x-none"/>
              </w:rPr>
              <w:t xml:space="preserve">) </w:t>
            </w:r>
          </w:p>
        </w:tc>
      </w:tr>
    </w:tbl>
    <w:p w14:paraId="240A289F" w14:textId="77777777" w:rsidR="002B3798" w:rsidRPr="00FE384E" w:rsidRDefault="002B3798" w:rsidP="009E15DD">
      <w:pPr>
        <w:spacing w:after="0"/>
        <w:jc w:val="both"/>
        <w:rPr>
          <w:lang w:eastAsia="x-none"/>
        </w:rPr>
      </w:pPr>
    </w:p>
    <w:p w14:paraId="65FBFDB1" w14:textId="77777777" w:rsidR="00FE384E" w:rsidRDefault="00FE384E" w:rsidP="00E04A95">
      <w:pPr>
        <w:pStyle w:val="Naslov2"/>
        <w:ind w:left="576"/>
      </w:pPr>
      <w:bookmarkStart w:id="104" w:name="_Toc328652419"/>
      <w:bookmarkStart w:id="105" w:name="_Toc144730171"/>
      <w:r w:rsidRPr="00FE384E">
        <w:t>Podjetja</w:t>
      </w:r>
      <w:bookmarkEnd w:id="104"/>
      <w:bookmarkEnd w:id="105"/>
    </w:p>
    <w:p w14:paraId="0A17D975" w14:textId="77777777" w:rsidR="00E04A95" w:rsidRPr="00DC73F5" w:rsidRDefault="00E04A95" w:rsidP="00E04A95">
      <w:pPr>
        <w:spacing w:after="0"/>
        <w:rPr>
          <w:sz w:val="18"/>
          <w:szCs w:val="18"/>
          <w:lang w:val="x-none" w:eastAsia="x-none"/>
        </w:rPr>
      </w:pPr>
    </w:p>
    <w:p w14:paraId="4A8909A6" w14:textId="77777777" w:rsidR="000B073C" w:rsidRDefault="000B073C" w:rsidP="002C5FB1">
      <w:pPr>
        <w:numPr>
          <w:ilvl w:val="0"/>
          <w:numId w:val="53"/>
        </w:numPr>
        <w:spacing w:after="0"/>
        <w:ind w:left="357" w:hanging="357"/>
        <w:jc w:val="both"/>
        <w:rPr>
          <w:lang w:eastAsia="x-none"/>
        </w:rPr>
      </w:pPr>
      <w:r w:rsidRPr="00FE384E">
        <w:rPr>
          <w:lang w:eastAsia="x-none"/>
        </w:rPr>
        <w:t>Slab</w:t>
      </w:r>
      <w:r>
        <w:rPr>
          <w:lang w:eastAsia="x-none"/>
        </w:rPr>
        <w:t>ši</w:t>
      </w:r>
      <w:r w:rsidRPr="00FE384E">
        <w:rPr>
          <w:lang w:eastAsia="x-none"/>
        </w:rPr>
        <w:t xml:space="preserve"> odziv podjetij na posredovane vprašalnike za pridobivanje informacij.</w:t>
      </w:r>
      <w:r>
        <w:rPr>
          <w:lang w:eastAsia="x-none"/>
        </w:rPr>
        <w:t xml:space="preserve"> </w:t>
      </w:r>
    </w:p>
    <w:p w14:paraId="2038BC63" w14:textId="37F357A7" w:rsidR="000B073C" w:rsidRDefault="000B073C" w:rsidP="002C5FB1">
      <w:pPr>
        <w:numPr>
          <w:ilvl w:val="0"/>
          <w:numId w:val="53"/>
        </w:numPr>
        <w:spacing w:after="0"/>
        <w:ind w:left="357" w:hanging="357"/>
        <w:jc w:val="both"/>
        <w:rPr>
          <w:lang w:eastAsia="x-none"/>
        </w:rPr>
      </w:pPr>
      <w:r>
        <w:rPr>
          <w:lang w:eastAsia="x-none"/>
        </w:rPr>
        <w:t>Večin</w:t>
      </w:r>
      <w:r w:rsidR="00E04A95">
        <w:rPr>
          <w:lang w:eastAsia="x-none"/>
        </w:rPr>
        <w:t>a</w:t>
      </w:r>
      <w:r>
        <w:rPr>
          <w:lang w:eastAsia="x-none"/>
        </w:rPr>
        <w:t xml:space="preserve"> večjih podjetij je priključenih na sistem zemeljskega plina. </w:t>
      </w:r>
    </w:p>
    <w:p w14:paraId="767060AE" w14:textId="77777777" w:rsidR="00E04A95" w:rsidRPr="00E04A95" w:rsidRDefault="00E04A95" w:rsidP="002C5FB1">
      <w:pPr>
        <w:numPr>
          <w:ilvl w:val="0"/>
          <w:numId w:val="53"/>
        </w:numPr>
        <w:spacing w:after="0"/>
        <w:ind w:left="357" w:hanging="357"/>
        <w:jc w:val="both"/>
        <w:rPr>
          <w:lang w:eastAsia="x-none"/>
        </w:rPr>
      </w:pPr>
      <w:r>
        <w:rPr>
          <w:lang w:eastAsia="x-none"/>
        </w:rPr>
        <w:t xml:space="preserve">Malo </w:t>
      </w:r>
      <w:r w:rsidRPr="00E04A95">
        <w:rPr>
          <w:lang w:eastAsia="x-none"/>
        </w:rPr>
        <w:t xml:space="preserve">izvedenih energetskih pregledov podjetij (razen Polident d.o.o.). </w:t>
      </w:r>
    </w:p>
    <w:p w14:paraId="14D08FD6" w14:textId="541E353C" w:rsidR="00E04A95" w:rsidRPr="00E04A95" w:rsidRDefault="00E04A95" w:rsidP="002C5FB1">
      <w:pPr>
        <w:numPr>
          <w:ilvl w:val="0"/>
          <w:numId w:val="53"/>
        </w:numPr>
        <w:spacing w:after="0"/>
        <w:ind w:left="357" w:hanging="357"/>
        <w:jc w:val="both"/>
        <w:rPr>
          <w:lang w:eastAsia="x-none"/>
        </w:rPr>
      </w:pPr>
      <w:r w:rsidRPr="00E04A95">
        <w:rPr>
          <w:lang w:eastAsia="x-none"/>
        </w:rPr>
        <w:t>Podjetja nimajo vključenih energetskih upravljalcev (razen podjetje Polident d.o.o.</w:t>
      </w:r>
      <w:r w:rsidR="003A011B">
        <w:rPr>
          <w:lang w:eastAsia="x-none"/>
        </w:rPr>
        <w:t xml:space="preserve"> in Goriške opekarne d.o.o.</w:t>
      </w:r>
      <w:r w:rsidRPr="00E04A95">
        <w:rPr>
          <w:lang w:eastAsia="x-none"/>
        </w:rPr>
        <w:t>)</w:t>
      </w:r>
      <w:r w:rsidR="00DC73F5">
        <w:rPr>
          <w:lang w:eastAsia="x-none"/>
        </w:rPr>
        <w:t>.</w:t>
      </w:r>
    </w:p>
    <w:p w14:paraId="227127F0" w14:textId="3A0E2DDF" w:rsidR="00E04A95" w:rsidRPr="00E04A95" w:rsidRDefault="00E04A95" w:rsidP="002C5FB1">
      <w:pPr>
        <w:numPr>
          <w:ilvl w:val="0"/>
          <w:numId w:val="53"/>
        </w:numPr>
        <w:spacing w:after="0"/>
        <w:ind w:left="357" w:hanging="357"/>
        <w:jc w:val="both"/>
        <w:rPr>
          <w:lang w:eastAsia="x-none"/>
        </w:rPr>
      </w:pPr>
      <w:r w:rsidRPr="00E04A95">
        <w:t>Ni delujočih sistemov za soproizvodnjo toplotne in električne energije.</w:t>
      </w:r>
    </w:p>
    <w:p w14:paraId="77FB8B09" w14:textId="4FFE06CA" w:rsidR="00E04A95" w:rsidRDefault="00E04A95" w:rsidP="002C5FB1">
      <w:pPr>
        <w:numPr>
          <w:ilvl w:val="0"/>
          <w:numId w:val="53"/>
        </w:numPr>
        <w:spacing w:after="0"/>
        <w:ind w:left="357" w:hanging="357"/>
        <w:jc w:val="both"/>
        <w:rPr>
          <w:lang w:eastAsia="x-none"/>
        </w:rPr>
      </w:pPr>
      <w:r>
        <w:rPr>
          <w:lang w:eastAsia="x-none"/>
        </w:rPr>
        <w:t>Glede na podatke iz izpolnjenih vprašalnikov nobeno podjetje ne izkorišča odpadne toplote.</w:t>
      </w:r>
    </w:p>
    <w:p w14:paraId="314E18D3" w14:textId="77777777" w:rsidR="00E04A95" w:rsidRPr="00DC73F5" w:rsidRDefault="00E04A95" w:rsidP="00E04A95">
      <w:pPr>
        <w:spacing w:after="0"/>
        <w:jc w:val="both"/>
        <w:rPr>
          <w:sz w:val="18"/>
          <w:szCs w:val="18"/>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04A95" w:rsidRPr="00001AD3" w14:paraId="359600F8" w14:textId="77777777" w:rsidTr="00561B21">
        <w:tc>
          <w:tcPr>
            <w:tcW w:w="9212" w:type="dxa"/>
            <w:shd w:val="clear" w:color="auto" w:fill="auto"/>
          </w:tcPr>
          <w:p w14:paraId="6666584E" w14:textId="43A7E163" w:rsidR="00E04A95" w:rsidRDefault="00E04A95" w:rsidP="009E15DD">
            <w:pPr>
              <w:spacing w:after="0"/>
              <w:jc w:val="both"/>
            </w:pPr>
            <w:r>
              <w:rPr>
                <w:b/>
                <w:bCs/>
                <w:lang w:eastAsia="x-none"/>
              </w:rPr>
              <w:t>Ciljno stanje:</w:t>
            </w:r>
            <w:r w:rsidRPr="00001AD3">
              <w:rPr>
                <w:lang w:eastAsia="x-none"/>
              </w:rPr>
              <w:t xml:space="preserve"> </w:t>
            </w:r>
            <w:r>
              <w:rPr>
                <w:lang w:eastAsia="x-none"/>
              </w:rPr>
              <w:t xml:space="preserve">Izvedba energetskih pregledov v vseh večjih podjetjih v občini. </w:t>
            </w:r>
            <w:r w:rsidR="009E15DD">
              <w:t>Preučiti možnosti izrabe odpadne toplote iz proizvodnih procesov, postavitev sončnih elektrarn na strehe večjih industrijskih in poslovnih objektov.</w:t>
            </w:r>
          </w:p>
          <w:p w14:paraId="00E15856" w14:textId="77777777" w:rsidR="009E15DD" w:rsidRPr="00DC73F5" w:rsidRDefault="009E15DD" w:rsidP="009E15DD">
            <w:pPr>
              <w:spacing w:after="0"/>
              <w:jc w:val="both"/>
              <w:rPr>
                <w:sz w:val="18"/>
                <w:szCs w:val="18"/>
              </w:rPr>
            </w:pPr>
          </w:p>
          <w:p w14:paraId="7F56876B" w14:textId="783C1E3C" w:rsidR="00E04A95" w:rsidRPr="00001AD3" w:rsidRDefault="00E04A95" w:rsidP="00561B21">
            <w:pPr>
              <w:spacing w:after="0"/>
              <w:jc w:val="both"/>
              <w:rPr>
                <w:lang w:eastAsia="x-none"/>
              </w:rPr>
            </w:pPr>
            <w:r>
              <w:rPr>
                <w:b/>
                <w:bCs/>
                <w:lang w:eastAsia="x-none"/>
              </w:rPr>
              <w:t>Odmik od ciljnega stanja:</w:t>
            </w:r>
            <w:r w:rsidRPr="00001AD3">
              <w:rPr>
                <w:lang w:eastAsia="x-none"/>
              </w:rPr>
              <w:t xml:space="preserve"> </w:t>
            </w:r>
            <w:r>
              <w:rPr>
                <w:lang w:eastAsia="x-none"/>
              </w:rPr>
              <w:t>89% (</w:t>
            </w:r>
            <w:r w:rsidR="009E15DD">
              <w:rPr>
                <w:lang w:eastAsia="x-none"/>
              </w:rPr>
              <w:t>izvedba energetskih pregledov</w:t>
            </w:r>
            <w:r>
              <w:rPr>
                <w:lang w:eastAsia="x-none"/>
              </w:rPr>
              <w:t xml:space="preserve">) </w:t>
            </w:r>
            <w:r w:rsidR="009E15DD">
              <w:rPr>
                <w:lang w:eastAsia="x-none"/>
              </w:rPr>
              <w:t>in 15% (proizvodnja in raba OVE)</w:t>
            </w:r>
          </w:p>
        </w:tc>
      </w:tr>
    </w:tbl>
    <w:p w14:paraId="728DD309" w14:textId="77777777" w:rsidR="00FE384E" w:rsidRPr="005C7951" w:rsidRDefault="00FE384E" w:rsidP="005C7951">
      <w:pPr>
        <w:pStyle w:val="Naslov2"/>
        <w:ind w:left="576"/>
      </w:pPr>
      <w:bookmarkStart w:id="106" w:name="_Toc328652420"/>
      <w:bookmarkStart w:id="107" w:name="_Toc144730172"/>
      <w:r w:rsidRPr="00FE384E">
        <w:lastRenderedPageBreak/>
        <w:t>Javna razsvetljava</w:t>
      </w:r>
      <w:bookmarkEnd w:id="106"/>
      <w:bookmarkEnd w:id="107"/>
    </w:p>
    <w:p w14:paraId="2B934638" w14:textId="77777777" w:rsidR="005C7951" w:rsidRDefault="005C7951" w:rsidP="005C7951">
      <w:pPr>
        <w:spacing w:after="0"/>
        <w:jc w:val="both"/>
        <w:rPr>
          <w:lang w:eastAsia="x-none"/>
        </w:rPr>
      </w:pPr>
    </w:p>
    <w:p w14:paraId="45E5E2CD" w14:textId="611B73D2" w:rsidR="00FE384E" w:rsidRDefault="00FE384E" w:rsidP="005C7951">
      <w:pPr>
        <w:spacing w:after="0"/>
        <w:jc w:val="both"/>
        <w:rPr>
          <w:lang w:eastAsia="x-none"/>
        </w:rPr>
      </w:pPr>
      <w:r w:rsidRPr="00FE384E">
        <w:rPr>
          <w:lang w:eastAsia="x-none"/>
        </w:rPr>
        <w:t>Javna razsvetljava v občini je energetsko neučinkovita in ne ustreza zahtevam Uredbe o mejnih vrednostih svetlobnega onesnaževanja okolja.</w:t>
      </w:r>
      <w:r w:rsidR="00C61FBF" w:rsidRPr="00C61FBF">
        <w:t xml:space="preserve"> </w:t>
      </w:r>
      <w:r w:rsidR="00C61FBF" w:rsidRPr="00C61FBF">
        <w:rPr>
          <w:lang w:eastAsia="x-none"/>
        </w:rPr>
        <w:t>V letu 2021 je raba elektrike za javno razsvetljavo Občine Renče–Vogrsko dosegla 224.028 kWh, kar pomeni 51,1kWh/prebivalca. in je tako presegla ciljno vrednost na prebivalca iz uredbe za 6,9 kWh.</w:t>
      </w:r>
    </w:p>
    <w:p w14:paraId="5DB4D9B1" w14:textId="77777777" w:rsidR="00C61FBF" w:rsidRDefault="00C61FBF" w:rsidP="005C7951">
      <w:pPr>
        <w:spacing w:after="0"/>
        <w:jc w:val="both"/>
        <w:rPr>
          <w:lang w:eastAsia="x-none"/>
        </w:rPr>
      </w:pPr>
    </w:p>
    <w:p w14:paraId="1F3AA6EB" w14:textId="0AF21E5F" w:rsidR="00FE384E" w:rsidRPr="00FE384E" w:rsidRDefault="00FE384E" w:rsidP="003856E3">
      <w:pPr>
        <w:pBdr>
          <w:top w:val="single" w:sz="4" w:space="1" w:color="auto"/>
          <w:left w:val="single" w:sz="4" w:space="4" w:color="auto"/>
          <w:bottom w:val="single" w:sz="4" w:space="1" w:color="auto"/>
          <w:right w:val="single" w:sz="4" w:space="4" w:color="auto"/>
        </w:pBdr>
        <w:spacing w:after="0"/>
        <w:jc w:val="both"/>
        <w:rPr>
          <w:lang w:eastAsia="x-none"/>
        </w:rPr>
      </w:pPr>
      <w:r w:rsidRPr="003856E3">
        <w:rPr>
          <w:b/>
          <w:bCs/>
          <w:lang w:eastAsia="x-none"/>
        </w:rPr>
        <w:t>Ciljno stanje:</w:t>
      </w:r>
      <w:r w:rsidRPr="00FE384E">
        <w:rPr>
          <w:lang w:eastAsia="x-none"/>
        </w:rPr>
        <w:t xml:space="preserve"> postopna sanacija javne razsvetljave do 31.12.20</w:t>
      </w:r>
      <w:r w:rsidR="00907C67">
        <w:rPr>
          <w:lang w:eastAsia="x-none"/>
        </w:rPr>
        <w:t>2</w:t>
      </w:r>
      <w:r w:rsidRPr="00FE384E">
        <w:rPr>
          <w:lang w:eastAsia="x-none"/>
        </w:rPr>
        <w:t>6, letna poraba električne energije</w:t>
      </w:r>
      <w:r w:rsidR="00E447E2">
        <w:rPr>
          <w:lang w:eastAsia="x-none"/>
        </w:rPr>
        <w:t xml:space="preserve"> za javno razsvetljavo</w:t>
      </w:r>
      <w:r w:rsidRPr="00FE384E">
        <w:rPr>
          <w:lang w:eastAsia="x-none"/>
        </w:rPr>
        <w:t xml:space="preserve"> bo znašala </w:t>
      </w:r>
      <w:r w:rsidR="009E15DD">
        <w:rPr>
          <w:lang w:eastAsia="x-none"/>
        </w:rPr>
        <w:t>21,76</w:t>
      </w:r>
      <w:r w:rsidRPr="00FE384E">
        <w:rPr>
          <w:lang w:eastAsia="x-none"/>
        </w:rPr>
        <w:t>kWh na prebivalca.</w:t>
      </w:r>
    </w:p>
    <w:p w14:paraId="10870F27" w14:textId="77777777" w:rsidR="003856E3" w:rsidRDefault="003856E3" w:rsidP="003856E3">
      <w:pPr>
        <w:pBdr>
          <w:top w:val="single" w:sz="4" w:space="1" w:color="auto"/>
          <w:left w:val="single" w:sz="4" w:space="4" w:color="auto"/>
          <w:bottom w:val="single" w:sz="4" w:space="1" w:color="auto"/>
          <w:right w:val="single" w:sz="4" w:space="4" w:color="auto"/>
        </w:pBdr>
        <w:spacing w:after="0"/>
        <w:jc w:val="both"/>
        <w:rPr>
          <w:lang w:eastAsia="x-none"/>
        </w:rPr>
      </w:pPr>
    </w:p>
    <w:p w14:paraId="2822540C" w14:textId="6E916E5E" w:rsidR="00FE384E" w:rsidRDefault="00FE384E" w:rsidP="003856E3">
      <w:pPr>
        <w:pBdr>
          <w:top w:val="single" w:sz="4" w:space="1" w:color="auto"/>
          <w:left w:val="single" w:sz="4" w:space="4" w:color="auto"/>
          <w:bottom w:val="single" w:sz="4" w:space="1" w:color="auto"/>
          <w:right w:val="single" w:sz="4" w:space="4" w:color="auto"/>
        </w:pBdr>
        <w:spacing w:after="0"/>
        <w:jc w:val="both"/>
        <w:rPr>
          <w:lang w:eastAsia="x-none"/>
        </w:rPr>
      </w:pPr>
      <w:r w:rsidRPr="003856E3">
        <w:rPr>
          <w:b/>
          <w:bCs/>
          <w:lang w:eastAsia="x-none"/>
        </w:rPr>
        <w:t>Odmik od ciljnega stanja:</w:t>
      </w:r>
      <w:r w:rsidRPr="00FE384E">
        <w:rPr>
          <w:lang w:eastAsia="x-none"/>
        </w:rPr>
        <w:t xml:space="preserve"> 5</w:t>
      </w:r>
      <w:r w:rsidR="009E15DD">
        <w:rPr>
          <w:lang w:eastAsia="x-none"/>
        </w:rPr>
        <w:t>7</w:t>
      </w:r>
      <w:r w:rsidRPr="00FE384E">
        <w:rPr>
          <w:lang w:eastAsia="x-none"/>
        </w:rPr>
        <w:t>%</w:t>
      </w:r>
      <w:r w:rsidR="009E15DD">
        <w:rPr>
          <w:lang w:eastAsia="x-none"/>
        </w:rPr>
        <w:t xml:space="preserve"> (prenova JR)</w:t>
      </w:r>
    </w:p>
    <w:p w14:paraId="05589A86" w14:textId="77777777" w:rsidR="00C61FBF" w:rsidRDefault="00C61FBF" w:rsidP="00A013B8">
      <w:pPr>
        <w:spacing w:after="0"/>
        <w:jc w:val="both"/>
        <w:rPr>
          <w:highlight w:val="yellow"/>
        </w:rPr>
      </w:pPr>
    </w:p>
    <w:p w14:paraId="5D854AE4" w14:textId="370A2E3D" w:rsidR="00EB40F9" w:rsidRPr="00EB40F9" w:rsidRDefault="00EB40F9" w:rsidP="00EB40F9">
      <w:pPr>
        <w:pStyle w:val="Naslov2"/>
        <w:ind w:left="576"/>
      </w:pPr>
      <w:bookmarkStart w:id="108" w:name="_Toc144730173"/>
      <w:r w:rsidRPr="00EB40F9">
        <w:t>Električna energija</w:t>
      </w:r>
      <w:bookmarkEnd w:id="108"/>
    </w:p>
    <w:p w14:paraId="032CE800" w14:textId="77777777" w:rsidR="00EB40F9" w:rsidRDefault="00EB40F9" w:rsidP="00A013B8">
      <w:pPr>
        <w:spacing w:after="0"/>
        <w:jc w:val="both"/>
        <w:rPr>
          <w:highlight w:val="yellow"/>
        </w:rPr>
      </w:pPr>
    </w:p>
    <w:p w14:paraId="4AD604DD" w14:textId="5684173B" w:rsidR="009E15DD" w:rsidRPr="004A662A" w:rsidRDefault="009E15DD" w:rsidP="002C5FB1">
      <w:pPr>
        <w:numPr>
          <w:ilvl w:val="0"/>
          <w:numId w:val="53"/>
        </w:numPr>
        <w:spacing w:after="0"/>
        <w:ind w:left="357" w:hanging="357"/>
        <w:jc w:val="both"/>
        <w:rPr>
          <w:lang w:eastAsia="x-none"/>
        </w:rPr>
      </w:pPr>
      <w:r w:rsidRPr="004A662A">
        <w:rPr>
          <w:lang w:eastAsia="x-none"/>
        </w:rPr>
        <w:t>Raba električne energije na prebivalca je v letu 2021 znašala</w:t>
      </w:r>
      <w:r w:rsidRPr="004A662A">
        <w:t xml:space="preserve"> </w:t>
      </w:r>
      <w:r w:rsidRPr="004A662A">
        <w:rPr>
          <w:lang w:eastAsia="x-none"/>
        </w:rPr>
        <w:t xml:space="preserve">1.890,85kWh, kar je za ca. 5% več, kot je povprečna raba v Sloveniji (1.803,27kWh). </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E15DD" w:rsidRPr="00001AD3" w14:paraId="162C88E4" w14:textId="77777777" w:rsidTr="00561B21">
        <w:tc>
          <w:tcPr>
            <w:tcW w:w="9212" w:type="dxa"/>
            <w:shd w:val="clear" w:color="auto" w:fill="auto"/>
          </w:tcPr>
          <w:p w14:paraId="0F857E1C" w14:textId="77777777" w:rsidR="009E15DD" w:rsidRPr="004A662A" w:rsidRDefault="009E15DD" w:rsidP="00561B21">
            <w:pPr>
              <w:spacing w:after="0"/>
              <w:jc w:val="both"/>
              <w:rPr>
                <w:lang w:eastAsia="x-none"/>
              </w:rPr>
            </w:pPr>
            <w:r w:rsidRPr="004A662A">
              <w:rPr>
                <w:b/>
                <w:bCs/>
                <w:lang w:eastAsia="x-none"/>
              </w:rPr>
              <w:t>Ciljno stanje:</w:t>
            </w:r>
            <w:r w:rsidRPr="004A662A">
              <w:rPr>
                <w:lang w:eastAsia="x-none"/>
              </w:rPr>
              <w:t xml:space="preserve">  Zmanjšanje deleža stanovanj, ki jim ogrevanje na elektriko s pomočjo električnih radiatorjev predstavlja primarni vir ogrevanja za 100 % ter s tem zmanjšanje letne porabe električne energije v gospodinjstvih vsaj na letno raven države, to je za 87,58kWh na prebivalca. </w:t>
            </w:r>
            <w:r w:rsidRPr="004A662A">
              <w:t xml:space="preserve"> </w:t>
            </w:r>
          </w:p>
          <w:p w14:paraId="0F43BA43" w14:textId="77777777" w:rsidR="009E15DD" w:rsidRPr="004A662A" w:rsidRDefault="009E15DD" w:rsidP="00561B21">
            <w:pPr>
              <w:spacing w:after="0"/>
              <w:jc w:val="both"/>
              <w:rPr>
                <w:lang w:eastAsia="x-none"/>
              </w:rPr>
            </w:pPr>
          </w:p>
          <w:p w14:paraId="344D57C2" w14:textId="77777777" w:rsidR="009E15DD" w:rsidRPr="00001AD3" w:rsidRDefault="009E15DD" w:rsidP="00561B21">
            <w:pPr>
              <w:spacing w:after="0"/>
              <w:jc w:val="both"/>
              <w:rPr>
                <w:lang w:eastAsia="x-none"/>
              </w:rPr>
            </w:pPr>
            <w:r w:rsidRPr="004A662A">
              <w:rPr>
                <w:b/>
                <w:bCs/>
                <w:lang w:eastAsia="x-none"/>
              </w:rPr>
              <w:t>Odmik od ciljnega stanja:</w:t>
            </w:r>
            <w:r w:rsidRPr="004A662A">
              <w:rPr>
                <w:lang w:eastAsia="x-none"/>
              </w:rPr>
              <w:t xml:space="preserve"> 5% (znižanje porabe električne energije)</w:t>
            </w:r>
          </w:p>
        </w:tc>
      </w:tr>
    </w:tbl>
    <w:p w14:paraId="458C5D62" w14:textId="77777777" w:rsidR="009E15DD" w:rsidRDefault="009E15DD" w:rsidP="009E15DD">
      <w:pPr>
        <w:spacing w:after="0"/>
        <w:ind w:left="720"/>
        <w:jc w:val="both"/>
        <w:rPr>
          <w:highlight w:val="yellow"/>
          <w:lang w:eastAsia="x-none"/>
        </w:rPr>
      </w:pPr>
    </w:p>
    <w:p w14:paraId="58A0F15D" w14:textId="50BB7E0D" w:rsidR="004532ED" w:rsidRPr="00EB40F9" w:rsidRDefault="004532ED" w:rsidP="004532ED">
      <w:pPr>
        <w:pStyle w:val="Naslov2"/>
        <w:ind w:left="576"/>
      </w:pPr>
      <w:bookmarkStart w:id="109" w:name="_Toc144730174"/>
      <w:r>
        <w:rPr>
          <w:lang w:val="sl-SI"/>
        </w:rPr>
        <w:t>Promet</w:t>
      </w:r>
      <w:bookmarkEnd w:id="109"/>
    </w:p>
    <w:p w14:paraId="31585640" w14:textId="77777777" w:rsidR="004532ED" w:rsidRPr="003934F5" w:rsidRDefault="004532ED" w:rsidP="004532ED">
      <w:pPr>
        <w:spacing w:after="0"/>
        <w:jc w:val="both"/>
      </w:pPr>
    </w:p>
    <w:p w14:paraId="46BE685B" w14:textId="77777777" w:rsidR="004532ED" w:rsidRPr="003934F5" w:rsidRDefault="004532ED" w:rsidP="002C5FB1">
      <w:pPr>
        <w:numPr>
          <w:ilvl w:val="0"/>
          <w:numId w:val="53"/>
        </w:numPr>
        <w:spacing w:after="0"/>
        <w:ind w:left="357" w:hanging="357"/>
        <w:jc w:val="both"/>
        <w:rPr>
          <w:lang w:eastAsia="x-none"/>
        </w:rPr>
      </w:pPr>
      <w:r w:rsidRPr="003934F5">
        <w:t>Medkrajevni javni potniški prevoz izvaja podjetje Nomago d.o.o.</w:t>
      </w:r>
    </w:p>
    <w:p w14:paraId="53463054" w14:textId="77777777" w:rsidR="004532ED" w:rsidRPr="003934F5" w:rsidRDefault="004532ED" w:rsidP="002C5FB1">
      <w:pPr>
        <w:numPr>
          <w:ilvl w:val="0"/>
          <w:numId w:val="53"/>
        </w:numPr>
        <w:spacing w:after="0"/>
        <w:ind w:left="357" w:hanging="357"/>
        <w:jc w:val="both"/>
        <w:rPr>
          <w:lang w:eastAsia="x-none"/>
        </w:rPr>
      </w:pPr>
      <w:r w:rsidRPr="003934F5">
        <w:t xml:space="preserve">Volčja Draga je preko železniške povezave povezana z Novo Gorico in Sežano ter dalje proti Ljubljani. </w:t>
      </w:r>
    </w:p>
    <w:p w14:paraId="78050805" w14:textId="4187CFDA" w:rsidR="004532ED" w:rsidRPr="003934F5" w:rsidRDefault="004532ED" w:rsidP="002C5FB1">
      <w:pPr>
        <w:numPr>
          <w:ilvl w:val="0"/>
          <w:numId w:val="53"/>
        </w:numPr>
        <w:spacing w:after="0"/>
        <w:ind w:left="357" w:hanging="357"/>
        <w:jc w:val="both"/>
        <w:rPr>
          <w:lang w:eastAsia="x-none"/>
        </w:rPr>
      </w:pPr>
      <w:r w:rsidRPr="003934F5">
        <w:t>V občini je 2,6 km kolesarskih poti.</w:t>
      </w:r>
    </w:p>
    <w:p w14:paraId="029C5E93" w14:textId="77777777" w:rsidR="004532ED" w:rsidRPr="003934F5" w:rsidRDefault="004532ED" w:rsidP="002C5FB1">
      <w:pPr>
        <w:numPr>
          <w:ilvl w:val="0"/>
          <w:numId w:val="53"/>
        </w:numPr>
        <w:spacing w:after="0"/>
        <w:ind w:left="357" w:hanging="357"/>
        <w:jc w:val="both"/>
        <w:rPr>
          <w:lang w:eastAsia="x-none"/>
        </w:rPr>
      </w:pPr>
      <w:r w:rsidRPr="003934F5">
        <w:t xml:space="preserve">Celostna prometna strategija (CSP) občine Renče–Vogrsko je v izdelavi. </w:t>
      </w:r>
    </w:p>
    <w:p w14:paraId="24F1AA72" w14:textId="202AEB07" w:rsidR="004532ED" w:rsidRPr="003934F5" w:rsidRDefault="004532ED" w:rsidP="002C5FB1">
      <w:pPr>
        <w:numPr>
          <w:ilvl w:val="0"/>
          <w:numId w:val="53"/>
        </w:numPr>
        <w:spacing w:after="0"/>
        <w:ind w:left="357" w:hanging="357"/>
        <w:jc w:val="both"/>
        <w:rPr>
          <w:lang w:eastAsia="x-none"/>
        </w:rPr>
      </w:pPr>
      <w:r w:rsidRPr="003934F5">
        <w:t xml:space="preserve">V obratovanju sta 2 lokaciji za polnjenje vozil na električni pogon. </w:t>
      </w:r>
      <w:r w:rsidRPr="003934F5">
        <w:rPr>
          <w:lang w:eastAsia="x-none"/>
        </w:rPr>
        <w:t xml:space="preserve"> </w:t>
      </w:r>
    </w:p>
    <w:tbl>
      <w:tblPr>
        <w:tblpPr w:leftFromText="141" w:rightFromText="141"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532ED" w:rsidRPr="00001AD3" w14:paraId="0282589A" w14:textId="77777777" w:rsidTr="00561B21">
        <w:tc>
          <w:tcPr>
            <w:tcW w:w="9212" w:type="dxa"/>
            <w:shd w:val="clear" w:color="auto" w:fill="auto"/>
          </w:tcPr>
          <w:p w14:paraId="66249F0B" w14:textId="48C16900" w:rsidR="004532ED" w:rsidRPr="003934F5" w:rsidRDefault="004532ED" w:rsidP="00561B21">
            <w:pPr>
              <w:spacing w:after="0"/>
              <w:jc w:val="both"/>
              <w:rPr>
                <w:lang w:eastAsia="x-none"/>
              </w:rPr>
            </w:pPr>
            <w:r w:rsidRPr="003934F5">
              <w:rPr>
                <w:b/>
                <w:bCs/>
                <w:lang w:eastAsia="x-none"/>
              </w:rPr>
              <w:t>Ciljno stanje:</w:t>
            </w:r>
            <w:r w:rsidRPr="003934F5">
              <w:rPr>
                <w:lang w:eastAsia="x-none"/>
              </w:rPr>
              <w:t xml:space="preserve">  </w:t>
            </w:r>
            <w:r w:rsidRPr="003934F5">
              <w:t xml:space="preserve"> Povečanje deleža OVE v sektorju in energetske učinkovitosti</w:t>
            </w:r>
            <w:r w:rsidRPr="003934F5">
              <w:rPr>
                <w:lang w:eastAsia="x-none"/>
              </w:rPr>
              <w:t xml:space="preserve"> </w:t>
            </w:r>
            <w:r w:rsidR="003934F5" w:rsidRPr="003934F5">
              <w:rPr>
                <w:lang w:eastAsia="x-none"/>
              </w:rPr>
              <w:t xml:space="preserve">(trajnostna mobilnost) </w:t>
            </w:r>
            <w:r w:rsidRPr="003934F5">
              <w:rPr>
                <w:lang w:eastAsia="x-none"/>
              </w:rPr>
              <w:t>ter s tem znižanje emisij CO</w:t>
            </w:r>
            <w:r w:rsidRPr="003934F5">
              <w:rPr>
                <w:vertAlign w:val="subscript"/>
                <w:lang w:eastAsia="x-none"/>
              </w:rPr>
              <w:t>2</w:t>
            </w:r>
            <w:r w:rsidRPr="003934F5">
              <w:rPr>
                <w:lang w:eastAsia="x-none"/>
              </w:rPr>
              <w:t xml:space="preserve"> v prometu. </w:t>
            </w:r>
            <w:r w:rsidRPr="003934F5">
              <w:t xml:space="preserve"> </w:t>
            </w:r>
          </w:p>
          <w:p w14:paraId="25F65BB7" w14:textId="77777777" w:rsidR="004532ED" w:rsidRPr="003934F5" w:rsidRDefault="004532ED" w:rsidP="00561B21">
            <w:pPr>
              <w:spacing w:after="0"/>
              <w:jc w:val="both"/>
              <w:rPr>
                <w:lang w:eastAsia="x-none"/>
              </w:rPr>
            </w:pPr>
          </w:p>
          <w:p w14:paraId="7729327A" w14:textId="6CD5AF91" w:rsidR="004532ED" w:rsidRPr="00001AD3" w:rsidRDefault="004532ED" w:rsidP="00561B21">
            <w:pPr>
              <w:spacing w:after="0"/>
              <w:jc w:val="both"/>
              <w:rPr>
                <w:lang w:eastAsia="x-none"/>
              </w:rPr>
            </w:pPr>
            <w:r w:rsidRPr="003934F5">
              <w:rPr>
                <w:b/>
                <w:bCs/>
                <w:lang w:eastAsia="x-none"/>
              </w:rPr>
              <w:t>Odmik od ciljnega stanja:</w:t>
            </w:r>
            <w:r w:rsidRPr="003934F5">
              <w:rPr>
                <w:lang w:eastAsia="x-none"/>
              </w:rPr>
              <w:t xml:space="preserve"> </w:t>
            </w:r>
            <w:r w:rsidRPr="003934F5">
              <w:t xml:space="preserve"> </w:t>
            </w:r>
            <w:r w:rsidRPr="003934F5">
              <w:rPr>
                <w:lang w:eastAsia="x-none"/>
              </w:rPr>
              <w:t xml:space="preserve">10 % </w:t>
            </w:r>
            <w:r w:rsidR="003934F5" w:rsidRPr="003934F5">
              <w:rPr>
                <w:lang w:eastAsia="x-none"/>
              </w:rPr>
              <w:t xml:space="preserve"> (znižanje emisij CO</w:t>
            </w:r>
            <w:r w:rsidR="003934F5" w:rsidRPr="003934F5">
              <w:rPr>
                <w:vertAlign w:val="subscript"/>
                <w:lang w:eastAsia="x-none"/>
              </w:rPr>
              <w:t>2</w:t>
            </w:r>
            <w:r w:rsidR="003934F5" w:rsidRPr="003934F5">
              <w:rPr>
                <w:lang w:eastAsia="x-none"/>
              </w:rPr>
              <w:t>)</w:t>
            </w:r>
          </w:p>
        </w:tc>
      </w:tr>
    </w:tbl>
    <w:p w14:paraId="5D8DBD2C" w14:textId="77777777" w:rsidR="004532ED" w:rsidRDefault="004532ED" w:rsidP="004532ED">
      <w:pPr>
        <w:spacing w:after="0"/>
        <w:ind w:left="720"/>
        <w:jc w:val="both"/>
        <w:rPr>
          <w:highlight w:val="yellow"/>
          <w:lang w:eastAsia="x-none"/>
        </w:rPr>
      </w:pPr>
    </w:p>
    <w:p w14:paraId="336904BF" w14:textId="77777777" w:rsidR="00B949AF" w:rsidRPr="00F2227F" w:rsidRDefault="00B949AF" w:rsidP="00B949AF">
      <w:pPr>
        <w:pStyle w:val="Naslov1"/>
        <w:numPr>
          <w:ilvl w:val="0"/>
          <w:numId w:val="0"/>
        </w:numPr>
        <w:ind w:left="432"/>
        <w:rPr>
          <w:sz w:val="22"/>
          <w:szCs w:val="22"/>
        </w:rPr>
      </w:pPr>
      <w:r>
        <w:br w:type="page"/>
      </w:r>
    </w:p>
    <w:p w14:paraId="6D7ABB9F" w14:textId="3D710210" w:rsidR="005A5B77" w:rsidRPr="00E447E2" w:rsidRDefault="005A5B77" w:rsidP="005A5B77">
      <w:pPr>
        <w:pStyle w:val="Naslov1"/>
      </w:pPr>
      <w:bookmarkStart w:id="110" w:name="_Toc144730175"/>
      <w:r w:rsidRPr="00FE384E">
        <w:lastRenderedPageBreak/>
        <w:t>OCENA PREDVIDENE RABE ENERGIJE</w:t>
      </w:r>
      <w:r>
        <w:rPr>
          <w:lang w:val="sl-SI"/>
        </w:rPr>
        <w:t xml:space="preserve"> IN NAPOTKI ZA PRIHODNJO OSKRBO</w:t>
      </w:r>
      <w:bookmarkEnd w:id="110"/>
    </w:p>
    <w:p w14:paraId="187CC1C5" w14:textId="77777777" w:rsidR="005A5B77" w:rsidRDefault="005A5B77" w:rsidP="005A5B77">
      <w:pPr>
        <w:spacing w:after="0"/>
        <w:jc w:val="both"/>
      </w:pPr>
    </w:p>
    <w:p w14:paraId="0522518D" w14:textId="77777777" w:rsidR="005A5B77" w:rsidRDefault="005A5B77" w:rsidP="005A5B77">
      <w:pPr>
        <w:pStyle w:val="Naslov2"/>
        <w:ind w:left="576"/>
        <w:jc w:val="both"/>
      </w:pPr>
      <w:bookmarkStart w:id="111" w:name="_Toc144730176"/>
      <w:r>
        <w:rPr>
          <w:lang w:val="sl-SI"/>
        </w:rPr>
        <w:t>Analiza</w:t>
      </w:r>
      <w:r w:rsidRPr="00D42072">
        <w:t xml:space="preserve"> pr</w:t>
      </w:r>
      <w:r>
        <w:rPr>
          <w:lang w:val="sl-SI"/>
        </w:rPr>
        <w:t>edvidene</w:t>
      </w:r>
      <w:r w:rsidRPr="00D42072">
        <w:t xml:space="preserve"> rab</w:t>
      </w:r>
      <w:r>
        <w:rPr>
          <w:lang w:val="sl-SI"/>
        </w:rPr>
        <w:t>e</w:t>
      </w:r>
      <w:r w:rsidRPr="00D42072">
        <w:t xml:space="preserve"> energije</w:t>
      </w:r>
      <w:bookmarkEnd w:id="111"/>
    </w:p>
    <w:p w14:paraId="109F3D6E" w14:textId="77777777" w:rsidR="005A5B77" w:rsidRDefault="005A5B77" w:rsidP="005A5B77">
      <w:pPr>
        <w:spacing w:after="0"/>
        <w:jc w:val="both"/>
      </w:pPr>
    </w:p>
    <w:p w14:paraId="48046912" w14:textId="48549ABF" w:rsidR="005A5B77" w:rsidRDefault="005A5B77" w:rsidP="005A5B77">
      <w:pPr>
        <w:spacing w:after="0"/>
        <w:jc w:val="both"/>
      </w:pPr>
      <w:r>
        <w:t xml:space="preserve">S sprejetim prostorskim aktom za </w:t>
      </w:r>
      <w:r w:rsidR="008C645E">
        <w:t>o</w:t>
      </w:r>
      <w:r>
        <w:t xml:space="preserve">bčino Renče–Vogrsko niso načrtovane nove večje površine namenjene novogradnji. </w:t>
      </w:r>
      <w:r w:rsidRPr="00DD4597">
        <w:t>Poselitev je usmerjena na obstoječa stavbna zemljišča in v razširitve ob njih</w:t>
      </w:r>
      <w:r>
        <w:t xml:space="preserve">. </w:t>
      </w:r>
      <w:r w:rsidRPr="00640435">
        <w:t xml:space="preserve">OPN Renče-Vogrsko velja za celotno ozemlje </w:t>
      </w:r>
      <w:r w:rsidR="00407EBC">
        <w:t>O</w:t>
      </w:r>
      <w:r w:rsidRPr="00640435">
        <w:t>bčine Renče</w:t>
      </w:r>
      <w:r w:rsidR="008C645E" w:rsidRPr="008C645E">
        <w:t>–</w:t>
      </w:r>
      <w:r w:rsidRPr="00640435">
        <w:t>Vogrsko.</w:t>
      </w:r>
      <w:r>
        <w:t xml:space="preserve"> Občina nima izdelanih prostorskih aktov za zaključena območja (kot so PIP, OPPN, podrobni PIP). </w:t>
      </w:r>
    </w:p>
    <w:p w14:paraId="6C3FB5A6" w14:textId="77777777" w:rsidR="005A5B77" w:rsidRDefault="005A5B77" w:rsidP="005A5B77">
      <w:pPr>
        <w:spacing w:after="0"/>
        <w:jc w:val="both"/>
      </w:pPr>
    </w:p>
    <w:p w14:paraId="63288089" w14:textId="29C772B4" w:rsidR="005A5B77" w:rsidRDefault="005A5B77" w:rsidP="005A5B77">
      <w:pPr>
        <w:spacing w:after="0"/>
        <w:jc w:val="both"/>
      </w:pPr>
      <w:r w:rsidRPr="000257DE">
        <w:t>Povečanje rabe energije v prihod</w:t>
      </w:r>
      <w:r>
        <w:t>nje</w:t>
      </w:r>
      <w:r w:rsidR="00A72748">
        <w:t>,</w:t>
      </w:r>
      <w:r w:rsidRPr="000257DE">
        <w:t xml:space="preserve"> </w:t>
      </w:r>
      <w:r>
        <w:t xml:space="preserve">je tako ocenjena </w:t>
      </w:r>
      <w:r w:rsidRPr="000257DE">
        <w:t>glede na predvidene gradnje novih stanovanjskih in nestanovanjskih stavb. Ocen</w:t>
      </w:r>
      <w:r>
        <w:t xml:space="preserve">a je pridobljena </w:t>
      </w:r>
      <w:r w:rsidRPr="000257DE">
        <w:t>na podlagi preteklega trenda gradnje na območju občine v obdobju 20</w:t>
      </w:r>
      <w:r>
        <w:t>12</w:t>
      </w:r>
      <w:r w:rsidRPr="000257DE">
        <w:t>-20</w:t>
      </w:r>
      <w:r>
        <w:t>21</w:t>
      </w:r>
      <w:r w:rsidRPr="000257DE">
        <w:t xml:space="preserve"> (SURS, 20</w:t>
      </w:r>
      <w:r>
        <w:t>23</w:t>
      </w:r>
      <w:r w:rsidRPr="000257DE">
        <w:t xml:space="preserve">). </w:t>
      </w:r>
      <w:r>
        <w:t>Preglednica v nadaljevanju kaže, da je bilo v desetletnem obdobju povprečno izdanih 7 gradbenih dovoljenj na leto za stanovanjske stavbe in 4 gradbena dovoljenja za nestanovanjske stavbe.</w:t>
      </w:r>
    </w:p>
    <w:p w14:paraId="23D802E1" w14:textId="77777777" w:rsidR="005A5B77" w:rsidRDefault="005A5B77" w:rsidP="005A5B77">
      <w:pPr>
        <w:spacing w:after="0"/>
        <w:jc w:val="both"/>
      </w:pPr>
    </w:p>
    <w:p w14:paraId="0833371B" w14:textId="7ED262A2" w:rsidR="0083667F" w:rsidRDefault="0058582F" w:rsidP="0058582F">
      <w:pPr>
        <w:pStyle w:val="Napis"/>
        <w:rPr>
          <w:b/>
          <w:bCs w:val="0"/>
          <w:sz w:val="20"/>
          <w:szCs w:val="20"/>
          <w:lang w:val="sl-SI"/>
        </w:rPr>
      </w:pPr>
      <w:bookmarkStart w:id="112" w:name="_Toc135168278"/>
      <w:r w:rsidRPr="0083667F">
        <w:rPr>
          <w:b/>
          <w:bCs w:val="0"/>
          <w:sz w:val="20"/>
          <w:szCs w:val="20"/>
          <w:lang w:val="sl-SI"/>
        </w:rPr>
        <w:t>Preglednica</w:t>
      </w:r>
      <w:r w:rsidRPr="0083667F">
        <w:rPr>
          <w:b/>
          <w:bCs w:val="0"/>
          <w:sz w:val="20"/>
          <w:szCs w:val="20"/>
        </w:rPr>
        <w:t xml:space="preserve"> </w:t>
      </w:r>
      <w:r w:rsidRPr="0083667F">
        <w:rPr>
          <w:b/>
          <w:bCs w:val="0"/>
          <w:sz w:val="20"/>
          <w:szCs w:val="20"/>
        </w:rPr>
        <w:fldChar w:fldCharType="begin"/>
      </w:r>
      <w:r w:rsidRPr="0083667F">
        <w:rPr>
          <w:b/>
          <w:bCs w:val="0"/>
          <w:sz w:val="20"/>
          <w:szCs w:val="20"/>
        </w:rPr>
        <w:instrText xml:space="preserve"> SEQ Tabela \* ARABIC </w:instrText>
      </w:r>
      <w:r w:rsidRPr="0083667F">
        <w:rPr>
          <w:b/>
          <w:bCs w:val="0"/>
          <w:sz w:val="20"/>
          <w:szCs w:val="20"/>
        </w:rPr>
        <w:fldChar w:fldCharType="separate"/>
      </w:r>
      <w:r w:rsidRPr="0083667F">
        <w:rPr>
          <w:b/>
          <w:bCs w:val="0"/>
          <w:sz w:val="20"/>
          <w:szCs w:val="20"/>
        </w:rPr>
        <w:t>1</w:t>
      </w:r>
      <w:r w:rsidR="006E6DB0">
        <w:rPr>
          <w:b/>
          <w:bCs w:val="0"/>
          <w:sz w:val="20"/>
          <w:szCs w:val="20"/>
          <w:lang w:val="sl-SI"/>
        </w:rPr>
        <w:t>7</w:t>
      </w:r>
      <w:r w:rsidRPr="0083667F">
        <w:rPr>
          <w:b/>
          <w:bCs w:val="0"/>
          <w:sz w:val="20"/>
          <w:szCs w:val="20"/>
        </w:rPr>
        <w:fldChar w:fldCharType="end"/>
      </w:r>
      <w:r w:rsidRPr="0083667F">
        <w:rPr>
          <w:b/>
          <w:bCs w:val="0"/>
          <w:sz w:val="20"/>
          <w:szCs w:val="20"/>
        </w:rPr>
        <w:t>: Povprečno število izdanih gradbenih dovoljenj na območju občine</w:t>
      </w:r>
      <w:bookmarkEnd w:id="112"/>
      <w:r w:rsidRPr="0083667F">
        <w:rPr>
          <w:b/>
          <w:bCs w:val="0"/>
          <w:sz w:val="20"/>
          <w:szCs w:val="20"/>
          <w:lang w:val="sl-SI"/>
        </w:rPr>
        <w:t xml:space="preserve"> </w:t>
      </w:r>
    </w:p>
    <w:p w14:paraId="30F335ED" w14:textId="5E268E70" w:rsidR="005A5B77" w:rsidRPr="0083667F" w:rsidRDefault="0058582F" w:rsidP="0058582F">
      <w:pPr>
        <w:pStyle w:val="Napis"/>
        <w:rPr>
          <w:b/>
          <w:bCs w:val="0"/>
          <w:sz w:val="20"/>
          <w:szCs w:val="20"/>
        </w:rPr>
      </w:pPr>
      <w:r w:rsidRPr="0083667F">
        <w:rPr>
          <w:b/>
          <w:bCs w:val="0"/>
          <w:sz w:val="20"/>
          <w:szCs w:val="20"/>
        </w:rPr>
        <w:t>v letih 2012-2021 (vir: SURS, 2023, lastni preračun)</w:t>
      </w:r>
    </w:p>
    <w:p w14:paraId="7D6883CF" w14:textId="25EBDE9B" w:rsidR="005A5B77" w:rsidRPr="00FE384E" w:rsidRDefault="005E2D64" w:rsidP="0058582F">
      <w:pPr>
        <w:spacing w:after="0"/>
        <w:jc w:val="center"/>
      </w:pPr>
      <w:r>
        <w:rPr>
          <w:noProof/>
        </w:rPr>
        <w:drawing>
          <wp:inline distT="0" distB="0" distL="0" distR="0" wp14:anchorId="1B052D5C" wp14:editId="7877C5CA">
            <wp:extent cx="5105400" cy="581025"/>
            <wp:effectExtent l="0" t="0" r="0" b="0"/>
            <wp:docPr id="55"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5400" cy="581025"/>
                    </a:xfrm>
                    <a:prstGeom prst="rect">
                      <a:avLst/>
                    </a:prstGeom>
                    <a:noFill/>
                    <a:ln>
                      <a:noFill/>
                    </a:ln>
                  </pic:spPr>
                </pic:pic>
              </a:graphicData>
            </a:graphic>
          </wp:inline>
        </w:drawing>
      </w:r>
    </w:p>
    <w:p w14:paraId="2D959DAD" w14:textId="77777777" w:rsidR="005A5B77" w:rsidRPr="00FE384E" w:rsidRDefault="005A5B77" w:rsidP="005A5B77">
      <w:pPr>
        <w:spacing w:after="0"/>
      </w:pPr>
    </w:p>
    <w:p w14:paraId="5FCECAE4" w14:textId="77777777" w:rsidR="005A5B77" w:rsidRDefault="005A5B77" w:rsidP="005A5B77">
      <w:pPr>
        <w:spacing w:after="0"/>
        <w:jc w:val="both"/>
      </w:pPr>
      <w:r>
        <w:t>Privzeto je, da bo tudi v prihodnjem obdobju trend izdaje gradbenih dovoljenj ostal enak - na leto bo izdanih v povprečju 7 gradbenih dovoljenj za stanovanjske stavbe in 4 gradbena dovoljenji za nestanovanjske stavbe. To je predpostavka, ki je neodvisna od dogajanja na trgu in pomeni le grobo oceno izdaje gradbenih dovoljenj v prihodnosti.</w:t>
      </w:r>
      <w:r>
        <w:cr/>
      </w:r>
    </w:p>
    <w:p w14:paraId="1B4A6CE4" w14:textId="77777777" w:rsidR="005A5B77" w:rsidRDefault="005A5B77" w:rsidP="005A5B77">
      <w:pPr>
        <w:spacing w:after="0"/>
        <w:jc w:val="both"/>
      </w:pPr>
      <w:r>
        <w:t>Od februarja 2023 je v rabi</w:t>
      </w:r>
      <w:r w:rsidRPr="00FE384E">
        <w:t xml:space="preserve"> Pravilnik o učinkoviti rabi energije v stavbah </w:t>
      </w:r>
      <w:r w:rsidRPr="002B3A1D">
        <w:t>(Uradni list RS, št. 70/22 in 161/22)</w:t>
      </w:r>
      <w:r w:rsidRPr="00FE384E">
        <w:t>, ki določa tehnične zahteve za učinkovito rabo energije v stavbah na področju toplotne zaščite, ogrevanja, hlajenja, prezračevanja ali njihove kombinacije, priprave tople vode in razsvetljave v stavbah.</w:t>
      </w:r>
      <w:r w:rsidRPr="00530D67">
        <w:t xml:space="preserve"> Skladno s pravilnikom je bila izda</w:t>
      </w:r>
      <w:r>
        <w:t>na</w:t>
      </w:r>
      <w:r w:rsidRPr="00530D67">
        <w:t xml:space="preserve"> tudi nova tehnična smernica TSG-1-004, ki določa gradbene ukrepe oziroma rešitve za doseganje energijske učinkovitosti stavb, s katerimi so izpolnjene zahteve pravilnika.</w:t>
      </w:r>
      <w:r>
        <w:t xml:space="preserve"> </w:t>
      </w:r>
      <w:r w:rsidRPr="00530D67">
        <w:t>TSG-1-004 določa tudi metode in poenostavitve ter robne pogoje, ki se uporabijo pri določitvi kazalnikov energijske učinkovitosti stavb.</w:t>
      </w:r>
    </w:p>
    <w:p w14:paraId="11401510" w14:textId="77777777" w:rsidR="005A5B77" w:rsidRDefault="005A5B77" w:rsidP="005A5B77">
      <w:pPr>
        <w:spacing w:after="0"/>
        <w:jc w:val="both"/>
      </w:pPr>
    </w:p>
    <w:p w14:paraId="6274BD0F" w14:textId="77777777" w:rsidR="005A5B77" w:rsidRPr="00FE384E" w:rsidRDefault="005A5B77" w:rsidP="005A5B77">
      <w:pPr>
        <w:spacing w:after="0"/>
        <w:jc w:val="both"/>
      </w:pPr>
      <w:r>
        <w:t>Zahteve novega pravilnika je potrebno upoštevati tako pri načrtovanju in gradnji novih in rekonstruiranih stavb, kot tudi pri energetski prenovi in vzdrževanju obstoječih stavb. Cilj novega pravilnika je, da se za ogrevanje, hlajenje, prezračevanje, pripravo tople sanitarne vode in razsvetljavo, porabi bistveno manj energije, kot je to določal pravilnik iz leta 2010 in da je treba v več kot polovičnem deležu potrebne primarne energije zagotoviti iz obnovljivih virov energije (OVE). Za opredelitev energijskih lastnosti stavb pravilnik določa razvrstitev stavb glede na velikost kondicionirane površine stavbe na energetsko nezahtevne (Au&lt;50m</w:t>
      </w:r>
      <w:r w:rsidRPr="005542FD">
        <w:rPr>
          <w:vertAlign w:val="superscript"/>
        </w:rPr>
        <w:t>2</w:t>
      </w:r>
      <w:r>
        <w:t>), energetsko manj zahtevne (50 m</w:t>
      </w:r>
      <w:r w:rsidRPr="005542FD">
        <w:rPr>
          <w:vertAlign w:val="superscript"/>
        </w:rPr>
        <w:t>2</w:t>
      </w:r>
      <w:r>
        <w:t>≤Au&lt;500m</w:t>
      </w:r>
      <w:r w:rsidRPr="005542FD">
        <w:rPr>
          <w:vertAlign w:val="superscript"/>
        </w:rPr>
        <w:t>2</w:t>
      </w:r>
      <w:r>
        <w:t>) in energetsko zahtevne stavbe (Au≥500m</w:t>
      </w:r>
      <w:r w:rsidRPr="005542FD">
        <w:rPr>
          <w:vertAlign w:val="superscript"/>
        </w:rPr>
        <w:t>2</w:t>
      </w:r>
      <w:r>
        <w:t xml:space="preserve">). </w:t>
      </w:r>
    </w:p>
    <w:p w14:paraId="3385D5C5" w14:textId="77777777" w:rsidR="005A5B77" w:rsidRDefault="005A5B77" w:rsidP="005A5B77">
      <w:pPr>
        <w:spacing w:after="0"/>
        <w:jc w:val="both"/>
      </w:pPr>
    </w:p>
    <w:p w14:paraId="3066C0EE" w14:textId="77777777" w:rsidR="005A5B77" w:rsidRDefault="005A5B77" w:rsidP="005A5B77">
      <w:pPr>
        <w:spacing w:after="0"/>
        <w:jc w:val="both"/>
      </w:pPr>
      <w:r w:rsidRPr="00D91157">
        <w:lastRenderedPageBreak/>
        <w:t xml:space="preserve">Energetsko manj zahtevne </w:t>
      </w:r>
      <w:r>
        <w:t>stavbe glede dovoljene rabe skupne primarne energije (E‘Ptot,an) za delovanje tehničnih stavbnih sistemov ne smejo presegati 75kWh/m</w:t>
      </w:r>
      <w:r w:rsidRPr="005542FD">
        <w:rPr>
          <w:vertAlign w:val="superscript"/>
        </w:rPr>
        <w:t>2</w:t>
      </w:r>
      <w:r>
        <w:t xml:space="preserve"> na leto, specifična potrebna toplota za ogrevanje stavbe (Q‘H,nd,an) pa ne sme presegati 25 kW/ m</w:t>
      </w:r>
      <w:r w:rsidRPr="004F69F1">
        <w:rPr>
          <w:vertAlign w:val="superscript"/>
        </w:rPr>
        <w:t>2</w:t>
      </w:r>
      <w:r>
        <w:t xml:space="preserve"> na leto. Za posamezne vrste stavb so dovoljena odstopanja od teh vrednosti, kot je opredeljeno v 11. členu pravilnika in tabeli 4 priloge 1 pravilnika. Za stavbo je treba zagotoviti delež obnovljivih virov energije, ki je višji kot 50 % glede na porabljeno primarno energijo za delovanje tehničnih stavbnih sistemov. </w:t>
      </w:r>
      <w:r>
        <w:cr/>
      </w:r>
    </w:p>
    <w:p w14:paraId="7104468C" w14:textId="77777777" w:rsidR="005A5B77" w:rsidRDefault="005A5B77" w:rsidP="005A5B77">
      <w:pPr>
        <w:spacing w:after="0"/>
        <w:jc w:val="both"/>
      </w:pPr>
      <w:r>
        <w:t>Za javne stavbe je določena za 10 % višja energijska učinkovitost stavb</w:t>
      </w:r>
      <w:r w:rsidRPr="00D91157">
        <w:t xml:space="preserve"> </w:t>
      </w:r>
      <w:r>
        <w:t>kar pomeni, da je najvišja dovoljena poraba specifične toplote za ogrevanje energetsko manj zahtevnih stavb (Q‘H,nd,an) 22,5 kW/m</w:t>
      </w:r>
      <w:r w:rsidRPr="004F69F1">
        <w:rPr>
          <w:vertAlign w:val="superscript"/>
        </w:rPr>
        <w:t>2</w:t>
      </w:r>
      <w:r>
        <w:t xml:space="preserve"> na leto, najvišja dovoljena specifična primarna energija (E‘Ptot,an) pa 67,5kW/m</w:t>
      </w:r>
      <w:r w:rsidRPr="005542FD">
        <w:rPr>
          <w:vertAlign w:val="superscript"/>
        </w:rPr>
        <w:t>2</w:t>
      </w:r>
      <w:r>
        <w:t xml:space="preserve"> na leto. Zahtevan delež obnovljivih virov energije mora biti višji od 55 %. Tudi za te stavbe se lahko uporabi korigirane vrednosti, kot jih določa pravilnik.</w:t>
      </w:r>
    </w:p>
    <w:p w14:paraId="4C134BC4" w14:textId="77777777" w:rsidR="005A5B77" w:rsidRDefault="005A5B77" w:rsidP="005A5B77">
      <w:pPr>
        <w:spacing w:after="0"/>
        <w:jc w:val="both"/>
      </w:pPr>
    </w:p>
    <w:p w14:paraId="1B4E6F0E" w14:textId="189A1D73" w:rsidR="005A5B77" w:rsidRDefault="005A5B77" w:rsidP="005A5B77">
      <w:pPr>
        <w:spacing w:after="0"/>
        <w:jc w:val="both"/>
      </w:pPr>
      <w:r>
        <w:t xml:space="preserve">Na osnovi podatkov o načrtovanih novogradnjah in zahtev PURES 2022 je bila izračunana raba energije za stavbe, ki bodo v občini predvidoma zgrajene v naslednjih desetih letih. </w:t>
      </w:r>
      <w:r w:rsidRPr="00FE384E">
        <w:t>V spodnji tabeli je prikazana ocena predvidene potrebe po energiji na letni ravni.</w:t>
      </w:r>
      <w:r w:rsidRPr="00994907">
        <w:t xml:space="preserve"> </w:t>
      </w:r>
      <w:r>
        <w:t xml:space="preserve">Predvideno povečanje rabe energije je ocenjeno za nova stanovanja in poslovne objekte. Ker podatki o načrtovanih novogradnjah poslovnih objektov niso razpoložljivi, je privzeto, da se bo v objektih izvajala storitvena dejavnost. Pri oceni je upoštevana najvišja dovoljena raba skupne primarne energije na leto za energetsko manj zahtevne stavbe. </w:t>
      </w:r>
    </w:p>
    <w:p w14:paraId="2B071F30" w14:textId="77777777" w:rsidR="005A5B77" w:rsidRPr="00FE384E" w:rsidRDefault="005A5B77" w:rsidP="005A5B77">
      <w:pPr>
        <w:spacing w:after="0"/>
        <w:jc w:val="both"/>
      </w:pPr>
    </w:p>
    <w:p w14:paraId="7D77547F" w14:textId="03172E90" w:rsidR="00EC4E6E" w:rsidRPr="0083667F" w:rsidRDefault="00EC4E6E" w:rsidP="00EC4E6E">
      <w:pPr>
        <w:pStyle w:val="Napis"/>
        <w:rPr>
          <w:b/>
          <w:bCs w:val="0"/>
          <w:sz w:val="20"/>
          <w:szCs w:val="20"/>
        </w:rPr>
      </w:pPr>
      <w:bookmarkStart w:id="113" w:name="_Toc135168279"/>
      <w:r w:rsidRPr="0083667F">
        <w:rPr>
          <w:b/>
          <w:bCs w:val="0"/>
          <w:sz w:val="20"/>
          <w:szCs w:val="20"/>
          <w:lang w:val="sl-SI"/>
        </w:rPr>
        <w:t>Preglednica</w:t>
      </w:r>
      <w:r w:rsidRPr="0083667F">
        <w:rPr>
          <w:b/>
          <w:bCs w:val="0"/>
          <w:sz w:val="20"/>
          <w:szCs w:val="20"/>
        </w:rPr>
        <w:t xml:space="preserve"> </w:t>
      </w:r>
      <w:r w:rsidRPr="0083667F">
        <w:rPr>
          <w:b/>
          <w:bCs w:val="0"/>
          <w:sz w:val="20"/>
          <w:szCs w:val="20"/>
        </w:rPr>
        <w:fldChar w:fldCharType="begin"/>
      </w:r>
      <w:r w:rsidRPr="0083667F">
        <w:rPr>
          <w:b/>
          <w:bCs w:val="0"/>
          <w:sz w:val="20"/>
          <w:szCs w:val="20"/>
        </w:rPr>
        <w:instrText xml:space="preserve"> SEQ Tabela \* ARABIC </w:instrText>
      </w:r>
      <w:r w:rsidRPr="0083667F">
        <w:rPr>
          <w:b/>
          <w:bCs w:val="0"/>
          <w:sz w:val="20"/>
          <w:szCs w:val="20"/>
        </w:rPr>
        <w:fldChar w:fldCharType="separate"/>
      </w:r>
      <w:r w:rsidRPr="0083667F">
        <w:rPr>
          <w:b/>
          <w:bCs w:val="0"/>
          <w:sz w:val="20"/>
          <w:szCs w:val="20"/>
        </w:rPr>
        <w:t>1</w:t>
      </w:r>
      <w:r w:rsidR="006E6DB0">
        <w:rPr>
          <w:b/>
          <w:bCs w:val="0"/>
          <w:sz w:val="20"/>
          <w:szCs w:val="20"/>
          <w:lang w:val="sl-SI"/>
        </w:rPr>
        <w:t>8</w:t>
      </w:r>
      <w:r w:rsidRPr="0083667F">
        <w:rPr>
          <w:b/>
          <w:bCs w:val="0"/>
          <w:sz w:val="20"/>
          <w:szCs w:val="20"/>
        </w:rPr>
        <w:fldChar w:fldCharType="end"/>
      </w:r>
      <w:r w:rsidRPr="0083667F">
        <w:rPr>
          <w:b/>
          <w:bCs w:val="0"/>
          <w:sz w:val="20"/>
          <w:szCs w:val="20"/>
        </w:rPr>
        <w:t>: Ocena predvidene potrebe po energiji za novogradnje na</w:t>
      </w:r>
      <w:bookmarkEnd w:id="113"/>
      <w:r w:rsidRPr="0083667F">
        <w:rPr>
          <w:b/>
          <w:bCs w:val="0"/>
          <w:sz w:val="20"/>
          <w:szCs w:val="20"/>
        </w:rPr>
        <w:t xml:space="preserve"> </w:t>
      </w:r>
    </w:p>
    <w:p w14:paraId="239429E3" w14:textId="0F8BB3A4" w:rsidR="00EC4E6E" w:rsidRPr="0083667F" w:rsidRDefault="00EC4E6E" w:rsidP="00EC4E6E">
      <w:pPr>
        <w:pStyle w:val="Napis"/>
        <w:rPr>
          <w:b/>
          <w:bCs w:val="0"/>
          <w:sz w:val="20"/>
          <w:szCs w:val="20"/>
        </w:rPr>
      </w:pPr>
      <w:r w:rsidRPr="0083667F">
        <w:rPr>
          <w:b/>
          <w:bCs w:val="0"/>
          <w:sz w:val="20"/>
          <w:szCs w:val="20"/>
        </w:rPr>
        <w:t xml:space="preserve">letni ravni </w:t>
      </w:r>
      <w:r w:rsidRPr="0083667F">
        <w:rPr>
          <w:b/>
          <w:bCs w:val="0"/>
          <w:sz w:val="20"/>
          <w:szCs w:val="20"/>
          <w:lang w:val="sl-SI"/>
        </w:rPr>
        <w:t>(</w:t>
      </w:r>
      <w:r w:rsidRPr="0083667F">
        <w:rPr>
          <w:b/>
          <w:bCs w:val="0"/>
          <w:sz w:val="20"/>
          <w:szCs w:val="20"/>
        </w:rPr>
        <w:t>SURS, 2023, lastni preračun)</w:t>
      </w:r>
    </w:p>
    <w:p w14:paraId="15C9937C" w14:textId="3938CAB7" w:rsidR="005A5B77" w:rsidRDefault="005E2D64" w:rsidP="00EC4E6E">
      <w:pPr>
        <w:spacing w:after="0"/>
        <w:jc w:val="center"/>
      </w:pPr>
      <w:r>
        <w:rPr>
          <w:noProof/>
        </w:rPr>
        <w:drawing>
          <wp:inline distT="0" distB="0" distL="0" distR="0" wp14:anchorId="1E32E7F3" wp14:editId="2C46F52F">
            <wp:extent cx="3800475" cy="885825"/>
            <wp:effectExtent l="0" t="0" r="0" b="0"/>
            <wp:docPr id="56"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0475" cy="885825"/>
                    </a:xfrm>
                    <a:prstGeom prst="rect">
                      <a:avLst/>
                    </a:prstGeom>
                    <a:noFill/>
                    <a:ln>
                      <a:noFill/>
                    </a:ln>
                  </pic:spPr>
                </pic:pic>
              </a:graphicData>
            </a:graphic>
          </wp:inline>
        </w:drawing>
      </w:r>
    </w:p>
    <w:p w14:paraId="712BC865" w14:textId="77777777" w:rsidR="005A5B77" w:rsidRDefault="005A5B77" w:rsidP="005A5B77">
      <w:pPr>
        <w:spacing w:after="0"/>
        <w:jc w:val="both"/>
      </w:pPr>
    </w:p>
    <w:p w14:paraId="37B3CE6B" w14:textId="68403EB8" w:rsidR="005A5B77" w:rsidRPr="00FE384E" w:rsidRDefault="005A5B77" w:rsidP="005A5B77">
      <w:pPr>
        <w:spacing w:after="0"/>
        <w:jc w:val="both"/>
      </w:pPr>
      <w:r w:rsidRPr="00FE384E">
        <w:t xml:space="preserve">Na letni ravni </w:t>
      </w:r>
      <w:r>
        <w:t xml:space="preserve">je </w:t>
      </w:r>
      <w:r w:rsidRPr="00FE384E">
        <w:t>torej predvide</w:t>
      </w:r>
      <w:r>
        <w:t>no</w:t>
      </w:r>
      <w:r w:rsidRPr="00FE384E">
        <w:t xml:space="preserve">, da se bo povečala potreba po energiji za nove stavbe za približno </w:t>
      </w:r>
      <w:r>
        <w:t>1.402</w:t>
      </w:r>
      <w:r w:rsidRPr="00FE384E">
        <w:t>MWh, od tega bo vsaj okoli 7</w:t>
      </w:r>
      <w:r w:rsidR="0065059C">
        <w:t>.</w:t>
      </w:r>
      <w:r w:rsidRPr="00FE384E">
        <w:t>0</w:t>
      </w:r>
      <w:r>
        <w:t>00</w:t>
      </w:r>
      <w:r w:rsidRPr="00FE384E">
        <w:t>MWh na leto potrebno zagotoviti iz obnovljivih virov energije.</w:t>
      </w:r>
    </w:p>
    <w:p w14:paraId="08029EF0" w14:textId="77777777" w:rsidR="005A5B77" w:rsidRPr="00FE384E" w:rsidRDefault="005A5B77" w:rsidP="005A5B77">
      <w:pPr>
        <w:spacing w:after="0"/>
        <w:jc w:val="both"/>
      </w:pPr>
      <w:r w:rsidRPr="00FE384E">
        <w:t xml:space="preserve">Ta ocena je seveda zgolj okvirna in temelji na preteklih trendih gradnje. </w:t>
      </w:r>
    </w:p>
    <w:p w14:paraId="67981C46" w14:textId="77777777" w:rsidR="005A5B77" w:rsidRDefault="005A5B77" w:rsidP="005A5B77">
      <w:pPr>
        <w:spacing w:after="0"/>
        <w:jc w:val="both"/>
      </w:pPr>
    </w:p>
    <w:p w14:paraId="5181A762" w14:textId="54ED16D9" w:rsidR="005A5B77" w:rsidRDefault="005A5B77" w:rsidP="005A5B77">
      <w:pPr>
        <w:spacing w:after="0"/>
        <w:jc w:val="both"/>
      </w:pPr>
      <w:r>
        <w:t>Raba energije se bo po eni strani povečevala zaradi novogradenj, na drugi strani pa zmanjševala ob energetski sanaciji starih in toplotno slabo izoliranih ter energetsko neučinkovitih objektov, kjer je velik potencial za varčevanje. Trend gibanja rabe energije je odvisen predvsem od izvajanja ukrepov na energijsko potratnih objektih.</w:t>
      </w:r>
    </w:p>
    <w:p w14:paraId="75FF4166" w14:textId="141E3487" w:rsidR="005A5B77" w:rsidRPr="00F2227F" w:rsidRDefault="00F2227F" w:rsidP="005A5B77">
      <w:pPr>
        <w:spacing w:after="0"/>
        <w:jc w:val="both"/>
        <w:rPr>
          <w:sz w:val="20"/>
          <w:szCs w:val="20"/>
        </w:rPr>
      </w:pPr>
      <w:r>
        <w:br w:type="page"/>
      </w:r>
    </w:p>
    <w:p w14:paraId="5C7CEE59" w14:textId="77777777" w:rsidR="005A5B77" w:rsidRDefault="005A5B77" w:rsidP="005A5B77">
      <w:pPr>
        <w:pStyle w:val="Naslov2"/>
        <w:ind w:left="576"/>
        <w:jc w:val="both"/>
      </w:pPr>
      <w:bookmarkStart w:id="114" w:name="_Toc144730177"/>
      <w:r>
        <w:lastRenderedPageBreak/>
        <w:t>Usmeritve</w:t>
      </w:r>
      <w:r w:rsidRPr="00E24B4F">
        <w:t xml:space="preserve"> </w:t>
      </w:r>
      <w:r>
        <w:t>za</w:t>
      </w:r>
      <w:r w:rsidRPr="00E24B4F">
        <w:t xml:space="preserve"> </w:t>
      </w:r>
      <w:r>
        <w:t>načrtovanje</w:t>
      </w:r>
      <w:r w:rsidRPr="00E24B4F">
        <w:t xml:space="preserve"> </w:t>
      </w:r>
      <w:r>
        <w:t>prostorskih</w:t>
      </w:r>
      <w:r w:rsidRPr="00E24B4F">
        <w:t xml:space="preserve"> </w:t>
      </w:r>
      <w:r>
        <w:t>načrtov</w:t>
      </w:r>
      <w:r>
        <w:rPr>
          <w:lang w:val="sl-SI"/>
        </w:rPr>
        <w:t xml:space="preserve"> </w:t>
      </w:r>
      <w:r w:rsidRPr="00782E3F">
        <w:rPr>
          <w:lang w:val="sl-SI"/>
        </w:rPr>
        <w:t>in območij gospodarskega razvoja lokalne skupnosti</w:t>
      </w:r>
      <w:bookmarkEnd w:id="114"/>
    </w:p>
    <w:p w14:paraId="3FD0B5C2" w14:textId="77777777" w:rsidR="005A5B77" w:rsidRDefault="005A5B77" w:rsidP="005A5B77">
      <w:pPr>
        <w:spacing w:after="0"/>
        <w:jc w:val="both"/>
      </w:pPr>
    </w:p>
    <w:p w14:paraId="44D99CC2" w14:textId="77777777" w:rsidR="005A5B77" w:rsidRPr="00FE384E" w:rsidRDefault="005A5B77" w:rsidP="005A5B77">
      <w:pPr>
        <w:spacing w:after="0"/>
        <w:jc w:val="both"/>
        <w:rPr>
          <w:noProof/>
          <w:lang w:eastAsia="sl-SI"/>
        </w:rPr>
      </w:pPr>
      <w:r w:rsidRPr="00FE384E">
        <w:rPr>
          <w:noProof/>
          <w:lang w:eastAsia="sl-SI"/>
        </w:rPr>
        <w:t>Občina ima neposredne in posredne možnosti vpliva na rabo energije v občini. Neposredne možnosti so predvsem povezane s konkretnimi ukrepi za izboljševanje energetske učinkovitosti in rabe obnovljivih virov energije v občinskih javnih stavbah. Posredne možnosti so povezane s prostorskim načrtovanjem (možnost vpliva predvsem na večje sklope novogradenj in druge novogradnje) in različnimi drugimi spodbudami občano</w:t>
      </w:r>
      <w:r>
        <w:rPr>
          <w:noProof/>
          <w:lang w:eastAsia="sl-SI"/>
        </w:rPr>
        <w:t>m</w:t>
      </w:r>
      <w:r w:rsidRPr="00FE384E">
        <w:rPr>
          <w:noProof/>
          <w:lang w:eastAsia="sl-SI"/>
        </w:rPr>
        <w:t xml:space="preserve"> in podjet</w:t>
      </w:r>
      <w:r>
        <w:rPr>
          <w:noProof/>
          <w:lang w:eastAsia="sl-SI"/>
        </w:rPr>
        <w:t>jem</w:t>
      </w:r>
      <w:r w:rsidRPr="00FE384E">
        <w:rPr>
          <w:noProof/>
          <w:lang w:eastAsia="sl-SI"/>
        </w:rPr>
        <w:t xml:space="preserve"> (informiranje in izobraževanje, konkretne finančne spodbude za ukrepe OVE in URE – primerno tudi za obstoječe objekte).</w:t>
      </w:r>
    </w:p>
    <w:p w14:paraId="6B5F8AAD" w14:textId="77777777" w:rsidR="005A5B77" w:rsidRDefault="005A5B77" w:rsidP="005A5B77">
      <w:pPr>
        <w:spacing w:after="0"/>
        <w:jc w:val="both"/>
      </w:pPr>
    </w:p>
    <w:p w14:paraId="4B5804A2" w14:textId="19C9F60F" w:rsidR="005A5B77" w:rsidRDefault="005A5B77" w:rsidP="005A5B77">
      <w:pPr>
        <w:spacing w:after="0"/>
        <w:jc w:val="both"/>
      </w:pPr>
      <w:r>
        <w:t>Na podlagi 2. odstavka</w:t>
      </w:r>
      <w:r w:rsidR="002D46A0">
        <w:t xml:space="preserve"> </w:t>
      </w:r>
      <w:r>
        <w:t xml:space="preserve">29. člena Energetskega zakona (EZ-1) lokalne skupnosti načrtujejo prostorski in gospodarski razvoj, razvoj lokalnih energetskih gospodarskih javnih služb, učinkovito rabo energije in njeno varčevanje, uporabo obnovljivih virov energije ter izboljšanje kakovosti zraka na območju lokalne skupnosti. Temelj načrtovanja </w:t>
      </w:r>
      <w:r w:rsidRPr="00E41037">
        <w:t>predstavlja LEK kot strokovna podlaga za prostorske načrte</w:t>
      </w:r>
      <w:r>
        <w:t>.</w:t>
      </w:r>
      <w:r w:rsidRPr="00E41037">
        <w:t xml:space="preserve"> </w:t>
      </w:r>
      <w:r>
        <w:t>Organi lokalne skupnosti in izvajalci energetskih dejavnosti na območju, ki ga pokriva LEK, so po 9. odstavku 29. člena Energetskega zakona, dolžni svoje razvojne dokumente in delovanje uskladiti s cilji in ukrepi predvidenimi v LEK-u. Ob pripravi novih prostorskih aktov se upoštevajo določila iz LEK-a.</w:t>
      </w:r>
    </w:p>
    <w:p w14:paraId="0AB6A960" w14:textId="77777777" w:rsidR="005A5B77" w:rsidRDefault="005A5B77" w:rsidP="005A5B77">
      <w:pPr>
        <w:spacing w:after="0"/>
        <w:jc w:val="both"/>
      </w:pPr>
    </w:p>
    <w:p w14:paraId="1C8C7848" w14:textId="77777777" w:rsidR="005A5B77" w:rsidRDefault="005A5B77" w:rsidP="005A5B77">
      <w:pPr>
        <w:spacing w:after="0"/>
        <w:jc w:val="both"/>
      </w:pPr>
      <w:r w:rsidRPr="00DB7434">
        <w:t>Samoupravna lokalna skupnost mora poskrbeti za celostno oskrbo z energijo za vse porabnike. Opredeljene mora imeti usmeritve, koncepte in se jih pri urejanju tega področja tudi držati. S tem zagotovi, da je oskrba načrtovana, nadzorovana in okoljsko čim bolj sprejemljiva. Lokalna skupnost mora pri načrtovanju bodoče energetske oskrbe upoštevati:</w:t>
      </w:r>
    </w:p>
    <w:p w14:paraId="53EF22AB" w14:textId="77777777" w:rsidR="005A5B77" w:rsidRPr="00D9001A" w:rsidRDefault="005A5B77" w:rsidP="00232DF7">
      <w:pPr>
        <w:numPr>
          <w:ilvl w:val="0"/>
          <w:numId w:val="26"/>
        </w:numPr>
        <w:spacing w:after="0"/>
        <w:jc w:val="both"/>
      </w:pPr>
      <w:r w:rsidRPr="00D9001A">
        <w:t>trenutne načine oskrbe, ki temeljijo pretežno na individualnih konceptih;</w:t>
      </w:r>
    </w:p>
    <w:p w14:paraId="1811E306" w14:textId="6F1B3D17" w:rsidR="005A5B77" w:rsidRPr="00D9001A" w:rsidRDefault="005A5B77" w:rsidP="00232DF7">
      <w:pPr>
        <w:numPr>
          <w:ilvl w:val="0"/>
          <w:numId w:val="25"/>
        </w:numPr>
        <w:spacing w:after="0"/>
        <w:jc w:val="both"/>
      </w:pPr>
      <w:r w:rsidRPr="00D9001A">
        <w:t>načine energ</w:t>
      </w:r>
      <w:r w:rsidR="00CD642F">
        <w:t>etske</w:t>
      </w:r>
      <w:r w:rsidRPr="00D9001A">
        <w:t xml:space="preserve"> samooskrbe gospodinjstev, predvsem individualnih ali </w:t>
      </w:r>
      <w:r>
        <w:t>v</w:t>
      </w:r>
      <w:r w:rsidRPr="00D9001A">
        <w:t>ečstanovanjskih hiš;</w:t>
      </w:r>
    </w:p>
    <w:p w14:paraId="013F1C0C" w14:textId="77777777" w:rsidR="005A5B77" w:rsidRPr="00D9001A" w:rsidRDefault="005A5B77" w:rsidP="00232DF7">
      <w:pPr>
        <w:numPr>
          <w:ilvl w:val="0"/>
          <w:numId w:val="25"/>
        </w:numPr>
        <w:spacing w:after="0"/>
        <w:jc w:val="both"/>
      </w:pPr>
      <w:r w:rsidRPr="00D9001A">
        <w:t>potencial lokalnih obnovljivih virov energije;</w:t>
      </w:r>
    </w:p>
    <w:p w14:paraId="6D23BB0B" w14:textId="77777777" w:rsidR="005A5B77" w:rsidRPr="00D9001A" w:rsidRDefault="005A5B77" w:rsidP="00232DF7">
      <w:pPr>
        <w:numPr>
          <w:ilvl w:val="0"/>
          <w:numId w:val="25"/>
        </w:numPr>
        <w:spacing w:after="0"/>
        <w:jc w:val="both"/>
      </w:pPr>
      <w:r w:rsidRPr="00D9001A">
        <w:t>možnosti uporabe novih tehnologij na področju URE in OVE;</w:t>
      </w:r>
    </w:p>
    <w:p w14:paraId="0ECB882A" w14:textId="77777777" w:rsidR="005A5B77" w:rsidRPr="00D9001A" w:rsidRDefault="005A5B77" w:rsidP="00232DF7">
      <w:pPr>
        <w:numPr>
          <w:ilvl w:val="0"/>
          <w:numId w:val="25"/>
        </w:numPr>
        <w:spacing w:after="0"/>
        <w:jc w:val="both"/>
      </w:pPr>
      <w:r w:rsidRPr="00D9001A">
        <w:t>možnosti toplotne integracije javnega in zasebnega sektorja (npr. izrabe toplote iz SPTE, odpadne toplote iz proizvodnih procesov);</w:t>
      </w:r>
    </w:p>
    <w:p w14:paraId="31337951" w14:textId="77777777" w:rsidR="005A5B77" w:rsidRPr="00D9001A" w:rsidRDefault="005A5B77" w:rsidP="00232DF7">
      <w:pPr>
        <w:numPr>
          <w:ilvl w:val="0"/>
          <w:numId w:val="25"/>
        </w:numPr>
        <w:spacing w:after="0"/>
        <w:jc w:val="both"/>
      </w:pPr>
      <w:r w:rsidRPr="00D9001A">
        <w:t>razvoj sistemov daljinskega ogrevanja, predvsem na OVE;</w:t>
      </w:r>
    </w:p>
    <w:p w14:paraId="1EC1EBE6" w14:textId="77777777" w:rsidR="005A5B77" w:rsidRPr="00D9001A" w:rsidRDefault="005A5B77" w:rsidP="00232DF7">
      <w:pPr>
        <w:numPr>
          <w:ilvl w:val="0"/>
          <w:numId w:val="25"/>
        </w:numPr>
        <w:spacing w:after="0"/>
        <w:jc w:val="both"/>
      </w:pPr>
      <w:r w:rsidRPr="00D9001A">
        <w:t>razvoj plinovodnega omrežja;</w:t>
      </w:r>
    </w:p>
    <w:p w14:paraId="1083975F" w14:textId="77777777" w:rsidR="005A5B77" w:rsidRPr="00D9001A" w:rsidRDefault="005A5B77" w:rsidP="00232DF7">
      <w:pPr>
        <w:numPr>
          <w:ilvl w:val="0"/>
          <w:numId w:val="25"/>
        </w:numPr>
        <w:spacing w:after="0"/>
        <w:jc w:val="both"/>
      </w:pPr>
      <w:r w:rsidRPr="00D9001A">
        <w:t>vrste obstoječih porabnikov na posameznih območjih;</w:t>
      </w:r>
    </w:p>
    <w:p w14:paraId="2352CF8F" w14:textId="77777777" w:rsidR="005A5B77" w:rsidRPr="00D9001A" w:rsidRDefault="005A5B77" w:rsidP="00232DF7">
      <w:pPr>
        <w:numPr>
          <w:ilvl w:val="0"/>
          <w:numId w:val="25"/>
        </w:numPr>
        <w:spacing w:after="0"/>
        <w:jc w:val="both"/>
      </w:pPr>
      <w:r w:rsidRPr="00D9001A">
        <w:t>predvidene novogradnje – glede na lokacijo, velikost in vrsto porabnikov.</w:t>
      </w:r>
    </w:p>
    <w:p w14:paraId="3AF175B2" w14:textId="77777777" w:rsidR="005A5B77" w:rsidRDefault="005A5B77" w:rsidP="005A5B77">
      <w:pPr>
        <w:spacing w:after="0"/>
        <w:jc w:val="both"/>
      </w:pPr>
    </w:p>
    <w:p w14:paraId="5C3CF1D9" w14:textId="77777777" w:rsidR="005A5B77" w:rsidRDefault="005A5B77" w:rsidP="005A5B77">
      <w:pPr>
        <w:spacing w:after="0"/>
        <w:jc w:val="both"/>
      </w:pPr>
      <w:r>
        <w:t xml:space="preserve">Skladno z nacionalno energetsko politiko so obnovljivi viri prednostni viri energije, razen kadar veljavna zakonodaja določa drugače. Veljavna zakonodaja, in sicer </w:t>
      </w:r>
      <w:r w:rsidRPr="00045DE8">
        <w:t>ZSROVE</w:t>
      </w:r>
      <w:r>
        <w:t>, v 46. členu določa: Občina mora pri sprejemanju prostorskih aktov upoštevati zgoraj navedena določila v tem smislu, da bodo območja, ki jih pokrivajo posamezni prostorski akti, omogočala izkoriščanje obnovljivih virov v takšni meri, da bodo investitorji dosegali pogoje pravilnika o učinkoviti rabi energije v stavbah. LEK je sestavni del prostorskih aktov.</w:t>
      </w:r>
    </w:p>
    <w:p w14:paraId="53679E85" w14:textId="77777777" w:rsidR="005A5B77" w:rsidRDefault="005A5B77" w:rsidP="005A5B77">
      <w:pPr>
        <w:spacing w:after="0"/>
        <w:jc w:val="both"/>
      </w:pPr>
    </w:p>
    <w:p w14:paraId="49393473" w14:textId="77777777" w:rsidR="005A5B77" w:rsidRPr="006E1681" w:rsidRDefault="005A5B77" w:rsidP="005A5B77">
      <w:pPr>
        <w:pStyle w:val="Naslov3"/>
        <w:ind w:left="720"/>
        <w:rPr>
          <w:lang w:val="sl-SI"/>
        </w:rPr>
      </w:pPr>
      <w:bookmarkStart w:id="115" w:name="_Toc144730178"/>
      <w:r w:rsidRPr="006E1681">
        <w:rPr>
          <w:lang w:val="sl-SI"/>
        </w:rPr>
        <w:t>Občinski prostorski načrt – OPN</w:t>
      </w:r>
      <w:bookmarkEnd w:id="115"/>
    </w:p>
    <w:p w14:paraId="329DFB57" w14:textId="77777777" w:rsidR="005A5B77" w:rsidRPr="0005392D" w:rsidRDefault="005A5B77" w:rsidP="005A5B77">
      <w:pPr>
        <w:spacing w:after="0"/>
        <w:rPr>
          <w:lang w:val="x-none" w:eastAsia="x-none"/>
        </w:rPr>
      </w:pPr>
    </w:p>
    <w:p w14:paraId="71C01118" w14:textId="0C7C46E3" w:rsidR="005A5B77" w:rsidRDefault="005A5B77" w:rsidP="005A5B77">
      <w:pPr>
        <w:spacing w:after="0"/>
        <w:jc w:val="both"/>
      </w:pPr>
      <w:r>
        <w:t xml:space="preserve">Cilj prostorskega načrtovanja je omogočanje uravnoteženega prostorskega razvoja naselij Renče, Bukovica in Vogrsko ter drugih </w:t>
      </w:r>
      <w:r w:rsidR="00801BF5">
        <w:t xml:space="preserve">manjših </w:t>
      </w:r>
      <w:r>
        <w:t xml:space="preserve">naselij, glede na njihovo vlogo v omrežju naselij, kar bo </w:t>
      </w:r>
      <w:r>
        <w:lastRenderedPageBreak/>
        <w:t xml:space="preserve">zagotovljeno z ustreznimi prostorskimi možnostmi za razvoj stanovanjskih ter gospodarskih in družbenih dejavnosti. </w:t>
      </w:r>
    </w:p>
    <w:p w14:paraId="705CB369" w14:textId="77777777" w:rsidR="005A5B77" w:rsidRDefault="005A5B77" w:rsidP="005A5B77">
      <w:pPr>
        <w:spacing w:after="0"/>
        <w:jc w:val="both"/>
      </w:pPr>
    </w:p>
    <w:p w14:paraId="2F5BC05A" w14:textId="77777777" w:rsidR="005A5B77" w:rsidRDefault="005A5B77" w:rsidP="005A5B77">
      <w:pPr>
        <w:spacing w:after="0"/>
        <w:jc w:val="both"/>
      </w:pPr>
      <w:r>
        <w:t>Prostorski razvoj upošteva razvojne potrebe občine, ki so bile ugotovljene na področju demografije, gospodarstva, kmetijstva, storitvenih dejavnosti, potreb po stanovanjih in oskrbnih ter družbenih dejavnosti ter potrebe, izražene s strani občanov in gospodarskih družb. Prostorski razvoj upošteva tudi omejitve in pobude, ki izhajajo iz razvojnih potreb sosednjih občin.</w:t>
      </w:r>
    </w:p>
    <w:p w14:paraId="6DEF0440" w14:textId="77777777" w:rsidR="005A5B77" w:rsidRDefault="005A5B77" w:rsidP="005A5B77">
      <w:pPr>
        <w:spacing w:after="0"/>
        <w:jc w:val="both"/>
      </w:pPr>
    </w:p>
    <w:p w14:paraId="0582F700" w14:textId="77777777" w:rsidR="005A5B77" w:rsidRPr="009E0D7D" w:rsidRDefault="005A5B77" w:rsidP="009E0D7D">
      <w:pPr>
        <w:spacing w:after="0"/>
        <w:jc w:val="both"/>
        <w:rPr>
          <w:b/>
          <w:bCs/>
          <w:u w:val="single"/>
        </w:rPr>
      </w:pPr>
      <w:r w:rsidRPr="009E0D7D">
        <w:rPr>
          <w:b/>
          <w:bCs/>
          <w:u w:val="single"/>
        </w:rPr>
        <w:t>Območja poselitve</w:t>
      </w:r>
    </w:p>
    <w:p w14:paraId="0C4A7646" w14:textId="77777777" w:rsidR="005A5B77" w:rsidRDefault="005A5B77" w:rsidP="005A5B77">
      <w:pPr>
        <w:spacing w:after="0"/>
        <w:jc w:val="both"/>
      </w:pPr>
    </w:p>
    <w:p w14:paraId="1FA8028B" w14:textId="3370CD0B" w:rsidR="005A5B77" w:rsidRDefault="005A5B77" w:rsidP="005A5B77">
      <w:pPr>
        <w:spacing w:after="0"/>
        <w:jc w:val="both"/>
      </w:pPr>
      <w:r>
        <w:t xml:space="preserve">Prednostna območja za razvoj poselitve predstavljajo nadgradnjo dosedanjega prostorskega razvoja. Poselitev je usmerjena na obstoječa stavbna zemljišča in v razširitve ob njih. Naselja Renče, Vogrsko in Bukovica so prednostna območje za razvoj </w:t>
      </w:r>
      <w:r w:rsidR="004528FB">
        <w:t>po</w:t>
      </w:r>
      <w:r>
        <w:t>selitve v merilu občine. Gradnja povsem novih odmaknjenih naselij ni predvidena.</w:t>
      </w:r>
    </w:p>
    <w:p w14:paraId="0B76614C" w14:textId="77777777" w:rsidR="005A5B77" w:rsidRDefault="005A5B77" w:rsidP="005A5B77">
      <w:pPr>
        <w:spacing w:after="0"/>
        <w:jc w:val="both"/>
      </w:pPr>
    </w:p>
    <w:p w14:paraId="577F4912" w14:textId="77777777" w:rsidR="005A5B77" w:rsidRDefault="005A5B77" w:rsidP="005A5B77">
      <w:pPr>
        <w:spacing w:after="0"/>
        <w:jc w:val="both"/>
      </w:pPr>
      <w:r>
        <w:t>Razvoj gospodarskih dejavnosti bo občina prednostno zagotavljala na območjih, na katerih glede na prostorske potenciale in omejitve obstajajo prostorske možnosti zanje, vključno s prometno in drugo gospodarsko javno infrastrukturo ali možnostjo za komunalno opremljanje. Gospodarske dejavnosti se bodo prednostno razvijale v okviru urejenih gospodarskih con</w:t>
      </w:r>
      <w:r w:rsidRPr="00F55ED2">
        <w:t xml:space="preserve"> </w:t>
      </w:r>
      <w:r>
        <w:t>čim bliže hitri cesti, v manjšem obsegu pa tudi v drugih naseljih glede na prostorske možnosti, prometno dostopnost in infrastrukturno opremo prostora.</w:t>
      </w:r>
    </w:p>
    <w:p w14:paraId="492314AD" w14:textId="77777777" w:rsidR="005A5B77" w:rsidRDefault="005A5B77" w:rsidP="005A5B77">
      <w:pPr>
        <w:spacing w:after="0"/>
        <w:jc w:val="both"/>
      </w:pPr>
    </w:p>
    <w:p w14:paraId="61DD0238" w14:textId="77777777" w:rsidR="005A5B77" w:rsidRPr="009E0D7D" w:rsidRDefault="005A5B77" w:rsidP="009E0D7D">
      <w:pPr>
        <w:spacing w:after="0"/>
        <w:jc w:val="both"/>
        <w:rPr>
          <w:b/>
          <w:bCs/>
          <w:u w:val="single"/>
        </w:rPr>
      </w:pPr>
      <w:r w:rsidRPr="009E0D7D">
        <w:rPr>
          <w:b/>
          <w:bCs/>
          <w:u w:val="single"/>
        </w:rPr>
        <w:t>Raba obnovljivih virov energije</w:t>
      </w:r>
    </w:p>
    <w:p w14:paraId="76AB0238" w14:textId="77777777" w:rsidR="005A5B77" w:rsidRDefault="005A5B77" w:rsidP="005A5B77">
      <w:pPr>
        <w:spacing w:after="0"/>
        <w:jc w:val="both"/>
        <w:rPr>
          <w:highlight w:val="yellow"/>
        </w:rPr>
      </w:pPr>
    </w:p>
    <w:p w14:paraId="1981236B" w14:textId="77777777" w:rsidR="005A5B77" w:rsidRPr="00FD5E0C" w:rsidRDefault="005A5B77" w:rsidP="005A5B77">
      <w:pPr>
        <w:spacing w:after="0"/>
        <w:jc w:val="both"/>
      </w:pPr>
      <w:r w:rsidRPr="00FD5E0C">
        <w:t>Učinkovita in varčna raba energije mora biti trajna razvojna usmeritev pri gospodarjenju in načrtovanju novogradenj, prenovi in sanaciji, kar pomeni zmanjševanje rabe energije ob zagotavljanju enake ali večje kakovosti življenja in konkurenčnosti gospodarstva. Pri načrtovanju novih ter posodabljanju in širitvi obstoječih objektov se praviloma načrtuje raba obnovljivih in okolju prijaznih virov energije ter čim večja nevtralizacija in zmanjševanje emisij.</w:t>
      </w:r>
    </w:p>
    <w:p w14:paraId="0A388A21" w14:textId="77777777" w:rsidR="005A5B77" w:rsidRDefault="005A5B77" w:rsidP="005A5B77">
      <w:pPr>
        <w:spacing w:after="0"/>
        <w:jc w:val="both"/>
      </w:pPr>
    </w:p>
    <w:p w14:paraId="3617C7B1" w14:textId="6246B0E6" w:rsidR="005A5B77" w:rsidRDefault="005A5B77" w:rsidP="005A5B77">
      <w:pPr>
        <w:spacing w:after="0"/>
        <w:jc w:val="both"/>
      </w:pPr>
      <w:r w:rsidRPr="00FD5E0C">
        <w:t>Pri nadaljnjem razvoju proizvodnje električne energije se načrtuje objekte za rabo obnovljivih virov energije</w:t>
      </w:r>
      <w:r w:rsidR="00BB2BB8">
        <w:t>,</w:t>
      </w:r>
      <w:r w:rsidRPr="00FD5E0C">
        <w:t xml:space="preserve"> kot </w:t>
      </w:r>
      <w:r w:rsidR="00AE5EC9">
        <w:t>je</w:t>
      </w:r>
      <w:r w:rsidR="00BB2BB8">
        <w:t xml:space="preserve"> </w:t>
      </w:r>
      <w:r w:rsidRPr="00FD5E0C">
        <w:t>vodni potencial, biomas</w:t>
      </w:r>
      <w:r w:rsidR="00AE5EC9">
        <w:t>a</w:t>
      </w:r>
      <w:r w:rsidRPr="00FD5E0C">
        <w:t>, energij</w:t>
      </w:r>
      <w:r w:rsidR="00AE5EC9">
        <w:t>a</w:t>
      </w:r>
      <w:r w:rsidRPr="00FD5E0C">
        <w:t xml:space="preserve"> vetra, geotermaln</w:t>
      </w:r>
      <w:r w:rsidR="00AE5EC9">
        <w:t>a</w:t>
      </w:r>
      <w:r w:rsidRPr="00FD5E0C">
        <w:t xml:space="preserve"> energijo, sončn</w:t>
      </w:r>
      <w:r w:rsidR="00AE5EC9">
        <w:t>a</w:t>
      </w:r>
      <w:r w:rsidRPr="00FD5E0C">
        <w:t xml:space="preserve"> energij</w:t>
      </w:r>
      <w:r w:rsidR="00AE5EC9">
        <w:t>a</w:t>
      </w:r>
      <w:r w:rsidRPr="00FD5E0C">
        <w:t>, toplot</w:t>
      </w:r>
      <w:r w:rsidR="00AE5EC9">
        <w:t>a</w:t>
      </w:r>
      <w:r w:rsidRPr="00FD5E0C">
        <w:t xml:space="preserve"> okolja in odpadn</w:t>
      </w:r>
      <w:r w:rsidR="00AE5EC9">
        <w:t>a</w:t>
      </w:r>
      <w:r w:rsidRPr="00FD5E0C">
        <w:t xml:space="preserve"> toplot</w:t>
      </w:r>
      <w:r w:rsidR="00AE5EC9">
        <w:t>a</w:t>
      </w:r>
      <w:r w:rsidRPr="00FD5E0C">
        <w:t xml:space="preserve"> ter energij</w:t>
      </w:r>
      <w:r w:rsidR="00AE5EC9">
        <w:t>a</w:t>
      </w:r>
      <w:r w:rsidRPr="00FD5E0C">
        <w:t xml:space="preserve">, ki se sprošča pri sežiganju odpadkov, ki jih ni mogoče reciklirati. Pri načrtovanju se zagotavlja prednost rabe teh virov energije pred fosilnimi viri energije. </w:t>
      </w:r>
    </w:p>
    <w:p w14:paraId="49549184" w14:textId="77777777" w:rsidR="005A5B77" w:rsidRDefault="005A5B77" w:rsidP="005A5B77">
      <w:pPr>
        <w:spacing w:after="0"/>
        <w:jc w:val="both"/>
      </w:pPr>
    </w:p>
    <w:p w14:paraId="4C5F41FB" w14:textId="77777777" w:rsidR="005A5B77" w:rsidRPr="009E0D7D" w:rsidRDefault="005A5B77" w:rsidP="009E0D7D">
      <w:pPr>
        <w:spacing w:after="0"/>
        <w:jc w:val="both"/>
        <w:rPr>
          <w:b/>
          <w:bCs/>
          <w:u w:val="single"/>
        </w:rPr>
      </w:pPr>
      <w:r w:rsidRPr="009E0D7D">
        <w:rPr>
          <w:b/>
          <w:bCs/>
          <w:u w:val="single"/>
        </w:rPr>
        <w:t>Možnosti OVE v občini</w:t>
      </w:r>
    </w:p>
    <w:p w14:paraId="7D730987" w14:textId="77777777" w:rsidR="005A5B77" w:rsidRDefault="005A5B77" w:rsidP="005A5B77">
      <w:pPr>
        <w:spacing w:after="0"/>
        <w:jc w:val="both"/>
      </w:pPr>
    </w:p>
    <w:p w14:paraId="41418DF5" w14:textId="238C4E2F" w:rsidR="005A5B77" w:rsidRDefault="005A5B77" w:rsidP="005A5B77">
      <w:pPr>
        <w:spacing w:after="0"/>
        <w:jc w:val="both"/>
      </w:pPr>
      <w:r>
        <w:t>Večjih vodnih potencialov za proizvodnjo električne energije v občini ni, razen možnosti za male hidroelektrarne lokalnega pomena.</w:t>
      </w:r>
      <w:r w:rsidRPr="00080F36">
        <w:t xml:space="preserve"> </w:t>
      </w:r>
      <w:r>
        <w:t>Male hidroelektrarne se lahko postavijo, če je to v skladu z lokalnim programom razvoja ali če se z njihovo ureditvijo prispeva k prenovi ali revitalizaciji objektov kulturne dediščine. Gradnja malih vodnih elektrarn (do 36 kW) je dopustna na krajinsko manj izpostavljenih lokacijah, samo v primerih, če oskrba z energijo ni možna na sprejemljivejši način in sicer v okviru prenove obstoječih vodosilnih objektov. Gradnja na vodotokih, ki so skladno s krajinsko ekološko kategorizacijo vodotokov v 1. in 1.–2. razredu vodotokov, ter na vplivnem območju povirnih del</w:t>
      </w:r>
      <w:r w:rsidR="00AC58B5">
        <w:t>ov</w:t>
      </w:r>
      <w:r>
        <w:t xml:space="preserve"> </w:t>
      </w:r>
      <w:r>
        <w:lastRenderedPageBreak/>
        <w:t xml:space="preserve">vodotokov, slapov, korit in ostalih naravnih vrednot, kjer ni možno zagotavljati ekološko sprejemljivega pretoka, ni dopustna. </w:t>
      </w:r>
    </w:p>
    <w:p w14:paraId="28AD1DB8" w14:textId="77777777" w:rsidR="005A5B77" w:rsidRDefault="005A5B77" w:rsidP="005A5B77">
      <w:pPr>
        <w:spacing w:after="0"/>
        <w:jc w:val="both"/>
      </w:pPr>
    </w:p>
    <w:p w14:paraId="24C8A07A" w14:textId="23D312AB" w:rsidR="005A5B77" w:rsidRDefault="005A5B77" w:rsidP="005A5B77">
      <w:pPr>
        <w:spacing w:after="0"/>
        <w:jc w:val="both"/>
      </w:pPr>
      <w:r>
        <w:t>Potrebno je spodbujati uporabo sončnih kolektorjev za pripravo tople sanitarne vode in za ogrevanje objektov. Za pridobivanje elektrike iz sončne energije se prvenstveno koristijo strešne površine objektov, lociranje sončnih elektrarn v prostoru je pogojeno s krajinsko zasnovo, kar je potrebno preveriti s študijami prostora posamezne lokacije. Izraba sončne energije za proizvodnjo elektrike na objektih je dopustna pod pogojem, da so naprave izvedene tako, da bo njihova vizualna izpostavljenost čim manjša.</w:t>
      </w:r>
    </w:p>
    <w:p w14:paraId="3FC140D0" w14:textId="77777777" w:rsidR="005A5B77" w:rsidRDefault="005A5B77" w:rsidP="005A5B77">
      <w:pPr>
        <w:spacing w:after="0"/>
        <w:jc w:val="both"/>
      </w:pPr>
    </w:p>
    <w:p w14:paraId="73E032E4" w14:textId="77777777" w:rsidR="005A5B77" w:rsidRDefault="005A5B77" w:rsidP="005A5B77">
      <w:pPr>
        <w:spacing w:after="0"/>
        <w:jc w:val="both"/>
      </w:pPr>
      <w:r>
        <w:t>Omogoči se izvedba raziskav za izrabo geotermične energije ter njihova izraba, v skladu s predhodnimi prostorskimi in okoljskimi preveritvami in utemeljitvami.</w:t>
      </w:r>
    </w:p>
    <w:p w14:paraId="7B0D5208" w14:textId="77777777" w:rsidR="005A5B77" w:rsidRDefault="005A5B77" w:rsidP="005A5B77">
      <w:pPr>
        <w:spacing w:after="0"/>
        <w:jc w:val="both"/>
      </w:pPr>
    </w:p>
    <w:p w14:paraId="4910EAD3" w14:textId="77777777" w:rsidR="005A5B77" w:rsidRPr="009E0D7D" w:rsidRDefault="005A5B77" w:rsidP="009E0D7D">
      <w:pPr>
        <w:spacing w:after="0"/>
        <w:jc w:val="both"/>
        <w:rPr>
          <w:b/>
          <w:bCs/>
          <w:u w:val="single"/>
        </w:rPr>
      </w:pPr>
      <w:r w:rsidRPr="009E0D7D">
        <w:rPr>
          <w:b/>
          <w:bCs/>
          <w:u w:val="single"/>
        </w:rPr>
        <w:t>Energetska zasnova</w:t>
      </w:r>
    </w:p>
    <w:p w14:paraId="290D8C7A" w14:textId="77777777" w:rsidR="005A5B77" w:rsidRDefault="005A5B77" w:rsidP="005A5B77">
      <w:pPr>
        <w:spacing w:after="0"/>
        <w:jc w:val="both"/>
      </w:pPr>
    </w:p>
    <w:p w14:paraId="07D2E669" w14:textId="48721E44" w:rsidR="005A5B77" w:rsidRPr="002F266C" w:rsidRDefault="005A5B77" w:rsidP="005A5B77">
      <w:pPr>
        <w:jc w:val="both"/>
      </w:pPr>
      <w:r w:rsidRPr="002F266C">
        <w:t>Z energetsko učinkovitim urbanističnim načrtovanjem in arhitekturnim oblikovanjem, še posebno na</w:t>
      </w:r>
      <w:r>
        <w:t xml:space="preserve"> </w:t>
      </w:r>
      <w:r w:rsidRPr="002F266C">
        <w:t>področju umeščanja objektov, sistemov poselitve in energetsko varčnih oblik gradnje se zagotavlja</w:t>
      </w:r>
      <w:r>
        <w:t xml:space="preserve"> </w:t>
      </w:r>
      <w:r w:rsidRPr="002F266C">
        <w:t>zmanjšanje porabe energije. Spodbuja se gradnj</w:t>
      </w:r>
      <w:r w:rsidR="00D70A61">
        <w:t>a</w:t>
      </w:r>
      <w:r w:rsidRPr="002F266C">
        <w:t xml:space="preserve"> novih enot za sočasno proizvodnjo toplote in</w:t>
      </w:r>
      <w:r>
        <w:t xml:space="preserve"> </w:t>
      </w:r>
      <w:r w:rsidRPr="002F266C">
        <w:t>električne energije in sistemov daljinskega ogrevanja, ki uporabljajo toploto iz soproizvodnje.</w:t>
      </w:r>
    </w:p>
    <w:p w14:paraId="40DE0590" w14:textId="77777777" w:rsidR="005A5B77" w:rsidRDefault="005A5B77" w:rsidP="005A5B77">
      <w:pPr>
        <w:spacing w:after="0"/>
        <w:jc w:val="both"/>
      </w:pPr>
      <w:r w:rsidRPr="00330576">
        <w:t>Omogoča se dolgoročno in kakovostno oskrbo z energijo, predvsem z električno energijo in z daljinsko oskrbo s toploto in hladom iz obnovljivih virov energije. Spodbuja se učinkovito in racionalno rabo energije na celotnem območju občine pri čemer se skrbi, da bodo objekti in ureditve prostorsko integrirani in da z njimi ne bodo povzročeni negativni vplivi na okolje.</w:t>
      </w:r>
    </w:p>
    <w:p w14:paraId="208840BA" w14:textId="77777777" w:rsidR="005A5B77" w:rsidRDefault="005A5B77" w:rsidP="005A5B77">
      <w:pPr>
        <w:spacing w:after="0"/>
        <w:jc w:val="both"/>
      </w:pPr>
    </w:p>
    <w:p w14:paraId="2627EA20" w14:textId="77777777" w:rsidR="005A5B77" w:rsidRDefault="005A5B77" w:rsidP="005A5B77">
      <w:pPr>
        <w:spacing w:after="0"/>
        <w:jc w:val="both"/>
      </w:pPr>
      <w:r w:rsidRPr="001562E2">
        <w:t>Pri načrtovanju novih energetskih sistemov se daje prednost obnovljivim virom energije in soproizvodnji toplote in električne energije. Načrtovanje in razvoj energetskih sistemov sledi tudi ciljem in določilom lokalnega energetskega koncepta.</w:t>
      </w:r>
    </w:p>
    <w:p w14:paraId="644D9D32" w14:textId="77777777" w:rsidR="005A5B77" w:rsidRDefault="005A5B77" w:rsidP="005A5B77">
      <w:pPr>
        <w:spacing w:after="0"/>
        <w:jc w:val="both"/>
      </w:pPr>
    </w:p>
    <w:p w14:paraId="109483A0" w14:textId="77777777" w:rsidR="005A5B77" w:rsidRPr="009E0D7D" w:rsidRDefault="005A5B77" w:rsidP="009E0D7D">
      <w:pPr>
        <w:spacing w:after="0"/>
        <w:jc w:val="both"/>
        <w:rPr>
          <w:b/>
          <w:bCs/>
          <w:u w:val="single"/>
        </w:rPr>
      </w:pPr>
      <w:r w:rsidRPr="009E0D7D">
        <w:rPr>
          <w:b/>
          <w:bCs/>
          <w:u w:val="single"/>
        </w:rPr>
        <w:t>Elektroenergetsko omrežje</w:t>
      </w:r>
    </w:p>
    <w:p w14:paraId="2C8A394A" w14:textId="77777777" w:rsidR="005A5B77" w:rsidRDefault="005A5B77" w:rsidP="005A5B77">
      <w:pPr>
        <w:spacing w:after="0"/>
        <w:jc w:val="both"/>
      </w:pPr>
    </w:p>
    <w:p w14:paraId="4DC48D25" w14:textId="77777777" w:rsidR="005A5B77" w:rsidRDefault="005A5B77" w:rsidP="005A5B77">
      <w:pPr>
        <w:spacing w:after="0"/>
        <w:jc w:val="both"/>
      </w:pPr>
      <w:r>
        <w:t>Naselje se napaja z elektriko preko 20 kV priključnega daljnovoda in preko nizkonapetostnega omrežja po naselju. Energetski sistemi v Renčah se razvijajo tako, da je zagotovljena varna in zanesljiva preskrba in hkrati tako, da so med seboj usklajeni in dopolnjujoči ter fleksibilni. Elektroenergetske koridorje se združuje s koridorji ostale energetske in druge infrastrukture. Pri novogradnjah in sanacijah elektroenergetske infrastrukture napetostnega nivoja 0,4 in 20 kV se v mestnem področju praviloma izvaja podzemna izvedba distribucijskih elektroenergetskih vodov, na podeželju pa praviloma nadzemna izvedba distribucijskih vodov 0,4 in 20 kV.</w:t>
      </w:r>
    </w:p>
    <w:p w14:paraId="0867A64D" w14:textId="77777777" w:rsidR="005A5B77" w:rsidRDefault="005A5B77" w:rsidP="005A5B77">
      <w:pPr>
        <w:spacing w:after="0"/>
        <w:jc w:val="both"/>
      </w:pPr>
    </w:p>
    <w:p w14:paraId="0B6393FE" w14:textId="77777777" w:rsidR="005A5B77" w:rsidRDefault="005A5B77" w:rsidP="005A5B77">
      <w:pPr>
        <w:spacing w:after="0"/>
        <w:jc w:val="both"/>
      </w:pPr>
      <w:r>
        <w:t>Pri načrtovanju novih energetskih objektov in naprav se upošteva načela varstva bivalnega in drugega okolja in izboljševanja kakovosti prostora. Umeščanje v prostor se načrtuje tako, da se upošteva značilne naravne prvine (gozdni rob, podnožje pobočij, reliefne značilnosti) ter grajeno strukturo, vidnost naselja in značilne vedute.</w:t>
      </w:r>
    </w:p>
    <w:p w14:paraId="06313DB6" w14:textId="2F9B7D52" w:rsidR="005A5B77" w:rsidRDefault="005A5B77" w:rsidP="005A5B77">
      <w:pPr>
        <w:spacing w:after="0"/>
        <w:jc w:val="both"/>
      </w:pPr>
      <w:r>
        <w:lastRenderedPageBreak/>
        <w:t>Zasnova oskrbe občine z energijo temelji na izhodiščih prihodnjega razvoja občine in energetskih konceptih, ki tak razvoj omogočajo. Temeljni dokumenti oskrbe z energijo je lokalni energetski koncept, s katerim se zagotavlja stalna, zadostna in ekonomsko sprejemljiva oskrba z energijo.</w:t>
      </w:r>
    </w:p>
    <w:p w14:paraId="2A1918B4" w14:textId="77777777" w:rsidR="005A5B77" w:rsidRDefault="005A5B77" w:rsidP="005A5B77">
      <w:pPr>
        <w:spacing w:after="0"/>
        <w:jc w:val="both"/>
      </w:pPr>
    </w:p>
    <w:p w14:paraId="1FD583F7" w14:textId="77777777" w:rsidR="005A5B77" w:rsidRPr="009E0D7D" w:rsidRDefault="005A5B77" w:rsidP="009E0D7D">
      <w:pPr>
        <w:spacing w:after="0"/>
        <w:jc w:val="both"/>
        <w:rPr>
          <w:b/>
          <w:bCs/>
          <w:u w:val="single"/>
        </w:rPr>
      </w:pPr>
      <w:r w:rsidRPr="009E0D7D">
        <w:rPr>
          <w:b/>
          <w:bCs/>
          <w:u w:val="single"/>
        </w:rPr>
        <w:t>Plinovodno omrežje</w:t>
      </w:r>
    </w:p>
    <w:p w14:paraId="5D3454A6" w14:textId="77777777" w:rsidR="005A5B77" w:rsidRDefault="005A5B77" w:rsidP="005A5B77">
      <w:pPr>
        <w:spacing w:after="0"/>
        <w:jc w:val="both"/>
      </w:pPr>
    </w:p>
    <w:p w14:paraId="3BA04DCE" w14:textId="77777777" w:rsidR="005A5B77" w:rsidRDefault="005A5B77" w:rsidP="005A5B77">
      <w:pPr>
        <w:spacing w:after="0"/>
        <w:jc w:val="both"/>
      </w:pPr>
      <w:r>
        <w:t>Plinovod zemeljskega plina je izveden do Goriških opekarn. Potrebno je preveriti ekonomsko upravičenost izgradnje terciarnega omrežja.</w:t>
      </w:r>
    </w:p>
    <w:p w14:paraId="0FD5A816" w14:textId="77777777" w:rsidR="005A5B77" w:rsidRDefault="005A5B77" w:rsidP="005A5B77">
      <w:pPr>
        <w:spacing w:after="0"/>
        <w:jc w:val="both"/>
      </w:pPr>
    </w:p>
    <w:p w14:paraId="129E1C14" w14:textId="77777777" w:rsidR="005A5B77" w:rsidRPr="009E0D7D" w:rsidRDefault="005A5B77" w:rsidP="009E0D7D">
      <w:pPr>
        <w:spacing w:after="0"/>
        <w:jc w:val="both"/>
        <w:rPr>
          <w:b/>
          <w:bCs/>
          <w:u w:val="single"/>
        </w:rPr>
      </w:pPr>
      <w:r w:rsidRPr="009E0D7D">
        <w:rPr>
          <w:b/>
          <w:bCs/>
          <w:u w:val="single"/>
        </w:rPr>
        <w:t>Oskrba z energijo</w:t>
      </w:r>
    </w:p>
    <w:p w14:paraId="56A7D4B3" w14:textId="77777777" w:rsidR="005A5B77" w:rsidRDefault="005A5B77" w:rsidP="005A5B77">
      <w:pPr>
        <w:spacing w:after="0"/>
        <w:jc w:val="both"/>
      </w:pPr>
    </w:p>
    <w:p w14:paraId="7F97C205" w14:textId="77777777" w:rsidR="005A5B77" w:rsidRDefault="005A5B77" w:rsidP="005A5B77">
      <w:pPr>
        <w:spacing w:after="0"/>
        <w:jc w:val="both"/>
      </w:pPr>
      <w:r>
        <w:t>Učinkovito rabo energije se zagotavlja s priključevanjem objektov in naprav na ekološko čiste vire energije, z racionalno rabo energije in z zmanjševanjem porabe tako, da se:</w:t>
      </w:r>
    </w:p>
    <w:p w14:paraId="7BFB48B4" w14:textId="77777777" w:rsidR="005A5B77" w:rsidRDefault="005A5B77" w:rsidP="00232DF7">
      <w:pPr>
        <w:numPr>
          <w:ilvl w:val="0"/>
          <w:numId w:val="24"/>
        </w:numPr>
        <w:spacing w:after="0"/>
        <w:jc w:val="both"/>
      </w:pPr>
      <w:r>
        <w:t>izboljšuje toplotna izolacija objektov,</w:t>
      </w:r>
    </w:p>
    <w:p w14:paraId="72210A36" w14:textId="77777777" w:rsidR="005A5B77" w:rsidRDefault="005A5B77" w:rsidP="00232DF7">
      <w:pPr>
        <w:numPr>
          <w:ilvl w:val="0"/>
          <w:numId w:val="24"/>
        </w:numPr>
        <w:spacing w:after="0"/>
        <w:jc w:val="both"/>
      </w:pPr>
      <w:r>
        <w:t>spodbuja pasivne oziroma energetsko učinkovite gradnje,</w:t>
      </w:r>
    </w:p>
    <w:p w14:paraId="7891BE50" w14:textId="77777777" w:rsidR="005A5B77" w:rsidRDefault="005A5B77" w:rsidP="00232DF7">
      <w:pPr>
        <w:numPr>
          <w:ilvl w:val="0"/>
          <w:numId w:val="24"/>
        </w:numPr>
        <w:spacing w:after="0"/>
        <w:jc w:val="both"/>
      </w:pPr>
      <w:r>
        <w:t>pri načrtovanju prenov in novogradenj objektov predvidi uporabo sodobnih izolacijskih materialov ter tehnološke opreme,</w:t>
      </w:r>
    </w:p>
    <w:p w14:paraId="0A3EF748" w14:textId="77777777" w:rsidR="005A5B77" w:rsidRDefault="005A5B77" w:rsidP="00232DF7">
      <w:pPr>
        <w:numPr>
          <w:ilvl w:val="0"/>
          <w:numId w:val="24"/>
        </w:numPr>
        <w:spacing w:after="0"/>
        <w:jc w:val="both"/>
      </w:pPr>
      <w:r>
        <w:t>zamenjuje fosilna goriva z gorivi, ki vsebujejo manj ogljika ali z biomaso.</w:t>
      </w:r>
    </w:p>
    <w:p w14:paraId="2CA12E25" w14:textId="77777777" w:rsidR="005A5B77" w:rsidRDefault="005A5B77" w:rsidP="005A5B77">
      <w:pPr>
        <w:spacing w:after="0"/>
        <w:jc w:val="both"/>
      </w:pPr>
    </w:p>
    <w:p w14:paraId="3E7402A1" w14:textId="77777777" w:rsidR="005A5B77" w:rsidRDefault="005A5B77" w:rsidP="005A5B77">
      <w:pPr>
        <w:spacing w:after="0"/>
        <w:jc w:val="both"/>
      </w:pPr>
      <w:r>
        <w:t>Pri gradnji novih stavb ter pri rekonstrukciji stavb, kjer se zamenjuje sistem oskrbe z energijo, se upošteva zakonodajo s področja učinkovite rabe energije, ter stavbe priključuje na ekološko čiste vire energije oziroma spodbuja pasivno in energetsko učinkovito gradnjo. Za pridobivanje toplote in proizvodnje električne energije je dopustna raba vseh vrst obnovljivih virov energije.</w:t>
      </w:r>
    </w:p>
    <w:p w14:paraId="0395B561" w14:textId="77777777" w:rsidR="005A5B77" w:rsidRDefault="005A5B77" w:rsidP="005A5B77">
      <w:pPr>
        <w:spacing w:after="0"/>
        <w:jc w:val="both"/>
      </w:pPr>
    </w:p>
    <w:p w14:paraId="215C0A61" w14:textId="77777777" w:rsidR="005A5B77" w:rsidRDefault="005A5B77" w:rsidP="005A5B77">
      <w:pPr>
        <w:spacing w:after="0"/>
        <w:jc w:val="both"/>
      </w:pPr>
      <w:r>
        <w:t>Strehe novih objektov se načrtuje tako, da se omogoča postavitev naprav za pretvorbo sončnega sevanja v električno in toplotno energijo.</w:t>
      </w:r>
    </w:p>
    <w:p w14:paraId="6306F14B" w14:textId="77777777" w:rsidR="005A5B77" w:rsidRDefault="005A5B77" w:rsidP="005A5B77">
      <w:pPr>
        <w:spacing w:after="0"/>
        <w:jc w:val="both"/>
      </w:pPr>
    </w:p>
    <w:p w14:paraId="1C63C415" w14:textId="77777777" w:rsidR="005A5B77" w:rsidRPr="009E0D7D" w:rsidRDefault="005A5B77" w:rsidP="009E0D7D">
      <w:pPr>
        <w:spacing w:after="0"/>
        <w:jc w:val="both"/>
        <w:rPr>
          <w:b/>
          <w:bCs/>
          <w:u w:val="single"/>
        </w:rPr>
      </w:pPr>
      <w:r w:rsidRPr="000B0369">
        <w:rPr>
          <w:b/>
          <w:bCs/>
          <w:u w:val="single"/>
        </w:rPr>
        <w:t xml:space="preserve">Dodatne usmeritve </w:t>
      </w:r>
    </w:p>
    <w:p w14:paraId="3A661A71" w14:textId="77777777" w:rsidR="005A5B77" w:rsidRDefault="005A5B77" w:rsidP="005A5B77">
      <w:pPr>
        <w:spacing w:after="0"/>
        <w:jc w:val="both"/>
      </w:pPr>
    </w:p>
    <w:p w14:paraId="7A113F75" w14:textId="077A6F90" w:rsidR="005A5B77" w:rsidRDefault="005A5B77" w:rsidP="005A5B77">
      <w:pPr>
        <w:spacing w:after="0"/>
        <w:jc w:val="both"/>
      </w:pPr>
      <w:r>
        <w:t>Energetsko upravljanje v občini mora biti urejeno celostno in tako vključevati tako naravno geografske značilnosti območja</w:t>
      </w:r>
      <w:r w:rsidR="000F5517">
        <w:t xml:space="preserve"> in</w:t>
      </w:r>
      <w:r>
        <w:t xml:space="preserve"> trenutno stanje energetske infrastrukture</w:t>
      </w:r>
      <w:r w:rsidR="000F5517">
        <w:t>,</w:t>
      </w:r>
      <w:r>
        <w:t xml:space="preserve"> kot predviden razvoj območja in dejavnosti za vse porabnike</w:t>
      </w:r>
      <w:r w:rsidR="00C024DC">
        <w:t xml:space="preserve"> ter</w:t>
      </w:r>
      <w:r>
        <w:t xml:space="preserve"> potenciale na območju in v čim večji meri prispevati k trajnostnemu razvoju. Energetska politika občine naj bi vodila v smeri rabe okolju prijaznih in obnovljivih virov energije, hkrati pa čim nižje rabe energije oziroma k njenemu varčevanju. </w:t>
      </w:r>
    </w:p>
    <w:p w14:paraId="02BC669D" w14:textId="77777777" w:rsidR="005A5B77" w:rsidRDefault="005A5B77" w:rsidP="005A5B77">
      <w:pPr>
        <w:spacing w:after="0"/>
        <w:jc w:val="both"/>
      </w:pPr>
    </w:p>
    <w:p w14:paraId="10B9594C" w14:textId="77777777" w:rsidR="005A5B77" w:rsidRDefault="005A5B77" w:rsidP="005A5B77">
      <w:pPr>
        <w:spacing w:after="0"/>
        <w:jc w:val="both"/>
      </w:pPr>
      <w:r>
        <w:t>Občina mora pri načrtovanju bodoče energetske oskrbe upoštevati predvsem:</w:t>
      </w:r>
    </w:p>
    <w:p w14:paraId="31A37E4C" w14:textId="77777777" w:rsidR="005A5B77" w:rsidRDefault="005A5B77" w:rsidP="00232DF7">
      <w:pPr>
        <w:numPr>
          <w:ilvl w:val="0"/>
          <w:numId w:val="27"/>
        </w:numPr>
        <w:spacing w:after="0"/>
        <w:jc w:val="both"/>
      </w:pPr>
      <w:r>
        <w:t>zagotovitev URE (zamenjava zastarelih kotlov, sanacija stavbnega pohištva, izolacija, itd.),</w:t>
      </w:r>
    </w:p>
    <w:p w14:paraId="6830F13D" w14:textId="77777777" w:rsidR="005A5B77" w:rsidRDefault="005A5B77" w:rsidP="00232DF7">
      <w:pPr>
        <w:numPr>
          <w:ilvl w:val="0"/>
          <w:numId w:val="27"/>
        </w:numPr>
        <w:spacing w:after="0"/>
        <w:jc w:val="both"/>
      </w:pPr>
      <w:r>
        <w:t xml:space="preserve">prehod iz fosilnih goriv na obnovljive vire energije (OVE); v največji možni meri je potrebno izkoristiti potencial obnovljivih virov energije, ki so prisotni na območju občine in s tem zmanjšati energetsko odvisnost, </w:t>
      </w:r>
    </w:p>
    <w:p w14:paraId="38A3A3E0" w14:textId="77777777" w:rsidR="005A5B77" w:rsidRDefault="005A5B77" w:rsidP="00232DF7">
      <w:pPr>
        <w:numPr>
          <w:ilvl w:val="0"/>
          <w:numId w:val="27"/>
        </w:numPr>
        <w:spacing w:after="0"/>
        <w:jc w:val="both"/>
      </w:pPr>
      <w:r>
        <w:t xml:space="preserve">spodbujanje soproizvodnje toplote in električne energije (ter hladu), </w:t>
      </w:r>
    </w:p>
    <w:p w14:paraId="78D2A5BC" w14:textId="4ACECF09" w:rsidR="005A5B77" w:rsidRDefault="005A5B77" w:rsidP="00232DF7">
      <w:pPr>
        <w:numPr>
          <w:ilvl w:val="0"/>
          <w:numId w:val="27"/>
        </w:numPr>
        <w:spacing w:after="0"/>
        <w:jc w:val="both"/>
      </w:pPr>
      <w:r>
        <w:t>izvajanje ukrepov URE in OVE na javni infrastrukturi kot primer</w:t>
      </w:r>
      <w:r w:rsidR="008254D3">
        <w:t>i</w:t>
      </w:r>
      <w:r>
        <w:t xml:space="preserve"> dobre prakse,</w:t>
      </w:r>
    </w:p>
    <w:p w14:paraId="442D0393" w14:textId="458D0A41" w:rsidR="005A5B77" w:rsidRDefault="005A5B77" w:rsidP="00232DF7">
      <w:pPr>
        <w:numPr>
          <w:ilvl w:val="0"/>
          <w:numId w:val="27"/>
        </w:numPr>
        <w:spacing w:after="0"/>
        <w:jc w:val="both"/>
      </w:pPr>
      <w:r>
        <w:t>vključevanje določil URE in OVE v občinske predpise</w:t>
      </w:r>
      <w:r w:rsidR="00A137B1">
        <w:t>.</w:t>
      </w:r>
      <w:r>
        <w:t xml:space="preserve"> </w:t>
      </w:r>
    </w:p>
    <w:p w14:paraId="0DEEF5FF" w14:textId="77777777" w:rsidR="005A5B77" w:rsidRDefault="005A5B77" w:rsidP="005A5B77">
      <w:pPr>
        <w:spacing w:after="0"/>
        <w:jc w:val="both"/>
      </w:pPr>
    </w:p>
    <w:p w14:paraId="235FF814" w14:textId="77777777" w:rsidR="005A5B77" w:rsidRDefault="005A5B77" w:rsidP="005A5B77">
      <w:pPr>
        <w:spacing w:after="0"/>
        <w:jc w:val="both"/>
      </w:pPr>
      <w:r w:rsidRPr="00882292">
        <w:lastRenderedPageBreak/>
        <w:t>Lokalna skupnost lahko skladno z 8. odstavkom 29. člena EZ-1 na podlagi usmeritev iz LEK z upoštevanjem okoljskih kriterijev ter tehničnih karakteristik stavb, z odlokom predpiše prioritetno uporabo energentov za ogrevanje. Pri tem je potrebno upoštevati tip oskrbe, ki je že prisoten na tem območju, vrste porabnikov energije na obravnavanem območju in vrste porabnikov načrtovane v prihodnosti na tem območju.</w:t>
      </w:r>
      <w:r w:rsidRPr="001B4C18">
        <w:t xml:space="preserve"> </w:t>
      </w:r>
      <w:r>
        <w:t>V skladu z usmeritvijo RS se da prednost obnovljivim virom energije (OVE), sledi daljinska toplota in plinovod ter nato še ostali viri energije glede na škodo, ki jo povzročajo okolju.</w:t>
      </w:r>
    </w:p>
    <w:p w14:paraId="33BCD2D6" w14:textId="77777777" w:rsidR="005A5B77" w:rsidRPr="004A5317" w:rsidRDefault="005A5B77" w:rsidP="005A5B77">
      <w:pPr>
        <w:spacing w:after="0"/>
        <w:jc w:val="both"/>
        <w:rPr>
          <w:sz w:val="20"/>
          <w:szCs w:val="20"/>
        </w:rPr>
      </w:pPr>
    </w:p>
    <w:p w14:paraId="6DF11EBA" w14:textId="77777777" w:rsidR="005A5B77" w:rsidRDefault="005A5B77" w:rsidP="005A5B77">
      <w:pPr>
        <w:spacing w:after="0"/>
        <w:jc w:val="both"/>
      </w:pPr>
      <w:r>
        <w:t xml:space="preserve">Občina lahko tak odlok sprejme za celotno občino, lahko pa se odloči za tak poseg na izbranih zaokroženih območjih (npr.: območja, ki so zavarovana, poslovno-industrijske cone itd.). V odloku se določi, v katerih primerih se mora lastnik/investitor tega pravilnika držati (npr. ob zamenjavi kotla, kurjave, gorilnikov itd.). </w:t>
      </w:r>
    </w:p>
    <w:p w14:paraId="5634AE3E" w14:textId="77777777" w:rsidR="005A5B77" w:rsidRPr="004A5317" w:rsidRDefault="005A5B77" w:rsidP="005A5B77">
      <w:pPr>
        <w:spacing w:after="0"/>
        <w:jc w:val="both"/>
        <w:rPr>
          <w:sz w:val="20"/>
          <w:szCs w:val="20"/>
        </w:rPr>
      </w:pPr>
    </w:p>
    <w:p w14:paraId="3E0D7749" w14:textId="48A902E0" w:rsidR="005A5B77" w:rsidRDefault="005A5B77" w:rsidP="005A5B77">
      <w:pPr>
        <w:spacing w:after="0"/>
        <w:jc w:val="both"/>
      </w:pPr>
      <w:r w:rsidRPr="001679A7">
        <w:t xml:space="preserve">Ogrevanje na lesno biomaso je </w:t>
      </w:r>
      <w:r w:rsidR="00DF574C">
        <w:t>za</w:t>
      </w:r>
      <w:r w:rsidRPr="001679A7">
        <w:t>želeno, potrebno pa je poskrbeti, da se les uporablja čim bolj učinkovito s tehnološko učinkovitimi napravami. Poleg tega je potrebno razmisliti o možnostih skupinskega ogrevanja, to je o postavitvi mikro ter malih sistemov ogrevanja na lesno biomaso.</w:t>
      </w:r>
    </w:p>
    <w:p w14:paraId="25A6018A" w14:textId="77777777" w:rsidR="005A5B77" w:rsidRPr="004A5317" w:rsidRDefault="005A5B77" w:rsidP="005A5B77">
      <w:pPr>
        <w:spacing w:after="0"/>
        <w:jc w:val="both"/>
        <w:rPr>
          <w:sz w:val="20"/>
          <w:szCs w:val="20"/>
        </w:rPr>
      </w:pPr>
    </w:p>
    <w:p w14:paraId="6C95D2B0" w14:textId="207A2819" w:rsidR="005A5B77" w:rsidRDefault="005A5B77" w:rsidP="005A5B77">
      <w:pPr>
        <w:spacing w:after="0"/>
        <w:jc w:val="both"/>
      </w:pPr>
      <w:r>
        <w:t>Pred odločitvijo o energetski oskrbi vsake novogradnje je potrebno pretehtati ekonomske, okoljske tehnične možnosti uvajanja različnih obnovljivih virov energije. Za spodbujanje občanov in poslovnih subjektov v občini, naj občina uporablja spodbude v obliki informiranja, izobraževanja</w:t>
      </w:r>
      <w:r w:rsidR="00E50BC6">
        <w:t>,</w:t>
      </w:r>
      <w:r>
        <w:t xml:space="preserve"> lahko tudi konkretnih finančnih subvencij (npr. sofinanciranje nakupa ogrevalnih sistemov na OVE, za katere občani pridobijo tudi sredstva Eko sklada j.s.).</w:t>
      </w:r>
    </w:p>
    <w:p w14:paraId="50818ABB" w14:textId="77777777" w:rsidR="005A5B77" w:rsidRPr="004A5317" w:rsidRDefault="005A5B77" w:rsidP="005A5B77">
      <w:pPr>
        <w:spacing w:after="0"/>
        <w:jc w:val="both"/>
        <w:rPr>
          <w:sz w:val="20"/>
          <w:szCs w:val="20"/>
        </w:rPr>
      </w:pPr>
    </w:p>
    <w:p w14:paraId="14B3FABB" w14:textId="77777777" w:rsidR="005A5B77" w:rsidRPr="00B34052" w:rsidRDefault="005A5B77" w:rsidP="00B34052">
      <w:pPr>
        <w:pStyle w:val="Naslov3"/>
        <w:ind w:left="720"/>
        <w:rPr>
          <w:lang w:val="sl-SI"/>
        </w:rPr>
      </w:pPr>
      <w:bookmarkStart w:id="116" w:name="_Toc144730179"/>
      <w:r w:rsidRPr="00B34052">
        <w:rPr>
          <w:lang w:val="sl-SI"/>
        </w:rPr>
        <w:t>Usmeritve za načrtovanje prostorskih načrtov in območij gospodarskega razvoja</w:t>
      </w:r>
      <w:bookmarkEnd w:id="116"/>
    </w:p>
    <w:p w14:paraId="694AC072" w14:textId="77777777" w:rsidR="00B34052" w:rsidRPr="004A5317" w:rsidRDefault="00B34052" w:rsidP="005A5B77">
      <w:pPr>
        <w:spacing w:after="0"/>
        <w:jc w:val="both"/>
        <w:rPr>
          <w:sz w:val="20"/>
          <w:szCs w:val="20"/>
          <w:highlight w:val="yellow"/>
        </w:rPr>
      </w:pPr>
    </w:p>
    <w:p w14:paraId="57A6A6C2" w14:textId="2D0D2964" w:rsidR="005A5B77" w:rsidRPr="00111AAE" w:rsidRDefault="00B34052" w:rsidP="005A5B77">
      <w:pPr>
        <w:spacing w:after="0"/>
        <w:jc w:val="both"/>
      </w:pPr>
      <w:r w:rsidRPr="00111AAE">
        <w:t>Pri izdelavi</w:t>
      </w:r>
      <w:r w:rsidR="005D13D8" w:rsidRPr="00111AAE">
        <w:t xml:space="preserve"> novega prostorskega načrta je potrebno upoštevati</w:t>
      </w:r>
      <w:r w:rsidR="005A5B77" w:rsidRPr="00111AAE">
        <w:t xml:space="preserve"> načelo trajnostnega prostorskega načrtovanja</w:t>
      </w:r>
      <w:r w:rsidR="008725C1" w:rsidRPr="00111AAE">
        <w:t xml:space="preserve">, </w:t>
      </w:r>
      <w:r w:rsidR="005A5B77" w:rsidRPr="00111AAE">
        <w:t xml:space="preserve">ki bo v skladu z možnostmi trajnostne energetske oskrbe teh območij. To pomeni, da </w:t>
      </w:r>
      <w:r w:rsidR="008725C1" w:rsidRPr="00111AAE">
        <w:t>se spodbuja</w:t>
      </w:r>
      <w:r w:rsidR="005A5B77" w:rsidRPr="00111AAE">
        <w:t xml:space="preserve"> k smiselnemu in preudarnemu načrtovanju novogradenj glede učinkovite energetske oskrbe teh zazidav. Prioriteto naj imajo območja, kjer je možna širitev obstoječih toplovodov/plinovodov</w:t>
      </w:r>
      <w:r w:rsidR="00111AAE" w:rsidRPr="00111AAE">
        <w:t xml:space="preserve"> (če obstajajo)</w:t>
      </w:r>
      <w:r w:rsidR="005A5B77" w:rsidRPr="00111AAE">
        <w:t>, kjer je možna izraba obnovljivih virov energije in</w:t>
      </w:r>
      <w:r w:rsidR="00E631E4">
        <w:t>,</w:t>
      </w:r>
      <w:r w:rsidR="005A5B77" w:rsidRPr="00111AAE">
        <w:t xml:space="preserve"> kjer je možno graditi nova zgoščena območja. V novih naseljih ne bi smela biti onemogočena izraba obnovljivih virov energije (na primer, neprimerna je gradnja novih naselij na popolnoma senčnih območjih, kjer ni možno izkoriščati sončne energije). Lokalni skupnosti je potrebno dati v razmislek tudi pomen racionalnosti obstoječih omrežij, kar pomeni, da mora lokalna skupnost načrtovati gostitev naselij in ne širitev navzven.</w:t>
      </w:r>
    </w:p>
    <w:p w14:paraId="2F583D9D" w14:textId="77777777" w:rsidR="005A5B77" w:rsidRPr="004A5317" w:rsidRDefault="005A5B77" w:rsidP="005A5B77">
      <w:pPr>
        <w:spacing w:after="0"/>
        <w:jc w:val="both"/>
        <w:rPr>
          <w:sz w:val="20"/>
          <w:szCs w:val="20"/>
        </w:rPr>
      </w:pPr>
    </w:p>
    <w:p w14:paraId="67408168" w14:textId="77777777" w:rsidR="005A5B77" w:rsidRDefault="005A5B77" w:rsidP="005A5B77">
      <w:pPr>
        <w:pStyle w:val="Naslov2"/>
        <w:ind w:left="576"/>
        <w:jc w:val="both"/>
      </w:pPr>
      <w:bookmarkStart w:id="117" w:name="_Toc144730180"/>
      <w:r w:rsidRPr="00783B1A">
        <w:rPr>
          <w:lang w:val="sl-SI"/>
        </w:rPr>
        <w:t>Napotki in ocene za izboljšanje kakovosti zraka</w:t>
      </w:r>
      <w:bookmarkEnd w:id="117"/>
      <w:r w:rsidRPr="00783B1A">
        <w:rPr>
          <w:lang w:val="sl-SI"/>
        </w:rPr>
        <w:t xml:space="preserve"> </w:t>
      </w:r>
    </w:p>
    <w:p w14:paraId="30B156A9" w14:textId="77777777" w:rsidR="005A5B77" w:rsidRPr="004A5317" w:rsidRDefault="005A5B77" w:rsidP="005A5B77">
      <w:pPr>
        <w:spacing w:after="0"/>
        <w:jc w:val="both"/>
        <w:rPr>
          <w:sz w:val="20"/>
          <w:szCs w:val="20"/>
        </w:rPr>
      </w:pPr>
    </w:p>
    <w:p w14:paraId="1E56701B" w14:textId="07622135" w:rsidR="005A5B77" w:rsidRDefault="005A5B77" w:rsidP="005A5B77">
      <w:pPr>
        <w:spacing w:after="0"/>
        <w:jc w:val="both"/>
      </w:pPr>
      <w:r>
        <w:t>V odloku o Občinskem prostorskem načrtu občine Renče–Vogrsko so navedene tudi usmeritve za izboljšanje kakovosti zraka (varstvo zraka) in se nanašajo na področje energetike in sistemov za oskrbo z energijo.</w:t>
      </w:r>
    </w:p>
    <w:p w14:paraId="7517860F" w14:textId="77777777" w:rsidR="005A5B77" w:rsidRPr="004A5317" w:rsidRDefault="005A5B77" w:rsidP="005A5B77">
      <w:pPr>
        <w:spacing w:after="0"/>
        <w:jc w:val="both"/>
        <w:rPr>
          <w:sz w:val="20"/>
          <w:szCs w:val="20"/>
        </w:rPr>
      </w:pPr>
    </w:p>
    <w:p w14:paraId="227EEDE1" w14:textId="35CAD440" w:rsidR="005A5B77" w:rsidRDefault="005A5B77" w:rsidP="005A5B77">
      <w:pPr>
        <w:spacing w:after="0"/>
        <w:jc w:val="both"/>
      </w:pPr>
      <w:r>
        <w:t xml:space="preserve">Za potrebe ogrevanja </w:t>
      </w:r>
      <w:r w:rsidR="00B32750">
        <w:t>obstaja možnost izgradnje</w:t>
      </w:r>
      <w:r>
        <w:t xml:space="preserve"> omrežj</w:t>
      </w:r>
      <w:r w:rsidR="00B32750">
        <w:t>a</w:t>
      </w:r>
      <w:r>
        <w:t xml:space="preserve"> zemeljskega plina, ki b</w:t>
      </w:r>
      <w:r w:rsidR="00B32750">
        <w:t>i</w:t>
      </w:r>
      <w:r>
        <w:t xml:space="preserve"> </w:t>
      </w:r>
      <w:r w:rsidR="00B32750">
        <w:t>lahko zmanjšal</w:t>
      </w:r>
      <w:r>
        <w:t xml:space="preserve"> onesnaževanje zraka, vendar je predhodno potrebno preveriti ekonomičnost take investicije. Vzporedno temu je potrebno usmerjati in spodbujati investicije v sisteme ogrevanja, ki bodo uporabljali obnovljive energente. Predpisati je potrebno uporabo energentov v skladu z doktrino </w:t>
      </w:r>
      <w:r>
        <w:lastRenderedPageBreak/>
        <w:t xml:space="preserve">trajnostnega razvoja. Spodbujati in usmerjati </w:t>
      </w:r>
      <w:r w:rsidR="00066258">
        <w:t xml:space="preserve">je smiselno </w:t>
      </w:r>
      <w:r>
        <w:t>vgradnjo solarnih sistemov za ogrevanje in pridobivanje električne energije v smislu zmanjševanja izpustov toplogrednih plinov.</w:t>
      </w:r>
    </w:p>
    <w:p w14:paraId="7A789119" w14:textId="77777777" w:rsidR="005A5B77" w:rsidRPr="004A5317" w:rsidRDefault="005A5B77" w:rsidP="005A5B77">
      <w:pPr>
        <w:spacing w:after="0"/>
        <w:jc w:val="both"/>
        <w:rPr>
          <w:sz w:val="16"/>
          <w:szCs w:val="16"/>
        </w:rPr>
      </w:pPr>
    </w:p>
    <w:p w14:paraId="7E636D68" w14:textId="77777777" w:rsidR="005A5B77" w:rsidRDefault="005A5B77" w:rsidP="005A5B77">
      <w:pPr>
        <w:spacing w:after="0"/>
        <w:jc w:val="both"/>
      </w:pPr>
      <w:r>
        <w:t xml:space="preserve">Za varstvo zraka se: </w:t>
      </w:r>
    </w:p>
    <w:p w14:paraId="47691C67" w14:textId="77777777" w:rsidR="005A5B77" w:rsidRDefault="005A5B77" w:rsidP="00232DF7">
      <w:pPr>
        <w:numPr>
          <w:ilvl w:val="0"/>
          <w:numId w:val="28"/>
        </w:numPr>
        <w:spacing w:after="0"/>
        <w:jc w:val="both"/>
      </w:pPr>
      <w:r>
        <w:t xml:space="preserve">pri načrtovanju in gradnji novih objektov upošteva vse predpise za varstvo zraka in zagotovi, da pri obratovanju ne bodo prekoračene dovoljene emisije; </w:t>
      </w:r>
    </w:p>
    <w:p w14:paraId="26736B5E" w14:textId="77777777" w:rsidR="005A5B77" w:rsidRDefault="005A5B77" w:rsidP="00232DF7">
      <w:pPr>
        <w:numPr>
          <w:ilvl w:val="0"/>
          <w:numId w:val="28"/>
        </w:numPr>
        <w:spacing w:after="0"/>
        <w:jc w:val="both"/>
      </w:pPr>
      <w:r>
        <w:t xml:space="preserve">proizvodne, obrtne, stanovanjske in druge objekte se, kolikor je mogoče priključuje na ekološko čiste vire energije; </w:t>
      </w:r>
    </w:p>
    <w:p w14:paraId="34EAC7B8" w14:textId="77777777" w:rsidR="005A5B77" w:rsidRDefault="005A5B77" w:rsidP="00232DF7">
      <w:pPr>
        <w:numPr>
          <w:ilvl w:val="0"/>
          <w:numId w:val="28"/>
        </w:numPr>
        <w:spacing w:after="0"/>
        <w:jc w:val="both"/>
      </w:pPr>
      <w:r>
        <w:t xml:space="preserve">zagotovi se racionalno rabo energije in izboljšanje toplotne izolacije objektov; </w:t>
      </w:r>
    </w:p>
    <w:p w14:paraId="2DFCBE21" w14:textId="77777777" w:rsidR="005A5B77" w:rsidRDefault="005A5B77" w:rsidP="00232DF7">
      <w:pPr>
        <w:numPr>
          <w:ilvl w:val="0"/>
          <w:numId w:val="28"/>
        </w:numPr>
        <w:spacing w:after="0"/>
        <w:jc w:val="both"/>
      </w:pPr>
      <w:r>
        <w:t>uredi se večje zelene površine in zasadi visoko vegetacijo.</w:t>
      </w:r>
    </w:p>
    <w:p w14:paraId="5416BB20" w14:textId="77777777" w:rsidR="005A5B77" w:rsidRPr="004A5317" w:rsidRDefault="005A5B77" w:rsidP="005A5B77">
      <w:pPr>
        <w:spacing w:after="0"/>
        <w:jc w:val="both"/>
        <w:rPr>
          <w:sz w:val="16"/>
          <w:szCs w:val="16"/>
        </w:rPr>
      </w:pPr>
    </w:p>
    <w:p w14:paraId="07158AE1" w14:textId="77777777" w:rsidR="005A5B77" w:rsidRDefault="005A5B77" w:rsidP="005A5B77">
      <w:pPr>
        <w:spacing w:after="0"/>
        <w:jc w:val="both"/>
      </w:pPr>
      <w:r>
        <w:t xml:space="preserve">Ukrepi na področju spodbujanja učinkovite rabe energije in obnovljivih virov energije: </w:t>
      </w:r>
    </w:p>
    <w:p w14:paraId="607D7B74" w14:textId="77777777" w:rsidR="005A5B77" w:rsidRDefault="005A5B77" w:rsidP="00232DF7">
      <w:pPr>
        <w:numPr>
          <w:ilvl w:val="0"/>
          <w:numId w:val="29"/>
        </w:numPr>
        <w:spacing w:after="0"/>
        <w:jc w:val="both"/>
      </w:pPr>
      <w:r>
        <w:t>dodatno spodbujanje zamenjave obstoječih starejših in dotrajanih kurilnih naprav z učinkovitejšimi kurilnimi napravami in drugimi načini ogrevanja z obnovljivimi viri energije,</w:t>
      </w:r>
    </w:p>
    <w:p w14:paraId="48F6074D" w14:textId="77777777" w:rsidR="005A5B77" w:rsidRDefault="005A5B77" w:rsidP="00232DF7">
      <w:pPr>
        <w:numPr>
          <w:ilvl w:val="0"/>
          <w:numId w:val="29"/>
        </w:numPr>
        <w:spacing w:after="0"/>
        <w:jc w:val="both"/>
      </w:pPr>
      <w:r>
        <w:t>svetovanje občanom o uporabi in delovanju malih kurilnih naprav in merjenje vlažnosti lesne biomase,</w:t>
      </w:r>
    </w:p>
    <w:p w14:paraId="2182FFF9" w14:textId="77777777" w:rsidR="005A5B77" w:rsidRDefault="005A5B77" w:rsidP="00232DF7">
      <w:pPr>
        <w:numPr>
          <w:ilvl w:val="0"/>
          <w:numId w:val="29"/>
        </w:numPr>
        <w:spacing w:after="0"/>
        <w:jc w:val="both"/>
      </w:pPr>
      <w:r>
        <w:t>izvajanje poostrenega nadzora nad kurjenjem odpadkov v malih kurilnih napravah,</w:t>
      </w:r>
    </w:p>
    <w:p w14:paraId="39A2B59F" w14:textId="77777777" w:rsidR="005A5B77" w:rsidRDefault="005A5B77" w:rsidP="00232DF7">
      <w:pPr>
        <w:numPr>
          <w:ilvl w:val="0"/>
          <w:numId w:val="29"/>
        </w:numPr>
        <w:spacing w:after="0"/>
        <w:jc w:val="both"/>
      </w:pPr>
      <w:r>
        <w:t xml:space="preserve">informiranje in spodbujanje zmanjševanja toplotnih izgub stavb. </w:t>
      </w:r>
    </w:p>
    <w:p w14:paraId="321E5726" w14:textId="77777777" w:rsidR="005A5B77" w:rsidRPr="004A5317" w:rsidRDefault="005A5B77" w:rsidP="005A5B77">
      <w:pPr>
        <w:spacing w:after="0"/>
        <w:jc w:val="both"/>
        <w:rPr>
          <w:sz w:val="16"/>
          <w:szCs w:val="16"/>
        </w:rPr>
      </w:pPr>
    </w:p>
    <w:p w14:paraId="51022418" w14:textId="77777777" w:rsidR="005A5B77" w:rsidRDefault="005A5B77" w:rsidP="005A5B77">
      <w:pPr>
        <w:spacing w:after="0"/>
        <w:jc w:val="both"/>
      </w:pPr>
      <w:r>
        <w:t xml:space="preserve">Ukrepi na področju prometa: </w:t>
      </w:r>
    </w:p>
    <w:p w14:paraId="5A2F9E02" w14:textId="77777777" w:rsidR="005A5B77" w:rsidRDefault="005A5B77" w:rsidP="00232DF7">
      <w:pPr>
        <w:numPr>
          <w:ilvl w:val="0"/>
          <w:numId w:val="30"/>
        </w:numPr>
        <w:spacing w:after="0"/>
        <w:jc w:val="both"/>
      </w:pPr>
      <w:r>
        <w:t>zagotovitev parkirnih mest za kolesa,</w:t>
      </w:r>
    </w:p>
    <w:p w14:paraId="6FCDA524" w14:textId="62603276" w:rsidR="005A5B77" w:rsidRDefault="005A5B77" w:rsidP="00232DF7">
      <w:pPr>
        <w:numPr>
          <w:ilvl w:val="0"/>
          <w:numId w:val="30"/>
        </w:numPr>
        <w:spacing w:after="0"/>
        <w:jc w:val="both"/>
      </w:pPr>
      <w:r>
        <w:t>izvajanje sprejete Celostne prometne strategije občine Renče–Vogrsko,</w:t>
      </w:r>
    </w:p>
    <w:p w14:paraId="3F453DEE" w14:textId="77777777" w:rsidR="005A5B77" w:rsidRDefault="005A5B77" w:rsidP="00232DF7">
      <w:pPr>
        <w:numPr>
          <w:ilvl w:val="0"/>
          <w:numId w:val="30"/>
        </w:numPr>
        <w:spacing w:after="0"/>
        <w:jc w:val="both"/>
      </w:pPr>
      <w:r>
        <w:t>spodbujanje izdelave mobilnostnih načrtov,</w:t>
      </w:r>
    </w:p>
    <w:p w14:paraId="5E65A402" w14:textId="6B161030" w:rsidR="005A5B77" w:rsidRDefault="00B54ED9" w:rsidP="00232DF7">
      <w:pPr>
        <w:numPr>
          <w:ilvl w:val="0"/>
          <w:numId w:val="30"/>
        </w:numPr>
        <w:spacing w:after="0"/>
        <w:jc w:val="both"/>
      </w:pPr>
      <w:r>
        <w:t>s</w:t>
      </w:r>
      <w:r w:rsidR="005A5B77">
        <w:t>podbujanje elektromobilnosti,</w:t>
      </w:r>
    </w:p>
    <w:p w14:paraId="7C51C4AD" w14:textId="77777777" w:rsidR="005A5B77" w:rsidRDefault="005A5B77" w:rsidP="00232DF7">
      <w:pPr>
        <w:numPr>
          <w:ilvl w:val="0"/>
          <w:numId w:val="30"/>
        </w:numPr>
        <w:spacing w:after="0"/>
        <w:jc w:val="both"/>
      </w:pPr>
      <w:r>
        <w:t>izboljšanje cestne infrastrukture za kolesarje in pešce,</w:t>
      </w:r>
    </w:p>
    <w:p w14:paraId="67F32CE3" w14:textId="33B36D48" w:rsidR="005A5B77" w:rsidRDefault="005A5B77" w:rsidP="00232DF7">
      <w:pPr>
        <w:numPr>
          <w:ilvl w:val="0"/>
          <w:numId w:val="30"/>
        </w:numPr>
        <w:spacing w:after="0"/>
        <w:jc w:val="both"/>
      </w:pPr>
      <w:r>
        <w:t>omejevanj</w:t>
      </w:r>
      <w:r w:rsidR="00BC1C9C">
        <w:t>e</w:t>
      </w:r>
      <w:r>
        <w:t xml:space="preserve"> in umirjanje prometa,</w:t>
      </w:r>
    </w:p>
    <w:p w14:paraId="770DED08" w14:textId="77777777" w:rsidR="005A5B77" w:rsidRDefault="005A5B77" w:rsidP="00232DF7">
      <w:pPr>
        <w:numPr>
          <w:ilvl w:val="0"/>
          <w:numId w:val="30"/>
        </w:numPr>
        <w:spacing w:after="0"/>
        <w:jc w:val="both"/>
      </w:pPr>
      <w:r>
        <w:t>spodbujanje zamenjav pogona – goriva pri osebnih avtomobilih,</w:t>
      </w:r>
    </w:p>
    <w:p w14:paraId="6C4B53AD" w14:textId="77777777" w:rsidR="005A5B77" w:rsidRDefault="005A5B77" w:rsidP="00232DF7">
      <w:pPr>
        <w:numPr>
          <w:ilvl w:val="0"/>
          <w:numId w:val="30"/>
        </w:numPr>
        <w:spacing w:after="0"/>
        <w:jc w:val="both"/>
      </w:pPr>
      <w:r>
        <w:t>zagotavljanje prevoza na klic gibalno oviranim osebam in skupinam ljudi, ki nimajo ali ne želijo imeti osebnega avtomobila,</w:t>
      </w:r>
    </w:p>
    <w:p w14:paraId="20D5F2C9" w14:textId="77777777" w:rsidR="005A5B77" w:rsidRDefault="005A5B77" w:rsidP="00232DF7">
      <w:pPr>
        <w:numPr>
          <w:ilvl w:val="0"/>
          <w:numId w:val="30"/>
        </w:numPr>
        <w:spacing w:after="0"/>
        <w:jc w:val="both"/>
      </w:pPr>
      <w:r>
        <w:t>spodbujanje trajnostnega prevoza za prihod v službo,</w:t>
      </w:r>
    </w:p>
    <w:p w14:paraId="4ACFC1E4" w14:textId="77777777" w:rsidR="005A5B77" w:rsidRDefault="005A5B77" w:rsidP="00232DF7">
      <w:pPr>
        <w:numPr>
          <w:ilvl w:val="0"/>
          <w:numId w:val="30"/>
        </w:numPr>
        <w:spacing w:after="0"/>
        <w:jc w:val="both"/>
      </w:pPr>
      <w:r>
        <w:t>ureditev kolesarskih stez in cestišč za uporabo koles ter odprava ključnih pomanjkljivosti za množično uporabo kolesarjenja za dnevne opravke,</w:t>
      </w:r>
    </w:p>
    <w:p w14:paraId="1F4E1C80" w14:textId="77777777" w:rsidR="005A5B77" w:rsidRDefault="005A5B77" w:rsidP="00232DF7">
      <w:pPr>
        <w:numPr>
          <w:ilvl w:val="0"/>
          <w:numId w:val="30"/>
        </w:numPr>
        <w:spacing w:after="0"/>
        <w:jc w:val="both"/>
      </w:pPr>
      <w:r>
        <w:t>sprotna in intenzivna promocija uporabe JPP,</w:t>
      </w:r>
    </w:p>
    <w:p w14:paraId="12A817B8" w14:textId="77777777" w:rsidR="005A5B77" w:rsidRDefault="005A5B77" w:rsidP="00232DF7">
      <w:pPr>
        <w:numPr>
          <w:ilvl w:val="0"/>
          <w:numId w:val="30"/>
        </w:numPr>
        <w:spacing w:after="0"/>
        <w:jc w:val="both"/>
      </w:pPr>
      <w:r>
        <w:t>ureditev pločnikov, varnih prehodov za pešce in odprava ključnih pomanjkljivosti, ki ovirajo pešačenje,</w:t>
      </w:r>
    </w:p>
    <w:p w14:paraId="55A2B0AE" w14:textId="77777777" w:rsidR="005A5B77" w:rsidRDefault="005A5B77" w:rsidP="00232DF7">
      <w:pPr>
        <w:numPr>
          <w:ilvl w:val="0"/>
          <w:numId w:val="30"/>
        </w:numPr>
        <w:spacing w:after="0"/>
        <w:jc w:val="both"/>
      </w:pPr>
      <w:r>
        <w:t>kolesu in pešcu prijazna vrtec in šola,</w:t>
      </w:r>
    </w:p>
    <w:p w14:paraId="5D60DDF3" w14:textId="77777777" w:rsidR="005A5B77" w:rsidRDefault="005A5B77" w:rsidP="00232DF7">
      <w:pPr>
        <w:numPr>
          <w:ilvl w:val="0"/>
          <w:numId w:val="30"/>
        </w:numPr>
        <w:spacing w:after="0"/>
        <w:jc w:val="both"/>
      </w:pPr>
      <w:r>
        <w:t xml:space="preserve">uvedba izposoje koles v občini. </w:t>
      </w:r>
    </w:p>
    <w:p w14:paraId="682F8BD7" w14:textId="77777777" w:rsidR="005A5B77" w:rsidRDefault="005A5B77" w:rsidP="005A5B77">
      <w:pPr>
        <w:spacing w:after="0"/>
        <w:jc w:val="both"/>
      </w:pPr>
    </w:p>
    <w:p w14:paraId="0314ABC6" w14:textId="77777777" w:rsidR="005A5B77" w:rsidRDefault="005A5B77" w:rsidP="005A5B77">
      <w:pPr>
        <w:spacing w:after="0"/>
        <w:jc w:val="both"/>
      </w:pPr>
      <w:r>
        <w:t xml:space="preserve">Ukrepi na drugih področjih: </w:t>
      </w:r>
    </w:p>
    <w:p w14:paraId="4B0E7749" w14:textId="77777777" w:rsidR="005A5B77" w:rsidRDefault="005A5B77" w:rsidP="00232DF7">
      <w:pPr>
        <w:numPr>
          <w:ilvl w:val="0"/>
          <w:numId w:val="31"/>
        </w:numPr>
        <w:spacing w:after="0"/>
        <w:jc w:val="both"/>
      </w:pPr>
      <w:r>
        <w:t xml:space="preserve">izobraževanje in ozaveščanje o kakovosti zunanjega zraka, </w:t>
      </w:r>
    </w:p>
    <w:p w14:paraId="050319BF" w14:textId="77777777" w:rsidR="005A5B77" w:rsidRDefault="005A5B77" w:rsidP="00232DF7">
      <w:pPr>
        <w:numPr>
          <w:ilvl w:val="0"/>
          <w:numId w:val="31"/>
        </w:numPr>
        <w:spacing w:after="0"/>
        <w:jc w:val="both"/>
      </w:pPr>
      <w:r>
        <w:t xml:space="preserve">preprečevanje ognjemetov med kurilno sezono, </w:t>
      </w:r>
    </w:p>
    <w:p w14:paraId="62FF5FEB" w14:textId="77777777" w:rsidR="005A5B77" w:rsidRDefault="005A5B77" w:rsidP="00232DF7">
      <w:pPr>
        <w:numPr>
          <w:ilvl w:val="0"/>
          <w:numId w:val="31"/>
        </w:numPr>
        <w:spacing w:after="0"/>
        <w:jc w:val="both"/>
      </w:pPr>
      <w:r>
        <w:t>vključitev zagotavljanja kakovosti zraka v občinske akte,</w:t>
      </w:r>
    </w:p>
    <w:p w14:paraId="7A0FA8AA" w14:textId="77777777" w:rsidR="005A5B77" w:rsidRDefault="005A5B77" w:rsidP="00232DF7">
      <w:pPr>
        <w:numPr>
          <w:ilvl w:val="0"/>
          <w:numId w:val="31"/>
        </w:numPr>
        <w:spacing w:after="0"/>
        <w:jc w:val="both"/>
      </w:pPr>
      <w:r>
        <w:t>prostorsko načrtovanje skladno s potrebami za izboljšanja kakovosti zraka,</w:t>
      </w:r>
    </w:p>
    <w:p w14:paraId="45C669FC" w14:textId="77777777" w:rsidR="005A5B77" w:rsidRDefault="005A5B77" w:rsidP="00232DF7">
      <w:pPr>
        <w:numPr>
          <w:ilvl w:val="0"/>
          <w:numId w:val="31"/>
        </w:numPr>
        <w:spacing w:after="0"/>
        <w:jc w:val="both"/>
      </w:pPr>
      <w:r>
        <w:t xml:space="preserve">izdelava videoprodukcij, digitalnih in animiranih vsebin s področja kakovosti zraka in njihovo predstavljanje javnosti. </w:t>
      </w:r>
    </w:p>
    <w:p w14:paraId="527C1EAF" w14:textId="77777777" w:rsidR="00720007" w:rsidRDefault="00720007" w:rsidP="005A5B77">
      <w:pPr>
        <w:spacing w:after="0"/>
        <w:jc w:val="both"/>
      </w:pPr>
    </w:p>
    <w:p w14:paraId="192BB7E2" w14:textId="4D15A588" w:rsidR="005A5B77" w:rsidRDefault="005A5B77" w:rsidP="005A5B77">
      <w:pPr>
        <w:spacing w:after="0"/>
        <w:jc w:val="both"/>
      </w:pPr>
      <w:r>
        <w:lastRenderedPageBreak/>
        <w:t xml:space="preserve">Gospodarski ukrepi: </w:t>
      </w:r>
    </w:p>
    <w:p w14:paraId="3D3A1E69" w14:textId="77777777" w:rsidR="005A5B77" w:rsidRDefault="005A5B77" w:rsidP="00232DF7">
      <w:pPr>
        <w:numPr>
          <w:ilvl w:val="0"/>
          <w:numId w:val="32"/>
        </w:numPr>
        <w:spacing w:after="0"/>
        <w:jc w:val="both"/>
      </w:pPr>
      <w:r>
        <w:t>izvajalci gospodarskih dejavnosti - izvajanje ukrepov izvajalcev za zmanjšanje izpustov trdnih delcev iz obratovanja njihovih naprav,</w:t>
      </w:r>
    </w:p>
    <w:p w14:paraId="79AD7CA8" w14:textId="77777777" w:rsidR="005A5B77" w:rsidRDefault="005A5B77" w:rsidP="00232DF7">
      <w:pPr>
        <w:numPr>
          <w:ilvl w:val="0"/>
          <w:numId w:val="32"/>
        </w:numPr>
        <w:spacing w:after="0"/>
        <w:jc w:val="both"/>
      </w:pPr>
      <w:r>
        <w:t>uveljavitev sistema ravnanja z okoljem,</w:t>
      </w:r>
    </w:p>
    <w:p w14:paraId="0F94230F" w14:textId="77777777" w:rsidR="005A5B77" w:rsidRDefault="005A5B77" w:rsidP="00232DF7">
      <w:pPr>
        <w:numPr>
          <w:ilvl w:val="0"/>
          <w:numId w:val="32"/>
        </w:numPr>
        <w:spacing w:after="0"/>
        <w:jc w:val="both"/>
      </w:pPr>
      <w:r>
        <w:t>spodbujanje uporabe najboljših razpoložljivih tehnologij BAT,</w:t>
      </w:r>
    </w:p>
    <w:p w14:paraId="4111AAD3" w14:textId="6E97259B" w:rsidR="005A5B77" w:rsidRDefault="005A5B77" w:rsidP="00232DF7">
      <w:pPr>
        <w:numPr>
          <w:ilvl w:val="0"/>
          <w:numId w:val="32"/>
        </w:numPr>
        <w:spacing w:after="0"/>
        <w:jc w:val="both"/>
      </w:pPr>
      <w:r>
        <w:t>zmanjševanje prašenja pri prevozu sipkega tovora</w:t>
      </w:r>
      <w:r w:rsidR="0041703A">
        <w:t>.</w:t>
      </w:r>
    </w:p>
    <w:p w14:paraId="3A3177AA" w14:textId="77777777" w:rsidR="005A5B77" w:rsidRPr="004A5317" w:rsidRDefault="005A5B77" w:rsidP="005A5B77">
      <w:pPr>
        <w:spacing w:after="0"/>
        <w:jc w:val="both"/>
        <w:rPr>
          <w:sz w:val="16"/>
          <w:szCs w:val="16"/>
        </w:rPr>
      </w:pPr>
    </w:p>
    <w:p w14:paraId="16C87C9E" w14:textId="77777777" w:rsidR="005A5B77" w:rsidRPr="006410D8" w:rsidRDefault="005A5B77" w:rsidP="005A5B77">
      <w:pPr>
        <w:pStyle w:val="Naslov2"/>
        <w:ind w:left="576"/>
        <w:jc w:val="both"/>
        <w:rPr>
          <w:lang w:val="sl-SI"/>
        </w:rPr>
      </w:pPr>
      <w:bookmarkStart w:id="118" w:name="_Toc144730181"/>
      <w:r w:rsidRPr="006410D8">
        <w:rPr>
          <w:lang w:val="sl-SI"/>
        </w:rPr>
        <w:t>Kartografski prikaz območij plinovoda in sistema daljinskega ogrevanja z vrisanimi načrti razvoja omrežja</w:t>
      </w:r>
      <w:bookmarkEnd w:id="118"/>
    </w:p>
    <w:p w14:paraId="2461744B" w14:textId="77777777" w:rsidR="005A5B77" w:rsidRPr="004A5317" w:rsidRDefault="005A5B77" w:rsidP="005A5B77">
      <w:pPr>
        <w:spacing w:after="0"/>
        <w:jc w:val="both"/>
        <w:rPr>
          <w:sz w:val="16"/>
          <w:szCs w:val="16"/>
        </w:rPr>
      </w:pPr>
    </w:p>
    <w:p w14:paraId="140F5BED" w14:textId="00C6BC9E" w:rsidR="005A5B77" w:rsidRDefault="005A5B77" w:rsidP="005A5B77">
      <w:pPr>
        <w:spacing w:after="0"/>
        <w:jc w:val="both"/>
      </w:pPr>
      <w:r>
        <w:t>V občini ni na voljo distribucijskega omrežja zemeljskega plina za individualne uporabnike. Preko ozemlja občine sicer poteka prenosni plinovod, izvedena pa sta tudi samostojna priključka zemeljskega plina do podjetij Goriške opekarne d.d. v Renčah ter Tekstilna tovarna Okroglica d.</w:t>
      </w:r>
      <w:r w:rsidR="005E46B0">
        <w:t>o.o</w:t>
      </w:r>
      <w:r>
        <w:t>. v Dombravi.</w:t>
      </w:r>
      <w:r w:rsidR="00EC4E6E">
        <w:t xml:space="preserve"> </w:t>
      </w:r>
      <w:r>
        <w:t>Omrežje plinovoda je na spodnji sliki prikazano z rumeno barvo</w:t>
      </w:r>
      <w:r w:rsidR="00EC4E6E">
        <w:t>.</w:t>
      </w:r>
    </w:p>
    <w:p w14:paraId="22A1BA7B" w14:textId="77777777" w:rsidR="00EC4E6E" w:rsidRPr="004A5317" w:rsidRDefault="00EC4E6E" w:rsidP="005A5B77">
      <w:pPr>
        <w:spacing w:after="0"/>
        <w:jc w:val="both"/>
        <w:rPr>
          <w:sz w:val="16"/>
          <w:szCs w:val="16"/>
        </w:rPr>
      </w:pPr>
    </w:p>
    <w:p w14:paraId="2C46600D" w14:textId="6B0F0192" w:rsidR="005A5B77" w:rsidRDefault="005E2D64" w:rsidP="005A5B77">
      <w:pPr>
        <w:spacing w:after="0"/>
        <w:jc w:val="both"/>
      </w:pPr>
      <w:r>
        <w:rPr>
          <w:noProof/>
        </w:rPr>
        <w:drawing>
          <wp:inline distT="0" distB="0" distL="0" distR="0" wp14:anchorId="21F9212F" wp14:editId="5873BC63">
            <wp:extent cx="5762625" cy="2733675"/>
            <wp:effectExtent l="0" t="0" r="0" b="0"/>
            <wp:docPr id="57"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t="4333"/>
                    <a:stretch>
                      <a:fillRect/>
                    </a:stretch>
                  </pic:blipFill>
                  <pic:spPr bwMode="auto">
                    <a:xfrm>
                      <a:off x="0" y="0"/>
                      <a:ext cx="5762625" cy="2733675"/>
                    </a:xfrm>
                    <a:prstGeom prst="rect">
                      <a:avLst/>
                    </a:prstGeom>
                    <a:noFill/>
                    <a:ln>
                      <a:noFill/>
                    </a:ln>
                  </pic:spPr>
                </pic:pic>
              </a:graphicData>
            </a:graphic>
          </wp:inline>
        </w:drawing>
      </w:r>
    </w:p>
    <w:p w14:paraId="2AE52D50" w14:textId="7B9477F6" w:rsidR="00CC7EF9" w:rsidRPr="0083667F" w:rsidRDefault="00CC7EF9" w:rsidP="00CC7EF9">
      <w:pPr>
        <w:pStyle w:val="Napis"/>
        <w:rPr>
          <w:b/>
          <w:bCs w:val="0"/>
          <w:sz w:val="20"/>
          <w:szCs w:val="20"/>
          <w:lang w:val="sl-SI"/>
        </w:rPr>
      </w:pPr>
      <w:bookmarkStart w:id="119" w:name="_Toc135168254"/>
      <w:r w:rsidRPr="0083667F">
        <w:rPr>
          <w:b/>
          <w:bCs w:val="0"/>
          <w:sz w:val="20"/>
          <w:szCs w:val="20"/>
        </w:rPr>
        <w:t xml:space="preserve">Slika </w:t>
      </w:r>
      <w:r w:rsidRPr="0083667F">
        <w:rPr>
          <w:b/>
          <w:bCs w:val="0"/>
          <w:sz w:val="20"/>
          <w:szCs w:val="20"/>
        </w:rPr>
        <w:fldChar w:fldCharType="begin"/>
      </w:r>
      <w:r w:rsidRPr="0083667F">
        <w:rPr>
          <w:b/>
          <w:bCs w:val="0"/>
          <w:sz w:val="20"/>
          <w:szCs w:val="20"/>
        </w:rPr>
        <w:instrText xml:space="preserve"> SEQ Slika \* ARABIC </w:instrText>
      </w:r>
      <w:r w:rsidRPr="0083667F">
        <w:rPr>
          <w:b/>
          <w:bCs w:val="0"/>
          <w:sz w:val="20"/>
          <w:szCs w:val="20"/>
        </w:rPr>
        <w:fldChar w:fldCharType="separate"/>
      </w:r>
      <w:r w:rsidRPr="0083667F">
        <w:rPr>
          <w:b/>
          <w:bCs w:val="0"/>
          <w:noProof/>
          <w:sz w:val="20"/>
          <w:szCs w:val="20"/>
        </w:rPr>
        <w:t>1</w:t>
      </w:r>
      <w:r w:rsidRPr="0083667F">
        <w:rPr>
          <w:b/>
          <w:bCs w:val="0"/>
          <w:noProof/>
          <w:sz w:val="20"/>
          <w:szCs w:val="20"/>
          <w:lang w:val="sl-SI"/>
        </w:rPr>
        <w:t>7</w:t>
      </w:r>
      <w:r w:rsidRPr="0083667F">
        <w:rPr>
          <w:b/>
          <w:bCs w:val="0"/>
          <w:sz w:val="20"/>
          <w:szCs w:val="20"/>
        </w:rPr>
        <w:fldChar w:fldCharType="end"/>
      </w:r>
      <w:r w:rsidRPr="0083667F">
        <w:rPr>
          <w:b/>
          <w:bCs w:val="0"/>
          <w:sz w:val="20"/>
          <w:szCs w:val="20"/>
          <w:lang w:val="sl-SI"/>
        </w:rPr>
        <w:t>: P</w:t>
      </w:r>
      <w:r w:rsidRPr="0083667F">
        <w:rPr>
          <w:b/>
          <w:bCs w:val="0"/>
          <w:sz w:val="20"/>
          <w:szCs w:val="20"/>
        </w:rPr>
        <w:t>rikaz plinovodnega omrežja</w:t>
      </w:r>
      <w:r w:rsidRPr="0083667F">
        <w:rPr>
          <w:b/>
          <w:bCs w:val="0"/>
          <w:sz w:val="20"/>
          <w:szCs w:val="20"/>
          <w:lang w:val="sl-SI"/>
        </w:rPr>
        <w:t xml:space="preserve"> v občini Renče–Vogrsko </w:t>
      </w:r>
      <w:r w:rsidRPr="0083667F">
        <w:rPr>
          <w:b/>
          <w:bCs w:val="0"/>
          <w:sz w:val="20"/>
          <w:szCs w:val="20"/>
        </w:rPr>
        <w:t xml:space="preserve"> </w:t>
      </w:r>
      <w:r w:rsidRPr="0083667F">
        <w:rPr>
          <w:b/>
          <w:bCs w:val="0"/>
          <w:sz w:val="20"/>
          <w:szCs w:val="20"/>
          <w:lang w:val="sl-SI"/>
        </w:rPr>
        <w:t>(</w:t>
      </w:r>
      <w:r w:rsidRPr="0083667F">
        <w:rPr>
          <w:b/>
          <w:bCs w:val="0"/>
          <w:sz w:val="20"/>
          <w:szCs w:val="20"/>
        </w:rPr>
        <w:t>rumen</w:t>
      </w:r>
      <w:r w:rsidRPr="0083667F">
        <w:rPr>
          <w:b/>
          <w:bCs w:val="0"/>
          <w:sz w:val="20"/>
          <w:szCs w:val="20"/>
          <w:lang w:val="sl-SI"/>
        </w:rPr>
        <w:t>o)</w:t>
      </w:r>
      <w:r w:rsidRPr="0083667F">
        <w:rPr>
          <w:b/>
          <w:bCs w:val="0"/>
          <w:sz w:val="20"/>
          <w:szCs w:val="20"/>
        </w:rPr>
        <w:t xml:space="preserve"> (PISO)</w:t>
      </w:r>
      <w:bookmarkEnd w:id="119"/>
      <w:r w:rsidRPr="0083667F">
        <w:rPr>
          <w:b/>
          <w:bCs w:val="0"/>
          <w:sz w:val="20"/>
          <w:szCs w:val="20"/>
          <w:lang w:val="sl-SI"/>
        </w:rPr>
        <w:t xml:space="preserve"> </w:t>
      </w:r>
    </w:p>
    <w:p w14:paraId="22DF9B1B" w14:textId="75C1A5D8" w:rsidR="005A5B77" w:rsidRPr="004A5317" w:rsidRDefault="005A5B77" w:rsidP="005A5B77">
      <w:pPr>
        <w:spacing w:after="0"/>
        <w:jc w:val="both"/>
        <w:rPr>
          <w:sz w:val="16"/>
          <w:szCs w:val="16"/>
        </w:rPr>
      </w:pPr>
    </w:p>
    <w:p w14:paraId="27F26C1D" w14:textId="154FC2D6" w:rsidR="000B7147" w:rsidRDefault="000B7147" w:rsidP="004A5317">
      <w:pPr>
        <w:spacing w:after="0"/>
        <w:jc w:val="both"/>
      </w:pPr>
      <w:r>
        <w:t>V občini ni obstoječih sistemov dal</w:t>
      </w:r>
      <w:r w:rsidR="004A5317">
        <w:t>jinskega ogrevanja. Za obstoječa ali pa načrtovana strnjena območja bi bilo smiselno natančno preučiti interes lastnikov ter pridobiti kazalnik porabe toplote na tekoči meter potrebnega omrežja daljinskega ogrevanja z namenom preučitve ekonomičnosti gradnje investicijsko izredno zahtevnih sistemov, kot je sistem daljinskega ogrevanja na obnovljive vire energije. Pri večjih skupnih sistemih ogrevanja je potrebno preučiti tudi možnosti kogeneracije (toplota, električna energija) ali trigeneracije (toplota, hlad, električna energija).</w:t>
      </w:r>
    </w:p>
    <w:p w14:paraId="774E201D" w14:textId="77777777" w:rsidR="005A5B77" w:rsidRPr="004A5317" w:rsidRDefault="005A5B77" w:rsidP="005A5B77">
      <w:pPr>
        <w:spacing w:after="0"/>
        <w:jc w:val="both"/>
        <w:rPr>
          <w:sz w:val="20"/>
          <w:szCs w:val="20"/>
        </w:rPr>
      </w:pPr>
    </w:p>
    <w:p w14:paraId="0B32F96A" w14:textId="311E8C24" w:rsidR="005A5B77" w:rsidRDefault="005A5B77" w:rsidP="005A5B77">
      <w:pPr>
        <w:pStyle w:val="Naslov2"/>
        <w:ind w:left="576"/>
        <w:jc w:val="both"/>
      </w:pPr>
      <w:bookmarkStart w:id="120" w:name="_Toc144730182"/>
      <w:r>
        <w:t>Kartografski</w:t>
      </w:r>
      <w:r w:rsidRPr="004476A8">
        <w:t xml:space="preserve"> </w:t>
      </w:r>
      <w:r>
        <w:t>prikaz</w:t>
      </w:r>
      <w:r w:rsidRPr="004476A8">
        <w:t xml:space="preserve"> </w:t>
      </w:r>
      <w:r>
        <w:t>večjih</w:t>
      </w:r>
      <w:r w:rsidRPr="004476A8">
        <w:t xml:space="preserve"> </w:t>
      </w:r>
      <w:r>
        <w:t>kotlovnic</w:t>
      </w:r>
      <w:r w:rsidRPr="004476A8">
        <w:t xml:space="preserve"> </w:t>
      </w:r>
      <w:r>
        <w:t>in</w:t>
      </w:r>
      <w:r w:rsidRPr="004476A8">
        <w:t xml:space="preserve"> </w:t>
      </w:r>
      <w:r>
        <w:t>prikaz</w:t>
      </w:r>
      <w:r w:rsidRPr="004476A8">
        <w:t xml:space="preserve"> </w:t>
      </w:r>
      <w:r>
        <w:t>območij</w:t>
      </w:r>
      <w:r w:rsidR="003423B6">
        <w:rPr>
          <w:lang w:val="sl-SI"/>
        </w:rPr>
        <w:t>,</w:t>
      </w:r>
      <w:r w:rsidRPr="004476A8">
        <w:t xml:space="preserve"> </w:t>
      </w:r>
      <w:r>
        <w:t>kjer</w:t>
      </w:r>
      <w:r w:rsidRPr="004476A8">
        <w:t xml:space="preserve"> </w:t>
      </w:r>
      <w:r>
        <w:t>je</w:t>
      </w:r>
      <w:r w:rsidRPr="004476A8">
        <w:t xml:space="preserve"> </w:t>
      </w:r>
      <w:r>
        <w:t xml:space="preserve">predvidena </w:t>
      </w:r>
      <w:bookmarkStart w:id="121" w:name="izgradnja_novih_sistemov_ogrevanja"/>
      <w:bookmarkStart w:id="122" w:name="_bookmark39"/>
      <w:bookmarkEnd w:id="121"/>
      <w:bookmarkEnd w:id="122"/>
      <w:r>
        <w:t>izgradnja novih sistemov ogrevanja</w:t>
      </w:r>
      <w:bookmarkEnd w:id="120"/>
    </w:p>
    <w:p w14:paraId="3D971B2B" w14:textId="77777777" w:rsidR="005A5B77" w:rsidRPr="004A5317" w:rsidRDefault="005A5B77" w:rsidP="005A5B77">
      <w:pPr>
        <w:spacing w:after="0"/>
        <w:jc w:val="both"/>
        <w:rPr>
          <w:sz w:val="16"/>
          <w:szCs w:val="16"/>
        </w:rPr>
      </w:pPr>
    </w:p>
    <w:p w14:paraId="0163D105" w14:textId="27E98B08" w:rsidR="00AA7F2B" w:rsidRDefault="005C39F9" w:rsidP="005A5B77">
      <w:pPr>
        <w:spacing w:after="0"/>
        <w:jc w:val="both"/>
      </w:pPr>
      <w:r>
        <w:t>Edina večja kotlovnica je nameščena v stavbi</w:t>
      </w:r>
      <w:r w:rsidR="00D2392A">
        <w:t xml:space="preserve"> OŠ Renče, </w:t>
      </w:r>
      <w:r w:rsidR="001116D0">
        <w:t xml:space="preserve">kjer sta vgrajena dva kotla </w:t>
      </w:r>
      <w:r w:rsidR="004351BF" w:rsidRPr="004351BF">
        <w:t>Herz Firematic</w:t>
      </w:r>
      <w:r w:rsidR="004351BF">
        <w:t xml:space="preserve"> </w:t>
      </w:r>
      <w:r w:rsidR="001116D0">
        <w:t xml:space="preserve">nazivne moči </w:t>
      </w:r>
      <w:r w:rsidR="004351BF">
        <w:t>vsak po 249kW</w:t>
      </w:r>
      <w:r w:rsidR="00430072">
        <w:t xml:space="preserve">, ki oskrbujeta </w:t>
      </w:r>
      <w:r w:rsidR="00DB5CDA">
        <w:t>objekt OŠ Renče (šola, vrtec in telovadnica)</w:t>
      </w:r>
      <w:r w:rsidR="00D11D55">
        <w:t>. I</w:t>
      </w:r>
      <w:r w:rsidR="005A5B77">
        <w:t>zgradnja</w:t>
      </w:r>
      <w:r w:rsidR="005A5B77" w:rsidRPr="00202526">
        <w:t xml:space="preserve"> novih sistemov ogrevanja </w:t>
      </w:r>
      <w:r w:rsidR="005A5B77">
        <w:t>ni predvidena.</w:t>
      </w:r>
      <w:r w:rsidR="00D11D55">
        <w:t xml:space="preserve"> </w:t>
      </w:r>
    </w:p>
    <w:p w14:paraId="453C0E38" w14:textId="4E9691CA" w:rsidR="00AA7F2B" w:rsidRDefault="00AA7F2B" w:rsidP="005A5B77">
      <w:pPr>
        <w:spacing w:after="0"/>
        <w:jc w:val="both"/>
      </w:pPr>
      <w:r>
        <w:br w:type="page"/>
      </w:r>
    </w:p>
    <w:p w14:paraId="4FA24BC9" w14:textId="332A0EC0" w:rsidR="00FE384E" w:rsidRPr="00FE384E" w:rsidRDefault="00FE384E" w:rsidP="00094F07">
      <w:pPr>
        <w:pStyle w:val="Naslov1"/>
        <w:rPr>
          <w:b w:val="0"/>
          <w:bCs w:val="0"/>
        </w:rPr>
      </w:pPr>
      <w:bookmarkStart w:id="123" w:name="_Toc328652425"/>
      <w:bookmarkStart w:id="124" w:name="_Toc144730183"/>
      <w:r w:rsidRPr="00094F07">
        <w:lastRenderedPageBreak/>
        <w:t>AN</w:t>
      </w:r>
      <w:r w:rsidRPr="00FE384E">
        <w:t xml:space="preserve">ALIZA </w:t>
      </w:r>
      <w:r w:rsidR="002D470F">
        <w:rPr>
          <w:lang w:val="sl-SI"/>
        </w:rPr>
        <w:t>MOŽNOSTI</w:t>
      </w:r>
      <w:r w:rsidRPr="00FE384E">
        <w:t xml:space="preserve"> </w:t>
      </w:r>
      <w:r w:rsidR="00354CA6">
        <w:rPr>
          <w:lang w:val="sl-SI"/>
        </w:rPr>
        <w:t xml:space="preserve">UČINKOVITE RABE ENERGIJE IN </w:t>
      </w:r>
      <w:r w:rsidRPr="00FE384E">
        <w:t>OBNOVLJIVIH VIROV ENERGIJE</w:t>
      </w:r>
      <w:bookmarkEnd w:id="123"/>
      <w:bookmarkEnd w:id="124"/>
    </w:p>
    <w:p w14:paraId="21A9F6A5" w14:textId="77777777" w:rsidR="00094F07" w:rsidRDefault="00094F07" w:rsidP="00094F07">
      <w:pPr>
        <w:keepNext/>
        <w:keepLines/>
        <w:spacing w:after="0" w:line="240" w:lineRule="auto"/>
        <w:outlineLvl w:val="1"/>
        <w:rPr>
          <w:rFonts w:ascii="Cambria" w:eastAsia="Times New Roman" w:hAnsi="Cambria"/>
          <w:b/>
          <w:bCs/>
          <w:sz w:val="26"/>
          <w:szCs w:val="28"/>
          <w:lang w:val="x-none" w:eastAsia="x-none"/>
        </w:rPr>
      </w:pPr>
      <w:bookmarkStart w:id="125" w:name="_Toc306195032"/>
      <w:bookmarkStart w:id="126" w:name="_Toc310316347"/>
      <w:bookmarkStart w:id="127" w:name="_Toc328652426"/>
    </w:p>
    <w:p w14:paraId="57C36F7C" w14:textId="09CD0598" w:rsidR="00552D17" w:rsidRDefault="00552D17" w:rsidP="00552D17">
      <w:pPr>
        <w:spacing w:after="0"/>
        <w:jc w:val="both"/>
        <w:rPr>
          <w:lang w:eastAsia="x-none"/>
        </w:rPr>
      </w:pPr>
      <w:r w:rsidRPr="00D8387E">
        <w:rPr>
          <w:lang w:eastAsia="x-none"/>
        </w:rPr>
        <w:t>Analizirati je potrebno možnosti za učinkovito rabo energije na vseh področjih rabe energije s poudarkom na javnem sektorju, možnosti izkoriščanja vsakega posameznega obnovljivega vira energije in tudi morebitne posebnosti samoupravne lokalne skupnosti, pomembn</w:t>
      </w:r>
      <w:r w:rsidR="003D7C14">
        <w:rPr>
          <w:lang w:eastAsia="x-none"/>
        </w:rPr>
        <w:t>e</w:t>
      </w:r>
      <w:r w:rsidRPr="00D8387E">
        <w:rPr>
          <w:lang w:eastAsia="x-none"/>
        </w:rPr>
        <w:t xml:space="preserve"> za energetsko načrtovanje.</w:t>
      </w:r>
    </w:p>
    <w:p w14:paraId="221A8F78" w14:textId="77777777" w:rsidR="00552D17" w:rsidRPr="00F2227F" w:rsidRDefault="00552D17" w:rsidP="00094F07">
      <w:pPr>
        <w:keepNext/>
        <w:keepLines/>
        <w:spacing w:after="0" w:line="240" w:lineRule="auto"/>
        <w:outlineLvl w:val="1"/>
        <w:rPr>
          <w:rFonts w:ascii="Cambria" w:eastAsia="Times New Roman" w:hAnsi="Cambria"/>
          <w:b/>
          <w:bCs/>
          <w:lang w:val="x-none" w:eastAsia="x-none"/>
        </w:rPr>
      </w:pPr>
    </w:p>
    <w:p w14:paraId="20423ED4" w14:textId="054E4FA5" w:rsidR="00FE384E" w:rsidRDefault="00C75881" w:rsidP="005128D0">
      <w:pPr>
        <w:pStyle w:val="Naslov2"/>
        <w:ind w:left="576"/>
        <w:jc w:val="both"/>
        <w:rPr>
          <w:lang w:val="sl-SI"/>
        </w:rPr>
      </w:pPr>
      <w:bookmarkStart w:id="128" w:name="_Toc144730184"/>
      <w:bookmarkEnd w:id="125"/>
      <w:bookmarkEnd w:id="126"/>
      <w:bookmarkEnd w:id="127"/>
      <w:r>
        <w:rPr>
          <w:lang w:val="sl-SI"/>
        </w:rPr>
        <w:t>Analiza možnosti učinkovite rabe energije</w:t>
      </w:r>
      <w:bookmarkEnd w:id="128"/>
    </w:p>
    <w:p w14:paraId="73C9227C" w14:textId="77777777" w:rsidR="00C75881" w:rsidRDefault="00C75881" w:rsidP="005128D0">
      <w:pPr>
        <w:spacing w:after="0"/>
        <w:rPr>
          <w:lang w:eastAsia="x-none"/>
        </w:rPr>
      </w:pPr>
    </w:p>
    <w:p w14:paraId="6ABEBB7A" w14:textId="65A477BE" w:rsidR="00C75881" w:rsidRPr="00C75881" w:rsidRDefault="00C75881" w:rsidP="005128D0">
      <w:pPr>
        <w:pStyle w:val="Naslov3"/>
        <w:ind w:left="720"/>
        <w:rPr>
          <w:lang w:val="sl-SI"/>
        </w:rPr>
      </w:pPr>
      <w:bookmarkStart w:id="129" w:name="_Toc144730185"/>
      <w:r>
        <w:t>Stanovanjski sektor</w:t>
      </w:r>
      <w:bookmarkEnd w:id="129"/>
    </w:p>
    <w:p w14:paraId="28711891" w14:textId="77777777" w:rsidR="00FE384E" w:rsidRPr="00FE384E" w:rsidRDefault="00FE384E" w:rsidP="005128D0">
      <w:pPr>
        <w:spacing w:after="0" w:line="240" w:lineRule="auto"/>
        <w:jc w:val="both"/>
      </w:pPr>
    </w:p>
    <w:p w14:paraId="6208A3C3" w14:textId="6D508FD1" w:rsidR="007D71FA" w:rsidRDefault="0038365F" w:rsidP="00C838E1">
      <w:pPr>
        <w:spacing w:after="0"/>
        <w:jc w:val="both"/>
        <w:rPr>
          <w:lang w:eastAsia="x-none"/>
        </w:rPr>
      </w:pPr>
      <w:r>
        <w:rPr>
          <w:lang w:eastAsia="x-none"/>
        </w:rPr>
        <w:t xml:space="preserve">V prostorskih </w:t>
      </w:r>
      <w:r w:rsidR="00FC0D38">
        <w:rPr>
          <w:lang w:eastAsia="x-none"/>
        </w:rPr>
        <w:t>načrtih občine je opredeljena težnja k učinkoviti rabi energije in k varčevanju z energijo, k trajnostnemu načrt</w:t>
      </w:r>
      <w:r w:rsidR="007D71FA">
        <w:rPr>
          <w:lang w:eastAsia="x-none"/>
        </w:rPr>
        <w:t>ovanju novih pozidav (tudi z vidika rabe energije).</w:t>
      </w:r>
      <w:r w:rsidR="00E03326">
        <w:rPr>
          <w:lang w:eastAsia="x-none"/>
        </w:rPr>
        <w:t xml:space="preserve"> </w:t>
      </w:r>
      <w:r w:rsidR="007D71FA">
        <w:rPr>
          <w:lang w:eastAsia="x-none"/>
        </w:rPr>
        <w:t>V Energetskem zakonu (EZ-1)</w:t>
      </w:r>
      <w:r w:rsidR="004D368F">
        <w:rPr>
          <w:lang w:eastAsia="x-none"/>
        </w:rPr>
        <w:t xml:space="preserve"> je v 15. členu navedeno da lokalne skupnosti s svojimi</w:t>
      </w:r>
      <w:r w:rsidR="004B3202">
        <w:rPr>
          <w:lang w:eastAsia="x-none"/>
        </w:rPr>
        <w:t xml:space="preserve"> pristojnostmi</w:t>
      </w:r>
      <w:r w:rsidR="001579A0">
        <w:rPr>
          <w:lang w:eastAsia="x-none"/>
        </w:rPr>
        <w:t xml:space="preserve"> spodbujajo dejavnosti za povečanje energetske učinkovitosti in deleža </w:t>
      </w:r>
      <w:r w:rsidR="002350D5">
        <w:rPr>
          <w:lang w:eastAsia="x-none"/>
        </w:rPr>
        <w:t>obnovljivih ter drugih nizkoogljičnih virov energije</w:t>
      </w:r>
    </w:p>
    <w:p w14:paraId="6BC5B8C8" w14:textId="77777777" w:rsidR="00C75881" w:rsidRDefault="00C75881" w:rsidP="000B0EA0">
      <w:pPr>
        <w:spacing w:after="0"/>
        <w:jc w:val="both"/>
        <w:rPr>
          <w:lang w:eastAsia="x-none"/>
        </w:rPr>
      </w:pPr>
    </w:p>
    <w:p w14:paraId="729352D3" w14:textId="5028CDB3" w:rsidR="00865899" w:rsidRDefault="00865899" w:rsidP="001B6C45">
      <w:pPr>
        <w:spacing w:after="0"/>
        <w:jc w:val="both"/>
        <w:rPr>
          <w:lang w:eastAsia="x-none"/>
        </w:rPr>
      </w:pPr>
      <w:r>
        <w:rPr>
          <w:lang w:eastAsia="x-none"/>
        </w:rPr>
        <w:t>Raba</w:t>
      </w:r>
      <w:r w:rsidRPr="001B6C45">
        <w:rPr>
          <w:lang w:eastAsia="x-none"/>
        </w:rPr>
        <w:t xml:space="preserve"> </w:t>
      </w:r>
      <w:r>
        <w:rPr>
          <w:lang w:eastAsia="x-none"/>
        </w:rPr>
        <w:t>energije</w:t>
      </w:r>
      <w:r w:rsidRPr="001B6C45">
        <w:rPr>
          <w:lang w:eastAsia="x-none"/>
        </w:rPr>
        <w:t xml:space="preserve"> </w:t>
      </w:r>
      <w:r>
        <w:rPr>
          <w:lang w:eastAsia="x-none"/>
        </w:rPr>
        <w:t>v</w:t>
      </w:r>
      <w:r w:rsidRPr="001B6C45">
        <w:rPr>
          <w:lang w:eastAsia="x-none"/>
        </w:rPr>
        <w:t xml:space="preserve"> </w:t>
      </w:r>
      <w:r>
        <w:rPr>
          <w:lang w:eastAsia="x-none"/>
        </w:rPr>
        <w:t>stanovanjih</w:t>
      </w:r>
      <w:r w:rsidRPr="001B6C45">
        <w:rPr>
          <w:lang w:eastAsia="x-none"/>
        </w:rPr>
        <w:t xml:space="preserve"> </w:t>
      </w:r>
      <w:r>
        <w:rPr>
          <w:lang w:eastAsia="x-none"/>
        </w:rPr>
        <w:t>je</w:t>
      </w:r>
      <w:r w:rsidRPr="001B6C45">
        <w:rPr>
          <w:lang w:eastAsia="x-none"/>
        </w:rPr>
        <w:t xml:space="preserve"> </w:t>
      </w:r>
      <w:r>
        <w:rPr>
          <w:lang w:eastAsia="x-none"/>
        </w:rPr>
        <w:t>odvisna</w:t>
      </w:r>
      <w:r w:rsidRPr="001B6C45">
        <w:rPr>
          <w:lang w:eastAsia="x-none"/>
        </w:rPr>
        <w:t xml:space="preserve"> </w:t>
      </w:r>
      <w:r>
        <w:rPr>
          <w:lang w:eastAsia="x-none"/>
        </w:rPr>
        <w:t>od</w:t>
      </w:r>
      <w:r w:rsidRPr="001B6C45">
        <w:rPr>
          <w:lang w:eastAsia="x-none"/>
        </w:rPr>
        <w:t xml:space="preserve"> </w:t>
      </w:r>
      <w:r>
        <w:rPr>
          <w:lang w:eastAsia="x-none"/>
        </w:rPr>
        <w:t>različnih</w:t>
      </w:r>
      <w:r w:rsidRPr="001B6C45">
        <w:rPr>
          <w:lang w:eastAsia="x-none"/>
        </w:rPr>
        <w:t xml:space="preserve"> </w:t>
      </w:r>
      <w:r>
        <w:rPr>
          <w:lang w:eastAsia="x-none"/>
        </w:rPr>
        <w:t>dejavnikov:</w:t>
      </w:r>
      <w:r w:rsidRPr="001B6C45">
        <w:rPr>
          <w:lang w:eastAsia="x-none"/>
        </w:rPr>
        <w:t xml:space="preserve"> </w:t>
      </w:r>
      <w:r>
        <w:rPr>
          <w:lang w:eastAsia="x-none"/>
        </w:rPr>
        <w:t>lege</w:t>
      </w:r>
      <w:r w:rsidRPr="001B6C45">
        <w:rPr>
          <w:lang w:eastAsia="x-none"/>
        </w:rPr>
        <w:t xml:space="preserve"> </w:t>
      </w:r>
      <w:r>
        <w:rPr>
          <w:lang w:eastAsia="x-none"/>
        </w:rPr>
        <w:t>bivališča,</w:t>
      </w:r>
      <w:r w:rsidRPr="001B6C45">
        <w:rPr>
          <w:lang w:eastAsia="x-none"/>
        </w:rPr>
        <w:t xml:space="preserve"> </w:t>
      </w:r>
      <w:r>
        <w:rPr>
          <w:lang w:eastAsia="x-none"/>
        </w:rPr>
        <w:t>starosti hiš,</w:t>
      </w:r>
      <w:r w:rsidRPr="001B6C45">
        <w:rPr>
          <w:lang w:eastAsia="x-none"/>
        </w:rPr>
        <w:t xml:space="preserve"> </w:t>
      </w:r>
      <w:r>
        <w:rPr>
          <w:lang w:eastAsia="x-none"/>
        </w:rPr>
        <w:t>načina</w:t>
      </w:r>
      <w:r w:rsidRPr="001B6C45">
        <w:rPr>
          <w:lang w:eastAsia="x-none"/>
        </w:rPr>
        <w:t xml:space="preserve"> </w:t>
      </w:r>
      <w:r>
        <w:rPr>
          <w:lang w:eastAsia="x-none"/>
        </w:rPr>
        <w:t>gradnje,</w:t>
      </w:r>
      <w:r w:rsidRPr="001B6C45">
        <w:rPr>
          <w:lang w:eastAsia="x-none"/>
        </w:rPr>
        <w:t xml:space="preserve"> </w:t>
      </w:r>
      <w:r>
        <w:rPr>
          <w:lang w:eastAsia="x-none"/>
        </w:rPr>
        <w:t>vrste,</w:t>
      </w:r>
      <w:r w:rsidRPr="001B6C45">
        <w:rPr>
          <w:lang w:eastAsia="x-none"/>
        </w:rPr>
        <w:t xml:space="preserve"> </w:t>
      </w:r>
      <w:r>
        <w:rPr>
          <w:lang w:eastAsia="x-none"/>
        </w:rPr>
        <w:t>debeline</w:t>
      </w:r>
      <w:r w:rsidRPr="001B6C45">
        <w:rPr>
          <w:lang w:eastAsia="x-none"/>
        </w:rPr>
        <w:t xml:space="preserve"> </w:t>
      </w:r>
      <w:r>
        <w:rPr>
          <w:lang w:eastAsia="x-none"/>
        </w:rPr>
        <w:t>in</w:t>
      </w:r>
      <w:r w:rsidRPr="001B6C45">
        <w:rPr>
          <w:lang w:eastAsia="x-none"/>
        </w:rPr>
        <w:t xml:space="preserve"> </w:t>
      </w:r>
      <w:r>
        <w:rPr>
          <w:lang w:eastAsia="x-none"/>
        </w:rPr>
        <w:t>učinkovitosti</w:t>
      </w:r>
      <w:r w:rsidRPr="001B6C45">
        <w:rPr>
          <w:lang w:eastAsia="x-none"/>
        </w:rPr>
        <w:t xml:space="preserve"> </w:t>
      </w:r>
      <w:r>
        <w:rPr>
          <w:lang w:eastAsia="x-none"/>
        </w:rPr>
        <w:t>toplotne</w:t>
      </w:r>
      <w:r w:rsidRPr="001B6C45">
        <w:rPr>
          <w:lang w:eastAsia="x-none"/>
        </w:rPr>
        <w:t xml:space="preserve"> </w:t>
      </w:r>
      <w:r>
        <w:rPr>
          <w:lang w:eastAsia="x-none"/>
        </w:rPr>
        <w:t>izolacije,</w:t>
      </w:r>
      <w:r w:rsidRPr="001B6C45">
        <w:rPr>
          <w:lang w:eastAsia="x-none"/>
        </w:rPr>
        <w:t xml:space="preserve"> </w:t>
      </w:r>
      <w:r>
        <w:rPr>
          <w:lang w:eastAsia="x-none"/>
        </w:rPr>
        <w:t>načina</w:t>
      </w:r>
      <w:r w:rsidRPr="001B6C45">
        <w:rPr>
          <w:lang w:eastAsia="x-none"/>
        </w:rPr>
        <w:t xml:space="preserve"> </w:t>
      </w:r>
      <w:r>
        <w:rPr>
          <w:lang w:eastAsia="x-none"/>
        </w:rPr>
        <w:t>ogrevanja in</w:t>
      </w:r>
      <w:r w:rsidRPr="001B6C45">
        <w:rPr>
          <w:lang w:eastAsia="x-none"/>
        </w:rPr>
        <w:t xml:space="preserve"> </w:t>
      </w:r>
      <w:r>
        <w:rPr>
          <w:lang w:eastAsia="x-none"/>
        </w:rPr>
        <w:t>vrste</w:t>
      </w:r>
      <w:r w:rsidRPr="001B6C45">
        <w:rPr>
          <w:lang w:eastAsia="x-none"/>
        </w:rPr>
        <w:t xml:space="preserve"> </w:t>
      </w:r>
      <w:r>
        <w:rPr>
          <w:lang w:eastAsia="x-none"/>
        </w:rPr>
        <w:t>energijskih</w:t>
      </w:r>
      <w:r w:rsidRPr="001B6C45">
        <w:rPr>
          <w:lang w:eastAsia="x-none"/>
        </w:rPr>
        <w:t xml:space="preserve"> </w:t>
      </w:r>
      <w:r>
        <w:rPr>
          <w:lang w:eastAsia="x-none"/>
        </w:rPr>
        <w:t>virov,</w:t>
      </w:r>
      <w:r w:rsidRPr="001B6C45">
        <w:rPr>
          <w:lang w:eastAsia="x-none"/>
        </w:rPr>
        <w:t xml:space="preserve"> </w:t>
      </w:r>
      <w:r>
        <w:rPr>
          <w:lang w:eastAsia="x-none"/>
        </w:rPr>
        <w:t>števila</w:t>
      </w:r>
      <w:r w:rsidRPr="001B6C45">
        <w:rPr>
          <w:lang w:eastAsia="x-none"/>
        </w:rPr>
        <w:t xml:space="preserve"> </w:t>
      </w:r>
      <w:r>
        <w:rPr>
          <w:lang w:eastAsia="x-none"/>
        </w:rPr>
        <w:t>porabnikov</w:t>
      </w:r>
      <w:r w:rsidRPr="001B6C45">
        <w:rPr>
          <w:lang w:eastAsia="x-none"/>
        </w:rPr>
        <w:t xml:space="preserve"> </w:t>
      </w:r>
      <w:r>
        <w:rPr>
          <w:lang w:eastAsia="x-none"/>
        </w:rPr>
        <w:t>električne</w:t>
      </w:r>
      <w:r w:rsidRPr="001B6C45">
        <w:rPr>
          <w:lang w:eastAsia="x-none"/>
        </w:rPr>
        <w:t xml:space="preserve"> </w:t>
      </w:r>
      <w:r>
        <w:rPr>
          <w:lang w:eastAsia="x-none"/>
        </w:rPr>
        <w:t>energije,</w:t>
      </w:r>
      <w:r w:rsidRPr="001B6C45">
        <w:rPr>
          <w:lang w:eastAsia="x-none"/>
        </w:rPr>
        <w:t xml:space="preserve"> </w:t>
      </w:r>
      <w:r>
        <w:rPr>
          <w:lang w:eastAsia="x-none"/>
        </w:rPr>
        <w:t>življenjskega</w:t>
      </w:r>
      <w:r w:rsidRPr="001B6C45">
        <w:rPr>
          <w:lang w:eastAsia="x-none"/>
        </w:rPr>
        <w:t xml:space="preserve"> </w:t>
      </w:r>
      <w:r>
        <w:rPr>
          <w:lang w:eastAsia="x-none"/>
        </w:rPr>
        <w:t>sloga</w:t>
      </w:r>
      <w:r w:rsidRPr="001B6C45">
        <w:rPr>
          <w:lang w:eastAsia="x-none"/>
        </w:rPr>
        <w:t xml:space="preserve"> </w:t>
      </w:r>
      <w:r>
        <w:rPr>
          <w:lang w:eastAsia="x-none"/>
        </w:rPr>
        <w:t xml:space="preserve">itd. </w:t>
      </w:r>
    </w:p>
    <w:p w14:paraId="30931BD8" w14:textId="77777777" w:rsidR="00495C8E" w:rsidRDefault="00495C8E" w:rsidP="00495C8E">
      <w:pPr>
        <w:spacing w:after="0"/>
        <w:jc w:val="both"/>
        <w:rPr>
          <w:lang w:eastAsia="x-none"/>
        </w:rPr>
      </w:pPr>
    </w:p>
    <w:p w14:paraId="18DD6197" w14:textId="301630A0" w:rsidR="00865899" w:rsidRDefault="00495C8E" w:rsidP="00495C8E">
      <w:pPr>
        <w:spacing w:after="0"/>
        <w:jc w:val="both"/>
        <w:rPr>
          <w:lang w:eastAsia="x-none"/>
        </w:rPr>
      </w:pPr>
      <w:r>
        <w:rPr>
          <w:lang w:eastAsia="x-none"/>
        </w:rPr>
        <w:t xml:space="preserve">Ogrevanje predstavlja pri stanovanjskih stavbah glavnino (preko 70%) rabe energije, preostanek predstavlja energija za pripravo tople vode, kuhanje, razsvetljavo in druge električne aparate. Z energetsko obnovo starejših stavb, grajenih pred letom 1980, je s poznanimi, </w:t>
      </w:r>
      <w:r w:rsidR="0090287B">
        <w:rPr>
          <w:lang w:eastAsia="x-none"/>
        </w:rPr>
        <w:t>tržno</w:t>
      </w:r>
      <w:r>
        <w:rPr>
          <w:lang w:eastAsia="x-none"/>
        </w:rPr>
        <w:t xml:space="preserve"> uveljavljenimi ukrepi (toplotna izolacija zunanjih sten in streh, menjava oken ali zasteklitve, posegi na ogrevalnem sistemu)</w:t>
      </w:r>
      <w:r w:rsidR="00B427DB">
        <w:rPr>
          <w:lang w:eastAsia="x-none"/>
        </w:rPr>
        <w:t>,</w:t>
      </w:r>
      <w:r>
        <w:rPr>
          <w:lang w:eastAsia="x-none"/>
        </w:rPr>
        <w:t xml:space="preserve"> </w:t>
      </w:r>
      <w:r w:rsidR="00813EAC">
        <w:rPr>
          <w:lang w:eastAsia="x-none"/>
        </w:rPr>
        <w:t xml:space="preserve">tehnično mogoče </w:t>
      </w:r>
      <w:r>
        <w:rPr>
          <w:lang w:eastAsia="x-none"/>
        </w:rPr>
        <w:t>prihraniti preko 60% potrebne energije za ogrevanje. Energetski</w:t>
      </w:r>
      <w:r w:rsidR="0090287B">
        <w:rPr>
          <w:lang w:eastAsia="x-none"/>
        </w:rPr>
        <w:t xml:space="preserve"> </w:t>
      </w:r>
      <w:r>
        <w:rPr>
          <w:lang w:eastAsia="x-none"/>
        </w:rPr>
        <w:t>prihranki so odvisni od starosti stavbe, tehnologije gradnje,</w:t>
      </w:r>
      <w:r w:rsidR="0090287B">
        <w:rPr>
          <w:lang w:eastAsia="x-none"/>
        </w:rPr>
        <w:t xml:space="preserve"> </w:t>
      </w:r>
      <w:r>
        <w:rPr>
          <w:lang w:eastAsia="x-none"/>
        </w:rPr>
        <w:t xml:space="preserve">kakovosti izvedbe in </w:t>
      </w:r>
      <w:r w:rsidR="0090287B">
        <w:rPr>
          <w:lang w:eastAsia="x-none"/>
        </w:rPr>
        <w:t>vzdrževanja.</w:t>
      </w:r>
    </w:p>
    <w:p w14:paraId="2F191D37" w14:textId="77777777" w:rsidR="0090287B" w:rsidRPr="001B6C45" w:rsidRDefault="0090287B" w:rsidP="00495C8E">
      <w:pPr>
        <w:spacing w:after="0"/>
        <w:jc w:val="both"/>
        <w:rPr>
          <w:lang w:eastAsia="x-none"/>
        </w:rPr>
      </w:pPr>
    </w:p>
    <w:p w14:paraId="3B48DEA1" w14:textId="430ACC74" w:rsidR="00604055" w:rsidRDefault="004155A5" w:rsidP="004D5FDE">
      <w:pPr>
        <w:spacing w:after="0"/>
        <w:jc w:val="both"/>
        <w:rPr>
          <w:lang w:eastAsia="x-none"/>
        </w:rPr>
      </w:pPr>
      <w:r>
        <w:rPr>
          <w:lang w:eastAsia="x-none"/>
        </w:rPr>
        <w:t>Investicije imajo različne vračilne dobe</w:t>
      </w:r>
      <w:r w:rsidR="00485447">
        <w:rPr>
          <w:lang w:eastAsia="x-none"/>
        </w:rPr>
        <w:t>. Posegi na ogrevalnem sistemu so običajno cenejši in se povrnejo v krajšem času, posegi na ovoju stavbe pa so dražji</w:t>
      </w:r>
      <w:r w:rsidR="00A0107D">
        <w:rPr>
          <w:lang w:eastAsia="x-none"/>
        </w:rPr>
        <w:t xml:space="preserve"> in zahtevajo tudi daljšo </w:t>
      </w:r>
      <w:r w:rsidR="00D11D6D">
        <w:rPr>
          <w:lang w:eastAsia="x-none"/>
        </w:rPr>
        <w:t>vračilno</w:t>
      </w:r>
      <w:r w:rsidR="00A0107D">
        <w:rPr>
          <w:lang w:eastAsia="x-none"/>
        </w:rPr>
        <w:t xml:space="preserve"> dobo. Za zanimive naložbe v energetsko obnovo stavb veljajo tiste, z dobo vračanja</w:t>
      </w:r>
      <w:r w:rsidR="00D11D6D">
        <w:rPr>
          <w:lang w:eastAsia="x-none"/>
        </w:rPr>
        <w:t xml:space="preserve">, krajšo od 10 let. </w:t>
      </w:r>
      <w:r w:rsidR="004D5FDE">
        <w:rPr>
          <w:lang w:eastAsia="x-none"/>
        </w:rPr>
        <w:t xml:space="preserve">Poudariti velja, da gre pri obstoječih stavbah s previsoko rabo energije za starejše objekte, ki so že sicer potrebni </w:t>
      </w:r>
      <w:r w:rsidR="009C1523">
        <w:rPr>
          <w:lang w:eastAsia="x-none"/>
        </w:rPr>
        <w:t>obnove</w:t>
      </w:r>
      <w:r w:rsidR="004D5FDE">
        <w:rPr>
          <w:lang w:eastAsia="x-none"/>
        </w:rPr>
        <w:t>. Veliko teh stavb je že doseglo tisto obdobje v proizvodno</w:t>
      </w:r>
      <w:r w:rsidR="006B6C53">
        <w:rPr>
          <w:lang w:eastAsia="x-none"/>
        </w:rPr>
        <w:t>-</w:t>
      </w:r>
      <w:r w:rsidR="004D5FDE">
        <w:rPr>
          <w:lang w:eastAsia="x-none"/>
        </w:rPr>
        <w:t>potro</w:t>
      </w:r>
      <w:r w:rsidR="006B6C53">
        <w:rPr>
          <w:lang w:eastAsia="x-none"/>
        </w:rPr>
        <w:t>š</w:t>
      </w:r>
      <w:r w:rsidR="004D5FDE">
        <w:rPr>
          <w:lang w:eastAsia="x-none"/>
        </w:rPr>
        <w:t xml:space="preserve">nem krogu, ko je potrebna zamenjava njihovih elementov, kar pomeni potrebo po dodatnih </w:t>
      </w:r>
      <w:r w:rsidR="006B6C53">
        <w:rPr>
          <w:lang w:eastAsia="x-none"/>
        </w:rPr>
        <w:t>naložbah</w:t>
      </w:r>
      <w:r w:rsidR="004D5FDE">
        <w:rPr>
          <w:lang w:eastAsia="x-none"/>
        </w:rPr>
        <w:t xml:space="preserve"> v investicijsko</w:t>
      </w:r>
      <w:r w:rsidR="006B6C53">
        <w:rPr>
          <w:lang w:eastAsia="x-none"/>
        </w:rPr>
        <w:t xml:space="preserve"> vzdrževanje</w:t>
      </w:r>
      <w:r w:rsidR="004D5FDE">
        <w:rPr>
          <w:lang w:eastAsia="x-none"/>
        </w:rPr>
        <w:t>. Zato je energetsko prenovo smiselno ekonomsko</w:t>
      </w:r>
      <w:r w:rsidR="006B6C53">
        <w:rPr>
          <w:lang w:eastAsia="x-none"/>
        </w:rPr>
        <w:t xml:space="preserve"> </w:t>
      </w:r>
      <w:r w:rsidR="004D5FDE">
        <w:rPr>
          <w:lang w:eastAsia="x-none"/>
        </w:rPr>
        <w:t xml:space="preserve">presojati le z vidika ocene dodatne </w:t>
      </w:r>
      <w:r w:rsidR="006B6C53">
        <w:rPr>
          <w:lang w:eastAsia="x-none"/>
        </w:rPr>
        <w:t>naložbe</w:t>
      </w:r>
      <w:r w:rsidR="004D5FDE">
        <w:rPr>
          <w:lang w:eastAsia="x-none"/>
        </w:rPr>
        <w:t xml:space="preserve"> v </w:t>
      </w:r>
      <w:r w:rsidR="006B6C53">
        <w:rPr>
          <w:lang w:eastAsia="x-none"/>
        </w:rPr>
        <w:t xml:space="preserve">izboljšanje </w:t>
      </w:r>
      <w:r w:rsidR="004D5FDE">
        <w:rPr>
          <w:lang w:eastAsia="x-none"/>
        </w:rPr>
        <w:t>toplotne za</w:t>
      </w:r>
      <w:r w:rsidR="007673D9">
        <w:rPr>
          <w:lang w:eastAsia="x-none"/>
        </w:rPr>
        <w:t>šč</w:t>
      </w:r>
      <w:r w:rsidR="004D5FDE">
        <w:rPr>
          <w:lang w:eastAsia="x-none"/>
        </w:rPr>
        <w:t>ite</w:t>
      </w:r>
      <w:r w:rsidR="007673D9">
        <w:rPr>
          <w:lang w:eastAsia="x-none"/>
        </w:rPr>
        <w:t xml:space="preserve">. </w:t>
      </w:r>
    </w:p>
    <w:p w14:paraId="6C36E56A" w14:textId="77777777" w:rsidR="00604055" w:rsidRDefault="00604055" w:rsidP="004D5FDE">
      <w:pPr>
        <w:spacing w:after="0"/>
        <w:jc w:val="both"/>
        <w:rPr>
          <w:lang w:eastAsia="x-none"/>
        </w:rPr>
      </w:pPr>
    </w:p>
    <w:p w14:paraId="7FF597EC" w14:textId="75918F64" w:rsidR="00865899" w:rsidRDefault="007673D9" w:rsidP="004D5FDE">
      <w:pPr>
        <w:spacing w:after="0"/>
        <w:jc w:val="both"/>
        <w:rPr>
          <w:lang w:eastAsia="x-none"/>
        </w:rPr>
      </w:pPr>
      <w:r>
        <w:rPr>
          <w:lang w:eastAsia="x-none"/>
        </w:rPr>
        <w:t>V</w:t>
      </w:r>
      <w:r w:rsidR="00865899" w:rsidRPr="001B6C45">
        <w:rPr>
          <w:lang w:eastAsia="x-none"/>
        </w:rPr>
        <w:t xml:space="preserve"> </w:t>
      </w:r>
      <w:r w:rsidR="00865899">
        <w:rPr>
          <w:lang w:eastAsia="x-none"/>
        </w:rPr>
        <w:t>nadaljevanju</w:t>
      </w:r>
      <w:r w:rsidR="00865899" w:rsidRPr="001B6C45">
        <w:rPr>
          <w:lang w:eastAsia="x-none"/>
        </w:rPr>
        <w:t xml:space="preserve"> </w:t>
      </w:r>
      <w:r w:rsidR="00865899">
        <w:rPr>
          <w:lang w:eastAsia="x-none"/>
        </w:rPr>
        <w:t>navajamo</w:t>
      </w:r>
      <w:r w:rsidR="00865899" w:rsidRPr="001B6C45">
        <w:rPr>
          <w:lang w:eastAsia="x-none"/>
        </w:rPr>
        <w:t xml:space="preserve"> </w:t>
      </w:r>
      <w:r w:rsidR="00865899">
        <w:rPr>
          <w:lang w:eastAsia="x-none"/>
        </w:rPr>
        <w:t>nekaj</w:t>
      </w:r>
      <w:r w:rsidR="00865899" w:rsidRPr="001B6C45">
        <w:rPr>
          <w:lang w:eastAsia="x-none"/>
        </w:rPr>
        <w:t xml:space="preserve"> </w:t>
      </w:r>
      <w:r w:rsidR="00865899">
        <w:rPr>
          <w:lang w:eastAsia="x-none"/>
        </w:rPr>
        <w:t>investicijskih</w:t>
      </w:r>
      <w:r w:rsidR="00865899" w:rsidRPr="001B6C45">
        <w:rPr>
          <w:lang w:eastAsia="x-none"/>
        </w:rPr>
        <w:t xml:space="preserve"> </w:t>
      </w:r>
      <w:r w:rsidR="00865899">
        <w:rPr>
          <w:lang w:eastAsia="x-none"/>
        </w:rPr>
        <w:t>ukrepov,</w:t>
      </w:r>
      <w:r w:rsidR="00865899" w:rsidRPr="001B6C45">
        <w:rPr>
          <w:lang w:eastAsia="x-none"/>
        </w:rPr>
        <w:t xml:space="preserve"> </w:t>
      </w:r>
      <w:r w:rsidR="00865899">
        <w:rPr>
          <w:lang w:eastAsia="x-none"/>
        </w:rPr>
        <w:t>ki</w:t>
      </w:r>
      <w:r w:rsidR="00865899" w:rsidRPr="001B6C45">
        <w:rPr>
          <w:lang w:eastAsia="x-none"/>
        </w:rPr>
        <w:t xml:space="preserve"> </w:t>
      </w:r>
      <w:r w:rsidR="00865899">
        <w:rPr>
          <w:lang w:eastAsia="x-none"/>
        </w:rPr>
        <w:t>pomenijo</w:t>
      </w:r>
      <w:r w:rsidR="00865899" w:rsidRPr="001B6C45">
        <w:rPr>
          <w:lang w:eastAsia="x-none"/>
        </w:rPr>
        <w:t xml:space="preserve"> </w:t>
      </w:r>
      <w:r w:rsidR="00865899">
        <w:rPr>
          <w:lang w:eastAsia="x-none"/>
        </w:rPr>
        <w:t>povečanje</w:t>
      </w:r>
      <w:r w:rsidR="00865899" w:rsidRPr="001B6C45">
        <w:rPr>
          <w:lang w:eastAsia="x-none"/>
        </w:rPr>
        <w:t xml:space="preserve"> </w:t>
      </w:r>
      <w:r w:rsidR="00865899">
        <w:rPr>
          <w:lang w:eastAsia="x-none"/>
        </w:rPr>
        <w:t>učinkovitosti rabe energije v stavbah</w:t>
      </w:r>
      <w:r w:rsidR="00806E88">
        <w:rPr>
          <w:lang w:eastAsia="x-none"/>
        </w:rPr>
        <w:t>, navedeni prihranki so informativni</w:t>
      </w:r>
      <w:r w:rsidR="00865899">
        <w:rPr>
          <w:lang w:eastAsia="x-none"/>
        </w:rPr>
        <w:t>:</w:t>
      </w:r>
    </w:p>
    <w:p w14:paraId="0BD2302C" w14:textId="77777777" w:rsidR="00865899" w:rsidRPr="000B0EA0" w:rsidRDefault="00865899" w:rsidP="000B0EA0">
      <w:pPr>
        <w:pStyle w:val="Telobesedila"/>
        <w:spacing w:after="0"/>
        <w:ind w:left="136"/>
      </w:pPr>
    </w:p>
    <w:p w14:paraId="49D938FF" w14:textId="3F24C60C" w:rsidR="00CA6C32" w:rsidRDefault="0020346A" w:rsidP="00232DF7">
      <w:pPr>
        <w:numPr>
          <w:ilvl w:val="0"/>
          <w:numId w:val="33"/>
        </w:numPr>
        <w:spacing w:after="0"/>
        <w:jc w:val="both"/>
        <w:rPr>
          <w:rFonts w:ascii="Segoe UI Symbol" w:hAnsi="Segoe UI Symbol" w:cs="Segoe UI Symbol"/>
        </w:rPr>
      </w:pPr>
      <w:r w:rsidRPr="004B42FE">
        <w:rPr>
          <w:b/>
          <w:bCs/>
        </w:rPr>
        <w:t>t</w:t>
      </w:r>
      <w:r w:rsidR="00CA6C32" w:rsidRPr="004B42FE">
        <w:rPr>
          <w:b/>
          <w:bCs/>
        </w:rPr>
        <w:t>esnjenje oken:</w:t>
      </w:r>
      <w:r w:rsidR="00CA6C32">
        <w:t xml:space="preserve"> v slabo izoliranih stavbah predstavljajo toplotne izgube zaradi prezračevanja okoli 1/3 vseh toplotnih izgub. S tesnjenjem oken lahko v stavbah prihranimo od 10% do 15% energije za ogrevanje. Vračilna doba namestitve tesnil je od enega do dveh let</w:t>
      </w:r>
      <w:r>
        <w:t>;</w:t>
      </w:r>
      <w:r w:rsidR="00CA6C32">
        <w:t xml:space="preserve"> </w:t>
      </w:r>
    </w:p>
    <w:p w14:paraId="651CCF57" w14:textId="707E4804" w:rsidR="0020346A" w:rsidRDefault="0020346A" w:rsidP="00232DF7">
      <w:pPr>
        <w:numPr>
          <w:ilvl w:val="0"/>
          <w:numId w:val="33"/>
        </w:numPr>
        <w:spacing w:after="0"/>
        <w:jc w:val="both"/>
      </w:pPr>
      <w:r w:rsidRPr="004B42FE">
        <w:rPr>
          <w:b/>
          <w:bCs/>
        </w:rPr>
        <w:t>t</w:t>
      </w:r>
      <w:r w:rsidR="00CA6C32" w:rsidRPr="004B42FE">
        <w:rPr>
          <w:b/>
          <w:bCs/>
        </w:rPr>
        <w:t>oplotna izolacija podstrešja</w:t>
      </w:r>
      <w:r w:rsidRPr="004B42FE">
        <w:rPr>
          <w:b/>
          <w:bCs/>
        </w:rPr>
        <w:t>:</w:t>
      </w:r>
      <w:r>
        <w:t xml:space="preserve"> s</w:t>
      </w:r>
      <w:r w:rsidR="00CA6C32">
        <w:t xml:space="preserve"> toplotno izolacijo podstrešja je mogoče prihraniti od 7 % do 12 % energije za ogrevanje. Višina investicije je odvisna tudi od vrste in kvalitete izolacijskega materiala</w:t>
      </w:r>
      <w:r>
        <w:t>;</w:t>
      </w:r>
    </w:p>
    <w:p w14:paraId="1A1F212A" w14:textId="77777777" w:rsidR="0020346A" w:rsidRDefault="0020346A" w:rsidP="00232DF7">
      <w:pPr>
        <w:numPr>
          <w:ilvl w:val="0"/>
          <w:numId w:val="33"/>
        </w:numPr>
        <w:spacing w:after="0"/>
        <w:jc w:val="both"/>
      </w:pPr>
      <w:r w:rsidRPr="004B42FE">
        <w:rPr>
          <w:b/>
          <w:bCs/>
        </w:rPr>
        <w:lastRenderedPageBreak/>
        <w:t>p</w:t>
      </w:r>
      <w:r w:rsidR="00CA6C32" w:rsidRPr="004B42FE">
        <w:rPr>
          <w:b/>
          <w:bCs/>
        </w:rPr>
        <w:t>regled instalacij ogrevanja objektov</w:t>
      </w:r>
      <w:r w:rsidRPr="004B42FE">
        <w:rPr>
          <w:b/>
          <w:bCs/>
        </w:rPr>
        <w:t>:</w:t>
      </w:r>
      <w:r w:rsidR="00CA6C32">
        <w:t xml:space="preserve"> </w:t>
      </w:r>
      <w:r>
        <w:t>c</w:t>
      </w:r>
      <w:r w:rsidR="00CA6C32">
        <w:t>elotni sistem ogrevanja je potrebno preveriti in evidentirati dejansko stanje. Potrebno je pregledati posamezna ogrevala, ki so se menjavala in ugotoviti, če so se spremenile hidravlične razmere razvoda toplote (npr., če je bil dodan prizidek, katerega centralno ogrevanje je bilo izvedeno z razširitvijo ogrevalnega sistema)</w:t>
      </w:r>
      <w:r>
        <w:t>;</w:t>
      </w:r>
    </w:p>
    <w:p w14:paraId="4414A1F9" w14:textId="77777777" w:rsidR="0020346A" w:rsidRDefault="0020346A" w:rsidP="00232DF7">
      <w:pPr>
        <w:numPr>
          <w:ilvl w:val="0"/>
          <w:numId w:val="33"/>
        </w:numPr>
        <w:spacing w:after="0"/>
        <w:jc w:val="both"/>
      </w:pPr>
      <w:r w:rsidRPr="004B42FE">
        <w:rPr>
          <w:b/>
          <w:bCs/>
        </w:rPr>
        <w:t>h</w:t>
      </w:r>
      <w:r w:rsidR="00CA6C32" w:rsidRPr="004B42FE">
        <w:rPr>
          <w:b/>
          <w:bCs/>
        </w:rPr>
        <w:t>idravlično uravnoteženje ogrevalnega sistema in vgradnja termostatskih ventilov</w:t>
      </w:r>
      <w:r w:rsidRPr="004B42FE">
        <w:rPr>
          <w:b/>
          <w:bCs/>
        </w:rPr>
        <w:t>:</w:t>
      </w:r>
      <w:r>
        <w:t xml:space="preserve"> n</w:t>
      </w:r>
      <w:r w:rsidR="00CA6C32">
        <w:t>aloga hidravličnega uravnoteženja ogrevalnega sistema je, da vsako ogrevalo dobi ustrezen pretok ogrevalne vode. Ustrezen pretok zagotavljajo dušilni ventili za posamezne ogrevalne veje, dvižne vode in ogrevala. Problemi nastajajo, ko so nekateri prostori v stavbi premalo ogreti, drugi pa preveč. V pretoplih prostorih odpiramo okna in v premrzlih prihaja do potrebe dodatnega ogrevanja z npr. kaloriferji. Z vgradnjo avtomatskih regulacijskih ventilov za hidravlično uravnoteženje ogrevalnega sistema je mogoče znižati porabo energije za 5 % do 10 %. Vračilna doba hidravličnega uravnoteženja centralnega ogrevalnega sistema je v povprečju tri do štiri leta. Termostatski ventili omogočajo nastavitev temperature v posameznem prostoru v skladu z željami uporabnika. Termostatski ventili dobro delujejo v sistemih, ki imajo izvedeno centralno regulacijo temperature in so ustrezno hidravlično uravnoteženi. Ukrep mora biti strokovno izveden</w:t>
      </w:r>
      <w:r>
        <w:t>;</w:t>
      </w:r>
    </w:p>
    <w:p w14:paraId="631C1320" w14:textId="5BFD27D7" w:rsidR="0020346A" w:rsidRDefault="0020346A" w:rsidP="00232DF7">
      <w:pPr>
        <w:numPr>
          <w:ilvl w:val="0"/>
          <w:numId w:val="33"/>
        </w:numPr>
        <w:spacing w:after="0"/>
        <w:jc w:val="both"/>
      </w:pPr>
      <w:r w:rsidRPr="004B42FE">
        <w:rPr>
          <w:b/>
          <w:bCs/>
        </w:rPr>
        <w:t>u</w:t>
      </w:r>
      <w:r w:rsidR="00CA6C32" w:rsidRPr="004B42FE">
        <w:rPr>
          <w:b/>
          <w:bCs/>
        </w:rPr>
        <w:t>reditev centralne regulacije sistemov</w:t>
      </w:r>
      <w:r w:rsidRPr="004B42FE">
        <w:rPr>
          <w:b/>
          <w:bCs/>
        </w:rPr>
        <w:t>:</w:t>
      </w:r>
      <w:r>
        <w:t xml:space="preserve"> s</w:t>
      </w:r>
      <w:r w:rsidR="00CA6C32">
        <w:t xml:space="preserve"> centralnim sistemom regulacije ogrevalnega medija v odvisnosti od zunanje temperature dosežemo izenačene temperaturne pogoje za vsa ogrevala v stavbi. Na ta način se zmanjšajo toplotne izgube razvodnega omrežja, zagotovljeno je učinkovito delovanje lokalne regulacije na ogrevalih, obenem pa je mogoče skrajšati čas obratovanja ogrevalnih sistemov glede na namembnost stavbe in bivalne navade uporabnikov (npr: nočna prekinitev ogrevanja). Skupni prihranki energije znašajo 20% in več glede na predhodno stanje. Vračilna doba je okrog enega leta pri velikih sistemih</w:t>
      </w:r>
      <w:r>
        <w:t>;</w:t>
      </w:r>
    </w:p>
    <w:p w14:paraId="1CC37185" w14:textId="3FD6C0FF" w:rsidR="00CB57D2" w:rsidRDefault="0020346A" w:rsidP="00232DF7">
      <w:pPr>
        <w:numPr>
          <w:ilvl w:val="0"/>
          <w:numId w:val="33"/>
        </w:numPr>
        <w:spacing w:after="0"/>
        <w:jc w:val="both"/>
      </w:pPr>
      <w:r w:rsidRPr="004B42FE">
        <w:rPr>
          <w:b/>
          <w:bCs/>
        </w:rPr>
        <w:t>z</w:t>
      </w:r>
      <w:r w:rsidR="00CA6C32" w:rsidRPr="004B42FE">
        <w:rPr>
          <w:b/>
          <w:bCs/>
        </w:rPr>
        <w:t>amenjava kurilnih naprav</w:t>
      </w:r>
      <w:r w:rsidR="004B42FE">
        <w:rPr>
          <w:b/>
          <w:bCs/>
        </w:rPr>
        <w:t>:</w:t>
      </w:r>
      <w:r>
        <w:t xml:space="preserve"> </w:t>
      </w:r>
      <w:r w:rsidR="00CA6C32">
        <w:t>z energetskega vidika je smiselno zamenjati kotle, ki so starejši od 15 let. Starejši kotli imajo zaradi svoje dotrajanosti in tehnološke zastarelosti bistveno višje škodljive emisije v dimnih plinih ter nižje izkoristke. Pri zamenjavi kotla je treba še enkrat natančno določiti potrebno toplotno moč kotla, saj so v Sloveniji kotli večinoma predimenzionirani. Cene kotlov so odvisne od tipa kotla, velikosti in dobavitelja</w:t>
      </w:r>
      <w:r w:rsidR="00CB57D2">
        <w:t>;</w:t>
      </w:r>
    </w:p>
    <w:p w14:paraId="4BB4700C" w14:textId="77777777" w:rsidR="00B93CFE" w:rsidRDefault="00CB57D2" w:rsidP="00232DF7">
      <w:pPr>
        <w:numPr>
          <w:ilvl w:val="0"/>
          <w:numId w:val="33"/>
        </w:numPr>
        <w:spacing w:after="0"/>
        <w:jc w:val="both"/>
      </w:pPr>
      <w:r w:rsidRPr="004B42FE">
        <w:rPr>
          <w:b/>
          <w:bCs/>
        </w:rPr>
        <w:t>t</w:t>
      </w:r>
      <w:r w:rsidR="00CA6C32" w:rsidRPr="004B42FE">
        <w:rPr>
          <w:b/>
          <w:bCs/>
        </w:rPr>
        <w:t>oplotna izolacija zunanjih sten</w:t>
      </w:r>
      <w:r w:rsidRPr="004B42FE">
        <w:rPr>
          <w:b/>
          <w:bCs/>
        </w:rPr>
        <w:t>:</w:t>
      </w:r>
      <w:r>
        <w:t xml:space="preserve"> z</w:t>
      </w:r>
      <w:r w:rsidR="00CA6C32">
        <w:t>aradi velikosti investicije je smiselno toplotno izolirati zidove stavbe v primeru, ko je potrebno obnoviti fasado. Stroški dodatne izolacije predstavljajo le okrog 10 % vseh stroškov sanacije. V tem primeru se nam investicija povrne že v treh do štirih letih. Priporočena debelina izolacije je 15 centimetrov ali več</w:t>
      </w:r>
      <w:r w:rsidR="00B93CFE">
        <w:t>;</w:t>
      </w:r>
    </w:p>
    <w:p w14:paraId="6B3257C2" w14:textId="77777777" w:rsidR="00B93CFE" w:rsidRDefault="00B93CFE" w:rsidP="00232DF7">
      <w:pPr>
        <w:numPr>
          <w:ilvl w:val="0"/>
          <w:numId w:val="33"/>
        </w:numPr>
        <w:spacing w:after="0"/>
        <w:jc w:val="both"/>
      </w:pPr>
      <w:r w:rsidRPr="004B42FE">
        <w:rPr>
          <w:b/>
          <w:bCs/>
        </w:rPr>
        <w:t>z</w:t>
      </w:r>
      <w:r w:rsidR="00CA6C32" w:rsidRPr="004B42FE">
        <w:rPr>
          <w:b/>
          <w:bCs/>
        </w:rPr>
        <w:t>amenjava oken</w:t>
      </w:r>
      <w:r w:rsidRPr="004B42FE">
        <w:rPr>
          <w:b/>
          <w:bCs/>
        </w:rPr>
        <w:t>:</w:t>
      </w:r>
      <w:r w:rsidR="00CA6C32">
        <w:t xml:space="preserve"> </w:t>
      </w:r>
      <w:r>
        <w:t>z</w:t>
      </w:r>
      <w:r w:rsidR="00CA6C32">
        <w:t>amenjava oken je nekoliko dražji ukrep. Z vidika energetske učinkovitosti morajo imeti okna nizkoemisijsko zasteklitev z argonskim polnjenjem (trojna »termopan« zasteklitev). Prihranek energije pri ogrevanju znaša tudi do 20 %. V primeru, da bi se za zamenjavo oken odločili zgolj zaradi energetskih prihrankov, bi se investicija povrnila v več kot 15 letih. Ko je dotrajana okna v vsakem primeru potrebno zamenjati, pa se investicija povrne prej kot v osmih letih</w:t>
      </w:r>
      <w:r>
        <w:t>;</w:t>
      </w:r>
    </w:p>
    <w:p w14:paraId="3F522244" w14:textId="0E9293BC" w:rsidR="004C2B2C" w:rsidRDefault="00B93CFE" w:rsidP="00232DF7">
      <w:pPr>
        <w:numPr>
          <w:ilvl w:val="0"/>
          <w:numId w:val="33"/>
        </w:numPr>
        <w:spacing w:after="0"/>
        <w:jc w:val="both"/>
      </w:pPr>
      <w:r w:rsidRPr="00C00B1C">
        <w:rPr>
          <w:b/>
          <w:bCs/>
        </w:rPr>
        <w:t xml:space="preserve">znižanje </w:t>
      </w:r>
      <w:r w:rsidR="00C00B1C" w:rsidRPr="00C00B1C">
        <w:rPr>
          <w:b/>
          <w:bCs/>
        </w:rPr>
        <w:t>porabe električne energije</w:t>
      </w:r>
      <w:r w:rsidRPr="00C00B1C">
        <w:rPr>
          <w:b/>
          <w:bCs/>
        </w:rPr>
        <w:t>:</w:t>
      </w:r>
      <w:r w:rsidR="00CA6C32">
        <w:t xml:space="preserve"> </w:t>
      </w:r>
      <w:r w:rsidR="006F6C7E">
        <w:t>p</w:t>
      </w:r>
      <w:r w:rsidR="004124D2" w:rsidRPr="004124D2">
        <w:t>oleg osveščanja porabnikov je smisel</w:t>
      </w:r>
      <w:r w:rsidR="00A8256C">
        <w:t>n ukrep tudi nakup</w:t>
      </w:r>
      <w:r w:rsidR="004124D2" w:rsidRPr="004124D2">
        <w:t xml:space="preserve"> </w:t>
      </w:r>
      <w:r w:rsidR="00A8256C">
        <w:t>s</w:t>
      </w:r>
      <w:r w:rsidR="004124D2" w:rsidRPr="004124D2">
        <w:t>odobni</w:t>
      </w:r>
      <w:r w:rsidR="00A8256C">
        <w:t>h</w:t>
      </w:r>
      <w:r w:rsidR="004124D2" w:rsidRPr="004124D2">
        <w:t xml:space="preserve"> električni</w:t>
      </w:r>
      <w:r w:rsidR="00A8256C">
        <w:t>h</w:t>
      </w:r>
      <w:r w:rsidR="004124D2" w:rsidRPr="004124D2">
        <w:t xml:space="preserve"> aparat</w:t>
      </w:r>
      <w:r w:rsidR="00A8256C">
        <w:t>ov, ki</w:t>
      </w:r>
      <w:r w:rsidR="004124D2" w:rsidRPr="004124D2">
        <w:t xml:space="preserve"> porabijo bistveno manj električne energije ob enak</w:t>
      </w:r>
      <w:r w:rsidR="00CA4088">
        <w:t>ih</w:t>
      </w:r>
      <w:r w:rsidR="004124D2" w:rsidRPr="004124D2">
        <w:t xml:space="preserve"> učink</w:t>
      </w:r>
      <w:r w:rsidR="00CA4088">
        <w:t>ih</w:t>
      </w:r>
      <w:r w:rsidR="004124D2" w:rsidRPr="004124D2">
        <w:t xml:space="preserve"> (npr: hladilniki, zamrzovalne omare).</w:t>
      </w:r>
      <w:r w:rsidR="00436073" w:rsidRPr="00436073">
        <w:t xml:space="preserve"> </w:t>
      </w:r>
      <w:r w:rsidR="00436073">
        <w:t>Drugi tak ukrep je zamenjava klasičnih sijalk z energijsko varčnimi, npr. z LED sijalkami. Znano je, da pri enaki svetilnosti energijsko varčna sijalka porabi vsaj 80 % manj energije kot klasična.</w:t>
      </w:r>
    </w:p>
    <w:p w14:paraId="70ACE607" w14:textId="77777777" w:rsidR="0017315C" w:rsidRDefault="0017315C" w:rsidP="0017315C">
      <w:pPr>
        <w:spacing w:after="0"/>
        <w:jc w:val="both"/>
      </w:pPr>
    </w:p>
    <w:p w14:paraId="5AFE0C64" w14:textId="7C638CD7" w:rsidR="00E847EA" w:rsidRDefault="00E847EA" w:rsidP="00E847EA">
      <w:pPr>
        <w:spacing w:after="0"/>
        <w:jc w:val="both"/>
        <w:rPr>
          <w:lang w:eastAsia="x-none"/>
        </w:rPr>
      </w:pPr>
      <w:r w:rsidRPr="00AD7874">
        <w:lastRenderedPageBreak/>
        <w:t xml:space="preserve">Občina lahko k zmanjšanju energije v sektorju stanovanj pripomore z obveščanjem in spodbujanjem občanov k energetskemu varčevanju in uporabi obnovljivih virov energije. Z ozaveščanjem se velikokrat avtomatično povečajo aktivnosti prebivalcev samih na področju reševanja okoljske in energetske problematike. Izkušnje kažejo, da je mogoče le s pravilnim ravnanjem osveščenih porabnikov energije zmanjšati rabo energije v stavbi tudi do </w:t>
      </w:r>
      <w:r w:rsidR="00C412E2">
        <w:t>10</w:t>
      </w:r>
      <w:r w:rsidRPr="00AD7874">
        <w:t>%, brez da bi se bivalno ugodje v stavbi zmanjšalo. Občina lahko k navedenemu veliko pripomore preko medijev javnega obveščanja ter preko primerov dobre prakse pri javnih stavbah.</w:t>
      </w:r>
    </w:p>
    <w:p w14:paraId="02498EF5" w14:textId="77777777" w:rsidR="00E847EA" w:rsidRDefault="00E847EA" w:rsidP="0017315C">
      <w:pPr>
        <w:spacing w:after="0"/>
        <w:jc w:val="both"/>
      </w:pPr>
    </w:p>
    <w:p w14:paraId="3BFC4A2C" w14:textId="55513851" w:rsidR="0017315C" w:rsidRPr="0017315C" w:rsidRDefault="0017315C" w:rsidP="0017315C">
      <w:pPr>
        <w:spacing w:after="0"/>
        <w:jc w:val="both"/>
        <w:rPr>
          <w:b/>
          <w:bCs/>
          <w:u w:val="single"/>
        </w:rPr>
      </w:pPr>
      <w:r w:rsidRPr="0017315C">
        <w:rPr>
          <w:b/>
          <w:bCs/>
          <w:u w:val="single"/>
        </w:rPr>
        <w:t>Prihranek toplotne energije</w:t>
      </w:r>
    </w:p>
    <w:p w14:paraId="467317C9" w14:textId="64108049" w:rsidR="00E03326" w:rsidRDefault="00865899" w:rsidP="001B6C45">
      <w:pPr>
        <w:spacing w:after="0"/>
        <w:jc w:val="both"/>
        <w:rPr>
          <w:lang w:eastAsia="x-none"/>
        </w:rPr>
      </w:pPr>
      <w:r>
        <w:rPr>
          <w:lang w:eastAsia="x-none"/>
        </w:rPr>
        <w:t>Ocene analiz opravljenih energetskih pregledov, sofinanciranih s strani Sektorja za učinkovito rabo in obnovljive vire energije kažejo, da v Sloveniji znaša potencial varčevanja z energijo v stavbah od 30% do 60%.</w:t>
      </w:r>
      <w:r w:rsidR="00A84E62">
        <w:rPr>
          <w:lang w:eastAsia="x-none"/>
        </w:rPr>
        <w:t xml:space="preserve"> </w:t>
      </w:r>
      <w:r w:rsidR="00E03326">
        <w:rPr>
          <w:lang w:eastAsia="x-none"/>
        </w:rPr>
        <w:t>Tako</w:t>
      </w:r>
      <w:r w:rsidR="00E03326" w:rsidRPr="001B6C45">
        <w:rPr>
          <w:lang w:eastAsia="x-none"/>
        </w:rPr>
        <w:t xml:space="preserve"> </w:t>
      </w:r>
      <w:r w:rsidR="00E03326">
        <w:rPr>
          <w:lang w:eastAsia="x-none"/>
        </w:rPr>
        <w:t>je</w:t>
      </w:r>
      <w:r w:rsidR="00E03326" w:rsidRPr="001B6C45">
        <w:rPr>
          <w:lang w:eastAsia="x-none"/>
        </w:rPr>
        <w:t xml:space="preserve"> </w:t>
      </w:r>
      <w:r w:rsidR="00E03326">
        <w:rPr>
          <w:lang w:eastAsia="x-none"/>
        </w:rPr>
        <w:t>mogoče</w:t>
      </w:r>
      <w:r w:rsidR="00E03326" w:rsidRPr="001B6C45">
        <w:rPr>
          <w:lang w:eastAsia="x-none"/>
        </w:rPr>
        <w:t xml:space="preserve"> </w:t>
      </w:r>
      <w:r w:rsidR="00E03326">
        <w:rPr>
          <w:lang w:eastAsia="x-none"/>
        </w:rPr>
        <w:t>na</w:t>
      </w:r>
      <w:r w:rsidR="00E03326" w:rsidRPr="001B6C45">
        <w:rPr>
          <w:lang w:eastAsia="x-none"/>
        </w:rPr>
        <w:t xml:space="preserve"> </w:t>
      </w:r>
      <w:r w:rsidR="00E03326">
        <w:rPr>
          <w:lang w:eastAsia="x-none"/>
        </w:rPr>
        <w:t>primer</w:t>
      </w:r>
      <w:r w:rsidR="00E03326" w:rsidRPr="001B6C45">
        <w:rPr>
          <w:lang w:eastAsia="x-none"/>
        </w:rPr>
        <w:t xml:space="preserve"> </w:t>
      </w:r>
      <w:r w:rsidR="00E03326">
        <w:rPr>
          <w:lang w:eastAsia="x-none"/>
        </w:rPr>
        <w:t>z</w:t>
      </w:r>
      <w:r w:rsidR="00E03326" w:rsidRPr="001B6C45">
        <w:rPr>
          <w:lang w:eastAsia="x-none"/>
        </w:rPr>
        <w:t xml:space="preserve"> </w:t>
      </w:r>
      <w:r w:rsidR="00E03326">
        <w:rPr>
          <w:lang w:eastAsia="x-none"/>
        </w:rPr>
        <w:t>ukrepi</w:t>
      </w:r>
      <w:r w:rsidR="00E03326" w:rsidRPr="001B6C45">
        <w:rPr>
          <w:lang w:eastAsia="x-none"/>
        </w:rPr>
        <w:t xml:space="preserve"> </w:t>
      </w:r>
      <w:r w:rsidR="00E03326">
        <w:rPr>
          <w:lang w:eastAsia="x-none"/>
        </w:rPr>
        <w:t>na</w:t>
      </w:r>
      <w:r w:rsidR="00E03326" w:rsidRPr="001B6C45">
        <w:rPr>
          <w:lang w:eastAsia="x-none"/>
        </w:rPr>
        <w:t xml:space="preserve"> </w:t>
      </w:r>
      <w:r w:rsidR="00E03326">
        <w:rPr>
          <w:lang w:eastAsia="x-none"/>
        </w:rPr>
        <w:t>ogrevalnem</w:t>
      </w:r>
      <w:r w:rsidR="00E03326" w:rsidRPr="001B6C45">
        <w:rPr>
          <w:lang w:eastAsia="x-none"/>
        </w:rPr>
        <w:t xml:space="preserve"> </w:t>
      </w:r>
      <w:r w:rsidR="00E03326">
        <w:rPr>
          <w:lang w:eastAsia="x-none"/>
        </w:rPr>
        <w:t>sistemu</w:t>
      </w:r>
      <w:r w:rsidR="00E03326" w:rsidRPr="001B6C45">
        <w:rPr>
          <w:lang w:eastAsia="x-none"/>
        </w:rPr>
        <w:t xml:space="preserve"> </w:t>
      </w:r>
      <w:r w:rsidR="00E03326">
        <w:rPr>
          <w:lang w:eastAsia="x-none"/>
        </w:rPr>
        <w:t>znižati</w:t>
      </w:r>
      <w:r w:rsidR="00E03326" w:rsidRPr="001B6C45">
        <w:rPr>
          <w:lang w:eastAsia="x-none"/>
        </w:rPr>
        <w:t xml:space="preserve"> </w:t>
      </w:r>
      <w:r w:rsidR="00E03326">
        <w:rPr>
          <w:lang w:eastAsia="x-none"/>
        </w:rPr>
        <w:t>rabo</w:t>
      </w:r>
      <w:r w:rsidR="00E03326" w:rsidRPr="001B6C45">
        <w:rPr>
          <w:lang w:eastAsia="x-none"/>
        </w:rPr>
        <w:t xml:space="preserve"> </w:t>
      </w:r>
      <w:r w:rsidR="00E03326">
        <w:rPr>
          <w:lang w:eastAsia="x-none"/>
        </w:rPr>
        <w:t>energije</w:t>
      </w:r>
      <w:r w:rsidR="00E03326" w:rsidRPr="001B6C45">
        <w:rPr>
          <w:lang w:eastAsia="x-none"/>
        </w:rPr>
        <w:t xml:space="preserve"> </w:t>
      </w:r>
      <w:r w:rsidR="00E03326">
        <w:rPr>
          <w:lang w:eastAsia="x-none"/>
        </w:rPr>
        <w:t>do</w:t>
      </w:r>
      <w:r w:rsidR="00E03326" w:rsidRPr="001B6C45">
        <w:rPr>
          <w:lang w:eastAsia="x-none"/>
        </w:rPr>
        <w:t xml:space="preserve"> 20</w:t>
      </w:r>
      <w:r w:rsidR="00E03326">
        <w:rPr>
          <w:lang w:eastAsia="x-none"/>
        </w:rPr>
        <w:t>%, z dodatno toplotno izolacijo zunanjih sten 20 %, z izolacijo stropa stavbe pri podstrešju do 12 % in z zamenjavo oken do 20 %. Deleži prihrankov pomenijo prihranke</w:t>
      </w:r>
      <w:r w:rsidR="00E03326" w:rsidRPr="001B6C45">
        <w:rPr>
          <w:lang w:eastAsia="x-none"/>
        </w:rPr>
        <w:t xml:space="preserve"> </w:t>
      </w:r>
      <w:r w:rsidR="00E03326">
        <w:rPr>
          <w:lang w:eastAsia="x-none"/>
        </w:rPr>
        <w:t>po</w:t>
      </w:r>
      <w:r w:rsidR="00E03326" w:rsidRPr="001B6C45">
        <w:rPr>
          <w:lang w:eastAsia="x-none"/>
        </w:rPr>
        <w:t xml:space="preserve"> </w:t>
      </w:r>
      <w:r w:rsidR="00E03326">
        <w:rPr>
          <w:lang w:eastAsia="x-none"/>
        </w:rPr>
        <w:t>posameznih</w:t>
      </w:r>
      <w:r w:rsidR="00E03326" w:rsidRPr="001B6C45">
        <w:rPr>
          <w:lang w:eastAsia="x-none"/>
        </w:rPr>
        <w:t xml:space="preserve"> </w:t>
      </w:r>
      <w:r w:rsidR="00E03326">
        <w:rPr>
          <w:lang w:eastAsia="x-none"/>
        </w:rPr>
        <w:t>ukrepih. Če</w:t>
      </w:r>
      <w:r w:rsidR="00E03326" w:rsidRPr="001B6C45">
        <w:rPr>
          <w:lang w:eastAsia="x-none"/>
        </w:rPr>
        <w:t xml:space="preserve"> </w:t>
      </w:r>
      <w:r w:rsidR="00E03326">
        <w:rPr>
          <w:lang w:eastAsia="x-none"/>
        </w:rPr>
        <w:t>npr.</w:t>
      </w:r>
      <w:r w:rsidR="00E03326" w:rsidRPr="001B6C45">
        <w:rPr>
          <w:lang w:eastAsia="x-none"/>
        </w:rPr>
        <w:t xml:space="preserve"> </w:t>
      </w:r>
      <w:r w:rsidR="00E03326">
        <w:rPr>
          <w:lang w:eastAsia="x-none"/>
        </w:rPr>
        <w:t>izvedemo vse</w:t>
      </w:r>
      <w:r w:rsidR="00E03326" w:rsidRPr="001B6C45">
        <w:rPr>
          <w:lang w:eastAsia="x-none"/>
        </w:rPr>
        <w:t xml:space="preserve"> </w:t>
      </w:r>
      <w:r w:rsidR="00E03326">
        <w:rPr>
          <w:lang w:eastAsia="x-none"/>
        </w:rPr>
        <w:t>ukrepe</w:t>
      </w:r>
      <w:r w:rsidR="00E03326" w:rsidRPr="001B6C45">
        <w:rPr>
          <w:lang w:eastAsia="x-none"/>
        </w:rPr>
        <w:t xml:space="preserve"> </w:t>
      </w:r>
      <w:r w:rsidR="00E03326">
        <w:rPr>
          <w:lang w:eastAsia="x-none"/>
        </w:rPr>
        <w:t>naenkrat,</w:t>
      </w:r>
      <w:r w:rsidR="00E03326" w:rsidRPr="001B6C45">
        <w:rPr>
          <w:lang w:eastAsia="x-none"/>
        </w:rPr>
        <w:t xml:space="preserve"> </w:t>
      </w:r>
      <w:r w:rsidR="00E03326">
        <w:rPr>
          <w:lang w:eastAsia="x-none"/>
        </w:rPr>
        <w:t>dosežemo skupne prihranke do 50 %. Zgolj z uvedbo ne</w:t>
      </w:r>
      <w:r w:rsidR="00247AD5">
        <w:rPr>
          <w:lang w:eastAsia="x-none"/>
        </w:rPr>
        <w:t xml:space="preserve"> </w:t>
      </w:r>
      <w:r w:rsidR="00E03326">
        <w:rPr>
          <w:lang w:eastAsia="x-none"/>
        </w:rPr>
        <w:t>investicijskih ukrepov povezanih z energetskim gospodarjenjem v stavbah (uvedba energetskega knjigovodstva, energetskega monitoringa in izobraževanje in osveščanje uporabnikov), pa je možno doseči znižanje porabe energije tudi do 10 %.</w:t>
      </w:r>
    </w:p>
    <w:p w14:paraId="48646697" w14:textId="77777777" w:rsidR="00E03326" w:rsidRDefault="00E03326" w:rsidP="001B6C45">
      <w:pPr>
        <w:spacing w:after="0"/>
        <w:jc w:val="both"/>
        <w:rPr>
          <w:lang w:eastAsia="x-none"/>
        </w:rPr>
      </w:pPr>
    </w:p>
    <w:p w14:paraId="3F94E4BF" w14:textId="13A5EC89" w:rsidR="00C60849" w:rsidRDefault="004B7749" w:rsidP="00C60849">
      <w:pPr>
        <w:spacing w:after="0"/>
        <w:jc w:val="both"/>
        <w:rPr>
          <w:lang w:eastAsia="x-none"/>
        </w:rPr>
      </w:pPr>
      <w:r>
        <w:rPr>
          <w:lang w:eastAsia="x-none"/>
        </w:rPr>
        <w:t>L</w:t>
      </w:r>
      <w:r w:rsidR="00C60849">
        <w:rPr>
          <w:lang w:eastAsia="x-none"/>
        </w:rPr>
        <w:t>etni stroški</w:t>
      </w:r>
      <w:r>
        <w:rPr>
          <w:lang w:eastAsia="x-none"/>
        </w:rPr>
        <w:t xml:space="preserve"> za rabo toplotne </w:t>
      </w:r>
      <w:r w:rsidR="00C60849">
        <w:rPr>
          <w:lang w:eastAsia="x-none"/>
        </w:rPr>
        <w:t>energije za ogrevanje v gospodinjstvih (individualnih stanovanjskih</w:t>
      </w:r>
      <w:r w:rsidR="00472FAF">
        <w:rPr>
          <w:lang w:eastAsia="x-none"/>
        </w:rPr>
        <w:t xml:space="preserve"> </w:t>
      </w:r>
      <w:r w:rsidR="00C60849">
        <w:rPr>
          <w:lang w:eastAsia="x-none"/>
        </w:rPr>
        <w:t xml:space="preserve">stavbah) </w:t>
      </w:r>
      <w:r w:rsidR="00FE60F9">
        <w:rPr>
          <w:lang w:eastAsia="x-none"/>
        </w:rPr>
        <w:t xml:space="preserve">v občini Renče–Vogrsko znašajo </w:t>
      </w:r>
      <w:r w:rsidR="005B1EA7">
        <w:rPr>
          <w:lang w:eastAsia="x-none"/>
        </w:rPr>
        <w:t xml:space="preserve">skupno </w:t>
      </w:r>
      <w:r w:rsidR="006E5AA3" w:rsidRPr="006E5AA3">
        <w:rPr>
          <w:lang w:eastAsia="x-none"/>
        </w:rPr>
        <w:t>1.693.712,61</w:t>
      </w:r>
      <w:r w:rsidR="00C60849">
        <w:rPr>
          <w:lang w:eastAsia="x-none"/>
        </w:rPr>
        <w:t>EUR. Če torej z zelo preprostimi instrumenti za učinkovito rabo</w:t>
      </w:r>
      <w:r w:rsidR="006E5AA3">
        <w:rPr>
          <w:lang w:eastAsia="x-none"/>
        </w:rPr>
        <w:t xml:space="preserve"> </w:t>
      </w:r>
      <w:r w:rsidR="00C60849">
        <w:rPr>
          <w:lang w:eastAsia="x-none"/>
        </w:rPr>
        <w:t xml:space="preserve">energije znižamo porabo energije za samo 20 %, znaša </w:t>
      </w:r>
      <w:r w:rsidR="001506DC">
        <w:rPr>
          <w:lang w:eastAsia="x-none"/>
        </w:rPr>
        <w:t xml:space="preserve">letni </w:t>
      </w:r>
      <w:r w:rsidR="006E5AA3">
        <w:rPr>
          <w:lang w:eastAsia="x-none"/>
        </w:rPr>
        <w:t xml:space="preserve">prihranek </w:t>
      </w:r>
      <w:r w:rsidR="00232649">
        <w:rPr>
          <w:lang w:eastAsia="x-none"/>
        </w:rPr>
        <w:t xml:space="preserve">za stanovanjski odjem </w:t>
      </w:r>
      <w:r w:rsidR="00232649" w:rsidRPr="00232649">
        <w:rPr>
          <w:lang w:eastAsia="x-none"/>
        </w:rPr>
        <w:t>338</w:t>
      </w:r>
      <w:r w:rsidR="00232649">
        <w:rPr>
          <w:lang w:eastAsia="x-none"/>
        </w:rPr>
        <w:t>.</w:t>
      </w:r>
      <w:r w:rsidR="00232649" w:rsidRPr="00232649">
        <w:rPr>
          <w:lang w:eastAsia="x-none"/>
        </w:rPr>
        <w:t>742,52</w:t>
      </w:r>
      <w:r w:rsidR="00C60849">
        <w:rPr>
          <w:lang w:eastAsia="x-none"/>
        </w:rPr>
        <w:t xml:space="preserve">EUR, kar pomeni v povprečju </w:t>
      </w:r>
      <w:r w:rsidR="00B505C9">
        <w:rPr>
          <w:lang w:eastAsia="x-none"/>
        </w:rPr>
        <w:t>212</w:t>
      </w:r>
      <w:r w:rsidR="00C60849">
        <w:rPr>
          <w:lang w:eastAsia="x-none"/>
        </w:rPr>
        <w:t>,00EUR prihranka na stanovanje na leto.</w:t>
      </w:r>
    </w:p>
    <w:p w14:paraId="375856F4" w14:textId="77777777" w:rsidR="00472FAF" w:rsidRDefault="00472FAF" w:rsidP="00472FAF">
      <w:pPr>
        <w:spacing w:after="0"/>
        <w:jc w:val="both"/>
        <w:rPr>
          <w:lang w:eastAsia="x-none"/>
        </w:rPr>
      </w:pPr>
    </w:p>
    <w:p w14:paraId="26F050A2" w14:textId="54E9282C" w:rsidR="00472FAF" w:rsidRPr="00472FAF" w:rsidRDefault="00472FAF" w:rsidP="00472FAF">
      <w:pPr>
        <w:spacing w:after="0"/>
        <w:jc w:val="both"/>
        <w:rPr>
          <w:b/>
          <w:bCs/>
          <w:u w:val="single"/>
        </w:rPr>
      </w:pPr>
      <w:r w:rsidRPr="00472FAF">
        <w:rPr>
          <w:b/>
          <w:bCs/>
          <w:u w:val="single"/>
        </w:rPr>
        <w:t>Prihranek električne energije</w:t>
      </w:r>
    </w:p>
    <w:p w14:paraId="4EC09043" w14:textId="7091C273" w:rsidR="00E03326" w:rsidRDefault="00E03326" w:rsidP="001B6C45">
      <w:pPr>
        <w:spacing w:after="0"/>
        <w:jc w:val="both"/>
        <w:rPr>
          <w:lang w:eastAsia="x-none"/>
        </w:rPr>
      </w:pPr>
      <w:r>
        <w:rPr>
          <w:lang w:eastAsia="x-none"/>
        </w:rPr>
        <w:t>Na področju rabe</w:t>
      </w:r>
      <w:r w:rsidRPr="001B6C45">
        <w:rPr>
          <w:lang w:eastAsia="x-none"/>
        </w:rPr>
        <w:t xml:space="preserve"> </w:t>
      </w:r>
      <w:r>
        <w:rPr>
          <w:lang w:eastAsia="x-none"/>
        </w:rPr>
        <w:t>električne energije je kot ukrep za znižanje stroškov</w:t>
      </w:r>
      <w:r w:rsidRPr="001B6C45">
        <w:rPr>
          <w:lang w:eastAsia="x-none"/>
        </w:rPr>
        <w:t xml:space="preserve"> </w:t>
      </w:r>
      <w:r>
        <w:rPr>
          <w:lang w:eastAsia="x-none"/>
        </w:rPr>
        <w:t xml:space="preserve">izbira med enotarifnim in dvotarifnim sistemom merjenja in obračunavanja električne energije za gospodinjski odjem. </w:t>
      </w:r>
      <w:r w:rsidR="007966D0" w:rsidRPr="00C00B1C">
        <w:rPr>
          <w:lang w:eastAsia="x-none"/>
        </w:rPr>
        <w:t xml:space="preserve">V primeru, da znaša delež odjema električne energije v času visoke tarife več kot 60 % skupne rabe, je smiselno preiti na enotarifni sistem. S tem preprostim ukrepom je mogoče doseči pomembno znižanje stroškov za porabo električne energije ob siceršnji nespremenjeni rabi. V primeru dvotarifnega sistema je smiselno uporabljati električne naprave in aparate v času nižje tarife. </w:t>
      </w:r>
      <w:r w:rsidR="00925365">
        <w:rPr>
          <w:lang w:eastAsia="x-none"/>
        </w:rPr>
        <w:t xml:space="preserve">Z </w:t>
      </w:r>
      <w:r>
        <w:rPr>
          <w:lang w:eastAsia="x-none"/>
        </w:rPr>
        <w:t>lastno sončno elektrarn</w:t>
      </w:r>
      <w:r w:rsidR="00ED319F">
        <w:rPr>
          <w:lang w:eastAsia="x-none"/>
        </w:rPr>
        <w:t>o</w:t>
      </w:r>
      <w:r>
        <w:rPr>
          <w:lang w:eastAsia="x-none"/>
        </w:rPr>
        <w:t xml:space="preserve"> in net meteringom </w:t>
      </w:r>
      <w:r w:rsidR="00925365">
        <w:rPr>
          <w:lang w:eastAsia="x-none"/>
        </w:rPr>
        <w:t xml:space="preserve">pa </w:t>
      </w:r>
      <w:r>
        <w:rPr>
          <w:lang w:eastAsia="x-none"/>
        </w:rPr>
        <w:t>lahko preidemo na popolno lastno oskrbo in znižamo stroške električne energije praktično na nič.</w:t>
      </w:r>
    </w:p>
    <w:p w14:paraId="0F2BB626" w14:textId="77777777" w:rsidR="00C00B1C" w:rsidRDefault="00C00B1C" w:rsidP="001B6C45">
      <w:pPr>
        <w:spacing w:after="0"/>
        <w:jc w:val="both"/>
        <w:rPr>
          <w:lang w:eastAsia="x-none"/>
        </w:rPr>
      </w:pPr>
    </w:p>
    <w:p w14:paraId="48811197" w14:textId="25E3FD40" w:rsidR="00E03326" w:rsidRDefault="00E03326" w:rsidP="00B54DDC">
      <w:pPr>
        <w:spacing w:after="0"/>
        <w:jc w:val="both"/>
        <w:rPr>
          <w:lang w:eastAsia="x-none"/>
        </w:rPr>
      </w:pPr>
      <w:r>
        <w:rPr>
          <w:lang w:eastAsia="x-none"/>
        </w:rPr>
        <w:t xml:space="preserve">Poleg osveščanja porabnikov je smiselno vgraditi časovno preklopno avtomatiko, ki vklaplja električne grelnike za pripravo sanitarne vode samo v času nižje tarife. </w:t>
      </w:r>
      <w:r w:rsidR="003472E5">
        <w:rPr>
          <w:lang w:eastAsia="x-none"/>
        </w:rPr>
        <w:t>Energijsko varčne</w:t>
      </w:r>
      <w:r>
        <w:rPr>
          <w:lang w:eastAsia="x-none"/>
        </w:rPr>
        <w:t xml:space="preserve"> sijalk</w:t>
      </w:r>
      <w:r w:rsidR="003472E5">
        <w:rPr>
          <w:lang w:eastAsia="x-none"/>
        </w:rPr>
        <w:t xml:space="preserve">e </w:t>
      </w:r>
      <w:r>
        <w:rPr>
          <w:lang w:eastAsia="x-none"/>
        </w:rPr>
        <w:t>pri enaki svetilnosti porabi</w:t>
      </w:r>
      <w:r w:rsidR="003472E5">
        <w:rPr>
          <w:lang w:eastAsia="x-none"/>
        </w:rPr>
        <w:t>jo</w:t>
      </w:r>
      <w:r>
        <w:rPr>
          <w:lang w:eastAsia="x-none"/>
        </w:rPr>
        <w:t xml:space="preserve"> vsaj 80 % manj energije kot klasična.</w:t>
      </w:r>
      <w:r w:rsidR="00B54DDC" w:rsidRPr="00B54DDC">
        <w:t xml:space="preserve"> </w:t>
      </w:r>
      <w:r w:rsidR="00B54DDC">
        <w:rPr>
          <w:lang w:eastAsia="x-none"/>
        </w:rPr>
        <w:t xml:space="preserve">Če predpostavimo, da </w:t>
      </w:r>
      <w:r w:rsidR="001E0E7E">
        <w:rPr>
          <w:lang w:eastAsia="x-none"/>
        </w:rPr>
        <w:t>navadna</w:t>
      </w:r>
      <w:r w:rsidR="00B54DDC">
        <w:rPr>
          <w:lang w:eastAsia="x-none"/>
        </w:rPr>
        <w:t xml:space="preserve"> sijalka obratuje tri ure dnevno, npr. 60W in jo zamenjamo z energijsko učinkovito 8W, ki ima enako svetilnost, pri eni sijalki letno prihranimo 8EUR električne energije. Če računamo, da s posodobitvijo oz. zamenjavo energijsko potratnih sijalk z energijsko varčnimi dosežemo 5% znižanje rabe električne energije v stanovanjih, potem letni prihranki za stanovanjski odjem v občini Renče–Vogrsko znesejo 2.010 MWh/a oz. </w:t>
      </w:r>
      <w:r w:rsidR="007668F4" w:rsidRPr="007668F4">
        <w:rPr>
          <w:lang w:eastAsia="x-none"/>
        </w:rPr>
        <w:t>46</w:t>
      </w:r>
      <w:r w:rsidR="00E847EA">
        <w:rPr>
          <w:lang w:eastAsia="x-none"/>
        </w:rPr>
        <w:t>.</w:t>
      </w:r>
      <w:r w:rsidR="007668F4" w:rsidRPr="007668F4">
        <w:rPr>
          <w:lang w:eastAsia="x-none"/>
        </w:rPr>
        <w:t>447,0</w:t>
      </w:r>
      <w:r w:rsidR="00E847EA">
        <w:rPr>
          <w:lang w:eastAsia="x-none"/>
        </w:rPr>
        <w:t>8</w:t>
      </w:r>
      <w:r w:rsidR="00B54DDC">
        <w:rPr>
          <w:lang w:eastAsia="x-none"/>
        </w:rPr>
        <w:t xml:space="preserve">EUR/a kar znese </w:t>
      </w:r>
      <w:r w:rsidR="00E847EA">
        <w:rPr>
          <w:lang w:eastAsia="x-none"/>
        </w:rPr>
        <w:t>29</w:t>
      </w:r>
      <w:r w:rsidR="00B54DDC">
        <w:rPr>
          <w:lang w:eastAsia="x-none"/>
        </w:rPr>
        <w:t>,</w:t>
      </w:r>
      <w:r w:rsidR="00E847EA">
        <w:rPr>
          <w:lang w:eastAsia="x-none"/>
        </w:rPr>
        <w:t>1</w:t>
      </w:r>
      <w:r w:rsidR="00B54DDC">
        <w:rPr>
          <w:lang w:eastAsia="x-none"/>
        </w:rPr>
        <w:t>0 EUR na</w:t>
      </w:r>
      <w:r w:rsidR="00E847EA">
        <w:rPr>
          <w:lang w:eastAsia="x-none"/>
        </w:rPr>
        <w:t xml:space="preserve"> </w:t>
      </w:r>
      <w:r w:rsidR="00B54DDC">
        <w:rPr>
          <w:lang w:eastAsia="x-none"/>
        </w:rPr>
        <w:t>stanovanje na leto</w:t>
      </w:r>
      <w:r w:rsidR="00E847EA">
        <w:rPr>
          <w:lang w:eastAsia="x-none"/>
        </w:rPr>
        <w:t>.</w:t>
      </w:r>
    </w:p>
    <w:p w14:paraId="365C7FF3" w14:textId="77777777" w:rsidR="00C75881" w:rsidRDefault="00C75881" w:rsidP="00C838E1">
      <w:pPr>
        <w:spacing w:after="0"/>
        <w:jc w:val="both"/>
        <w:rPr>
          <w:lang w:eastAsia="x-none"/>
        </w:rPr>
      </w:pPr>
    </w:p>
    <w:p w14:paraId="0BFF0758" w14:textId="09F00BAE" w:rsidR="00FE0A2C" w:rsidRDefault="00E847EA" w:rsidP="00E847EA">
      <w:pPr>
        <w:pStyle w:val="Naslov3"/>
        <w:ind w:left="720"/>
      </w:pPr>
      <w:bookmarkStart w:id="130" w:name="_Toc144730186"/>
      <w:r>
        <w:lastRenderedPageBreak/>
        <w:t>Javni sektor</w:t>
      </w:r>
      <w:bookmarkEnd w:id="130"/>
    </w:p>
    <w:p w14:paraId="389BD1B5" w14:textId="77777777" w:rsidR="00FE0A2C" w:rsidRDefault="00FE0A2C" w:rsidP="00C838E1">
      <w:pPr>
        <w:spacing w:after="0"/>
        <w:jc w:val="both"/>
        <w:rPr>
          <w:lang w:eastAsia="x-none"/>
        </w:rPr>
      </w:pPr>
    </w:p>
    <w:p w14:paraId="2878F42C" w14:textId="755C52A8" w:rsidR="00C876F0" w:rsidRDefault="00C876F0" w:rsidP="00C838E1">
      <w:pPr>
        <w:spacing w:after="0"/>
        <w:jc w:val="both"/>
      </w:pPr>
      <w:r>
        <w:t xml:space="preserve">V tem poglavju navajamo nekaj smernic, ki lahko pripomorejo k uspešnemu izvajanju energetskega upravljanja v javnem sektorju. Učinkovitejša raba energije v javnih stavbah pomeni predvsem zniževanje stroškov energije (električne in toplotne). Pomemben akter pri procesu varčevanja z energijo v javnem sektorju je upravitelj stavb, ki mora podpreti oziroma podati pobudo. </w:t>
      </w:r>
    </w:p>
    <w:p w14:paraId="701E93DA" w14:textId="77777777" w:rsidR="00C876F0" w:rsidRDefault="00C876F0" w:rsidP="00C838E1">
      <w:pPr>
        <w:spacing w:after="0"/>
        <w:jc w:val="both"/>
      </w:pPr>
    </w:p>
    <w:p w14:paraId="36109DB3" w14:textId="18A649C0" w:rsidR="00E847EA" w:rsidRDefault="00C876F0" w:rsidP="00C838E1">
      <w:pPr>
        <w:spacing w:after="0"/>
        <w:jc w:val="both"/>
        <w:rPr>
          <w:lang w:eastAsia="x-none"/>
        </w:rPr>
      </w:pPr>
      <w:r>
        <w:t xml:space="preserve">Izvedba </w:t>
      </w:r>
      <w:r w:rsidR="00BA4C72">
        <w:t xml:space="preserve">teh </w:t>
      </w:r>
      <w:r>
        <w:t xml:space="preserve">ukrepov </w:t>
      </w:r>
      <w:r w:rsidR="007C42AA">
        <w:t xml:space="preserve">v stavbah, ki so v lasti občine </w:t>
      </w:r>
      <w:r>
        <w:t>lahko služi kot zgled prebivalstvu pri prikazu praktičnih možnosti za zmanjšanje stroškov za energijo v stavbah. Izkušnje, ki jih pri tem pridobi občina, pa so lahko kasneje v pomoč tudi ostalim lastnikom javnih in stanovanjskih stavb.</w:t>
      </w:r>
    </w:p>
    <w:p w14:paraId="5FCD649F" w14:textId="77777777" w:rsidR="00E847EA" w:rsidRDefault="00E847EA" w:rsidP="00C838E1">
      <w:pPr>
        <w:spacing w:after="0"/>
        <w:jc w:val="both"/>
        <w:rPr>
          <w:lang w:eastAsia="x-none"/>
        </w:rPr>
      </w:pPr>
    </w:p>
    <w:tbl>
      <w:tblPr>
        <w:tblW w:w="9460" w:type="dxa"/>
        <w:tblInd w:w="80" w:type="dxa"/>
        <w:tblCellMar>
          <w:left w:w="70" w:type="dxa"/>
          <w:right w:w="70" w:type="dxa"/>
        </w:tblCellMar>
        <w:tblLook w:val="04A0" w:firstRow="1" w:lastRow="0" w:firstColumn="1" w:lastColumn="0" w:noHBand="0" w:noVBand="1"/>
      </w:tblPr>
      <w:tblGrid>
        <w:gridCol w:w="2500"/>
        <w:gridCol w:w="6960"/>
      </w:tblGrid>
      <w:tr w:rsidR="00914E2B" w14:paraId="4BCDE83B" w14:textId="77777777" w:rsidTr="00914E2B">
        <w:trPr>
          <w:trHeight w:val="225"/>
        </w:trPr>
        <w:tc>
          <w:tcPr>
            <w:tcW w:w="9460" w:type="dxa"/>
            <w:gridSpan w:val="2"/>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0A21BFF6" w14:textId="6FF4A42D" w:rsidR="00914E2B" w:rsidRDefault="00914E2B" w:rsidP="00914E2B">
            <w:pPr>
              <w:spacing w:after="0" w:line="240" w:lineRule="auto"/>
              <w:rPr>
                <w:rFonts w:eastAsia="Times New Roman" w:cs="Calibri"/>
                <w:b/>
                <w:bCs/>
                <w:color w:val="000000"/>
                <w:lang w:eastAsia="sl-SI"/>
              </w:rPr>
            </w:pPr>
            <w:r>
              <w:rPr>
                <w:rFonts w:eastAsia="Times New Roman" w:cs="Calibri"/>
                <w:b/>
                <w:bCs/>
                <w:color w:val="000000"/>
                <w:lang w:eastAsia="sl-SI"/>
              </w:rPr>
              <w:t>OSNOVNI PODATKI O OBJEKTU</w:t>
            </w:r>
          </w:p>
        </w:tc>
      </w:tr>
      <w:tr w:rsidR="00914E2B" w14:paraId="042E4AA4" w14:textId="77777777" w:rsidTr="00914E2B">
        <w:trPr>
          <w:trHeight w:val="22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3553022E"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naziv stavbe</w:t>
            </w:r>
          </w:p>
        </w:tc>
        <w:tc>
          <w:tcPr>
            <w:tcW w:w="6960" w:type="dxa"/>
            <w:tcBorders>
              <w:top w:val="nil"/>
              <w:left w:val="nil"/>
              <w:bottom w:val="single" w:sz="4" w:space="0" w:color="auto"/>
              <w:right w:val="single" w:sz="8" w:space="0" w:color="auto"/>
            </w:tcBorders>
            <w:shd w:val="clear" w:color="auto" w:fill="auto"/>
            <w:vAlign w:val="center"/>
            <w:hideMark/>
          </w:tcPr>
          <w:p w14:paraId="4C8778B3"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Občinska stavba in kulturni dom v Bukovici, KS Volčja Draga</w:t>
            </w:r>
          </w:p>
        </w:tc>
      </w:tr>
      <w:tr w:rsidR="00914E2B" w14:paraId="39D023B3" w14:textId="77777777" w:rsidTr="00914E2B">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7EF2205C"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naslov</w:t>
            </w:r>
          </w:p>
        </w:tc>
        <w:tc>
          <w:tcPr>
            <w:tcW w:w="6960" w:type="dxa"/>
            <w:tcBorders>
              <w:top w:val="nil"/>
              <w:left w:val="nil"/>
              <w:bottom w:val="single" w:sz="4" w:space="0" w:color="auto"/>
              <w:right w:val="single" w:sz="8" w:space="0" w:color="auto"/>
            </w:tcBorders>
            <w:shd w:val="clear" w:color="auto" w:fill="auto"/>
            <w:noWrap/>
            <w:vAlign w:val="bottom"/>
            <w:hideMark/>
          </w:tcPr>
          <w:p w14:paraId="29D05EC3"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Bukovica 43, 5293 Volčja Draga</w:t>
            </w:r>
          </w:p>
        </w:tc>
      </w:tr>
      <w:tr w:rsidR="00914E2B" w14:paraId="67788E39" w14:textId="77777777" w:rsidTr="00914E2B">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0F66119"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namembnost objekta</w:t>
            </w:r>
          </w:p>
        </w:tc>
        <w:tc>
          <w:tcPr>
            <w:tcW w:w="6960" w:type="dxa"/>
            <w:tcBorders>
              <w:top w:val="nil"/>
              <w:left w:val="nil"/>
              <w:bottom w:val="single" w:sz="4" w:space="0" w:color="auto"/>
              <w:right w:val="single" w:sz="8" w:space="0" w:color="auto"/>
            </w:tcBorders>
            <w:shd w:val="clear" w:color="auto" w:fill="auto"/>
            <w:noWrap/>
            <w:vAlign w:val="bottom"/>
            <w:hideMark/>
          </w:tcPr>
          <w:p w14:paraId="06F7B21C" w14:textId="386A565D"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 xml:space="preserve">stavba javne uprave, </w:t>
            </w:r>
            <w:r w:rsidR="00BA4C72">
              <w:rPr>
                <w:rFonts w:eastAsia="Times New Roman" w:cs="Calibri"/>
                <w:color w:val="000000"/>
                <w:lang w:eastAsia="sl-SI"/>
              </w:rPr>
              <w:t>s</w:t>
            </w:r>
            <w:r>
              <w:rPr>
                <w:rFonts w:eastAsia="Times New Roman" w:cs="Calibri"/>
                <w:color w:val="000000"/>
                <w:lang w:eastAsia="sl-SI"/>
              </w:rPr>
              <w:t>tavbe za kulturo in razvedrilo</w:t>
            </w:r>
          </w:p>
        </w:tc>
      </w:tr>
      <w:tr w:rsidR="00914E2B" w14:paraId="1A23B425" w14:textId="77777777" w:rsidTr="00914E2B">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16F512F0"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lastnik objekta</w:t>
            </w:r>
          </w:p>
        </w:tc>
        <w:tc>
          <w:tcPr>
            <w:tcW w:w="6960" w:type="dxa"/>
            <w:tcBorders>
              <w:top w:val="nil"/>
              <w:left w:val="nil"/>
              <w:bottom w:val="single" w:sz="4" w:space="0" w:color="auto"/>
              <w:right w:val="single" w:sz="8" w:space="0" w:color="auto"/>
            </w:tcBorders>
            <w:shd w:val="clear" w:color="auto" w:fill="auto"/>
            <w:noWrap/>
            <w:vAlign w:val="bottom"/>
            <w:hideMark/>
          </w:tcPr>
          <w:p w14:paraId="52E44479" w14:textId="068D3760"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Občina Renče</w:t>
            </w:r>
            <w:r w:rsidR="00230CB3" w:rsidRPr="00230CB3">
              <w:rPr>
                <w:rFonts w:eastAsia="Times New Roman" w:cs="Calibri"/>
                <w:color w:val="000000"/>
                <w:lang w:eastAsia="sl-SI"/>
              </w:rPr>
              <w:t>–</w:t>
            </w:r>
            <w:r>
              <w:rPr>
                <w:rFonts w:eastAsia="Times New Roman" w:cs="Calibri"/>
                <w:color w:val="000000"/>
                <w:lang w:eastAsia="sl-SI"/>
              </w:rPr>
              <w:t>Vogrsko</w:t>
            </w:r>
          </w:p>
        </w:tc>
      </w:tr>
      <w:tr w:rsidR="00914E2B" w14:paraId="6EA53658" w14:textId="77777777" w:rsidTr="00914E2B">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66C2AF47"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upravljalec objekta</w:t>
            </w:r>
          </w:p>
        </w:tc>
        <w:tc>
          <w:tcPr>
            <w:tcW w:w="6960" w:type="dxa"/>
            <w:tcBorders>
              <w:top w:val="nil"/>
              <w:left w:val="nil"/>
              <w:bottom w:val="single" w:sz="4" w:space="0" w:color="auto"/>
              <w:right w:val="single" w:sz="8" w:space="0" w:color="auto"/>
            </w:tcBorders>
            <w:shd w:val="clear" w:color="auto" w:fill="auto"/>
            <w:noWrap/>
            <w:vAlign w:val="bottom"/>
            <w:hideMark/>
          </w:tcPr>
          <w:p w14:paraId="55CB2DB4" w14:textId="42338F8E"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Občina Renče</w:t>
            </w:r>
            <w:r w:rsidR="00230CB3" w:rsidRPr="00230CB3">
              <w:rPr>
                <w:rFonts w:eastAsia="Times New Roman" w:cs="Calibri"/>
                <w:color w:val="000000"/>
                <w:lang w:eastAsia="sl-SI"/>
              </w:rPr>
              <w:t>–</w:t>
            </w:r>
            <w:r>
              <w:rPr>
                <w:rFonts w:eastAsia="Times New Roman" w:cs="Calibri"/>
                <w:color w:val="000000"/>
                <w:lang w:eastAsia="sl-SI"/>
              </w:rPr>
              <w:t>Vogrsko</w:t>
            </w:r>
          </w:p>
        </w:tc>
      </w:tr>
      <w:tr w:rsidR="00914E2B" w14:paraId="7FD75BFE" w14:textId="77777777" w:rsidTr="00914E2B">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322B3A5"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leto izgradnje</w:t>
            </w:r>
          </w:p>
        </w:tc>
        <w:tc>
          <w:tcPr>
            <w:tcW w:w="6960" w:type="dxa"/>
            <w:tcBorders>
              <w:top w:val="nil"/>
              <w:left w:val="nil"/>
              <w:bottom w:val="single" w:sz="4" w:space="0" w:color="auto"/>
              <w:right w:val="single" w:sz="8" w:space="0" w:color="auto"/>
            </w:tcBorders>
            <w:shd w:val="clear" w:color="auto" w:fill="auto"/>
            <w:noWrap/>
            <w:vAlign w:val="bottom"/>
            <w:hideMark/>
          </w:tcPr>
          <w:p w14:paraId="7552AD82"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1960</w:t>
            </w:r>
          </w:p>
        </w:tc>
      </w:tr>
      <w:tr w:rsidR="00914E2B" w14:paraId="1B20561A" w14:textId="77777777" w:rsidTr="00914E2B">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3F12493"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št. parcele</w:t>
            </w:r>
          </w:p>
        </w:tc>
        <w:tc>
          <w:tcPr>
            <w:tcW w:w="6960" w:type="dxa"/>
            <w:tcBorders>
              <w:top w:val="nil"/>
              <w:left w:val="nil"/>
              <w:bottom w:val="single" w:sz="4" w:space="0" w:color="auto"/>
              <w:right w:val="single" w:sz="8" w:space="0" w:color="auto"/>
            </w:tcBorders>
            <w:shd w:val="clear" w:color="auto" w:fill="auto"/>
            <w:noWrap/>
            <w:vAlign w:val="bottom"/>
            <w:hideMark/>
          </w:tcPr>
          <w:p w14:paraId="5514D446"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*146/3 k.o. Bukovica</w:t>
            </w:r>
          </w:p>
        </w:tc>
      </w:tr>
      <w:tr w:rsidR="00914E2B" w14:paraId="376A4DF5" w14:textId="77777777" w:rsidTr="00914E2B">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4293E0A9"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uporabna površina</w:t>
            </w:r>
          </w:p>
        </w:tc>
        <w:tc>
          <w:tcPr>
            <w:tcW w:w="6960" w:type="dxa"/>
            <w:tcBorders>
              <w:top w:val="nil"/>
              <w:left w:val="nil"/>
              <w:bottom w:val="single" w:sz="4" w:space="0" w:color="auto"/>
              <w:right w:val="single" w:sz="8" w:space="0" w:color="auto"/>
            </w:tcBorders>
            <w:shd w:val="clear" w:color="auto" w:fill="auto"/>
            <w:noWrap/>
            <w:vAlign w:val="bottom"/>
            <w:hideMark/>
          </w:tcPr>
          <w:p w14:paraId="3E1E9C98" w14:textId="3E67F768"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1</w:t>
            </w:r>
            <w:r w:rsidR="00BA4C72">
              <w:rPr>
                <w:rFonts w:eastAsia="Times New Roman" w:cs="Calibri"/>
                <w:color w:val="000000"/>
                <w:lang w:eastAsia="sl-SI"/>
              </w:rPr>
              <w:t>.</w:t>
            </w:r>
            <w:r>
              <w:rPr>
                <w:rFonts w:eastAsia="Times New Roman" w:cs="Calibri"/>
                <w:color w:val="000000"/>
                <w:lang w:eastAsia="sl-SI"/>
              </w:rPr>
              <w:t>300m</w:t>
            </w:r>
            <w:r>
              <w:rPr>
                <w:rFonts w:eastAsia="Times New Roman" w:cs="Calibri"/>
                <w:color w:val="000000"/>
                <w:vertAlign w:val="superscript"/>
                <w:lang w:eastAsia="sl-SI"/>
              </w:rPr>
              <w:t>2</w:t>
            </w:r>
          </w:p>
        </w:tc>
      </w:tr>
      <w:tr w:rsidR="00914E2B" w14:paraId="56653753" w14:textId="77777777" w:rsidTr="00914E2B">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43D8893"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energent za ogrevanje</w:t>
            </w:r>
          </w:p>
        </w:tc>
        <w:tc>
          <w:tcPr>
            <w:tcW w:w="6960" w:type="dxa"/>
            <w:tcBorders>
              <w:top w:val="nil"/>
              <w:left w:val="nil"/>
              <w:bottom w:val="single" w:sz="4" w:space="0" w:color="auto"/>
              <w:right w:val="single" w:sz="8" w:space="0" w:color="auto"/>
            </w:tcBorders>
            <w:shd w:val="clear" w:color="auto" w:fill="auto"/>
            <w:noWrap/>
            <w:vAlign w:val="bottom"/>
            <w:hideMark/>
          </w:tcPr>
          <w:p w14:paraId="47AD1757"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elektrika, toplota okolja</w:t>
            </w:r>
          </w:p>
        </w:tc>
      </w:tr>
      <w:tr w:rsidR="00914E2B" w14:paraId="4F5972C5" w14:textId="77777777" w:rsidTr="00914E2B">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4085960" w14:textId="77777777" w:rsidR="00914E2B" w:rsidRDefault="00914E2B" w:rsidP="00914E2B">
            <w:pPr>
              <w:spacing w:after="0" w:line="240" w:lineRule="auto"/>
              <w:rPr>
                <w:rFonts w:eastAsia="Times New Roman" w:cs="Calibri"/>
                <w:b/>
                <w:bCs/>
                <w:color w:val="000000"/>
                <w:lang w:eastAsia="sl-SI"/>
              </w:rPr>
            </w:pPr>
            <w:r>
              <w:rPr>
                <w:rFonts w:eastAsia="Times New Roman" w:cs="Calibri"/>
                <w:b/>
                <w:bCs/>
                <w:color w:val="000000"/>
                <w:lang w:eastAsia="sl-SI"/>
              </w:rPr>
              <w:t>OPIS KLJUČNIH ZNAČILNOSTI OBJEKTA Z ENERGETSKEGA VIDIKA</w:t>
            </w:r>
          </w:p>
        </w:tc>
      </w:tr>
      <w:tr w:rsidR="00914E2B" w14:paraId="26AC3BB7" w14:textId="77777777" w:rsidTr="00914E2B">
        <w:trPr>
          <w:trHeight w:val="139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3594C091" w14:textId="2C1AFAA0"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V stavbi so prostori občinske uprave Renče</w:t>
            </w:r>
            <w:r w:rsidR="00230CB3" w:rsidRPr="00230CB3">
              <w:rPr>
                <w:rFonts w:eastAsia="Times New Roman" w:cs="Calibri"/>
                <w:color w:val="000000"/>
                <w:lang w:eastAsia="sl-SI"/>
              </w:rPr>
              <w:t>–</w:t>
            </w:r>
            <w:r>
              <w:rPr>
                <w:rFonts w:eastAsia="Times New Roman" w:cs="Calibri"/>
                <w:color w:val="000000"/>
                <w:lang w:eastAsia="sl-SI"/>
              </w:rPr>
              <w:t>Vogrsko, prostori KS Bukovica in kulturna dvorana</w:t>
            </w:r>
            <w:r w:rsidR="00906D13">
              <w:rPr>
                <w:rFonts w:eastAsia="Times New Roman" w:cs="Calibri"/>
                <w:color w:val="000000"/>
                <w:lang w:eastAsia="sl-SI"/>
              </w:rPr>
              <w:t>.</w:t>
            </w:r>
            <w:r>
              <w:rPr>
                <w:rFonts w:eastAsia="Times New Roman" w:cs="Calibri"/>
                <w:color w:val="000000"/>
                <w:lang w:eastAsia="sl-SI"/>
              </w:rPr>
              <w:t xml:space="preserve"> </w:t>
            </w:r>
            <w:r w:rsidR="00906D13">
              <w:rPr>
                <w:rFonts w:eastAsia="Times New Roman" w:cs="Calibri"/>
                <w:color w:val="000000"/>
                <w:lang w:eastAsia="sl-SI"/>
              </w:rPr>
              <w:t>O</w:t>
            </w:r>
            <w:r>
              <w:rPr>
                <w:rFonts w:eastAsia="Times New Roman" w:cs="Calibri"/>
                <w:color w:val="000000"/>
                <w:lang w:eastAsia="sl-SI"/>
              </w:rPr>
              <w:t>d skupnih 1.300m</w:t>
            </w:r>
            <w:r w:rsidRPr="00906D13">
              <w:rPr>
                <w:rFonts w:eastAsia="Times New Roman" w:cs="Calibri"/>
                <w:color w:val="000000"/>
                <w:vertAlign w:val="superscript"/>
                <w:lang w:eastAsia="sl-SI"/>
              </w:rPr>
              <w:t>2</w:t>
            </w:r>
            <w:r>
              <w:rPr>
                <w:rFonts w:eastAsia="Times New Roman" w:cs="Calibri"/>
                <w:color w:val="000000"/>
                <w:lang w:eastAsia="sl-SI"/>
              </w:rPr>
              <w:t xml:space="preserve"> uporabne površine, jih je redno ogrevanih 660m</w:t>
            </w:r>
            <w:r w:rsidRPr="00906D13">
              <w:rPr>
                <w:rFonts w:eastAsia="Times New Roman" w:cs="Calibri"/>
                <w:color w:val="000000"/>
                <w:vertAlign w:val="superscript"/>
                <w:lang w:eastAsia="sl-SI"/>
              </w:rPr>
              <w:t>2</w:t>
            </w:r>
            <w:r>
              <w:rPr>
                <w:rFonts w:eastAsia="Times New Roman" w:cs="Calibri"/>
                <w:color w:val="000000"/>
                <w:lang w:eastAsia="sl-SI"/>
              </w:rPr>
              <w:t>, ostali prostori se ogrevajo občasno, ob dogodkih in prireditvah. Objekt je izgrajen iz opečnega zidu brez zunanje izolacije. Streha je prekrita s korci, prav tako brez ustrezne izolacije. Okna so iz različnih materialov (les, alu in pvc) vse z dvojno zasteklitvijo. Za ogrevanje prostorov občinske uprave je nameščena toplotna črpalka, moči 46kW, ostali prostori se ogrevajo lokalno s klimatskimi napravami. Največji delež porabe električne energije predstavljaja ogrevanje in razsvetljava, kjer znaša priključna moč žarnic preko 16kW.</w:t>
            </w:r>
          </w:p>
        </w:tc>
      </w:tr>
      <w:tr w:rsidR="00914E2B" w14:paraId="7AF972B4" w14:textId="77777777" w:rsidTr="00914E2B">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387BA86F" w14:textId="77777777" w:rsidR="00914E2B" w:rsidRDefault="00914E2B" w:rsidP="00914E2B">
            <w:pPr>
              <w:spacing w:after="0" w:line="240" w:lineRule="auto"/>
              <w:rPr>
                <w:rFonts w:eastAsia="Times New Roman" w:cs="Calibri"/>
                <w:b/>
                <w:bCs/>
                <w:color w:val="000000"/>
                <w:lang w:eastAsia="sl-SI"/>
              </w:rPr>
            </w:pPr>
            <w:r>
              <w:rPr>
                <w:rFonts w:eastAsia="Times New Roman" w:cs="Calibri"/>
                <w:b/>
                <w:bCs/>
                <w:color w:val="000000"/>
                <w:lang w:eastAsia="sl-SI"/>
              </w:rPr>
              <w:t>IZVEDENI UKREPI</w:t>
            </w:r>
          </w:p>
        </w:tc>
      </w:tr>
      <w:tr w:rsidR="00914E2B" w14:paraId="298FF367" w14:textId="77777777" w:rsidTr="00914E2B">
        <w:trPr>
          <w:trHeight w:val="1050"/>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4EB24F10" w14:textId="34011621"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 xml:space="preserve">PVC in lesena okna z dvojno zasteklitvijo so bila </w:t>
            </w:r>
            <w:r w:rsidR="000D1712">
              <w:rPr>
                <w:rFonts w:eastAsia="Times New Roman" w:cs="Calibri"/>
                <w:color w:val="000000"/>
                <w:lang w:eastAsia="sl-SI"/>
              </w:rPr>
              <w:t>nameščena</w:t>
            </w:r>
            <w:r>
              <w:rPr>
                <w:rFonts w:eastAsia="Times New Roman" w:cs="Calibri"/>
                <w:color w:val="000000"/>
                <w:lang w:eastAsia="sl-SI"/>
              </w:rPr>
              <w:t xml:space="preserve"> v letu 2006, ALU okna pa v letu 2010. Toplotna izolacija debeline 8 cm je izvedena z notranje strani sten, v kletnih prostorih, kjer so upravni prostori Občine pa je iz notranje strani nameščena izolacija debeline 12cm. V kletnih prostorih so v tlakih vgrajene sistemske plošče za talno gretje in stirobeton za izravnavo (skupaj 15 cm).  Na stropu proti podstrešju je bila nameščena steklena volna debeline 20 cm. </w:t>
            </w:r>
          </w:p>
        </w:tc>
      </w:tr>
      <w:tr w:rsidR="00914E2B" w14:paraId="5A587FE6" w14:textId="77777777" w:rsidTr="00914E2B">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1279810D" w14:textId="77777777" w:rsidR="00914E2B" w:rsidRDefault="00914E2B" w:rsidP="00914E2B">
            <w:pPr>
              <w:spacing w:after="0" w:line="240" w:lineRule="auto"/>
              <w:rPr>
                <w:rFonts w:eastAsia="Times New Roman" w:cs="Calibri"/>
                <w:b/>
                <w:bCs/>
                <w:color w:val="000000"/>
                <w:lang w:eastAsia="sl-SI"/>
              </w:rPr>
            </w:pPr>
            <w:r>
              <w:rPr>
                <w:rFonts w:eastAsia="Times New Roman" w:cs="Calibri"/>
                <w:b/>
                <w:bCs/>
                <w:color w:val="000000"/>
                <w:lang w:eastAsia="sl-SI"/>
              </w:rPr>
              <w:t>PREDLAGANI UKREPI</w:t>
            </w:r>
          </w:p>
        </w:tc>
      </w:tr>
      <w:tr w:rsidR="00914E2B" w14:paraId="0C2303BB" w14:textId="77777777" w:rsidTr="009E1C1C">
        <w:trPr>
          <w:trHeight w:val="540"/>
        </w:trPr>
        <w:tc>
          <w:tcPr>
            <w:tcW w:w="9460" w:type="dxa"/>
            <w:gridSpan w:val="2"/>
            <w:tcBorders>
              <w:top w:val="nil"/>
              <w:left w:val="single" w:sz="8" w:space="0" w:color="auto"/>
              <w:bottom w:val="single" w:sz="4" w:space="0" w:color="auto"/>
              <w:right w:val="single" w:sz="8" w:space="0" w:color="000000"/>
            </w:tcBorders>
            <w:shd w:val="clear" w:color="auto" w:fill="auto"/>
            <w:vAlign w:val="center"/>
            <w:hideMark/>
          </w:tcPr>
          <w:p w14:paraId="102F92E5" w14:textId="77777777" w:rsidR="00914E2B" w:rsidRDefault="00914E2B" w:rsidP="00914E2B">
            <w:pPr>
              <w:spacing w:after="0" w:line="240" w:lineRule="auto"/>
              <w:rPr>
                <w:rFonts w:eastAsia="Times New Roman" w:cs="Calibri"/>
                <w:color w:val="000000"/>
                <w:lang w:eastAsia="sl-SI"/>
              </w:rPr>
            </w:pPr>
            <w:r>
              <w:rPr>
                <w:rFonts w:eastAsia="Times New Roman" w:cs="Calibri"/>
                <w:color w:val="000000"/>
                <w:lang w:eastAsia="sl-SI"/>
              </w:rPr>
              <w:t>Zunanji ovoj ni ustrezno toplotno izoliran, predlagana je namestitev dodatne toplotne izolacije. Smiselno bi bilo izvesti tudi sanacijo razsvetljave, kjer bi se obstoječe sijalke (klasične, halogenske, fluoro,) zamenjale z LED sijalkami.</w:t>
            </w:r>
          </w:p>
        </w:tc>
      </w:tr>
      <w:tr w:rsidR="00914E2B" w14:paraId="239BEC1A" w14:textId="77777777" w:rsidTr="009E1C1C">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3652DAAD" w14:textId="6D506B9B" w:rsidR="00914E2B" w:rsidRDefault="00914E2B" w:rsidP="00914E2B">
            <w:pPr>
              <w:spacing w:after="0" w:line="240" w:lineRule="auto"/>
              <w:rPr>
                <w:rFonts w:eastAsia="Times New Roman" w:cs="Calibri"/>
                <w:b/>
                <w:bCs/>
                <w:color w:val="000000"/>
                <w:lang w:eastAsia="sl-SI"/>
              </w:rPr>
            </w:pPr>
            <w:r>
              <w:rPr>
                <w:rFonts w:eastAsia="Times New Roman" w:cs="Calibri"/>
                <w:b/>
                <w:bCs/>
                <w:color w:val="000000"/>
                <w:lang w:eastAsia="sl-SI"/>
              </w:rPr>
              <w:t>IZDELANA DOKUMENTACIJA</w:t>
            </w:r>
            <w:r w:rsidR="00BF226E">
              <w:rPr>
                <w:rFonts w:eastAsia="Times New Roman" w:cs="Calibri"/>
                <w:b/>
                <w:bCs/>
                <w:color w:val="000000"/>
                <w:lang w:eastAsia="sl-SI"/>
              </w:rPr>
              <w:t xml:space="preserve">: </w:t>
            </w:r>
          </w:p>
        </w:tc>
      </w:tr>
      <w:tr w:rsidR="009E1C1C" w14:paraId="4C6CD755" w14:textId="77777777" w:rsidTr="009E1C1C">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14:paraId="58263284" w14:textId="519F74CB" w:rsidR="009E1C1C" w:rsidRDefault="009E1C1C" w:rsidP="00914E2B">
            <w:pPr>
              <w:spacing w:after="0" w:line="240" w:lineRule="auto"/>
              <w:rPr>
                <w:rFonts w:eastAsia="Times New Roman" w:cs="Calibri"/>
                <w:b/>
                <w:bCs/>
                <w:color w:val="000000"/>
                <w:lang w:eastAsia="sl-SI"/>
              </w:rPr>
            </w:pPr>
            <w:r>
              <w:rPr>
                <w:rFonts w:eastAsia="Times New Roman" w:cs="Calibri"/>
                <w:b/>
                <w:bCs/>
                <w:color w:val="000000"/>
                <w:lang w:eastAsia="sl-SI"/>
              </w:rPr>
              <w:t>/</w:t>
            </w:r>
          </w:p>
        </w:tc>
      </w:tr>
    </w:tbl>
    <w:p w14:paraId="7906FF62" w14:textId="77777777" w:rsidR="0015441A" w:rsidRDefault="0015441A" w:rsidP="00C838E1">
      <w:pPr>
        <w:spacing w:after="0"/>
        <w:jc w:val="both"/>
        <w:rPr>
          <w:rFonts w:cs="Calibri"/>
          <w:lang w:eastAsia="x-none"/>
        </w:rPr>
      </w:pPr>
    </w:p>
    <w:p w14:paraId="7CD797A3" w14:textId="77777777" w:rsidR="00F2227F" w:rsidRDefault="00F2227F" w:rsidP="00C838E1">
      <w:pPr>
        <w:spacing w:after="0"/>
        <w:jc w:val="both"/>
        <w:rPr>
          <w:rFonts w:cs="Calibri"/>
          <w:lang w:eastAsia="x-none"/>
        </w:rPr>
      </w:pPr>
    </w:p>
    <w:tbl>
      <w:tblPr>
        <w:tblW w:w="9460" w:type="dxa"/>
        <w:tblInd w:w="80" w:type="dxa"/>
        <w:tblCellMar>
          <w:left w:w="70" w:type="dxa"/>
          <w:right w:w="70" w:type="dxa"/>
        </w:tblCellMar>
        <w:tblLook w:val="04A0" w:firstRow="1" w:lastRow="0" w:firstColumn="1" w:lastColumn="0" w:noHBand="0" w:noVBand="1"/>
      </w:tblPr>
      <w:tblGrid>
        <w:gridCol w:w="2500"/>
        <w:gridCol w:w="6960"/>
      </w:tblGrid>
      <w:tr w:rsidR="00F53429" w14:paraId="30F982E6" w14:textId="77777777" w:rsidTr="00F53429">
        <w:trPr>
          <w:trHeight w:val="225"/>
        </w:trPr>
        <w:tc>
          <w:tcPr>
            <w:tcW w:w="9460" w:type="dxa"/>
            <w:gridSpan w:val="2"/>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346565A7"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OSNOVNI PODATKI O OBJEKTU</w:t>
            </w:r>
          </w:p>
        </w:tc>
      </w:tr>
      <w:tr w:rsidR="00F53429" w14:paraId="47BF8BC0"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6F1F731D"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naziv stavbe</w:t>
            </w:r>
          </w:p>
        </w:tc>
        <w:tc>
          <w:tcPr>
            <w:tcW w:w="6960" w:type="dxa"/>
            <w:tcBorders>
              <w:top w:val="nil"/>
              <w:left w:val="nil"/>
              <w:bottom w:val="single" w:sz="4" w:space="0" w:color="auto"/>
              <w:right w:val="single" w:sz="8" w:space="0" w:color="auto"/>
            </w:tcBorders>
            <w:shd w:val="clear" w:color="auto" w:fill="auto"/>
            <w:vAlign w:val="center"/>
            <w:hideMark/>
          </w:tcPr>
          <w:p w14:paraId="24901D44"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KS Renče</w:t>
            </w:r>
          </w:p>
        </w:tc>
      </w:tr>
      <w:tr w:rsidR="00F53429" w14:paraId="30C0203B"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1A611A9F"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naslov</w:t>
            </w:r>
          </w:p>
        </w:tc>
        <w:tc>
          <w:tcPr>
            <w:tcW w:w="6960" w:type="dxa"/>
            <w:tcBorders>
              <w:top w:val="nil"/>
              <w:left w:val="nil"/>
              <w:bottom w:val="single" w:sz="4" w:space="0" w:color="auto"/>
              <w:right w:val="single" w:sz="8" w:space="0" w:color="auto"/>
            </w:tcBorders>
            <w:shd w:val="clear" w:color="auto" w:fill="auto"/>
            <w:noWrap/>
            <w:vAlign w:val="bottom"/>
            <w:hideMark/>
          </w:tcPr>
          <w:p w14:paraId="1A46FF62"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Trg 20, 5292 Renče</w:t>
            </w:r>
          </w:p>
        </w:tc>
      </w:tr>
      <w:tr w:rsidR="00F53429" w14:paraId="403250C2"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5A131CD"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namembnost objekta</w:t>
            </w:r>
          </w:p>
        </w:tc>
        <w:tc>
          <w:tcPr>
            <w:tcW w:w="6960" w:type="dxa"/>
            <w:tcBorders>
              <w:top w:val="nil"/>
              <w:left w:val="nil"/>
              <w:bottom w:val="single" w:sz="4" w:space="0" w:color="auto"/>
              <w:right w:val="single" w:sz="8" w:space="0" w:color="auto"/>
            </w:tcBorders>
            <w:shd w:val="clear" w:color="auto" w:fill="auto"/>
            <w:noWrap/>
            <w:vAlign w:val="bottom"/>
            <w:hideMark/>
          </w:tcPr>
          <w:p w14:paraId="2400726C" w14:textId="3667B6EE" w:rsidR="00F53429" w:rsidRDefault="0065487E" w:rsidP="00F53429">
            <w:pPr>
              <w:spacing w:after="0" w:line="240" w:lineRule="auto"/>
              <w:rPr>
                <w:rFonts w:eastAsia="Times New Roman" w:cs="Calibri"/>
                <w:color w:val="000000"/>
                <w:lang w:eastAsia="sl-SI"/>
              </w:rPr>
            </w:pPr>
            <w:r>
              <w:rPr>
                <w:rFonts w:eastAsia="Times New Roman" w:cs="Calibri"/>
                <w:color w:val="000000"/>
                <w:lang w:eastAsia="sl-SI"/>
              </w:rPr>
              <w:t>s</w:t>
            </w:r>
            <w:r w:rsidR="00F53429">
              <w:rPr>
                <w:rFonts w:eastAsia="Times New Roman" w:cs="Calibri"/>
                <w:color w:val="000000"/>
                <w:lang w:eastAsia="sl-SI"/>
              </w:rPr>
              <w:t xml:space="preserve">tavba javne uprave, </w:t>
            </w:r>
            <w:r>
              <w:rPr>
                <w:rFonts w:eastAsia="Times New Roman" w:cs="Calibri"/>
                <w:color w:val="000000"/>
                <w:lang w:eastAsia="sl-SI"/>
              </w:rPr>
              <w:t>s</w:t>
            </w:r>
            <w:r w:rsidR="00F53429">
              <w:rPr>
                <w:rFonts w:eastAsia="Times New Roman" w:cs="Calibri"/>
                <w:color w:val="000000"/>
                <w:lang w:eastAsia="sl-SI"/>
              </w:rPr>
              <w:t>tavbe za kulturo in razvedrilo</w:t>
            </w:r>
          </w:p>
        </w:tc>
      </w:tr>
      <w:tr w:rsidR="00F53429" w14:paraId="5731D61A"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6550ECCE"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lastnik objekta</w:t>
            </w:r>
          </w:p>
        </w:tc>
        <w:tc>
          <w:tcPr>
            <w:tcW w:w="6960" w:type="dxa"/>
            <w:tcBorders>
              <w:top w:val="nil"/>
              <w:left w:val="nil"/>
              <w:bottom w:val="single" w:sz="4" w:space="0" w:color="auto"/>
              <w:right w:val="single" w:sz="8" w:space="0" w:color="auto"/>
            </w:tcBorders>
            <w:shd w:val="clear" w:color="auto" w:fill="auto"/>
            <w:noWrap/>
            <w:vAlign w:val="bottom"/>
            <w:hideMark/>
          </w:tcPr>
          <w:p w14:paraId="6C997BDE"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Družbena lastnina v uporabi: Krajevna skupnost Renče</w:t>
            </w:r>
          </w:p>
        </w:tc>
      </w:tr>
      <w:tr w:rsidR="00F53429" w14:paraId="048BC225"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2DEF975C"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upravljalec objekta</w:t>
            </w:r>
          </w:p>
        </w:tc>
        <w:tc>
          <w:tcPr>
            <w:tcW w:w="6960" w:type="dxa"/>
            <w:tcBorders>
              <w:top w:val="nil"/>
              <w:left w:val="nil"/>
              <w:bottom w:val="single" w:sz="4" w:space="0" w:color="auto"/>
              <w:right w:val="single" w:sz="8" w:space="0" w:color="auto"/>
            </w:tcBorders>
            <w:shd w:val="clear" w:color="auto" w:fill="auto"/>
            <w:noWrap/>
            <w:vAlign w:val="bottom"/>
            <w:hideMark/>
          </w:tcPr>
          <w:p w14:paraId="5B8E7E2F"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Krajevna skupnost Renče</w:t>
            </w:r>
          </w:p>
        </w:tc>
      </w:tr>
      <w:tr w:rsidR="00F53429" w14:paraId="5FB58107"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0A3BC98"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lastRenderedPageBreak/>
              <w:t>leto izgradnje</w:t>
            </w:r>
          </w:p>
        </w:tc>
        <w:tc>
          <w:tcPr>
            <w:tcW w:w="6960" w:type="dxa"/>
            <w:tcBorders>
              <w:top w:val="nil"/>
              <w:left w:val="nil"/>
              <w:bottom w:val="single" w:sz="4" w:space="0" w:color="auto"/>
              <w:right w:val="single" w:sz="8" w:space="0" w:color="auto"/>
            </w:tcBorders>
            <w:shd w:val="clear" w:color="auto" w:fill="auto"/>
            <w:noWrap/>
            <w:vAlign w:val="bottom"/>
            <w:hideMark/>
          </w:tcPr>
          <w:p w14:paraId="2486BAB5"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1949</w:t>
            </w:r>
          </w:p>
        </w:tc>
      </w:tr>
      <w:tr w:rsidR="00F53429" w14:paraId="06417723"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123D5A0"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št. parcele</w:t>
            </w:r>
          </w:p>
        </w:tc>
        <w:tc>
          <w:tcPr>
            <w:tcW w:w="6960" w:type="dxa"/>
            <w:tcBorders>
              <w:top w:val="nil"/>
              <w:left w:val="nil"/>
              <w:bottom w:val="single" w:sz="4" w:space="0" w:color="auto"/>
              <w:right w:val="single" w:sz="8" w:space="0" w:color="auto"/>
            </w:tcBorders>
            <w:shd w:val="clear" w:color="auto" w:fill="auto"/>
            <w:noWrap/>
            <w:vAlign w:val="bottom"/>
            <w:hideMark/>
          </w:tcPr>
          <w:p w14:paraId="66C748D1"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3557 k.o. Renče</w:t>
            </w:r>
          </w:p>
        </w:tc>
      </w:tr>
      <w:tr w:rsidR="00F53429" w14:paraId="4E24DE22"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18841AD6"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uporabna površina</w:t>
            </w:r>
          </w:p>
        </w:tc>
        <w:tc>
          <w:tcPr>
            <w:tcW w:w="6960" w:type="dxa"/>
            <w:tcBorders>
              <w:top w:val="nil"/>
              <w:left w:val="nil"/>
              <w:bottom w:val="single" w:sz="4" w:space="0" w:color="auto"/>
              <w:right w:val="single" w:sz="8" w:space="0" w:color="auto"/>
            </w:tcBorders>
            <w:shd w:val="clear" w:color="auto" w:fill="auto"/>
            <w:noWrap/>
            <w:vAlign w:val="bottom"/>
            <w:hideMark/>
          </w:tcPr>
          <w:p w14:paraId="1F064229"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140m</w:t>
            </w:r>
            <w:r>
              <w:rPr>
                <w:rFonts w:eastAsia="Times New Roman" w:cs="Calibri"/>
                <w:color w:val="000000"/>
                <w:vertAlign w:val="superscript"/>
                <w:lang w:eastAsia="sl-SI"/>
              </w:rPr>
              <w:t>2</w:t>
            </w:r>
          </w:p>
        </w:tc>
      </w:tr>
      <w:tr w:rsidR="00F53429" w14:paraId="7F59BF70"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776AA3E0"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energent za ogrevanje</w:t>
            </w:r>
          </w:p>
        </w:tc>
        <w:tc>
          <w:tcPr>
            <w:tcW w:w="6960" w:type="dxa"/>
            <w:tcBorders>
              <w:top w:val="nil"/>
              <w:left w:val="nil"/>
              <w:bottom w:val="single" w:sz="4" w:space="0" w:color="auto"/>
              <w:right w:val="single" w:sz="8" w:space="0" w:color="auto"/>
            </w:tcBorders>
            <w:shd w:val="clear" w:color="auto" w:fill="auto"/>
            <w:noWrap/>
            <w:vAlign w:val="bottom"/>
            <w:hideMark/>
          </w:tcPr>
          <w:p w14:paraId="511DCD4C"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elektrika</w:t>
            </w:r>
          </w:p>
        </w:tc>
      </w:tr>
      <w:tr w:rsidR="00F53429" w14:paraId="1EC65733"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31121BEE"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OPIS KLJUČNIH ZNAČILNOSTI OBJEKTA Z ENERGETSKEGA VIDIKA</w:t>
            </w:r>
          </w:p>
        </w:tc>
      </w:tr>
      <w:tr w:rsidR="00F53429" w14:paraId="78CC4FA4" w14:textId="77777777" w:rsidTr="00F53429">
        <w:trPr>
          <w:trHeight w:val="1110"/>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3A0BFBEC" w14:textId="38907B21"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V stavbi so prostori KS Renče, knjižnica in dvorana. Objekt je iz kamnitega in opečnega zidu, brez ustrezne izolacije. Streha je bila obnovljena 1989, izolacij</w:t>
            </w:r>
            <w:r w:rsidR="0052021F">
              <w:rPr>
                <w:rFonts w:eastAsia="Times New Roman" w:cs="Calibri"/>
                <w:color w:val="000000"/>
                <w:lang w:eastAsia="sl-SI"/>
              </w:rPr>
              <w:t>e ni.</w:t>
            </w:r>
            <w:r>
              <w:rPr>
                <w:rFonts w:eastAsia="Times New Roman" w:cs="Calibri"/>
                <w:color w:val="000000"/>
                <w:lang w:eastAsia="sl-SI"/>
              </w:rPr>
              <w:t xml:space="preserve"> Okna so lesena z dvoslojno zasteklitvijo, starosti vsaj 50 let. Ogrevanje je urejeno individualno s klimatskimi napravami. Največji delež rabe električne energije predstavlja ogrevanje in razsvetljava, varčne sijalke niso nameščene.</w:t>
            </w:r>
          </w:p>
        </w:tc>
      </w:tr>
      <w:tr w:rsidR="00F53429" w14:paraId="2C8E0AC0"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51184EA6"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IZVEDENI UKREPI</w:t>
            </w:r>
          </w:p>
        </w:tc>
      </w:tr>
      <w:tr w:rsidR="00F53429" w14:paraId="7417C2CB"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03F366C"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w:t>
            </w:r>
          </w:p>
        </w:tc>
      </w:tr>
      <w:tr w:rsidR="00F53429" w14:paraId="5AB1CD56"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4E98E5B9"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PREDLAGANI UKREPI</w:t>
            </w:r>
          </w:p>
        </w:tc>
      </w:tr>
      <w:tr w:rsidR="00F53429" w14:paraId="3433A0BD" w14:textId="77777777" w:rsidTr="00F53429">
        <w:trPr>
          <w:trHeight w:val="1200"/>
        </w:trPr>
        <w:tc>
          <w:tcPr>
            <w:tcW w:w="9460" w:type="dxa"/>
            <w:gridSpan w:val="2"/>
            <w:tcBorders>
              <w:top w:val="nil"/>
              <w:left w:val="single" w:sz="8" w:space="0" w:color="auto"/>
              <w:bottom w:val="single" w:sz="4" w:space="0" w:color="auto"/>
              <w:right w:val="single" w:sz="8" w:space="0" w:color="000000"/>
            </w:tcBorders>
            <w:shd w:val="clear" w:color="auto" w:fill="auto"/>
            <w:vAlign w:val="center"/>
            <w:hideMark/>
          </w:tcPr>
          <w:p w14:paraId="721F41FE" w14:textId="779C96A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 xml:space="preserve">Zunanji ovoj ni ustrezno toplotno izoliran, predlagana je namestitev dodatne toplotne izolacije. Potrebno bi bilo izvesti </w:t>
            </w:r>
            <w:r w:rsidR="00F2151B">
              <w:rPr>
                <w:rFonts w:eastAsia="Times New Roman" w:cs="Calibri"/>
                <w:color w:val="000000"/>
                <w:lang w:eastAsia="sl-SI"/>
              </w:rPr>
              <w:t xml:space="preserve">tudi </w:t>
            </w:r>
            <w:r>
              <w:rPr>
                <w:rFonts w:eastAsia="Times New Roman" w:cs="Calibri"/>
                <w:color w:val="000000"/>
                <w:lang w:eastAsia="sl-SI"/>
              </w:rPr>
              <w:t>izolacijo strehe in zamenjati energetsko neučinkovito stavbno pohištvo. Smiselno je razmisliti o možnosti izgradnje skupne kotlovnice za celotni niz vezanih objektov. V sklopu organizacijskih ukrepov se priporoča ugašanje luči v času nezasedenosti prostorov.  Smiselno bi bilo izvesti tudi sanacijo razsvetljave, kjer bi se obstoječe sijalke (klasične, halogenske, fluoro,) zamenjale z LED sijalkami.</w:t>
            </w:r>
          </w:p>
        </w:tc>
      </w:tr>
      <w:tr w:rsidR="00F53429" w14:paraId="0EC16220" w14:textId="77777777" w:rsidTr="00F53429">
        <w:trPr>
          <w:trHeight w:val="225"/>
        </w:trPr>
        <w:tc>
          <w:tcPr>
            <w:tcW w:w="9460" w:type="dxa"/>
            <w:gridSpan w:val="2"/>
            <w:tcBorders>
              <w:top w:val="nil"/>
              <w:left w:val="single" w:sz="8" w:space="0" w:color="auto"/>
              <w:bottom w:val="single" w:sz="4" w:space="0" w:color="auto"/>
              <w:right w:val="single" w:sz="8" w:space="0" w:color="000000"/>
            </w:tcBorders>
            <w:shd w:val="clear" w:color="000000" w:fill="E2EFDA"/>
            <w:noWrap/>
            <w:vAlign w:val="bottom"/>
            <w:hideMark/>
          </w:tcPr>
          <w:p w14:paraId="3BAA490E"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IZDELANA DOKUMENTACIJA</w:t>
            </w:r>
          </w:p>
        </w:tc>
      </w:tr>
      <w:tr w:rsidR="00F53429" w14:paraId="020E50C7" w14:textId="77777777" w:rsidTr="00F53429">
        <w:trPr>
          <w:trHeight w:val="240"/>
        </w:trPr>
        <w:tc>
          <w:tcPr>
            <w:tcW w:w="946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2BDE1668"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w:t>
            </w:r>
          </w:p>
        </w:tc>
      </w:tr>
    </w:tbl>
    <w:p w14:paraId="01CEC18E" w14:textId="77777777" w:rsidR="00914E2B" w:rsidRPr="00014195" w:rsidRDefault="00914E2B" w:rsidP="00C838E1">
      <w:pPr>
        <w:spacing w:after="0"/>
        <w:jc w:val="both"/>
        <w:rPr>
          <w:rFonts w:cs="Calibri"/>
          <w:sz w:val="12"/>
          <w:szCs w:val="12"/>
          <w:lang w:eastAsia="x-none"/>
        </w:rPr>
      </w:pPr>
    </w:p>
    <w:tbl>
      <w:tblPr>
        <w:tblW w:w="9460" w:type="dxa"/>
        <w:tblInd w:w="80" w:type="dxa"/>
        <w:tblCellMar>
          <w:left w:w="70" w:type="dxa"/>
          <w:right w:w="70" w:type="dxa"/>
        </w:tblCellMar>
        <w:tblLook w:val="04A0" w:firstRow="1" w:lastRow="0" w:firstColumn="1" w:lastColumn="0" w:noHBand="0" w:noVBand="1"/>
      </w:tblPr>
      <w:tblGrid>
        <w:gridCol w:w="2500"/>
        <w:gridCol w:w="6960"/>
      </w:tblGrid>
      <w:tr w:rsidR="00F53429" w14:paraId="07B61E51" w14:textId="77777777" w:rsidTr="00F53429">
        <w:trPr>
          <w:trHeight w:val="225"/>
        </w:trPr>
        <w:tc>
          <w:tcPr>
            <w:tcW w:w="9460" w:type="dxa"/>
            <w:gridSpan w:val="2"/>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6C6C0985"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OSNOVNI PODATKI O OBJEKTU</w:t>
            </w:r>
          </w:p>
        </w:tc>
      </w:tr>
      <w:tr w:rsidR="00F53429" w14:paraId="623E7BF7"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70B5CB96"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naziv stavbe</w:t>
            </w:r>
          </w:p>
        </w:tc>
        <w:tc>
          <w:tcPr>
            <w:tcW w:w="6960" w:type="dxa"/>
            <w:tcBorders>
              <w:top w:val="nil"/>
              <w:left w:val="nil"/>
              <w:bottom w:val="single" w:sz="4" w:space="0" w:color="auto"/>
              <w:right w:val="single" w:sz="8" w:space="0" w:color="auto"/>
            </w:tcBorders>
            <w:shd w:val="clear" w:color="auto" w:fill="auto"/>
            <w:vAlign w:val="center"/>
            <w:hideMark/>
          </w:tcPr>
          <w:p w14:paraId="0950223F"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Kotalkališče</w:t>
            </w:r>
          </w:p>
        </w:tc>
      </w:tr>
      <w:tr w:rsidR="00F53429" w14:paraId="2D3B54EE"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12268B99"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naslov</w:t>
            </w:r>
          </w:p>
        </w:tc>
        <w:tc>
          <w:tcPr>
            <w:tcW w:w="6960" w:type="dxa"/>
            <w:tcBorders>
              <w:top w:val="nil"/>
              <w:left w:val="nil"/>
              <w:bottom w:val="single" w:sz="4" w:space="0" w:color="auto"/>
              <w:right w:val="single" w:sz="8" w:space="0" w:color="auto"/>
            </w:tcBorders>
            <w:shd w:val="clear" w:color="auto" w:fill="auto"/>
            <w:noWrap/>
            <w:vAlign w:val="bottom"/>
            <w:hideMark/>
          </w:tcPr>
          <w:p w14:paraId="6BC63064"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Trg 31, 5292 Renče</w:t>
            </w:r>
          </w:p>
        </w:tc>
      </w:tr>
      <w:tr w:rsidR="00F53429" w14:paraId="6A51EA62"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835F7D1"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namembnost objekta</w:t>
            </w:r>
          </w:p>
        </w:tc>
        <w:tc>
          <w:tcPr>
            <w:tcW w:w="6960" w:type="dxa"/>
            <w:tcBorders>
              <w:top w:val="nil"/>
              <w:left w:val="nil"/>
              <w:bottom w:val="single" w:sz="4" w:space="0" w:color="auto"/>
              <w:right w:val="single" w:sz="8" w:space="0" w:color="auto"/>
            </w:tcBorders>
            <w:shd w:val="clear" w:color="auto" w:fill="auto"/>
            <w:noWrap/>
            <w:vAlign w:val="bottom"/>
            <w:hideMark/>
          </w:tcPr>
          <w:p w14:paraId="2970E019" w14:textId="57C17C4C" w:rsidR="00F53429" w:rsidRDefault="00060647" w:rsidP="00F53429">
            <w:pPr>
              <w:spacing w:after="0" w:line="240" w:lineRule="auto"/>
              <w:rPr>
                <w:rFonts w:eastAsia="Times New Roman" w:cs="Calibri"/>
                <w:color w:val="000000"/>
                <w:lang w:eastAsia="sl-SI"/>
              </w:rPr>
            </w:pPr>
            <w:r>
              <w:rPr>
                <w:rFonts w:eastAsia="Times New Roman" w:cs="Calibri"/>
                <w:color w:val="000000"/>
                <w:lang w:eastAsia="sl-SI"/>
              </w:rPr>
              <w:t>s</w:t>
            </w:r>
            <w:r w:rsidR="00F53429">
              <w:rPr>
                <w:rFonts w:eastAsia="Times New Roman" w:cs="Calibri"/>
                <w:color w:val="000000"/>
                <w:lang w:eastAsia="sl-SI"/>
              </w:rPr>
              <w:t>tavbe za šport</w:t>
            </w:r>
          </w:p>
        </w:tc>
      </w:tr>
      <w:tr w:rsidR="00F53429" w14:paraId="2EEEB0E0"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6399A07E"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lastnik objekta</w:t>
            </w:r>
          </w:p>
        </w:tc>
        <w:tc>
          <w:tcPr>
            <w:tcW w:w="6960" w:type="dxa"/>
            <w:tcBorders>
              <w:top w:val="nil"/>
              <w:left w:val="nil"/>
              <w:bottom w:val="single" w:sz="4" w:space="0" w:color="auto"/>
              <w:right w:val="single" w:sz="8" w:space="0" w:color="auto"/>
            </w:tcBorders>
            <w:shd w:val="clear" w:color="auto" w:fill="auto"/>
            <w:noWrap/>
            <w:vAlign w:val="bottom"/>
            <w:hideMark/>
          </w:tcPr>
          <w:p w14:paraId="17AEFB63" w14:textId="3651BC59"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Občina Renče</w:t>
            </w:r>
            <w:r w:rsidR="00894543" w:rsidRPr="00894543">
              <w:rPr>
                <w:rFonts w:eastAsia="Times New Roman" w:cs="Calibri"/>
                <w:color w:val="000000"/>
                <w:lang w:eastAsia="sl-SI"/>
              </w:rPr>
              <w:t>–</w:t>
            </w:r>
            <w:r>
              <w:rPr>
                <w:rFonts w:eastAsia="Times New Roman" w:cs="Calibri"/>
                <w:color w:val="000000"/>
                <w:lang w:eastAsia="sl-SI"/>
              </w:rPr>
              <w:t>Vogrsko</w:t>
            </w:r>
          </w:p>
        </w:tc>
      </w:tr>
      <w:tr w:rsidR="00F53429" w14:paraId="44F67954"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160445CA"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upravljalec objekta</w:t>
            </w:r>
          </w:p>
        </w:tc>
        <w:tc>
          <w:tcPr>
            <w:tcW w:w="6960" w:type="dxa"/>
            <w:tcBorders>
              <w:top w:val="nil"/>
              <w:left w:val="nil"/>
              <w:bottom w:val="single" w:sz="4" w:space="0" w:color="auto"/>
              <w:right w:val="single" w:sz="8" w:space="0" w:color="auto"/>
            </w:tcBorders>
            <w:shd w:val="clear" w:color="auto" w:fill="auto"/>
            <w:noWrap/>
            <w:vAlign w:val="bottom"/>
            <w:hideMark/>
          </w:tcPr>
          <w:p w14:paraId="3CF603A4" w14:textId="17BC67E9"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Občina Renče</w:t>
            </w:r>
            <w:r w:rsidR="00894543" w:rsidRPr="00894543">
              <w:rPr>
                <w:rFonts w:eastAsia="Times New Roman" w:cs="Calibri"/>
                <w:color w:val="000000"/>
                <w:lang w:eastAsia="sl-SI"/>
              </w:rPr>
              <w:t>–</w:t>
            </w:r>
            <w:r>
              <w:rPr>
                <w:rFonts w:eastAsia="Times New Roman" w:cs="Calibri"/>
                <w:color w:val="000000"/>
                <w:lang w:eastAsia="sl-SI"/>
              </w:rPr>
              <w:t>Vogrsko</w:t>
            </w:r>
          </w:p>
        </w:tc>
      </w:tr>
      <w:tr w:rsidR="00F53429" w14:paraId="06840BAF"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3E9961AF"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leto izgradnje</w:t>
            </w:r>
          </w:p>
        </w:tc>
        <w:tc>
          <w:tcPr>
            <w:tcW w:w="6960" w:type="dxa"/>
            <w:tcBorders>
              <w:top w:val="nil"/>
              <w:left w:val="nil"/>
              <w:bottom w:val="single" w:sz="4" w:space="0" w:color="auto"/>
              <w:right w:val="single" w:sz="8" w:space="0" w:color="auto"/>
            </w:tcBorders>
            <w:shd w:val="clear" w:color="auto" w:fill="auto"/>
            <w:noWrap/>
            <w:vAlign w:val="bottom"/>
            <w:hideMark/>
          </w:tcPr>
          <w:p w14:paraId="1D454C12"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1997</w:t>
            </w:r>
          </w:p>
        </w:tc>
      </w:tr>
      <w:tr w:rsidR="00F53429" w14:paraId="1B14CFD6"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12C0F472"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št. parcele</w:t>
            </w:r>
          </w:p>
        </w:tc>
        <w:tc>
          <w:tcPr>
            <w:tcW w:w="6960" w:type="dxa"/>
            <w:tcBorders>
              <w:top w:val="nil"/>
              <w:left w:val="nil"/>
              <w:bottom w:val="single" w:sz="4" w:space="0" w:color="auto"/>
              <w:right w:val="single" w:sz="8" w:space="0" w:color="auto"/>
            </w:tcBorders>
            <w:shd w:val="clear" w:color="auto" w:fill="auto"/>
            <w:noWrap/>
            <w:vAlign w:val="bottom"/>
            <w:hideMark/>
          </w:tcPr>
          <w:p w14:paraId="0F6E71EA"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3573/1 k.o. Renče</w:t>
            </w:r>
          </w:p>
        </w:tc>
      </w:tr>
      <w:tr w:rsidR="00F53429" w14:paraId="51E34E8F"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8761691"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uporabna površina</w:t>
            </w:r>
          </w:p>
        </w:tc>
        <w:tc>
          <w:tcPr>
            <w:tcW w:w="6960" w:type="dxa"/>
            <w:tcBorders>
              <w:top w:val="nil"/>
              <w:left w:val="nil"/>
              <w:bottom w:val="single" w:sz="4" w:space="0" w:color="auto"/>
              <w:right w:val="single" w:sz="8" w:space="0" w:color="auto"/>
            </w:tcBorders>
            <w:shd w:val="clear" w:color="auto" w:fill="auto"/>
            <w:noWrap/>
            <w:vAlign w:val="bottom"/>
            <w:hideMark/>
          </w:tcPr>
          <w:p w14:paraId="354C79A4"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1640m</w:t>
            </w:r>
            <w:r>
              <w:rPr>
                <w:rFonts w:eastAsia="Times New Roman" w:cs="Calibri"/>
                <w:color w:val="000000"/>
                <w:vertAlign w:val="superscript"/>
                <w:lang w:eastAsia="sl-SI"/>
              </w:rPr>
              <w:t>2</w:t>
            </w:r>
          </w:p>
        </w:tc>
      </w:tr>
      <w:tr w:rsidR="00F53429" w14:paraId="4CB3B9F5"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1849B6D1"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energent za ogrevanje</w:t>
            </w:r>
          </w:p>
        </w:tc>
        <w:tc>
          <w:tcPr>
            <w:tcW w:w="6960" w:type="dxa"/>
            <w:tcBorders>
              <w:top w:val="nil"/>
              <w:left w:val="nil"/>
              <w:bottom w:val="single" w:sz="4" w:space="0" w:color="auto"/>
              <w:right w:val="single" w:sz="8" w:space="0" w:color="auto"/>
            </w:tcBorders>
            <w:shd w:val="clear" w:color="auto" w:fill="auto"/>
            <w:noWrap/>
            <w:vAlign w:val="bottom"/>
            <w:hideMark/>
          </w:tcPr>
          <w:p w14:paraId="5EF734DC"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elektrika</w:t>
            </w:r>
          </w:p>
        </w:tc>
      </w:tr>
      <w:tr w:rsidR="00F53429" w14:paraId="470363DB"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25F1C445"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OPIS KLJUČNIH ZNAČILNOSTI OBJEKTA Z ENERGETSKEGA VIDIKA</w:t>
            </w:r>
          </w:p>
        </w:tc>
      </w:tr>
      <w:tr w:rsidR="00F53429" w14:paraId="623C448F" w14:textId="77777777" w:rsidTr="00F53429">
        <w:trPr>
          <w:trHeight w:val="61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681AABC3"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 xml:space="preserve">Objekt je betonske izvedbe, streha iz pločevine, izolacija strehe je iz kamene volne, neznane debeline. Okna so ALU izvedbe. Ogrevanje objekta je po potrebi, ob treningih in nastopih, urejeno je lokalno s klimatskimi napravami. </w:t>
            </w:r>
          </w:p>
        </w:tc>
      </w:tr>
      <w:tr w:rsidR="00F53429" w14:paraId="6BE740F0"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3D1F114B"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IZVEDENI UKREPI</w:t>
            </w:r>
          </w:p>
        </w:tc>
      </w:tr>
      <w:tr w:rsidR="00F53429" w14:paraId="6E89E0BD"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1B31719"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w:t>
            </w:r>
          </w:p>
        </w:tc>
      </w:tr>
      <w:tr w:rsidR="00F53429" w14:paraId="4BE4694F"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3A7F9784"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PREDLAGANI UKREPI</w:t>
            </w:r>
          </w:p>
        </w:tc>
      </w:tr>
      <w:tr w:rsidR="00F53429" w14:paraId="2F4DDBB1" w14:textId="77777777" w:rsidTr="00F53429">
        <w:trPr>
          <w:trHeight w:val="1020"/>
        </w:trPr>
        <w:tc>
          <w:tcPr>
            <w:tcW w:w="9460" w:type="dxa"/>
            <w:gridSpan w:val="2"/>
            <w:tcBorders>
              <w:top w:val="nil"/>
              <w:left w:val="single" w:sz="8" w:space="0" w:color="auto"/>
              <w:bottom w:val="single" w:sz="4" w:space="0" w:color="auto"/>
              <w:right w:val="single" w:sz="8" w:space="0" w:color="000000"/>
            </w:tcBorders>
            <w:shd w:val="clear" w:color="auto" w:fill="auto"/>
            <w:vAlign w:val="center"/>
            <w:hideMark/>
          </w:tcPr>
          <w:p w14:paraId="14A8EB0C" w14:textId="2C894CEE"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Prostori so v rabi za potrebe izvajanja dejavnosti društva (treningi in tekmovanja), zato je pred odločitvijo o investicijskih ukrepih potrebno presoditi upravičenost le teh. V sklopu organizacijskih ukrepov se priporoča ugašanje luči v času nezasedenosti prostorov. Smiselno bi bilo izvesti tudi sanacijo razsvetljave, kjer bi se obstoječe sijalke (neonske žarnice in reflektorji) zamenjale z LED sijalkami.</w:t>
            </w:r>
          </w:p>
        </w:tc>
      </w:tr>
      <w:tr w:rsidR="00F53429" w14:paraId="4F99217D"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58F1CED8"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IZDELANA DOKUMENTACIJA</w:t>
            </w:r>
          </w:p>
        </w:tc>
      </w:tr>
      <w:tr w:rsidR="00F53429" w14:paraId="52EBFFE9" w14:textId="77777777" w:rsidTr="00F53429">
        <w:trPr>
          <w:trHeight w:val="240"/>
        </w:trPr>
        <w:tc>
          <w:tcPr>
            <w:tcW w:w="946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0A69D44"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w:t>
            </w:r>
          </w:p>
        </w:tc>
      </w:tr>
      <w:tr w:rsidR="00F53429" w14:paraId="035D2C80" w14:textId="77777777" w:rsidTr="00F53429">
        <w:trPr>
          <w:trHeight w:val="225"/>
        </w:trPr>
        <w:tc>
          <w:tcPr>
            <w:tcW w:w="9460" w:type="dxa"/>
            <w:gridSpan w:val="2"/>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6A3EB972"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OSNOVNI PODATKI O OBJEKTU</w:t>
            </w:r>
          </w:p>
        </w:tc>
      </w:tr>
      <w:tr w:rsidR="00F53429" w14:paraId="03AF2F2E"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2880D510"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naziv stavbe</w:t>
            </w:r>
          </w:p>
        </w:tc>
        <w:tc>
          <w:tcPr>
            <w:tcW w:w="6960" w:type="dxa"/>
            <w:tcBorders>
              <w:top w:val="nil"/>
              <w:left w:val="nil"/>
              <w:bottom w:val="single" w:sz="4" w:space="0" w:color="auto"/>
              <w:right w:val="single" w:sz="8" w:space="0" w:color="auto"/>
            </w:tcBorders>
            <w:shd w:val="clear" w:color="auto" w:fill="auto"/>
            <w:vAlign w:val="center"/>
            <w:hideMark/>
          </w:tcPr>
          <w:p w14:paraId="717A80E1"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Balinišče</w:t>
            </w:r>
          </w:p>
        </w:tc>
      </w:tr>
      <w:tr w:rsidR="00F53429" w14:paraId="0E9CC785"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72B19980"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naslov</w:t>
            </w:r>
          </w:p>
        </w:tc>
        <w:tc>
          <w:tcPr>
            <w:tcW w:w="6960" w:type="dxa"/>
            <w:tcBorders>
              <w:top w:val="nil"/>
              <w:left w:val="nil"/>
              <w:bottom w:val="single" w:sz="4" w:space="0" w:color="auto"/>
              <w:right w:val="single" w:sz="8" w:space="0" w:color="auto"/>
            </w:tcBorders>
            <w:shd w:val="clear" w:color="auto" w:fill="auto"/>
            <w:noWrap/>
            <w:vAlign w:val="bottom"/>
            <w:hideMark/>
          </w:tcPr>
          <w:p w14:paraId="225AC0A2"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Trg 31, 5292 Renče</w:t>
            </w:r>
          </w:p>
        </w:tc>
      </w:tr>
      <w:tr w:rsidR="00F53429" w14:paraId="5881A2ED"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2F9EE36D"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namembnost objekta</w:t>
            </w:r>
          </w:p>
        </w:tc>
        <w:tc>
          <w:tcPr>
            <w:tcW w:w="6960" w:type="dxa"/>
            <w:tcBorders>
              <w:top w:val="nil"/>
              <w:left w:val="nil"/>
              <w:bottom w:val="single" w:sz="4" w:space="0" w:color="auto"/>
              <w:right w:val="single" w:sz="8" w:space="0" w:color="auto"/>
            </w:tcBorders>
            <w:shd w:val="clear" w:color="auto" w:fill="auto"/>
            <w:noWrap/>
            <w:vAlign w:val="bottom"/>
            <w:hideMark/>
          </w:tcPr>
          <w:p w14:paraId="7D87A995" w14:textId="0CAB991E" w:rsidR="00F53429" w:rsidRDefault="00A10E48" w:rsidP="00F53429">
            <w:pPr>
              <w:spacing w:after="0" w:line="240" w:lineRule="auto"/>
              <w:rPr>
                <w:rFonts w:eastAsia="Times New Roman" w:cs="Calibri"/>
                <w:color w:val="000000"/>
                <w:lang w:eastAsia="sl-SI"/>
              </w:rPr>
            </w:pPr>
            <w:r>
              <w:rPr>
                <w:rFonts w:eastAsia="Times New Roman" w:cs="Calibri"/>
                <w:color w:val="000000"/>
                <w:lang w:eastAsia="sl-SI"/>
              </w:rPr>
              <w:t>s</w:t>
            </w:r>
            <w:r w:rsidR="00F53429">
              <w:rPr>
                <w:rFonts w:eastAsia="Times New Roman" w:cs="Calibri"/>
                <w:color w:val="000000"/>
                <w:lang w:eastAsia="sl-SI"/>
              </w:rPr>
              <w:t>tavbe za šport</w:t>
            </w:r>
          </w:p>
        </w:tc>
      </w:tr>
      <w:tr w:rsidR="00F53429" w14:paraId="4C6D95A2"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0544A39"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lastnik objekta</w:t>
            </w:r>
          </w:p>
        </w:tc>
        <w:tc>
          <w:tcPr>
            <w:tcW w:w="6960" w:type="dxa"/>
            <w:tcBorders>
              <w:top w:val="nil"/>
              <w:left w:val="nil"/>
              <w:bottom w:val="single" w:sz="4" w:space="0" w:color="auto"/>
              <w:right w:val="single" w:sz="8" w:space="0" w:color="auto"/>
            </w:tcBorders>
            <w:shd w:val="clear" w:color="auto" w:fill="auto"/>
            <w:noWrap/>
            <w:vAlign w:val="bottom"/>
            <w:hideMark/>
          </w:tcPr>
          <w:p w14:paraId="3CB0244E" w14:textId="49C56ED1"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Občina Renče</w:t>
            </w:r>
            <w:r w:rsidR="00894543" w:rsidRPr="00894543">
              <w:rPr>
                <w:rFonts w:eastAsia="Times New Roman" w:cs="Calibri"/>
                <w:color w:val="000000"/>
                <w:lang w:eastAsia="sl-SI"/>
              </w:rPr>
              <w:t>–</w:t>
            </w:r>
            <w:r>
              <w:rPr>
                <w:rFonts w:eastAsia="Times New Roman" w:cs="Calibri"/>
                <w:color w:val="000000"/>
                <w:lang w:eastAsia="sl-SI"/>
              </w:rPr>
              <w:t>Vogrsko</w:t>
            </w:r>
          </w:p>
        </w:tc>
      </w:tr>
      <w:tr w:rsidR="00F53429" w14:paraId="2FCF2E5F"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23125327"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upravljalec objekta</w:t>
            </w:r>
          </w:p>
        </w:tc>
        <w:tc>
          <w:tcPr>
            <w:tcW w:w="6960" w:type="dxa"/>
            <w:tcBorders>
              <w:top w:val="nil"/>
              <w:left w:val="nil"/>
              <w:bottom w:val="single" w:sz="4" w:space="0" w:color="auto"/>
              <w:right w:val="single" w:sz="8" w:space="0" w:color="auto"/>
            </w:tcBorders>
            <w:shd w:val="clear" w:color="auto" w:fill="auto"/>
            <w:noWrap/>
            <w:vAlign w:val="bottom"/>
            <w:hideMark/>
          </w:tcPr>
          <w:p w14:paraId="110CB6D8" w14:textId="6CE1D955"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Občina Renče</w:t>
            </w:r>
            <w:r w:rsidR="00894543" w:rsidRPr="00894543">
              <w:rPr>
                <w:rFonts w:eastAsia="Times New Roman" w:cs="Calibri"/>
                <w:color w:val="000000"/>
                <w:lang w:eastAsia="sl-SI"/>
              </w:rPr>
              <w:t>–</w:t>
            </w:r>
            <w:r>
              <w:rPr>
                <w:rFonts w:eastAsia="Times New Roman" w:cs="Calibri"/>
                <w:color w:val="000000"/>
                <w:lang w:eastAsia="sl-SI"/>
              </w:rPr>
              <w:t>Vogrsko</w:t>
            </w:r>
          </w:p>
        </w:tc>
      </w:tr>
      <w:tr w:rsidR="00F53429" w14:paraId="39E1A712"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3A32CB4D"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lastRenderedPageBreak/>
              <w:t>leto izgradnje</w:t>
            </w:r>
          </w:p>
        </w:tc>
        <w:tc>
          <w:tcPr>
            <w:tcW w:w="6960" w:type="dxa"/>
            <w:tcBorders>
              <w:top w:val="nil"/>
              <w:left w:val="nil"/>
              <w:bottom w:val="single" w:sz="4" w:space="0" w:color="auto"/>
              <w:right w:val="single" w:sz="8" w:space="0" w:color="auto"/>
            </w:tcBorders>
            <w:shd w:val="clear" w:color="auto" w:fill="auto"/>
            <w:noWrap/>
            <w:vAlign w:val="bottom"/>
            <w:hideMark/>
          </w:tcPr>
          <w:p w14:paraId="49AE2C2D"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1982</w:t>
            </w:r>
          </w:p>
        </w:tc>
      </w:tr>
      <w:tr w:rsidR="00F53429" w14:paraId="560993A2"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20D32685"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št. parcele</w:t>
            </w:r>
          </w:p>
        </w:tc>
        <w:tc>
          <w:tcPr>
            <w:tcW w:w="6960" w:type="dxa"/>
            <w:tcBorders>
              <w:top w:val="nil"/>
              <w:left w:val="nil"/>
              <w:bottom w:val="single" w:sz="4" w:space="0" w:color="auto"/>
              <w:right w:val="single" w:sz="8" w:space="0" w:color="auto"/>
            </w:tcBorders>
            <w:shd w:val="clear" w:color="auto" w:fill="auto"/>
            <w:noWrap/>
            <w:vAlign w:val="bottom"/>
            <w:hideMark/>
          </w:tcPr>
          <w:p w14:paraId="5F799302"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38/29 k.o. Renče</w:t>
            </w:r>
          </w:p>
        </w:tc>
      </w:tr>
      <w:tr w:rsidR="00F53429" w14:paraId="009EA7DC"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48719ADF"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uporabna površina</w:t>
            </w:r>
          </w:p>
        </w:tc>
        <w:tc>
          <w:tcPr>
            <w:tcW w:w="6960" w:type="dxa"/>
            <w:tcBorders>
              <w:top w:val="nil"/>
              <w:left w:val="nil"/>
              <w:bottom w:val="single" w:sz="4" w:space="0" w:color="auto"/>
              <w:right w:val="single" w:sz="8" w:space="0" w:color="auto"/>
            </w:tcBorders>
            <w:shd w:val="clear" w:color="auto" w:fill="auto"/>
            <w:noWrap/>
            <w:vAlign w:val="bottom"/>
            <w:hideMark/>
          </w:tcPr>
          <w:p w14:paraId="494F41DD"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147m</w:t>
            </w:r>
            <w:r>
              <w:rPr>
                <w:rFonts w:eastAsia="Times New Roman" w:cs="Calibri"/>
                <w:color w:val="000000"/>
                <w:vertAlign w:val="superscript"/>
                <w:lang w:eastAsia="sl-SI"/>
              </w:rPr>
              <w:t>2</w:t>
            </w:r>
          </w:p>
        </w:tc>
      </w:tr>
      <w:tr w:rsidR="00F53429" w14:paraId="5FAD8361" w14:textId="77777777" w:rsidTr="00F5342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619A5DF7"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energent za ogrevanje</w:t>
            </w:r>
          </w:p>
        </w:tc>
        <w:tc>
          <w:tcPr>
            <w:tcW w:w="6960" w:type="dxa"/>
            <w:tcBorders>
              <w:top w:val="nil"/>
              <w:left w:val="nil"/>
              <w:bottom w:val="single" w:sz="4" w:space="0" w:color="auto"/>
              <w:right w:val="single" w:sz="8" w:space="0" w:color="auto"/>
            </w:tcBorders>
            <w:shd w:val="clear" w:color="auto" w:fill="auto"/>
            <w:noWrap/>
            <w:vAlign w:val="bottom"/>
            <w:hideMark/>
          </w:tcPr>
          <w:p w14:paraId="7A13ABAA" w14:textId="11D96DC1"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ELKO</w:t>
            </w:r>
            <w:r w:rsidR="00DA6903">
              <w:rPr>
                <w:rFonts w:eastAsia="Times New Roman" w:cs="Calibri"/>
                <w:color w:val="000000"/>
                <w:lang w:eastAsia="sl-SI"/>
              </w:rPr>
              <w:t>, elektrika</w:t>
            </w:r>
          </w:p>
        </w:tc>
      </w:tr>
      <w:tr w:rsidR="00F53429" w14:paraId="7D650361"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1E960C5D"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OPIS KLJUČNIH ZNAČILNOSTI OBJEKTA Z ENERGETSKEGA VIDIKA</w:t>
            </w:r>
          </w:p>
        </w:tc>
      </w:tr>
      <w:tr w:rsidR="00F53429" w14:paraId="4DB32F8A" w14:textId="77777777" w:rsidTr="00F53429">
        <w:trPr>
          <w:trHeight w:val="106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273F97E7" w14:textId="1AD48322"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V stavbi je urejeno balinišče za potrebe izvajanja športne dejavnosti občinskega društva. Objekt je</w:t>
            </w:r>
            <w:r w:rsidR="00F433E6">
              <w:rPr>
                <w:rFonts w:eastAsia="Times New Roman" w:cs="Calibri"/>
                <w:color w:val="000000"/>
                <w:lang w:eastAsia="sl-SI"/>
              </w:rPr>
              <w:t xml:space="preserve"> </w:t>
            </w:r>
            <w:r>
              <w:rPr>
                <w:rFonts w:eastAsia="Times New Roman" w:cs="Calibri"/>
                <w:color w:val="000000"/>
                <w:lang w:eastAsia="sl-SI"/>
              </w:rPr>
              <w:t>zgrajen iz opeke in nosilnih AB stebrov, s</w:t>
            </w:r>
            <w:r w:rsidR="00F433E6">
              <w:rPr>
                <w:rFonts w:eastAsia="Times New Roman" w:cs="Calibri"/>
                <w:color w:val="000000"/>
                <w:lang w:eastAsia="sl-SI"/>
              </w:rPr>
              <w:t>t</w:t>
            </w:r>
            <w:r>
              <w:rPr>
                <w:rFonts w:eastAsia="Times New Roman" w:cs="Calibri"/>
                <w:color w:val="000000"/>
                <w:lang w:eastAsia="sl-SI"/>
              </w:rPr>
              <w:t>reha je pločevinasta, na enem delu je še vedno nameščena azbestna kritina. Kot izolacija je na str</w:t>
            </w:r>
            <w:r w:rsidR="00F433E6">
              <w:rPr>
                <w:rFonts w:eastAsia="Times New Roman" w:cs="Calibri"/>
                <w:color w:val="000000"/>
                <w:lang w:eastAsia="sl-SI"/>
              </w:rPr>
              <w:t>e</w:t>
            </w:r>
            <w:r>
              <w:rPr>
                <w:rFonts w:eastAsia="Times New Roman" w:cs="Calibri"/>
                <w:color w:val="000000"/>
                <w:lang w:eastAsia="sl-SI"/>
              </w:rPr>
              <w:t>hi uporabljena steklena volna, podatek o debelini ni razpoložljiv. Stavbno pohištvo je v PVC izvedbi s termopan zasteklitvijo. Urejeno je centralno ogrevanje s starejšo kurilno napravo, ki je bila prestavljena iz OŠ Renče po obnovi kotlovnice.</w:t>
            </w:r>
          </w:p>
        </w:tc>
      </w:tr>
      <w:tr w:rsidR="00F53429" w14:paraId="4F315895"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6E33AAEE"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IZVEDENI UKREPI</w:t>
            </w:r>
          </w:p>
        </w:tc>
      </w:tr>
      <w:tr w:rsidR="00F53429" w14:paraId="73FE6585" w14:textId="77777777" w:rsidTr="00F53429">
        <w:trPr>
          <w:trHeight w:val="270"/>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3202A2A"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Leta 2005 je bila stavba dozidana, obnovljena je bila fasada, streha, vgrajeno je bilo PVC stavbno pohištvo</w:t>
            </w:r>
          </w:p>
        </w:tc>
      </w:tr>
      <w:tr w:rsidR="00F53429" w14:paraId="179144E0"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1899E79"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PREDLAGANI UKREPI</w:t>
            </w:r>
          </w:p>
        </w:tc>
      </w:tr>
      <w:tr w:rsidR="00F53429" w14:paraId="593653C0" w14:textId="77777777" w:rsidTr="00F53429">
        <w:trPr>
          <w:trHeight w:val="975"/>
        </w:trPr>
        <w:tc>
          <w:tcPr>
            <w:tcW w:w="9460" w:type="dxa"/>
            <w:gridSpan w:val="2"/>
            <w:tcBorders>
              <w:top w:val="nil"/>
              <w:left w:val="single" w:sz="8" w:space="0" w:color="auto"/>
              <w:bottom w:val="single" w:sz="4" w:space="0" w:color="auto"/>
              <w:right w:val="single" w:sz="8" w:space="0" w:color="000000"/>
            </w:tcBorders>
            <w:shd w:val="clear" w:color="auto" w:fill="auto"/>
            <w:vAlign w:val="center"/>
            <w:hideMark/>
          </w:tcPr>
          <w:p w14:paraId="3B0C12B4" w14:textId="5D5439B6"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Prostori so v rabi za potrebe izvajanja dejavnosti društva (treningi in tekmovanja), zato je pred odločitvijo o investicijskih ukrepih potrebno presoditi upravičenost le teh. V sklopu organizacijskih ukrepov se priporoča ugašanje luči v času nezasedenosti prostorov.  Smiselno bi bilo izvesti tudi sanacijo razsvetljave, kjer bi se obstoječe sijalke (neonske žarnice) zamenjale z LED sijalkami.</w:t>
            </w:r>
          </w:p>
        </w:tc>
      </w:tr>
      <w:tr w:rsidR="00F53429" w14:paraId="3C936BF7" w14:textId="77777777" w:rsidTr="00F5342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1437D281" w14:textId="77777777" w:rsidR="00F53429" w:rsidRDefault="00F53429" w:rsidP="00F53429">
            <w:pPr>
              <w:spacing w:after="0" w:line="240" w:lineRule="auto"/>
              <w:rPr>
                <w:rFonts w:eastAsia="Times New Roman" w:cs="Calibri"/>
                <w:b/>
                <w:bCs/>
                <w:color w:val="000000"/>
                <w:lang w:eastAsia="sl-SI"/>
              </w:rPr>
            </w:pPr>
            <w:r>
              <w:rPr>
                <w:rFonts w:eastAsia="Times New Roman" w:cs="Calibri"/>
                <w:b/>
                <w:bCs/>
                <w:color w:val="000000"/>
                <w:lang w:eastAsia="sl-SI"/>
              </w:rPr>
              <w:t>IZDELANA DOKUMENTACIJA</w:t>
            </w:r>
          </w:p>
        </w:tc>
      </w:tr>
      <w:tr w:rsidR="00F53429" w14:paraId="1D44E4CB" w14:textId="77777777" w:rsidTr="00F53429">
        <w:trPr>
          <w:trHeight w:val="240"/>
        </w:trPr>
        <w:tc>
          <w:tcPr>
            <w:tcW w:w="946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7EA1B90B" w14:textId="77777777" w:rsidR="00F53429" w:rsidRDefault="00F53429" w:rsidP="00F53429">
            <w:pPr>
              <w:spacing w:after="0" w:line="240" w:lineRule="auto"/>
              <w:rPr>
                <w:rFonts w:eastAsia="Times New Roman" w:cs="Calibri"/>
                <w:color w:val="000000"/>
                <w:lang w:eastAsia="sl-SI"/>
              </w:rPr>
            </w:pPr>
            <w:r>
              <w:rPr>
                <w:rFonts w:eastAsia="Times New Roman" w:cs="Calibri"/>
                <w:color w:val="000000"/>
                <w:lang w:eastAsia="sl-SI"/>
              </w:rPr>
              <w:t>/</w:t>
            </w:r>
          </w:p>
        </w:tc>
      </w:tr>
    </w:tbl>
    <w:p w14:paraId="3CBCFD55" w14:textId="77777777" w:rsidR="00F53429" w:rsidRDefault="00F53429" w:rsidP="00C838E1">
      <w:pPr>
        <w:spacing w:after="0"/>
        <w:jc w:val="both"/>
        <w:rPr>
          <w:rFonts w:cs="Calibri"/>
          <w:lang w:eastAsia="x-none"/>
        </w:rPr>
      </w:pPr>
    </w:p>
    <w:tbl>
      <w:tblPr>
        <w:tblW w:w="9460" w:type="dxa"/>
        <w:tblInd w:w="80" w:type="dxa"/>
        <w:tblCellMar>
          <w:left w:w="70" w:type="dxa"/>
          <w:right w:w="70" w:type="dxa"/>
        </w:tblCellMar>
        <w:tblLook w:val="04A0" w:firstRow="1" w:lastRow="0" w:firstColumn="1" w:lastColumn="0" w:noHBand="0" w:noVBand="1"/>
      </w:tblPr>
      <w:tblGrid>
        <w:gridCol w:w="2500"/>
        <w:gridCol w:w="6960"/>
      </w:tblGrid>
      <w:tr w:rsidR="006C0259" w14:paraId="0269D888" w14:textId="77777777" w:rsidTr="006C0259">
        <w:trPr>
          <w:trHeight w:val="225"/>
        </w:trPr>
        <w:tc>
          <w:tcPr>
            <w:tcW w:w="9460" w:type="dxa"/>
            <w:gridSpan w:val="2"/>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18655490" w14:textId="77777777" w:rsidR="006C0259" w:rsidRDefault="006C0259" w:rsidP="006C0259">
            <w:pPr>
              <w:spacing w:after="0" w:line="240" w:lineRule="auto"/>
              <w:rPr>
                <w:rFonts w:eastAsia="Times New Roman" w:cs="Calibri"/>
                <w:b/>
                <w:bCs/>
                <w:color w:val="000000"/>
                <w:lang w:eastAsia="sl-SI"/>
              </w:rPr>
            </w:pPr>
            <w:r>
              <w:rPr>
                <w:rFonts w:eastAsia="Times New Roman" w:cs="Calibri"/>
                <w:b/>
                <w:bCs/>
                <w:color w:val="000000"/>
                <w:lang w:eastAsia="sl-SI"/>
              </w:rPr>
              <w:t>OSNOVNI PODATKI O OBJEKTU</w:t>
            </w:r>
          </w:p>
        </w:tc>
      </w:tr>
      <w:tr w:rsidR="006C0259" w14:paraId="299F6005" w14:textId="77777777" w:rsidTr="006C0259">
        <w:trPr>
          <w:trHeight w:val="22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31A48012"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naziv stavbe</w:t>
            </w:r>
          </w:p>
        </w:tc>
        <w:tc>
          <w:tcPr>
            <w:tcW w:w="6960" w:type="dxa"/>
            <w:tcBorders>
              <w:top w:val="nil"/>
              <w:left w:val="nil"/>
              <w:bottom w:val="single" w:sz="4" w:space="0" w:color="auto"/>
              <w:right w:val="single" w:sz="8" w:space="0" w:color="auto"/>
            </w:tcBorders>
            <w:shd w:val="clear" w:color="auto" w:fill="auto"/>
            <w:vAlign w:val="center"/>
            <w:hideMark/>
          </w:tcPr>
          <w:p w14:paraId="0ED201E5"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Zadružni dom Krajevne skupnosti Vogrsko</w:t>
            </w:r>
          </w:p>
        </w:tc>
      </w:tr>
      <w:tr w:rsidR="006C0259" w14:paraId="65F9D77A" w14:textId="77777777" w:rsidTr="006C025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623371A3"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naslov</w:t>
            </w:r>
          </w:p>
        </w:tc>
        <w:tc>
          <w:tcPr>
            <w:tcW w:w="6960" w:type="dxa"/>
            <w:tcBorders>
              <w:top w:val="nil"/>
              <w:left w:val="nil"/>
              <w:bottom w:val="single" w:sz="4" w:space="0" w:color="auto"/>
              <w:right w:val="single" w:sz="8" w:space="0" w:color="auto"/>
            </w:tcBorders>
            <w:shd w:val="clear" w:color="auto" w:fill="auto"/>
            <w:noWrap/>
            <w:vAlign w:val="bottom"/>
            <w:hideMark/>
          </w:tcPr>
          <w:p w14:paraId="6A9B618A"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Vogrsko 7, 5293 Volčja Draga</w:t>
            </w:r>
          </w:p>
        </w:tc>
      </w:tr>
      <w:tr w:rsidR="006C0259" w14:paraId="29CCFE8C" w14:textId="77777777" w:rsidTr="006C025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3CCC5630"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namembnost objekta</w:t>
            </w:r>
          </w:p>
        </w:tc>
        <w:tc>
          <w:tcPr>
            <w:tcW w:w="6960" w:type="dxa"/>
            <w:tcBorders>
              <w:top w:val="nil"/>
              <w:left w:val="nil"/>
              <w:bottom w:val="single" w:sz="4" w:space="0" w:color="auto"/>
              <w:right w:val="single" w:sz="8" w:space="0" w:color="auto"/>
            </w:tcBorders>
            <w:shd w:val="clear" w:color="auto" w:fill="auto"/>
            <w:noWrap/>
            <w:vAlign w:val="bottom"/>
            <w:hideMark/>
          </w:tcPr>
          <w:p w14:paraId="06133460" w14:textId="36EB1194" w:rsidR="006C0259" w:rsidRDefault="003C1425" w:rsidP="006C0259">
            <w:pPr>
              <w:spacing w:after="0" w:line="240" w:lineRule="auto"/>
              <w:rPr>
                <w:rFonts w:eastAsia="Times New Roman" w:cs="Calibri"/>
                <w:color w:val="000000"/>
                <w:lang w:eastAsia="sl-SI"/>
              </w:rPr>
            </w:pPr>
            <w:r>
              <w:rPr>
                <w:rFonts w:eastAsia="Times New Roman" w:cs="Calibri"/>
                <w:color w:val="000000"/>
                <w:lang w:eastAsia="sl-SI"/>
              </w:rPr>
              <w:t>s</w:t>
            </w:r>
            <w:r w:rsidR="006C0259">
              <w:rPr>
                <w:rFonts w:eastAsia="Times New Roman" w:cs="Calibri"/>
                <w:color w:val="000000"/>
                <w:lang w:eastAsia="sl-SI"/>
              </w:rPr>
              <w:t>tavbe za kulturo in razvedrilo</w:t>
            </w:r>
          </w:p>
        </w:tc>
      </w:tr>
      <w:tr w:rsidR="006C0259" w14:paraId="13A3FAB7" w14:textId="77777777" w:rsidTr="006C025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384E1920"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lastnik objekta</w:t>
            </w:r>
          </w:p>
        </w:tc>
        <w:tc>
          <w:tcPr>
            <w:tcW w:w="6960" w:type="dxa"/>
            <w:tcBorders>
              <w:top w:val="nil"/>
              <w:left w:val="nil"/>
              <w:bottom w:val="single" w:sz="4" w:space="0" w:color="auto"/>
              <w:right w:val="single" w:sz="8" w:space="0" w:color="auto"/>
            </w:tcBorders>
            <w:shd w:val="clear" w:color="auto" w:fill="auto"/>
            <w:noWrap/>
            <w:vAlign w:val="bottom"/>
            <w:hideMark/>
          </w:tcPr>
          <w:p w14:paraId="2726B96B" w14:textId="502648F9"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Občina Renče</w:t>
            </w:r>
            <w:r w:rsidR="00894543" w:rsidRPr="00894543">
              <w:rPr>
                <w:rFonts w:eastAsia="Times New Roman" w:cs="Calibri"/>
                <w:color w:val="000000"/>
                <w:lang w:eastAsia="sl-SI"/>
              </w:rPr>
              <w:t>–</w:t>
            </w:r>
            <w:r>
              <w:rPr>
                <w:rFonts w:eastAsia="Times New Roman" w:cs="Calibri"/>
                <w:color w:val="000000"/>
                <w:lang w:eastAsia="sl-SI"/>
              </w:rPr>
              <w:t>Vogrsko</w:t>
            </w:r>
          </w:p>
        </w:tc>
      </w:tr>
      <w:tr w:rsidR="006C0259" w14:paraId="018CA3B0" w14:textId="77777777" w:rsidTr="006C025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14D604D7"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upravljalec objekta</w:t>
            </w:r>
          </w:p>
        </w:tc>
        <w:tc>
          <w:tcPr>
            <w:tcW w:w="6960" w:type="dxa"/>
            <w:tcBorders>
              <w:top w:val="nil"/>
              <w:left w:val="nil"/>
              <w:bottom w:val="single" w:sz="4" w:space="0" w:color="auto"/>
              <w:right w:val="single" w:sz="8" w:space="0" w:color="auto"/>
            </w:tcBorders>
            <w:shd w:val="clear" w:color="auto" w:fill="auto"/>
            <w:noWrap/>
            <w:vAlign w:val="bottom"/>
            <w:hideMark/>
          </w:tcPr>
          <w:p w14:paraId="71847515"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Krajevna skupnost Vogrsko</w:t>
            </w:r>
          </w:p>
        </w:tc>
      </w:tr>
      <w:tr w:rsidR="006C0259" w14:paraId="219332A3" w14:textId="77777777" w:rsidTr="006C025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B705090"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leto izgradnje</w:t>
            </w:r>
          </w:p>
        </w:tc>
        <w:tc>
          <w:tcPr>
            <w:tcW w:w="6960" w:type="dxa"/>
            <w:tcBorders>
              <w:top w:val="nil"/>
              <w:left w:val="nil"/>
              <w:bottom w:val="single" w:sz="4" w:space="0" w:color="auto"/>
              <w:right w:val="single" w:sz="8" w:space="0" w:color="auto"/>
            </w:tcBorders>
            <w:shd w:val="clear" w:color="auto" w:fill="auto"/>
            <w:noWrap/>
            <w:vAlign w:val="bottom"/>
            <w:hideMark/>
          </w:tcPr>
          <w:p w14:paraId="6ECF4B93"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1952</w:t>
            </w:r>
          </w:p>
        </w:tc>
      </w:tr>
      <w:tr w:rsidR="006C0259" w14:paraId="796FD56C" w14:textId="77777777" w:rsidTr="006C025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270A6C8F"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št. parcele</w:t>
            </w:r>
          </w:p>
        </w:tc>
        <w:tc>
          <w:tcPr>
            <w:tcW w:w="6960" w:type="dxa"/>
            <w:tcBorders>
              <w:top w:val="nil"/>
              <w:left w:val="nil"/>
              <w:bottom w:val="single" w:sz="4" w:space="0" w:color="auto"/>
              <w:right w:val="single" w:sz="8" w:space="0" w:color="auto"/>
            </w:tcBorders>
            <w:shd w:val="clear" w:color="auto" w:fill="auto"/>
            <w:vAlign w:val="center"/>
            <w:hideMark/>
          </w:tcPr>
          <w:p w14:paraId="55F37F84"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1500, k.o. Vogrsko</w:t>
            </w:r>
          </w:p>
        </w:tc>
      </w:tr>
      <w:tr w:rsidR="006C0259" w14:paraId="1A993895" w14:textId="77777777" w:rsidTr="006C025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25B94B5"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uporabna površina</w:t>
            </w:r>
          </w:p>
        </w:tc>
        <w:tc>
          <w:tcPr>
            <w:tcW w:w="6960" w:type="dxa"/>
            <w:tcBorders>
              <w:top w:val="nil"/>
              <w:left w:val="nil"/>
              <w:bottom w:val="single" w:sz="4" w:space="0" w:color="auto"/>
              <w:right w:val="single" w:sz="8" w:space="0" w:color="auto"/>
            </w:tcBorders>
            <w:shd w:val="clear" w:color="auto" w:fill="auto"/>
            <w:noWrap/>
            <w:vAlign w:val="bottom"/>
            <w:hideMark/>
          </w:tcPr>
          <w:p w14:paraId="1E64C2FD"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572m</w:t>
            </w:r>
            <w:r>
              <w:rPr>
                <w:rFonts w:eastAsia="Times New Roman" w:cs="Calibri"/>
                <w:color w:val="000000"/>
                <w:vertAlign w:val="superscript"/>
                <w:lang w:eastAsia="sl-SI"/>
              </w:rPr>
              <w:t>2</w:t>
            </w:r>
          </w:p>
        </w:tc>
      </w:tr>
      <w:tr w:rsidR="006C0259" w14:paraId="1517D25D" w14:textId="77777777" w:rsidTr="006C0259">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31C6959"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energent za ogrevanje</w:t>
            </w:r>
          </w:p>
        </w:tc>
        <w:tc>
          <w:tcPr>
            <w:tcW w:w="6960" w:type="dxa"/>
            <w:tcBorders>
              <w:top w:val="nil"/>
              <w:left w:val="nil"/>
              <w:bottom w:val="single" w:sz="4" w:space="0" w:color="auto"/>
              <w:right w:val="single" w:sz="8" w:space="0" w:color="auto"/>
            </w:tcBorders>
            <w:shd w:val="clear" w:color="auto" w:fill="auto"/>
            <w:noWrap/>
            <w:vAlign w:val="bottom"/>
            <w:hideMark/>
          </w:tcPr>
          <w:p w14:paraId="74023E2A"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elektrika, toplota okolja</w:t>
            </w:r>
          </w:p>
        </w:tc>
      </w:tr>
      <w:tr w:rsidR="006C0259" w14:paraId="3EF58F82" w14:textId="77777777" w:rsidTr="006C025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4DEE02FD" w14:textId="77777777" w:rsidR="006C0259" w:rsidRDefault="006C0259" w:rsidP="006C0259">
            <w:pPr>
              <w:spacing w:after="0" w:line="240" w:lineRule="auto"/>
              <w:rPr>
                <w:rFonts w:eastAsia="Times New Roman" w:cs="Calibri"/>
                <w:b/>
                <w:bCs/>
                <w:color w:val="000000"/>
                <w:lang w:eastAsia="sl-SI"/>
              </w:rPr>
            </w:pPr>
            <w:r>
              <w:rPr>
                <w:rFonts w:eastAsia="Times New Roman" w:cs="Calibri"/>
                <w:b/>
                <w:bCs/>
                <w:color w:val="000000"/>
                <w:lang w:eastAsia="sl-SI"/>
              </w:rPr>
              <w:t>OPIS KLJUČNIH ZNAČILNOSTI OBJEKTA Z ENERGETSKEGA VIDIKA</w:t>
            </w:r>
          </w:p>
        </w:tc>
      </w:tr>
      <w:tr w:rsidR="006C0259" w14:paraId="2BDB10B6" w14:textId="77777777" w:rsidTr="006C0259">
        <w:trPr>
          <w:trHeight w:val="55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6D8F41C5" w14:textId="56906D1E"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Objekt Zadružnega doma Vogrsko je bil zgrajen leta 1960, v letu 2019 pa je bila izvedena celovita sanacija objekta. Objekt je v lasti Občine Renče–</w:t>
            </w:r>
            <w:r w:rsidR="00894543">
              <w:rPr>
                <w:rFonts w:eastAsia="Times New Roman" w:cs="Calibri"/>
                <w:color w:val="000000"/>
                <w:lang w:eastAsia="sl-SI"/>
              </w:rPr>
              <w:t>V</w:t>
            </w:r>
            <w:r>
              <w:rPr>
                <w:rFonts w:eastAsia="Times New Roman" w:cs="Calibri"/>
                <w:color w:val="000000"/>
                <w:lang w:eastAsia="sl-SI"/>
              </w:rPr>
              <w:t xml:space="preserve">ogrsko in v upravljanju KS Vogrsko, ki prostore za potrebe skupnosti tudi uporablja.   </w:t>
            </w:r>
          </w:p>
        </w:tc>
      </w:tr>
      <w:tr w:rsidR="006C0259" w14:paraId="07455AA5" w14:textId="77777777" w:rsidTr="006C025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E1CF08F" w14:textId="77777777" w:rsidR="006C0259" w:rsidRDefault="006C0259" w:rsidP="006C0259">
            <w:pPr>
              <w:spacing w:after="0" w:line="240" w:lineRule="auto"/>
              <w:rPr>
                <w:rFonts w:eastAsia="Times New Roman" w:cs="Calibri"/>
                <w:b/>
                <w:bCs/>
                <w:color w:val="000000"/>
                <w:lang w:eastAsia="sl-SI"/>
              </w:rPr>
            </w:pPr>
            <w:r>
              <w:rPr>
                <w:rFonts w:eastAsia="Times New Roman" w:cs="Calibri"/>
                <w:b/>
                <w:bCs/>
                <w:color w:val="000000"/>
                <w:lang w:eastAsia="sl-SI"/>
              </w:rPr>
              <w:t>IZVEDENI UKREPI</w:t>
            </w:r>
          </w:p>
        </w:tc>
      </w:tr>
      <w:tr w:rsidR="006C0259" w14:paraId="1586D503" w14:textId="77777777" w:rsidTr="006C0259">
        <w:trPr>
          <w:trHeight w:val="82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0AB3245E" w14:textId="128AAEB4"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Sanacija objekta v 2019 je vključevala celovito energetsko sanacijo objekta, to je izolacija fasade in strehe, zamenjav</w:t>
            </w:r>
            <w:r w:rsidR="005B28AE">
              <w:rPr>
                <w:rFonts w:eastAsia="Times New Roman" w:cs="Calibri"/>
                <w:color w:val="000000"/>
                <w:lang w:eastAsia="sl-SI"/>
              </w:rPr>
              <w:t>o</w:t>
            </w:r>
            <w:r>
              <w:rPr>
                <w:rFonts w:eastAsia="Times New Roman" w:cs="Calibri"/>
                <w:color w:val="000000"/>
                <w:lang w:eastAsia="sl-SI"/>
              </w:rPr>
              <w:t xml:space="preserve"> strešne kritine, zamenjav</w:t>
            </w:r>
            <w:r w:rsidR="005B28AE">
              <w:rPr>
                <w:rFonts w:eastAsia="Times New Roman" w:cs="Calibri"/>
                <w:color w:val="000000"/>
                <w:lang w:eastAsia="sl-SI"/>
              </w:rPr>
              <w:t>o</w:t>
            </w:r>
            <w:r>
              <w:rPr>
                <w:rFonts w:eastAsia="Times New Roman" w:cs="Calibri"/>
                <w:color w:val="000000"/>
                <w:lang w:eastAsia="sl-SI"/>
              </w:rPr>
              <w:t xml:space="preserve"> stavbnega pohištva ter vgradnj</w:t>
            </w:r>
            <w:r w:rsidR="005B28AE">
              <w:rPr>
                <w:rFonts w:eastAsia="Times New Roman" w:cs="Calibri"/>
                <w:color w:val="000000"/>
                <w:lang w:eastAsia="sl-SI"/>
              </w:rPr>
              <w:t>o</w:t>
            </w:r>
            <w:r>
              <w:rPr>
                <w:rFonts w:eastAsia="Times New Roman" w:cs="Calibri"/>
                <w:color w:val="000000"/>
                <w:lang w:eastAsia="sl-SI"/>
              </w:rPr>
              <w:t xml:space="preserve"> toplotnih črpalk. Poleg energetske sanacije je bila urejena tudi okolica stavbe, s postavitvijo čistilne naprave in prestavitve NN in TK vodov iz fasade.</w:t>
            </w:r>
          </w:p>
        </w:tc>
      </w:tr>
      <w:tr w:rsidR="006C0259" w14:paraId="3F161E13" w14:textId="77777777" w:rsidTr="006C025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70A683AB" w14:textId="77777777" w:rsidR="006C0259" w:rsidRDefault="006C0259" w:rsidP="006C0259">
            <w:pPr>
              <w:spacing w:after="0" w:line="240" w:lineRule="auto"/>
              <w:rPr>
                <w:rFonts w:eastAsia="Times New Roman" w:cs="Calibri"/>
                <w:b/>
                <w:bCs/>
                <w:color w:val="000000"/>
                <w:lang w:eastAsia="sl-SI"/>
              </w:rPr>
            </w:pPr>
            <w:r>
              <w:rPr>
                <w:rFonts w:eastAsia="Times New Roman" w:cs="Calibri"/>
                <w:b/>
                <w:bCs/>
                <w:color w:val="000000"/>
                <w:lang w:eastAsia="sl-SI"/>
              </w:rPr>
              <w:t>PREDLAGANI UKREPI</w:t>
            </w:r>
          </w:p>
        </w:tc>
      </w:tr>
      <w:tr w:rsidR="006C0259" w14:paraId="005F9EA2" w14:textId="77777777" w:rsidTr="006C0259">
        <w:trPr>
          <w:trHeight w:val="225"/>
        </w:trPr>
        <w:tc>
          <w:tcPr>
            <w:tcW w:w="9460" w:type="dxa"/>
            <w:gridSpan w:val="2"/>
            <w:tcBorders>
              <w:top w:val="nil"/>
              <w:left w:val="single" w:sz="8" w:space="0" w:color="auto"/>
              <w:bottom w:val="single" w:sz="4" w:space="0" w:color="auto"/>
              <w:right w:val="single" w:sz="8" w:space="0" w:color="000000"/>
            </w:tcBorders>
            <w:shd w:val="clear" w:color="auto" w:fill="auto"/>
            <w:vAlign w:val="center"/>
            <w:hideMark/>
          </w:tcPr>
          <w:p w14:paraId="4E8C888E" w14:textId="4893ABAA"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 xml:space="preserve">Stavba je bila obnovljena leta 2019 in je </w:t>
            </w:r>
            <w:r w:rsidR="009E4C59">
              <w:rPr>
                <w:rFonts w:eastAsia="Times New Roman" w:cs="Calibri"/>
                <w:color w:val="000000"/>
                <w:lang w:eastAsia="sl-SI"/>
              </w:rPr>
              <w:t xml:space="preserve">primerno </w:t>
            </w:r>
            <w:r>
              <w:rPr>
                <w:rFonts w:eastAsia="Times New Roman" w:cs="Calibri"/>
                <w:color w:val="000000"/>
                <w:lang w:eastAsia="sl-SI"/>
              </w:rPr>
              <w:t>energijsko učinkovita.</w:t>
            </w:r>
          </w:p>
        </w:tc>
      </w:tr>
      <w:tr w:rsidR="006C0259" w14:paraId="3A76FB84" w14:textId="77777777" w:rsidTr="006C0259">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6F5567AB" w14:textId="77777777" w:rsidR="006C0259" w:rsidRDefault="006C0259" w:rsidP="006C0259">
            <w:pPr>
              <w:spacing w:after="0" w:line="240" w:lineRule="auto"/>
              <w:rPr>
                <w:rFonts w:eastAsia="Times New Roman" w:cs="Calibri"/>
                <w:b/>
                <w:bCs/>
                <w:color w:val="000000"/>
                <w:lang w:eastAsia="sl-SI"/>
              </w:rPr>
            </w:pPr>
            <w:r>
              <w:rPr>
                <w:rFonts w:eastAsia="Times New Roman" w:cs="Calibri"/>
                <w:b/>
                <w:bCs/>
                <w:color w:val="000000"/>
                <w:lang w:eastAsia="sl-SI"/>
              </w:rPr>
              <w:t>IZDELANA DOKUMENTACIJA</w:t>
            </w:r>
          </w:p>
        </w:tc>
      </w:tr>
      <w:tr w:rsidR="006C0259" w14:paraId="50B45848" w14:textId="77777777" w:rsidTr="006C0259">
        <w:trPr>
          <w:trHeight w:val="240"/>
        </w:trPr>
        <w:tc>
          <w:tcPr>
            <w:tcW w:w="946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019BCA81" w14:textId="77777777" w:rsidR="006C0259" w:rsidRDefault="006C0259" w:rsidP="006C0259">
            <w:pPr>
              <w:spacing w:after="0" w:line="240" w:lineRule="auto"/>
              <w:rPr>
                <w:rFonts w:eastAsia="Times New Roman" w:cs="Calibri"/>
                <w:color w:val="000000"/>
                <w:lang w:eastAsia="sl-SI"/>
              </w:rPr>
            </w:pPr>
            <w:r>
              <w:rPr>
                <w:rFonts w:eastAsia="Times New Roman" w:cs="Calibri"/>
                <w:color w:val="000000"/>
                <w:lang w:eastAsia="sl-SI"/>
              </w:rPr>
              <w:t>/</w:t>
            </w:r>
          </w:p>
        </w:tc>
      </w:tr>
    </w:tbl>
    <w:p w14:paraId="3BCB667D" w14:textId="77777777" w:rsidR="006C0259" w:rsidRDefault="006C0259" w:rsidP="00C838E1">
      <w:pPr>
        <w:spacing w:after="0"/>
        <w:jc w:val="both"/>
        <w:rPr>
          <w:rFonts w:cs="Calibri"/>
          <w:lang w:eastAsia="x-none"/>
        </w:rPr>
      </w:pPr>
    </w:p>
    <w:p w14:paraId="69EA937D" w14:textId="77777777" w:rsidR="007D2D71" w:rsidRDefault="007D2D71" w:rsidP="00C838E1">
      <w:pPr>
        <w:spacing w:after="0"/>
        <w:jc w:val="both"/>
        <w:rPr>
          <w:rFonts w:cs="Calibri"/>
          <w:lang w:eastAsia="x-none"/>
        </w:rPr>
      </w:pPr>
    </w:p>
    <w:p w14:paraId="66907D02" w14:textId="77777777" w:rsidR="007A6464" w:rsidRDefault="007A6464" w:rsidP="00C838E1">
      <w:pPr>
        <w:spacing w:after="0"/>
        <w:jc w:val="both"/>
        <w:rPr>
          <w:rFonts w:cs="Calibri"/>
          <w:lang w:eastAsia="x-none"/>
        </w:rPr>
      </w:pPr>
    </w:p>
    <w:p w14:paraId="28F36FF8" w14:textId="77777777" w:rsidR="007A6464" w:rsidRDefault="007A6464" w:rsidP="00C838E1">
      <w:pPr>
        <w:spacing w:after="0"/>
        <w:jc w:val="both"/>
        <w:rPr>
          <w:rFonts w:cs="Calibri"/>
          <w:lang w:eastAsia="x-none"/>
        </w:rPr>
      </w:pPr>
    </w:p>
    <w:p w14:paraId="319A57A7" w14:textId="77777777" w:rsidR="007A6464" w:rsidRDefault="007A6464" w:rsidP="00C838E1">
      <w:pPr>
        <w:spacing w:after="0"/>
        <w:jc w:val="both"/>
        <w:rPr>
          <w:rFonts w:cs="Calibri"/>
          <w:lang w:eastAsia="x-none"/>
        </w:rPr>
      </w:pPr>
    </w:p>
    <w:tbl>
      <w:tblPr>
        <w:tblW w:w="9460" w:type="dxa"/>
        <w:tblInd w:w="80" w:type="dxa"/>
        <w:tblCellMar>
          <w:left w:w="70" w:type="dxa"/>
          <w:right w:w="70" w:type="dxa"/>
        </w:tblCellMar>
        <w:tblLook w:val="04A0" w:firstRow="1" w:lastRow="0" w:firstColumn="1" w:lastColumn="0" w:noHBand="0" w:noVBand="1"/>
      </w:tblPr>
      <w:tblGrid>
        <w:gridCol w:w="2500"/>
        <w:gridCol w:w="6960"/>
      </w:tblGrid>
      <w:tr w:rsidR="00AF4495" w14:paraId="262515C4" w14:textId="77777777" w:rsidTr="00AF4495">
        <w:trPr>
          <w:trHeight w:val="225"/>
        </w:trPr>
        <w:tc>
          <w:tcPr>
            <w:tcW w:w="9460" w:type="dxa"/>
            <w:gridSpan w:val="2"/>
            <w:tcBorders>
              <w:top w:val="single" w:sz="8" w:space="0" w:color="auto"/>
              <w:left w:val="single" w:sz="8" w:space="0" w:color="auto"/>
              <w:bottom w:val="single" w:sz="4" w:space="0" w:color="auto"/>
              <w:right w:val="single" w:sz="8" w:space="0" w:color="000000"/>
            </w:tcBorders>
            <w:shd w:val="clear" w:color="000000" w:fill="E2EFDA"/>
            <w:noWrap/>
            <w:vAlign w:val="bottom"/>
            <w:hideMark/>
          </w:tcPr>
          <w:p w14:paraId="4062B777" w14:textId="77777777" w:rsidR="00AF4495" w:rsidRDefault="00AF4495" w:rsidP="00AF4495">
            <w:pPr>
              <w:spacing w:after="0" w:line="240" w:lineRule="auto"/>
              <w:rPr>
                <w:rFonts w:eastAsia="Times New Roman" w:cs="Calibri"/>
                <w:b/>
                <w:bCs/>
                <w:color w:val="000000"/>
                <w:lang w:eastAsia="sl-SI"/>
              </w:rPr>
            </w:pPr>
            <w:r>
              <w:rPr>
                <w:rFonts w:eastAsia="Times New Roman" w:cs="Calibri"/>
                <w:b/>
                <w:bCs/>
                <w:color w:val="000000"/>
                <w:lang w:eastAsia="sl-SI"/>
              </w:rPr>
              <w:lastRenderedPageBreak/>
              <w:t>OSNOVNI PODATKI O OBJEKTU</w:t>
            </w:r>
          </w:p>
        </w:tc>
      </w:tr>
      <w:tr w:rsidR="00AF4495" w14:paraId="24D23727" w14:textId="77777777" w:rsidTr="00AF4495">
        <w:trPr>
          <w:trHeight w:val="22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77C0C941"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naziv stavbe</w:t>
            </w:r>
          </w:p>
        </w:tc>
        <w:tc>
          <w:tcPr>
            <w:tcW w:w="6960" w:type="dxa"/>
            <w:tcBorders>
              <w:top w:val="nil"/>
              <w:left w:val="nil"/>
              <w:bottom w:val="single" w:sz="4" w:space="0" w:color="auto"/>
              <w:right w:val="single" w:sz="8" w:space="0" w:color="auto"/>
            </w:tcBorders>
            <w:shd w:val="clear" w:color="auto" w:fill="auto"/>
            <w:vAlign w:val="center"/>
            <w:hideMark/>
          </w:tcPr>
          <w:p w14:paraId="39F5C6A3"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Zdravstveni dom Nova Gorica, enota Renče</w:t>
            </w:r>
          </w:p>
        </w:tc>
      </w:tr>
      <w:tr w:rsidR="00AF4495" w14:paraId="069DFA8E" w14:textId="77777777" w:rsidTr="00AF4495">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2F9AA823"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naslov</w:t>
            </w:r>
          </w:p>
        </w:tc>
        <w:tc>
          <w:tcPr>
            <w:tcW w:w="6960" w:type="dxa"/>
            <w:tcBorders>
              <w:top w:val="nil"/>
              <w:left w:val="nil"/>
              <w:bottom w:val="single" w:sz="4" w:space="0" w:color="auto"/>
              <w:right w:val="single" w:sz="8" w:space="0" w:color="auto"/>
            </w:tcBorders>
            <w:shd w:val="clear" w:color="auto" w:fill="auto"/>
            <w:noWrap/>
            <w:vAlign w:val="bottom"/>
            <w:hideMark/>
          </w:tcPr>
          <w:p w14:paraId="5B311FCE"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Trg 25, 5292 Renče</w:t>
            </w:r>
          </w:p>
        </w:tc>
      </w:tr>
      <w:tr w:rsidR="00AF4495" w14:paraId="3E009B16" w14:textId="77777777" w:rsidTr="00AF4495">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75A1CF75"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namembnost objekta</w:t>
            </w:r>
          </w:p>
        </w:tc>
        <w:tc>
          <w:tcPr>
            <w:tcW w:w="6960" w:type="dxa"/>
            <w:tcBorders>
              <w:top w:val="nil"/>
              <w:left w:val="nil"/>
              <w:bottom w:val="single" w:sz="4" w:space="0" w:color="auto"/>
              <w:right w:val="single" w:sz="8" w:space="0" w:color="auto"/>
            </w:tcBorders>
            <w:shd w:val="clear" w:color="auto" w:fill="auto"/>
            <w:noWrap/>
            <w:vAlign w:val="bottom"/>
            <w:hideMark/>
          </w:tcPr>
          <w:p w14:paraId="5BA0AC58" w14:textId="3F5E5713" w:rsidR="00AF4495" w:rsidRDefault="009E4C59" w:rsidP="00AF4495">
            <w:pPr>
              <w:spacing w:after="0" w:line="240" w:lineRule="auto"/>
              <w:rPr>
                <w:rFonts w:eastAsia="Times New Roman" w:cs="Calibri"/>
                <w:color w:val="000000"/>
                <w:lang w:eastAsia="sl-SI"/>
              </w:rPr>
            </w:pPr>
            <w:r>
              <w:rPr>
                <w:rFonts w:eastAsia="Times New Roman" w:cs="Calibri"/>
                <w:color w:val="000000"/>
                <w:lang w:eastAsia="sl-SI"/>
              </w:rPr>
              <w:t>s</w:t>
            </w:r>
            <w:r w:rsidR="00AF4495">
              <w:rPr>
                <w:rFonts w:eastAsia="Times New Roman" w:cs="Calibri"/>
                <w:color w:val="000000"/>
                <w:lang w:eastAsia="sl-SI"/>
              </w:rPr>
              <w:t>tavbe za zdravstvo</w:t>
            </w:r>
          </w:p>
        </w:tc>
      </w:tr>
      <w:tr w:rsidR="00AF4495" w14:paraId="1AFF8A3B" w14:textId="77777777" w:rsidTr="00AF4495">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384A8325"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lastnik objekta</w:t>
            </w:r>
          </w:p>
        </w:tc>
        <w:tc>
          <w:tcPr>
            <w:tcW w:w="6960" w:type="dxa"/>
            <w:tcBorders>
              <w:top w:val="nil"/>
              <w:left w:val="nil"/>
              <w:bottom w:val="single" w:sz="4" w:space="0" w:color="auto"/>
              <w:right w:val="single" w:sz="8" w:space="0" w:color="auto"/>
            </w:tcBorders>
            <w:shd w:val="clear" w:color="auto" w:fill="auto"/>
            <w:noWrap/>
            <w:vAlign w:val="bottom"/>
            <w:hideMark/>
          </w:tcPr>
          <w:p w14:paraId="1D95E85A" w14:textId="02D06F48"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Občina Renče</w:t>
            </w:r>
            <w:r w:rsidR="008C6B31" w:rsidRPr="008C6B31">
              <w:rPr>
                <w:rFonts w:eastAsia="Times New Roman" w:cs="Calibri"/>
                <w:color w:val="000000"/>
                <w:lang w:eastAsia="sl-SI"/>
              </w:rPr>
              <w:t>–</w:t>
            </w:r>
            <w:r>
              <w:rPr>
                <w:rFonts w:eastAsia="Times New Roman" w:cs="Calibri"/>
                <w:color w:val="000000"/>
                <w:lang w:eastAsia="sl-SI"/>
              </w:rPr>
              <w:t>Vogrsko</w:t>
            </w:r>
          </w:p>
        </w:tc>
      </w:tr>
      <w:tr w:rsidR="00AF4495" w14:paraId="2A287554" w14:textId="77777777" w:rsidTr="00AF4495">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866C27D"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upravljalec objekta</w:t>
            </w:r>
          </w:p>
        </w:tc>
        <w:tc>
          <w:tcPr>
            <w:tcW w:w="6960" w:type="dxa"/>
            <w:tcBorders>
              <w:top w:val="nil"/>
              <w:left w:val="nil"/>
              <w:bottom w:val="single" w:sz="4" w:space="0" w:color="auto"/>
              <w:right w:val="single" w:sz="8" w:space="0" w:color="auto"/>
            </w:tcBorders>
            <w:shd w:val="clear" w:color="auto" w:fill="auto"/>
            <w:noWrap/>
            <w:vAlign w:val="bottom"/>
            <w:hideMark/>
          </w:tcPr>
          <w:p w14:paraId="79401311" w14:textId="71DC7DFA"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Občina Renče</w:t>
            </w:r>
            <w:r w:rsidR="008C6B31" w:rsidRPr="008C6B31">
              <w:rPr>
                <w:rFonts w:eastAsia="Times New Roman" w:cs="Calibri"/>
                <w:color w:val="000000"/>
                <w:lang w:eastAsia="sl-SI"/>
              </w:rPr>
              <w:t>–</w:t>
            </w:r>
            <w:r>
              <w:rPr>
                <w:rFonts w:eastAsia="Times New Roman" w:cs="Calibri"/>
                <w:color w:val="000000"/>
                <w:lang w:eastAsia="sl-SI"/>
              </w:rPr>
              <w:t>Vogrsko</w:t>
            </w:r>
          </w:p>
        </w:tc>
      </w:tr>
      <w:tr w:rsidR="00AF4495" w14:paraId="2C14D3A9" w14:textId="77777777" w:rsidTr="00AF4495">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6D29DE9F"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leto izgradnje</w:t>
            </w:r>
          </w:p>
        </w:tc>
        <w:tc>
          <w:tcPr>
            <w:tcW w:w="6960" w:type="dxa"/>
            <w:tcBorders>
              <w:top w:val="nil"/>
              <w:left w:val="nil"/>
              <w:bottom w:val="single" w:sz="4" w:space="0" w:color="auto"/>
              <w:right w:val="single" w:sz="8" w:space="0" w:color="auto"/>
            </w:tcBorders>
            <w:shd w:val="clear" w:color="auto" w:fill="auto"/>
            <w:noWrap/>
            <w:vAlign w:val="bottom"/>
            <w:hideMark/>
          </w:tcPr>
          <w:p w14:paraId="7A4E620F"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2018</w:t>
            </w:r>
          </w:p>
        </w:tc>
      </w:tr>
      <w:tr w:rsidR="00AF4495" w14:paraId="1BB24D89" w14:textId="77777777" w:rsidTr="00AF4495">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3608B7C3"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št. parcele</w:t>
            </w:r>
          </w:p>
        </w:tc>
        <w:tc>
          <w:tcPr>
            <w:tcW w:w="6960" w:type="dxa"/>
            <w:tcBorders>
              <w:top w:val="nil"/>
              <w:left w:val="nil"/>
              <w:bottom w:val="single" w:sz="4" w:space="0" w:color="auto"/>
              <w:right w:val="single" w:sz="8" w:space="0" w:color="auto"/>
            </w:tcBorders>
            <w:shd w:val="clear" w:color="auto" w:fill="auto"/>
            <w:vAlign w:val="center"/>
            <w:hideMark/>
          </w:tcPr>
          <w:p w14:paraId="077E849E"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38/29 k.o. renče</w:t>
            </w:r>
          </w:p>
        </w:tc>
      </w:tr>
      <w:tr w:rsidR="00AF4495" w14:paraId="6461301A" w14:textId="77777777" w:rsidTr="00AF4495">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225533B9"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uporabna površina</w:t>
            </w:r>
          </w:p>
        </w:tc>
        <w:tc>
          <w:tcPr>
            <w:tcW w:w="6960" w:type="dxa"/>
            <w:tcBorders>
              <w:top w:val="nil"/>
              <w:left w:val="nil"/>
              <w:bottom w:val="single" w:sz="4" w:space="0" w:color="auto"/>
              <w:right w:val="single" w:sz="8" w:space="0" w:color="auto"/>
            </w:tcBorders>
            <w:shd w:val="clear" w:color="auto" w:fill="auto"/>
            <w:noWrap/>
            <w:vAlign w:val="bottom"/>
            <w:hideMark/>
          </w:tcPr>
          <w:p w14:paraId="39AE0777"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543m</w:t>
            </w:r>
            <w:r>
              <w:rPr>
                <w:rFonts w:eastAsia="Times New Roman" w:cs="Calibri"/>
                <w:color w:val="000000"/>
                <w:vertAlign w:val="superscript"/>
                <w:lang w:eastAsia="sl-SI"/>
              </w:rPr>
              <w:t>2</w:t>
            </w:r>
          </w:p>
        </w:tc>
      </w:tr>
      <w:tr w:rsidR="00AF4495" w14:paraId="3FA1C2FC" w14:textId="77777777" w:rsidTr="00AF4495">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7F7F4768"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energent za ogrevanje</w:t>
            </w:r>
          </w:p>
        </w:tc>
        <w:tc>
          <w:tcPr>
            <w:tcW w:w="6960" w:type="dxa"/>
            <w:tcBorders>
              <w:top w:val="nil"/>
              <w:left w:val="nil"/>
              <w:bottom w:val="single" w:sz="4" w:space="0" w:color="auto"/>
              <w:right w:val="single" w:sz="8" w:space="0" w:color="auto"/>
            </w:tcBorders>
            <w:shd w:val="clear" w:color="auto" w:fill="auto"/>
            <w:noWrap/>
            <w:vAlign w:val="bottom"/>
            <w:hideMark/>
          </w:tcPr>
          <w:p w14:paraId="50E36B8C"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elektrika, toplota okolja</w:t>
            </w:r>
          </w:p>
        </w:tc>
      </w:tr>
      <w:tr w:rsidR="00AF4495" w14:paraId="1F1F2D1D" w14:textId="77777777" w:rsidTr="00AF4495">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3BC21151" w14:textId="77777777" w:rsidR="00AF4495" w:rsidRDefault="00AF4495" w:rsidP="00AF4495">
            <w:pPr>
              <w:spacing w:after="0" w:line="240" w:lineRule="auto"/>
              <w:rPr>
                <w:rFonts w:eastAsia="Times New Roman" w:cs="Calibri"/>
                <w:b/>
                <w:bCs/>
                <w:color w:val="000000"/>
                <w:lang w:eastAsia="sl-SI"/>
              </w:rPr>
            </w:pPr>
            <w:r>
              <w:rPr>
                <w:rFonts w:eastAsia="Times New Roman" w:cs="Calibri"/>
                <w:b/>
                <w:bCs/>
                <w:color w:val="000000"/>
                <w:lang w:eastAsia="sl-SI"/>
              </w:rPr>
              <w:t>OPIS KLJUČNIH ZNAČILNOSTI OBJEKTA Z ENERGETSKEGA VIDIKA</w:t>
            </w:r>
          </w:p>
        </w:tc>
      </w:tr>
      <w:tr w:rsidR="00AF4495" w14:paraId="02B0A81D" w14:textId="77777777" w:rsidTr="00AF4495">
        <w:trPr>
          <w:trHeight w:val="61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0A127F77"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 xml:space="preserve">Objekt zdravstvenega doma je bil zgrajen v letu 2018. Stavba je v celoti ustrezno izolirana s toplotno izolacijo. Stavbno pohištvo je ustrezne toplotne prehodnosti. Ogrevanje je urejeno  toplotno s črpalke. </w:t>
            </w:r>
          </w:p>
        </w:tc>
      </w:tr>
      <w:tr w:rsidR="00AF4495" w14:paraId="5927243D" w14:textId="77777777" w:rsidTr="00AF4495">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4E2E16A2" w14:textId="77777777" w:rsidR="00AF4495" w:rsidRDefault="00AF4495" w:rsidP="00AF4495">
            <w:pPr>
              <w:spacing w:after="0" w:line="240" w:lineRule="auto"/>
              <w:rPr>
                <w:rFonts w:eastAsia="Times New Roman" w:cs="Calibri"/>
                <w:b/>
                <w:bCs/>
                <w:color w:val="000000"/>
                <w:lang w:eastAsia="sl-SI"/>
              </w:rPr>
            </w:pPr>
            <w:r>
              <w:rPr>
                <w:rFonts w:eastAsia="Times New Roman" w:cs="Calibri"/>
                <w:b/>
                <w:bCs/>
                <w:color w:val="000000"/>
                <w:lang w:eastAsia="sl-SI"/>
              </w:rPr>
              <w:t>IZVEDENI UKREPI</w:t>
            </w:r>
          </w:p>
        </w:tc>
      </w:tr>
      <w:tr w:rsidR="00AF4495" w14:paraId="7610670D" w14:textId="77777777" w:rsidTr="00AF4495">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DA60B68"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w:t>
            </w:r>
          </w:p>
        </w:tc>
      </w:tr>
      <w:tr w:rsidR="00AF4495" w14:paraId="4C4003D5" w14:textId="77777777" w:rsidTr="00AF4495">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6E4E487E" w14:textId="77777777" w:rsidR="00AF4495" w:rsidRDefault="00AF4495" w:rsidP="00AF4495">
            <w:pPr>
              <w:spacing w:after="0" w:line="240" w:lineRule="auto"/>
              <w:rPr>
                <w:rFonts w:eastAsia="Times New Roman" w:cs="Calibri"/>
                <w:b/>
                <w:bCs/>
                <w:color w:val="000000"/>
                <w:lang w:eastAsia="sl-SI"/>
              </w:rPr>
            </w:pPr>
            <w:r>
              <w:rPr>
                <w:rFonts w:eastAsia="Times New Roman" w:cs="Calibri"/>
                <w:b/>
                <w:bCs/>
                <w:color w:val="000000"/>
                <w:lang w:eastAsia="sl-SI"/>
              </w:rPr>
              <w:t>PREDLAGANI UKREPI</w:t>
            </w:r>
          </w:p>
        </w:tc>
      </w:tr>
      <w:tr w:rsidR="00AF4495" w14:paraId="7C74E8FF" w14:textId="77777777" w:rsidTr="00AF4495">
        <w:trPr>
          <w:trHeight w:val="225"/>
        </w:trPr>
        <w:tc>
          <w:tcPr>
            <w:tcW w:w="9460" w:type="dxa"/>
            <w:gridSpan w:val="2"/>
            <w:tcBorders>
              <w:top w:val="nil"/>
              <w:left w:val="single" w:sz="8" w:space="0" w:color="auto"/>
              <w:bottom w:val="single" w:sz="4" w:space="0" w:color="auto"/>
              <w:right w:val="single" w:sz="8" w:space="0" w:color="000000"/>
            </w:tcBorders>
            <w:shd w:val="clear" w:color="auto" w:fill="auto"/>
            <w:vAlign w:val="center"/>
            <w:hideMark/>
          </w:tcPr>
          <w:p w14:paraId="4EDFD82C" w14:textId="6ACD38E0"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 xml:space="preserve">Stavba je bila zgrajena leta 2018 in je </w:t>
            </w:r>
            <w:r w:rsidR="009E4C59">
              <w:rPr>
                <w:rFonts w:eastAsia="Times New Roman" w:cs="Calibri"/>
                <w:color w:val="000000"/>
                <w:lang w:eastAsia="sl-SI"/>
              </w:rPr>
              <w:t xml:space="preserve">primerno </w:t>
            </w:r>
            <w:r>
              <w:rPr>
                <w:rFonts w:eastAsia="Times New Roman" w:cs="Calibri"/>
                <w:color w:val="000000"/>
                <w:lang w:eastAsia="sl-SI"/>
              </w:rPr>
              <w:t>energijsko učinkovita.</w:t>
            </w:r>
          </w:p>
        </w:tc>
      </w:tr>
      <w:tr w:rsidR="00AF4495" w14:paraId="34A75DD2" w14:textId="77777777" w:rsidTr="00AF4495">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2C1B76C0" w14:textId="77777777" w:rsidR="00AF4495" w:rsidRDefault="00AF4495" w:rsidP="00AF4495">
            <w:pPr>
              <w:spacing w:after="0" w:line="240" w:lineRule="auto"/>
              <w:rPr>
                <w:rFonts w:eastAsia="Times New Roman" w:cs="Calibri"/>
                <w:b/>
                <w:bCs/>
                <w:color w:val="000000"/>
                <w:lang w:eastAsia="sl-SI"/>
              </w:rPr>
            </w:pPr>
            <w:r>
              <w:rPr>
                <w:rFonts w:eastAsia="Times New Roman" w:cs="Calibri"/>
                <w:b/>
                <w:bCs/>
                <w:color w:val="000000"/>
                <w:lang w:eastAsia="sl-SI"/>
              </w:rPr>
              <w:t>IZDELANA DOKUMENTACIJA</w:t>
            </w:r>
          </w:p>
        </w:tc>
      </w:tr>
      <w:tr w:rsidR="00AF4495" w14:paraId="571841CA" w14:textId="77777777" w:rsidTr="00AF4495">
        <w:trPr>
          <w:trHeight w:val="240"/>
        </w:trPr>
        <w:tc>
          <w:tcPr>
            <w:tcW w:w="946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13C7125D" w14:textId="77777777" w:rsidR="00AF4495" w:rsidRDefault="00AF4495" w:rsidP="00AF4495">
            <w:pPr>
              <w:spacing w:after="0" w:line="240" w:lineRule="auto"/>
              <w:rPr>
                <w:rFonts w:eastAsia="Times New Roman" w:cs="Calibri"/>
                <w:color w:val="000000"/>
                <w:lang w:eastAsia="sl-SI"/>
              </w:rPr>
            </w:pPr>
            <w:r>
              <w:rPr>
                <w:rFonts w:eastAsia="Times New Roman" w:cs="Calibri"/>
                <w:color w:val="000000"/>
                <w:lang w:eastAsia="sl-SI"/>
              </w:rPr>
              <w:t>2018 - računska energetska izkaznica</w:t>
            </w:r>
          </w:p>
        </w:tc>
      </w:tr>
    </w:tbl>
    <w:p w14:paraId="56EEE08C" w14:textId="77777777" w:rsidR="007D2D71" w:rsidRDefault="007D2D71" w:rsidP="00C838E1">
      <w:pPr>
        <w:spacing w:after="0"/>
        <w:jc w:val="both"/>
        <w:rPr>
          <w:rFonts w:cs="Calibri"/>
          <w:lang w:eastAsia="x-none"/>
        </w:rPr>
      </w:pPr>
    </w:p>
    <w:tbl>
      <w:tblPr>
        <w:tblW w:w="9460" w:type="dxa"/>
        <w:tblInd w:w="80" w:type="dxa"/>
        <w:tblCellMar>
          <w:left w:w="70" w:type="dxa"/>
          <w:right w:w="70" w:type="dxa"/>
        </w:tblCellMar>
        <w:tblLook w:val="04A0" w:firstRow="1" w:lastRow="0" w:firstColumn="1" w:lastColumn="0" w:noHBand="0" w:noVBand="1"/>
      </w:tblPr>
      <w:tblGrid>
        <w:gridCol w:w="2500"/>
        <w:gridCol w:w="6960"/>
      </w:tblGrid>
      <w:tr w:rsidR="009232A2" w14:paraId="4465DA8D" w14:textId="77777777" w:rsidTr="009232A2">
        <w:trPr>
          <w:trHeight w:val="225"/>
        </w:trPr>
        <w:tc>
          <w:tcPr>
            <w:tcW w:w="94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CCAF17"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OSNOVNI PODATKI O OBJEKTU</w:t>
            </w:r>
          </w:p>
        </w:tc>
      </w:tr>
      <w:tr w:rsidR="009232A2" w14:paraId="44443B01"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127E1ADB"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naziv stavbe</w:t>
            </w:r>
          </w:p>
        </w:tc>
        <w:tc>
          <w:tcPr>
            <w:tcW w:w="6960" w:type="dxa"/>
            <w:tcBorders>
              <w:top w:val="nil"/>
              <w:left w:val="nil"/>
              <w:bottom w:val="single" w:sz="4" w:space="0" w:color="auto"/>
              <w:right w:val="single" w:sz="8" w:space="0" w:color="auto"/>
            </w:tcBorders>
            <w:shd w:val="clear" w:color="auto" w:fill="auto"/>
            <w:vAlign w:val="center"/>
            <w:hideMark/>
          </w:tcPr>
          <w:p w14:paraId="0AD90FEA"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OŠ Lucijana Bratkoviča Bratuša Renče</w:t>
            </w:r>
          </w:p>
        </w:tc>
      </w:tr>
      <w:tr w:rsidR="009232A2" w14:paraId="1D11EA8E"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8987BA5"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naslov</w:t>
            </w:r>
          </w:p>
        </w:tc>
        <w:tc>
          <w:tcPr>
            <w:tcW w:w="6960" w:type="dxa"/>
            <w:tcBorders>
              <w:top w:val="nil"/>
              <w:left w:val="nil"/>
              <w:bottom w:val="single" w:sz="4" w:space="0" w:color="auto"/>
              <w:right w:val="single" w:sz="8" w:space="0" w:color="auto"/>
            </w:tcBorders>
            <w:shd w:val="clear" w:color="auto" w:fill="auto"/>
            <w:noWrap/>
            <w:vAlign w:val="bottom"/>
            <w:hideMark/>
          </w:tcPr>
          <w:p w14:paraId="5CCC1A18"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Trg 31, 5292 Renče</w:t>
            </w:r>
          </w:p>
        </w:tc>
      </w:tr>
      <w:tr w:rsidR="009232A2" w14:paraId="7FCC7A9C"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3600946"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namembnost objekta</w:t>
            </w:r>
          </w:p>
        </w:tc>
        <w:tc>
          <w:tcPr>
            <w:tcW w:w="6960" w:type="dxa"/>
            <w:tcBorders>
              <w:top w:val="nil"/>
              <w:left w:val="nil"/>
              <w:bottom w:val="nil"/>
              <w:right w:val="nil"/>
            </w:tcBorders>
            <w:shd w:val="clear" w:color="auto" w:fill="auto"/>
            <w:noWrap/>
            <w:vAlign w:val="bottom"/>
            <w:hideMark/>
          </w:tcPr>
          <w:p w14:paraId="2650AB68"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Stavbe za izobraževanje in znanstvenoraziskovalno delo</w:t>
            </w:r>
          </w:p>
        </w:tc>
      </w:tr>
      <w:tr w:rsidR="009232A2" w14:paraId="35107670"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6288BDF6"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lastnik objekta</w:t>
            </w:r>
          </w:p>
        </w:tc>
        <w:tc>
          <w:tcPr>
            <w:tcW w:w="6960" w:type="dxa"/>
            <w:tcBorders>
              <w:top w:val="single" w:sz="4" w:space="0" w:color="auto"/>
              <w:left w:val="nil"/>
              <w:bottom w:val="single" w:sz="4" w:space="0" w:color="auto"/>
              <w:right w:val="single" w:sz="8" w:space="0" w:color="auto"/>
            </w:tcBorders>
            <w:shd w:val="clear" w:color="auto" w:fill="auto"/>
            <w:noWrap/>
            <w:vAlign w:val="bottom"/>
            <w:hideMark/>
          </w:tcPr>
          <w:p w14:paraId="32EC79FC" w14:textId="5705673A"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Občina Renče</w:t>
            </w:r>
            <w:r w:rsidR="008C6B31" w:rsidRPr="008C6B31">
              <w:rPr>
                <w:rFonts w:eastAsia="Times New Roman" w:cs="Calibri"/>
                <w:color w:val="000000"/>
                <w:lang w:eastAsia="sl-SI"/>
              </w:rPr>
              <w:t>–</w:t>
            </w:r>
            <w:r>
              <w:rPr>
                <w:rFonts w:eastAsia="Times New Roman" w:cs="Calibri"/>
                <w:color w:val="000000"/>
                <w:lang w:eastAsia="sl-SI"/>
              </w:rPr>
              <w:t>Vogrsko</w:t>
            </w:r>
          </w:p>
        </w:tc>
      </w:tr>
      <w:tr w:rsidR="009232A2" w14:paraId="4F4593E7"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39C81E0"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upravljalec objekta</w:t>
            </w:r>
          </w:p>
        </w:tc>
        <w:tc>
          <w:tcPr>
            <w:tcW w:w="6960" w:type="dxa"/>
            <w:tcBorders>
              <w:top w:val="nil"/>
              <w:left w:val="nil"/>
              <w:bottom w:val="single" w:sz="4" w:space="0" w:color="auto"/>
              <w:right w:val="single" w:sz="8" w:space="0" w:color="auto"/>
            </w:tcBorders>
            <w:shd w:val="clear" w:color="auto" w:fill="auto"/>
            <w:vAlign w:val="center"/>
            <w:hideMark/>
          </w:tcPr>
          <w:p w14:paraId="362F4A63"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OŠ Lucijana Bratkoviča Bratuša Renče</w:t>
            </w:r>
          </w:p>
        </w:tc>
      </w:tr>
      <w:tr w:rsidR="009232A2" w14:paraId="6D94CA4C"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3B47D9E3"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leto izgradnje</w:t>
            </w:r>
          </w:p>
        </w:tc>
        <w:tc>
          <w:tcPr>
            <w:tcW w:w="6960" w:type="dxa"/>
            <w:tcBorders>
              <w:top w:val="nil"/>
              <w:left w:val="nil"/>
              <w:bottom w:val="nil"/>
              <w:right w:val="nil"/>
            </w:tcBorders>
            <w:shd w:val="clear" w:color="auto" w:fill="auto"/>
            <w:noWrap/>
            <w:vAlign w:val="bottom"/>
            <w:hideMark/>
          </w:tcPr>
          <w:p w14:paraId="4E7EB28E"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1984, 1988</w:t>
            </w:r>
          </w:p>
        </w:tc>
      </w:tr>
      <w:tr w:rsidR="009232A2" w14:paraId="4E63898F"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021C837"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št. parcele</w:t>
            </w:r>
          </w:p>
        </w:tc>
        <w:tc>
          <w:tcPr>
            <w:tcW w:w="6960" w:type="dxa"/>
            <w:tcBorders>
              <w:top w:val="single" w:sz="4" w:space="0" w:color="auto"/>
              <w:left w:val="nil"/>
              <w:bottom w:val="single" w:sz="4" w:space="0" w:color="auto"/>
              <w:right w:val="single" w:sz="8" w:space="0" w:color="auto"/>
            </w:tcBorders>
            <w:shd w:val="clear" w:color="auto" w:fill="auto"/>
            <w:vAlign w:val="center"/>
            <w:hideMark/>
          </w:tcPr>
          <w:p w14:paraId="2B0A8A2C" w14:textId="4DCD7D0F"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 xml:space="preserve">3573/1 k.o. </w:t>
            </w:r>
            <w:r w:rsidR="008C6B31">
              <w:rPr>
                <w:rFonts w:eastAsia="Times New Roman" w:cs="Calibri"/>
                <w:color w:val="000000"/>
                <w:lang w:eastAsia="sl-SI"/>
              </w:rPr>
              <w:t>R</w:t>
            </w:r>
            <w:r>
              <w:rPr>
                <w:rFonts w:eastAsia="Times New Roman" w:cs="Calibri"/>
                <w:color w:val="000000"/>
                <w:lang w:eastAsia="sl-SI"/>
              </w:rPr>
              <w:t>enče</w:t>
            </w:r>
          </w:p>
        </w:tc>
      </w:tr>
      <w:tr w:rsidR="009232A2" w14:paraId="557D75F3"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BA1176D"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uporabna površina</w:t>
            </w:r>
          </w:p>
        </w:tc>
        <w:tc>
          <w:tcPr>
            <w:tcW w:w="6960" w:type="dxa"/>
            <w:tcBorders>
              <w:top w:val="nil"/>
              <w:left w:val="nil"/>
              <w:bottom w:val="single" w:sz="4" w:space="0" w:color="auto"/>
              <w:right w:val="single" w:sz="8" w:space="0" w:color="auto"/>
            </w:tcBorders>
            <w:shd w:val="clear" w:color="auto" w:fill="auto"/>
            <w:noWrap/>
            <w:vAlign w:val="bottom"/>
            <w:hideMark/>
          </w:tcPr>
          <w:p w14:paraId="4E0CA0B1"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3615m</w:t>
            </w:r>
            <w:r>
              <w:rPr>
                <w:rFonts w:eastAsia="Times New Roman" w:cs="Calibri"/>
                <w:color w:val="000000"/>
                <w:vertAlign w:val="superscript"/>
                <w:lang w:eastAsia="sl-SI"/>
              </w:rPr>
              <w:t>2</w:t>
            </w:r>
          </w:p>
        </w:tc>
      </w:tr>
      <w:tr w:rsidR="009232A2" w14:paraId="1ADE40BB"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4922C857"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energent za ogrevanje</w:t>
            </w:r>
          </w:p>
        </w:tc>
        <w:tc>
          <w:tcPr>
            <w:tcW w:w="6960" w:type="dxa"/>
            <w:tcBorders>
              <w:top w:val="nil"/>
              <w:left w:val="nil"/>
              <w:bottom w:val="nil"/>
              <w:right w:val="nil"/>
            </w:tcBorders>
            <w:shd w:val="clear" w:color="auto" w:fill="auto"/>
            <w:noWrap/>
            <w:vAlign w:val="bottom"/>
            <w:hideMark/>
          </w:tcPr>
          <w:p w14:paraId="566C7C02"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lesna biomasa - peleti</w:t>
            </w:r>
          </w:p>
        </w:tc>
      </w:tr>
      <w:tr w:rsidR="009232A2" w14:paraId="72CA7B0E"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5B65FDE7"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OPIS KLJUČNIH ZNAČILNOSTI OBJEKTA Z ENERGETSKEGA VIDIKA</w:t>
            </w:r>
          </w:p>
        </w:tc>
      </w:tr>
      <w:tr w:rsidR="009232A2" w14:paraId="0D72EEE5" w14:textId="77777777" w:rsidTr="009232A2">
        <w:trPr>
          <w:trHeight w:val="2287"/>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5CDFB6C1"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Glavni objekt je bil zgrajen leta 1984, 1988 je bila dozidana telovadnica. Kompleks je sestavljen iz stavbe vrtca, starega dela šole, novejšega dela šole, telovadnice ter povezovalnega dela med telovadnico in ostalim šolskim poslopjem. Vrtec je zgrajen deloma iz betonskih zidov, ki so na notranji strani izolirani s 3 cm tervola, ter deloma iz opečnih modularnih zidakov, ki so izolirani s 3 cm tervola ter zaključeni s fasadno opeko. V strešni konstrukciji je vgrajena toplotna izolacija debeline 10 cm (tervol). Na ovoju</w:t>
            </w:r>
            <w:r>
              <w:rPr>
                <w:rFonts w:eastAsia="Times New Roman" w:cs="Calibri"/>
                <w:color w:val="000000"/>
                <w:lang w:eastAsia="sl-SI"/>
              </w:rPr>
              <w:br/>
              <w:t>vrtca so vgrajena alu okna z dvoslojno zasteklitvijo brez plinskega polnjenja ter leseno vezano stavbno pohištvo. Stari del šole je iz kamnitih zidov, ki so obojestransko ometani. Strop proti podstrešju je betonski, brez vgrajene toplotne izolacije. Vgrajena so alu okna z dvoslojno zasteklitvijo brez plinskega polnjenja. Zidovi novejšega dela šole so iz modularne opeke debeline 19 cm, obložene s porolitno opeko debeline 9 cm, na kateri je bila v času energetske sanacije vgrajena toplotna izolacija debeline 15 cm. Stavba se prezračuje naravno z odpiranjem oken, razen v sanitarijah, kjer so nameščeni odvodni ventilatorji. V igralnicah vrtca so za hlajenje v poletnem času vgrajene klimatske naprave split izvedbe. Za osvetlitev prostorov so vgrajene svetilke s cevastimi fluo sijalkami različnih moči.</w:t>
            </w:r>
          </w:p>
        </w:tc>
      </w:tr>
      <w:tr w:rsidR="009232A2" w14:paraId="72890F7C"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D43866F"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IZVEDENI UKREPI</w:t>
            </w:r>
          </w:p>
        </w:tc>
      </w:tr>
      <w:tr w:rsidR="009232A2" w14:paraId="751268EC" w14:textId="77777777" w:rsidTr="00C52AFF">
        <w:trPr>
          <w:trHeight w:val="2167"/>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0F240CF9" w14:textId="2B75DFC6"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lastRenderedPageBreak/>
              <w:t>V letu 2014 je bila v sklopu sanacije dela izvedena vgradnja toplotne izolacije fasade in strešne konstrukcije vključno z zamenjavo stavbnega pohištva na novem delu, povezovalnem delu in na telovadnici. Na stropni konstrukciji je bila vgrajena toplotna izolacija debeline 20 cm. Na ovoju novejšega dela je bilo vgrajeno alu stavbno pohištvo s troslojno plinsko polnjeno zasteklitvijo. Povezovalni del je narejen iz armiranobetonskih sten, na katere je bila vgrajena mineralna volna debeline 15 cm z zaključnim fasadnim ometom. Ravna streha tega dela je bila toplotno izolirana z ekstrudiranim polistirenom debeline 20 cm, ki je zaščiten s geotekstilom in prodcem</w:t>
            </w:r>
            <w:r w:rsidR="003424DB">
              <w:rPr>
                <w:rFonts w:eastAsia="Times New Roman" w:cs="Calibri"/>
                <w:color w:val="000000"/>
                <w:lang w:eastAsia="sl-SI"/>
              </w:rPr>
              <w:t xml:space="preserve"> </w:t>
            </w:r>
            <w:r>
              <w:rPr>
                <w:rFonts w:eastAsia="Times New Roman" w:cs="Calibri"/>
                <w:color w:val="000000"/>
                <w:lang w:eastAsia="sl-SI"/>
              </w:rPr>
              <w:t>in okna z alu okvirjem ter troslojno plinsko polnjeno zasteklitvijo. Stene telovadnice so iz dveh slojev modularne opeke (29 cm + 19 cm) s 15 cm toplotne izolacije in zaključnim fasadnim ometom. Streha telovadnice je iz betonskih korit, na katere je položena toplotna izolacija debeline 20 cm. Tudi v telovadnici je vgrajeno alu troslojno plinsko polnjeno stavbno pohištvo. Za potrebe ogrevanja celotnega kompleksa OŠ Renče je bila izvedena toplota kotlarna na lesno biomaso - pelete, vgrajena sta bila dva kotla Firematic 249 proizvajalca Herz.</w:t>
            </w:r>
          </w:p>
        </w:tc>
      </w:tr>
      <w:tr w:rsidR="009232A2" w14:paraId="4167F58E"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5E5015FA"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PREDLAGANI UKREPI</w:t>
            </w:r>
          </w:p>
        </w:tc>
      </w:tr>
      <w:tr w:rsidR="009232A2" w14:paraId="6E3F91E1" w14:textId="77777777" w:rsidTr="00767BC0">
        <w:trPr>
          <w:trHeight w:val="1166"/>
        </w:trPr>
        <w:tc>
          <w:tcPr>
            <w:tcW w:w="9460" w:type="dxa"/>
            <w:gridSpan w:val="2"/>
            <w:tcBorders>
              <w:top w:val="nil"/>
              <w:left w:val="single" w:sz="8" w:space="0" w:color="auto"/>
              <w:bottom w:val="single" w:sz="4" w:space="0" w:color="auto"/>
              <w:right w:val="single" w:sz="8" w:space="0" w:color="000000"/>
            </w:tcBorders>
            <w:shd w:val="clear" w:color="auto" w:fill="auto"/>
            <w:vAlign w:val="center"/>
            <w:hideMark/>
          </w:tcPr>
          <w:p w14:paraId="4C442B57" w14:textId="121C4B96"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 xml:space="preserve">Med investicijskimi ukrepi je smiselna zamenjava še preostalega energetsko neučinkovitega stavbnega pohištva ter izolacija fasade starega dela šole in vrtca. Smiselna je tudi vgradnja toplotne izolacije na strop oziroma v strešno konstrukcijo na teh dveh delih stavbe. Smiselna je vgradnja radiatorskih ventilov s termostatskimi glavami (razen prizidek in delno telovadnica). V sklopu organizacijskih ukrepov se priporoča ugašanje luči v času nezasedenosti prostorov. </w:t>
            </w:r>
            <w:r w:rsidR="00781457">
              <w:rPr>
                <w:rFonts w:eastAsia="Times New Roman" w:cs="Calibri"/>
                <w:color w:val="000000"/>
                <w:lang w:eastAsia="sl-SI"/>
              </w:rPr>
              <w:t>Smiselno bi bilo izvesti tudi sanacijo razsvetljave, kjer bi se obstoječe sijalke (neonske žarnice) zamenjale z LED sijalkami.</w:t>
            </w:r>
          </w:p>
        </w:tc>
      </w:tr>
      <w:tr w:rsidR="009232A2" w14:paraId="12B757DD"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7CC4673"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IZDELANA DOKUMENTACIJA</w:t>
            </w:r>
          </w:p>
        </w:tc>
      </w:tr>
      <w:tr w:rsidR="009232A2" w14:paraId="3C56F9C8" w14:textId="77777777" w:rsidTr="009232A2">
        <w:trPr>
          <w:trHeight w:val="240"/>
        </w:trPr>
        <w:tc>
          <w:tcPr>
            <w:tcW w:w="946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1EB26199"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2017 - računska energetska izkaznica</w:t>
            </w:r>
          </w:p>
        </w:tc>
      </w:tr>
    </w:tbl>
    <w:p w14:paraId="4FA2756C" w14:textId="77777777" w:rsidR="00AF4495" w:rsidRDefault="00AF4495" w:rsidP="00C838E1">
      <w:pPr>
        <w:spacing w:after="0"/>
        <w:jc w:val="both"/>
        <w:rPr>
          <w:rFonts w:cs="Calibri"/>
          <w:lang w:eastAsia="x-none"/>
        </w:rPr>
      </w:pPr>
    </w:p>
    <w:tbl>
      <w:tblPr>
        <w:tblW w:w="9460" w:type="dxa"/>
        <w:tblInd w:w="80" w:type="dxa"/>
        <w:tblCellMar>
          <w:left w:w="70" w:type="dxa"/>
          <w:right w:w="70" w:type="dxa"/>
        </w:tblCellMar>
        <w:tblLook w:val="04A0" w:firstRow="1" w:lastRow="0" w:firstColumn="1" w:lastColumn="0" w:noHBand="0" w:noVBand="1"/>
      </w:tblPr>
      <w:tblGrid>
        <w:gridCol w:w="2500"/>
        <w:gridCol w:w="6960"/>
      </w:tblGrid>
      <w:tr w:rsidR="009232A2" w14:paraId="2778A054" w14:textId="77777777" w:rsidTr="009232A2">
        <w:trPr>
          <w:trHeight w:val="225"/>
        </w:trPr>
        <w:tc>
          <w:tcPr>
            <w:tcW w:w="94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D54C0E3"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OSNOVNI PODATKI O OBJEKTU</w:t>
            </w:r>
          </w:p>
        </w:tc>
      </w:tr>
      <w:tr w:rsidR="009232A2" w14:paraId="528BB899"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59AB8484"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naziv stavbe</w:t>
            </w:r>
          </w:p>
        </w:tc>
        <w:tc>
          <w:tcPr>
            <w:tcW w:w="6960" w:type="dxa"/>
            <w:tcBorders>
              <w:top w:val="nil"/>
              <w:left w:val="nil"/>
              <w:bottom w:val="single" w:sz="4" w:space="0" w:color="auto"/>
              <w:right w:val="single" w:sz="8" w:space="0" w:color="auto"/>
            </w:tcBorders>
            <w:shd w:val="clear" w:color="auto" w:fill="auto"/>
            <w:vAlign w:val="center"/>
            <w:hideMark/>
          </w:tcPr>
          <w:p w14:paraId="2407992A"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POŠ Bukovica, Bukovica 44, 5293 Volčja Draga</w:t>
            </w:r>
          </w:p>
        </w:tc>
      </w:tr>
      <w:tr w:rsidR="009232A2" w14:paraId="68F02208"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535A557"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naslov</w:t>
            </w:r>
          </w:p>
        </w:tc>
        <w:tc>
          <w:tcPr>
            <w:tcW w:w="6960" w:type="dxa"/>
            <w:tcBorders>
              <w:top w:val="nil"/>
              <w:left w:val="nil"/>
              <w:bottom w:val="single" w:sz="4" w:space="0" w:color="auto"/>
              <w:right w:val="single" w:sz="8" w:space="0" w:color="auto"/>
            </w:tcBorders>
            <w:shd w:val="clear" w:color="auto" w:fill="auto"/>
            <w:noWrap/>
            <w:vAlign w:val="bottom"/>
            <w:hideMark/>
          </w:tcPr>
          <w:p w14:paraId="0614D9B1"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Trg 20, 5292 Renče</w:t>
            </w:r>
          </w:p>
        </w:tc>
      </w:tr>
      <w:tr w:rsidR="009232A2" w14:paraId="400A8199"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F5678BA"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namembnost objekta</w:t>
            </w:r>
          </w:p>
        </w:tc>
        <w:tc>
          <w:tcPr>
            <w:tcW w:w="6960" w:type="dxa"/>
            <w:tcBorders>
              <w:top w:val="nil"/>
              <w:left w:val="nil"/>
              <w:bottom w:val="nil"/>
              <w:right w:val="nil"/>
            </w:tcBorders>
            <w:shd w:val="clear" w:color="auto" w:fill="auto"/>
            <w:noWrap/>
            <w:vAlign w:val="bottom"/>
            <w:hideMark/>
          </w:tcPr>
          <w:p w14:paraId="13626006"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Stavbe za izobraževanje in znanstvenoraziskovalno delo</w:t>
            </w:r>
          </w:p>
        </w:tc>
      </w:tr>
      <w:tr w:rsidR="009232A2" w14:paraId="487E1173"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6E1AA5FE"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lastnik objekta</w:t>
            </w:r>
          </w:p>
        </w:tc>
        <w:tc>
          <w:tcPr>
            <w:tcW w:w="6960" w:type="dxa"/>
            <w:tcBorders>
              <w:top w:val="single" w:sz="4" w:space="0" w:color="auto"/>
              <w:left w:val="nil"/>
              <w:bottom w:val="single" w:sz="4" w:space="0" w:color="auto"/>
              <w:right w:val="single" w:sz="8" w:space="0" w:color="auto"/>
            </w:tcBorders>
            <w:shd w:val="clear" w:color="auto" w:fill="auto"/>
            <w:noWrap/>
            <w:vAlign w:val="bottom"/>
            <w:hideMark/>
          </w:tcPr>
          <w:p w14:paraId="0F5EF232" w14:textId="5BD27AFD"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Občina Renče</w:t>
            </w:r>
            <w:r w:rsidR="00CA1D11" w:rsidRPr="00CA1D11">
              <w:rPr>
                <w:rFonts w:eastAsia="Times New Roman" w:cs="Calibri"/>
                <w:color w:val="000000"/>
                <w:lang w:eastAsia="sl-SI"/>
              </w:rPr>
              <w:t>–</w:t>
            </w:r>
            <w:r>
              <w:rPr>
                <w:rFonts w:eastAsia="Times New Roman" w:cs="Calibri"/>
                <w:color w:val="000000"/>
                <w:lang w:eastAsia="sl-SI"/>
              </w:rPr>
              <w:t>Vogrsko</w:t>
            </w:r>
          </w:p>
        </w:tc>
      </w:tr>
      <w:tr w:rsidR="009232A2" w14:paraId="7DDD4A39"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277045D7"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upravljalec objekta</w:t>
            </w:r>
          </w:p>
        </w:tc>
        <w:tc>
          <w:tcPr>
            <w:tcW w:w="6960" w:type="dxa"/>
            <w:tcBorders>
              <w:top w:val="nil"/>
              <w:left w:val="nil"/>
              <w:bottom w:val="single" w:sz="4" w:space="0" w:color="auto"/>
              <w:right w:val="single" w:sz="8" w:space="0" w:color="auto"/>
            </w:tcBorders>
            <w:shd w:val="clear" w:color="auto" w:fill="auto"/>
            <w:vAlign w:val="center"/>
            <w:hideMark/>
          </w:tcPr>
          <w:p w14:paraId="19341383"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OŠ Lucijana Bratkoviča Bratuša Renče</w:t>
            </w:r>
          </w:p>
        </w:tc>
      </w:tr>
      <w:tr w:rsidR="009232A2" w14:paraId="5FC9C620"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2D757168"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leto izgradnje</w:t>
            </w:r>
          </w:p>
        </w:tc>
        <w:tc>
          <w:tcPr>
            <w:tcW w:w="6960" w:type="dxa"/>
            <w:tcBorders>
              <w:top w:val="nil"/>
              <w:left w:val="nil"/>
              <w:bottom w:val="nil"/>
              <w:right w:val="nil"/>
            </w:tcBorders>
            <w:shd w:val="clear" w:color="auto" w:fill="auto"/>
            <w:noWrap/>
            <w:vAlign w:val="bottom"/>
            <w:hideMark/>
          </w:tcPr>
          <w:p w14:paraId="0D8C70A3"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1980, 1992</w:t>
            </w:r>
          </w:p>
        </w:tc>
      </w:tr>
      <w:tr w:rsidR="009232A2" w14:paraId="5D036A77"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AC29A35"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št. parcele</w:t>
            </w:r>
          </w:p>
        </w:tc>
        <w:tc>
          <w:tcPr>
            <w:tcW w:w="6960" w:type="dxa"/>
            <w:tcBorders>
              <w:top w:val="single" w:sz="4" w:space="0" w:color="auto"/>
              <w:left w:val="nil"/>
              <w:bottom w:val="single" w:sz="4" w:space="0" w:color="auto"/>
              <w:right w:val="single" w:sz="8" w:space="0" w:color="auto"/>
            </w:tcBorders>
            <w:shd w:val="clear" w:color="auto" w:fill="auto"/>
            <w:vAlign w:val="center"/>
            <w:hideMark/>
          </w:tcPr>
          <w:p w14:paraId="76A2C243"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355/3 k.o. Bukovica</w:t>
            </w:r>
          </w:p>
        </w:tc>
      </w:tr>
      <w:tr w:rsidR="009232A2" w14:paraId="1BE5CDA5"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6718473F"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uporabna površina</w:t>
            </w:r>
          </w:p>
        </w:tc>
        <w:tc>
          <w:tcPr>
            <w:tcW w:w="6960" w:type="dxa"/>
            <w:tcBorders>
              <w:top w:val="nil"/>
              <w:left w:val="nil"/>
              <w:bottom w:val="single" w:sz="4" w:space="0" w:color="auto"/>
              <w:right w:val="single" w:sz="8" w:space="0" w:color="auto"/>
            </w:tcBorders>
            <w:shd w:val="clear" w:color="auto" w:fill="auto"/>
            <w:noWrap/>
            <w:vAlign w:val="bottom"/>
            <w:hideMark/>
          </w:tcPr>
          <w:p w14:paraId="29722AEF"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803m</w:t>
            </w:r>
            <w:r>
              <w:rPr>
                <w:rFonts w:eastAsia="Times New Roman" w:cs="Calibri"/>
                <w:color w:val="000000"/>
                <w:vertAlign w:val="superscript"/>
                <w:lang w:eastAsia="sl-SI"/>
              </w:rPr>
              <w:t>2</w:t>
            </w:r>
          </w:p>
        </w:tc>
      </w:tr>
      <w:tr w:rsidR="009232A2" w14:paraId="3543F6FA"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5A0EFCF8"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energent za ogrevanje</w:t>
            </w:r>
          </w:p>
        </w:tc>
        <w:tc>
          <w:tcPr>
            <w:tcW w:w="6960" w:type="dxa"/>
            <w:tcBorders>
              <w:top w:val="nil"/>
              <w:left w:val="nil"/>
              <w:bottom w:val="single" w:sz="4" w:space="0" w:color="auto"/>
              <w:right w:val="single" w:sz="8" w:space="0" w:color="auto"/>
            </w:tcBorders>
            <w:shd w:val="clear" w:color="auto" w:fill="auto"/>
            <w:noWrap/>
            <w:vAlign w:val="bottom"/>
            <w:hideMark/>
          </w:tcPr>
          <w:p w14:paraId="0C0BA19F"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elektrika, toplota okolja</w:t>
            </w:r>
          </w:p>
        </w:tc>
      </w:tr>
      <w:tr w:rsidR="009232A2" w14:paraId="7B30B31E"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B66A0BA"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OPIS KLJUČNIH ZNAČILNOSTI OBJEKTA Z ENERGETSKEGA VIDIKA</w:t>
            </w:r>
          </w:p>
        </w:tc>
      </w:tr>
      <w:tr w:rsidR="009232A2" w14:paraId="437B6743" w14:textId="77777777" w:rsidTr="003F5C8A">
        <w:trPr>
          <w:trHeight w:val="679"/>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165484E8" w14:textId="69F6EBC8" w:rsidR="009232A2" w:rsidRDefault="003F5C8A" w:rsidP="009232A2">
            <w:pPr>
              <w:spacing w:after="0" w:line="240" w:lineRule="auto"/>
              <w:rPr>
                <w:rFonts w:eastAsia="Times New Roman" w:cs="Calibri"/>
                <w:color w:val="000000"/>
                <w:lang w:eastAsia="sl-SI"/>
              </w:rPr>
            </w:pPr>
            <w:r>
              <w:rPr>
                <w:rFonts w:eastAsia="Times New Roman" w:cs="Calibri"/>
                <w:color w:val="000000"/>
                <w:lang w:eastAsia="sl-SI"/>
              </w:rPr>
              <w:t>Stavba je sestavljena iz dveh delov: v letu 1970 zgrajenega vrtca ter šole, ki je bila prizidana leta 1992. V letu 2010 je bila prenovljena strešna konstrukcija stavbe z vgradnjo toplotne izolacije na strešne in stropne elemente. Objekt je zgrajen iz modularnih opek, zidovi telovadnice so armiranobetonski.</w:t>
            </w:r>
          </w:p>
        </w:tc>
      </w:tr>
      <w:tr w:rsidR="009232A2" w14:paraId="478790C1"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70354AE8"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IZVEDENI UKREPI</w:t>
            </w:r>
          </w:p>
        </w:tc>
      </w:tr>
      <w:tr w:rsidR="009232A2" w14:paraId="5C02BBCF" w14:textId="77777777" w:rsidTr="009232A2">
        <w:trPr>
          <w:trHeight w:val="52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36C91A4D" w14:textId="568A1B4F"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v letu 2019 pa je bila izvedena energetska izolacija fasade, strehe in zamenjava lesenega stavb</w:t>
            </w:r>
            <w:r w:rsidR="00283EE4">
              <w:rPr>
                <w:rFonts w:eastAsia="Times New Roman" w:cs="Calibri"/>
                <w:color w:val="000000"/>
                <w:lang w:eastAsia="sl-SI"/>
              </w:rPr>
              <w:t>n</w:t>
            </w:r>
            <w:r>
              <w:rPr>
                <w:rFonts w:eastAsia="Times New Roman" w:cs="Calibri"/>
                <w:color w:val="000000"/>
                <w:lang w:eastAsia="sl-SI"/>
              </w:rPr>
              <w:t xml:space="preserve">ega pohištva. Za ogrevanje je bila istega leta vgrajena toplotna črpalka zrak-voda. </w:t>
            </w:r>
          </w:p>
        </w:tc>
      </w:tr>
      <w:tr w:rsidR="009232A2" w14:paraId="48A77520"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6FEBEB1C"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PREDLAGANI UKREPI</w:t>
            </w:r>
          </w:p>
        </w:tc>
      </w:tr>
      <w:tr w:rsidR="009232A2" w14:paraId="08AD6037" w14:textId="77777777" w:rsidTr="009232A2">
        <w:trPr>
          <w:trHeight w:val="225"/>
        </w:trPr>
        <w:tc>
          <w:tcPr>
            <w:tcW w:w="9460" w:type="dxa"/>
            <w:gridSpan w:val="2"/>
            <w:tcBorders>
              <w:top w:val="nil"/>
              <w:left w:val="single" w:sz="8" w:space="0" w:color="auto"/>
              <w:bottom w:val="single" w:sz="4" w:space="0" w:color="auto"/>
              <w:right w:val="single" w:sz="8" w:space="0" w:color="000000"/>
            </w:tcBorders>
            <w:shd w:val="clear" w:color="auto" w:fill="auto"/>
            <w:vAlign w:val="center"/>
            <w:hideMark/>
          </w:tcPr>
          <w:p w14:paraId="5B453274" w14:textId="28A8E619"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 xml:space="preserve">Stavba je bila energetsko sanirana leta 2019 in je </w:t>
            </w:r>
            <w:r w:rsidR="00D16055">
              <w:rPr>
                <w:rFonts w:eastAsia="Times New Roman" w:cs="Calibri"/>
                <w:color w:val="000000"/>
                <w:lang w:eastAsia="sl-SI"/>
              </w:rPr>
              <w:t>primerno</w:t>
            </w:r>
            <w:r>
              <w:rPr>
                <w:rFonts w:eastAsia="Times New Roman" w:cs="Calibri"/>
                <w:color w:val="000000"/>
                <w:lang w:eastAsia="sl-SI"/>
              </w:rPr>
              <w:t xml:space="preserve"> energijsko učinkovita.</w:t>
            </w:r>
          </w:p>
        </w:tc>
      </w:tr>
      <w:tr w:rsidR="009232A2" w14:paraId="7C5B145D"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E50C9CF"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IZDELANA DOKUMENTACIJA</w:t>
            </w:r>
          </w:p>
        </w:tc>
      </w:tr>
      <w:tr w:rsidR="009232A2" w14:paraId="406BC647" w14:textId="77777777" w:rsidTr="009232A2">
        <w:trPr>
          <w:trHeight w:val="240"/>
        </w:trPr>
        <w:tc>
          <w:tcPr>
            <w:tcW w:w="946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4D2931E4"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2016 - računska energetska izkaznica</w:t>
            </w:r>
          </w:p>
        </w:tc>
      </w:tr>
    </w:tbl>
    <w:p w14:paraId="56105D05" w14:textId="77777777" w:rsidR="009232A2" w:rsidRDefault="009232A2" w:rsidP="00C838E1">
      <w:pPr>
        <w:spacing w:after="0"/>
        <w:jc w:val="both"/>
        <w:rPr>
          <w:rFonts w:cs="Calibri"/>
          <w:lang w:eastAsia="x-none"/>
        </w:rPr>
      </w:pPr>
    </w:p>
    <w:p w14:paraId="295B7108" w14:textId="77777777" w:rsidR="00283EE4" w:rsidRDefault="00283EE4" w:rsidP="00C838E1">
      <w:pPr>
        <w:spacing w:after="0"/>
        <w:jc w:val="both"/>
        <w:rPr>
          <w:rFonts w:cs="Calibri"/>
          <w:lang w:eastAsia="x-none"/>
        </w:rPr>
      </w:pPr>
    </w:p>
    <w:p w14:paraId="1E2BC4A3" w14:textId="77777777" w:rsidR="008A0B26" w:rsidRDefault="008A0B26" w:rsidP="00C838E1">
      <w:pPr>
        <w:spacing w:after="0"/>
        <w:jc w:val="both"/>
        <w:rPr>
          <w:rFonts w:cs="Calibri"/>
          <w:lang w:eastAsia="x-none"/>
        </w:rPr>
      </w:pPr>
    </w:p>
    <w:p w14:paraId="36217FB9" w14:textId="77777777" w:rsidR="008A0B26" w:rsidRDefault="008A0B26" w:rsidP="00C838E1">
      <w:pPr>
        <w:spacing w:after="0"/>
        <w:jc w:val="both"/>
        <w:rPr>
          <w:rFonts w:cs="Calibri"/>
          <w:lang w:eastAsia="x-none"/>
        </w:rPr>
      </w:pPr>
    </w:p>
    <w:p w14:paraId="7B46152C" w14:textId="77777777" w:rsidR="008A0B26" w:rsidRDefault="008A0B26" w:rsidP="00C838E1">
      <w:pPr>
        <w:spacing w:after="0"/>
        <w:jc w:val="both"/>
        <w:rPr>
          <w:rFonts w:cs="Calibri"/>
          <w:lang w:eastAsia="x-none"/>
        </w:rPr>
      </w:pPr>
    </w:p>
    <w:p w14:paraId="0DFBC4BC" w14:textId="77777777" w:rsidR="008A0B26" w:rsidRDefault="008A0B26" w:rsidP="00C838E1">
      <w:pPr>
        <w:spacing w:after="0"/>
        <w:jc w:val="both"/>
        <w:rPr>
          <w:rFonts w:cs="Calibri"/>
          <w:lang w:eastAsia="x-none"/>
        </w:rPr>
      </w:pPr>
    </w:p>
    <w:tbl>
      <w:tblPr>
        <w:tblW w:w="9460" w:type="dxa"/>
        <w:tblInd w:w="80" w:type="dxa"/>
        <w:tblCellMar>
          <w:left w:w="70" w:type="dxa"/>
          <w:right w:w="70" w:type="dxa"/>
        </w:tblCellMar>
        <w:tblLook w:val="04A0" w:firstRow="1" w:lastRow="0" w:firstColumn="1" w:lastColumn="0" w:noHBand="0" w:noVBand="1"/>
      </w:tblPr>
      <w:tblGrid>
        <w:gridCol w:w="2500"/>
        <w:gridCol w:w="6960"/>
      </w:tblGrid>
      <w:tr w:rsidR="009232A2" w14:paraId="7360280F" w14:textId="77777777" w:rsidTr="009232A2">
        <w:trPr>
          <w:trHeight w:val="225"/>
        </w:trPr>
        <w:tc>
          <w:tcPr>
            <w:tcW w:w="94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E2A99EE"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lastRenderedPageBreak/>
              <w:t>OSNOVNI PODATKI O OBJEKTU</w:t>
            </w:r>
          </w:p>
        </w:tc>
      </w:tr>
      <w:tr w:rsidR="009232A2" w14:paraId="2B0579EC"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vAlign w:val="center"/>
            <w:hideMark/>
          </w:tcPr>
          <w:p w14:paraId="4AEDB72B"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naziv stavbe</w:t>
            </w:r>
          </w:p>
        </w:tc>
        <w:tc>
          <w:tcPr>
            <w:tcW w:w="6960" w:type="dxa"/>
            <w:tcBorders>
              <w:top w:val="nil"/>
              <w:left w:val="nil"/>
              <w:bottom w:val="single" w:sz="4" w:space="0" w:color="auto"/>
              <w:right w:val="single" w:sz="8" w:space="0" w:color="auto"/>
            </w:tcBorders>
            <w:shd w:val="clear" w:color="auto" w:fill="auto"/>
            <w:vAlign w:val="center"/>
            <w:hideMark/>
          </w:tcPr>
          <w:p w14:paraId="1C98BFDE"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Podružnična šola Vogrsko, Vogrsko 99, 5293 Volčja Draga</w:t>
            </w:r>
          </w:p>
        </w:tc>
      </w:tr>
      <w:tr w:rsidR="009232A2" w14:paraId="435DC690"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C231726"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naslov</w:t>
            </w:r>
          </w:p>
        </w:tc>
        <w:tc>
          <w:tcPr>
            <w:tcW w:w="6960" w:type="dxa"/>
            <w:tcBorders>
              <w:top w:val="nil"/>
              <w:left w:val="nil"/>
              <w:bottom w:val="single" w:sz="4" w:space="0" w:color="auto"/>
              <w:right w:val="single" w:sz="8" w:space="0" w:color="auto"/>
            </w:tcBorders>
            <w:shd w:val="clear" w:color="auto" w:fill="auto"/>
            <w:noWrap/>
            <w:vAlign w:val="bottom"/>
            <w:hideMark/>
          </w:tcPr>
          <w:p w14:paraId="393BBA10"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Vogrsko 99, 5293 Volčja Draga</w:t>
            </w:r>
          </w:p>
        </w:tc>
      </w:tr>
      <w:tr w:rsidR="009232A2" w14:paraId="2B536DEE"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7F97587A"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namembnost objekta</w:t>
            </w:r>
          </w:p>
        </w:tc>
        <w:tc>
          <w:tcPr>
            <w:tcW w:w="6960" w:type="dxa"/>
            <w:tcBorders>
              <w:top w:val="nil"/>
              <w:left w:val="nil"/>
              <w:bottom w:val="nil"/>
              <w:right w:val="single" w:sz="8" w:space="0" w:color="auto"/>
            </w:tcBorders>
            <w:shd w:val="clear" w:color="auto" w:fill="auto"/>
            <w:noWrap/>
            <w:vAlign w:val="bottom"/>
            <w:hideMark/>
          </w:tcPr>
          <w:p w14:paraId="6C2A3C2D"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Stavbe za izobraževanje in znanstvenoraziskovalno delo</w:t>
            </w:r>
          </w:p>
        </w:tc>
      </w:tr>
      <w:tr w:rsidR="009232A2" w14:paraId="43AAD4CA"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3AAD065F"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lastnik objekta</w:t>
            </w:r>
          </w:p>
        </w:tc>
        <w:tc>
          <w:tcPr>
            <w:tcW w:w="6960" w:type="dxa"/>
            <w:tcBorders>
              <w:top w:val="single" w:sz="4" w:space="0" w:color="auto"/>
              <w:left w:val="nil"/>
              <w:bottom w:val="single" w:sz="4" w:space="0" w:color="auto"/>
              <w:right w:val="single" w:sz="8" w:space="0" w:color="auto"/>
            </w:tcBorders>
            <w:shd w:val="clear" w:color="auto" w:fill="auto"/>
            <w:noWrap/>
            <w:vAlign w:val="bottom"/>
            <w:hideMark/>
          </w:tcPr>
          <w:p w14:paraId="1ADA4C39" w14:textId="264B35A3"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Občina Renče</w:t>
            </w:r>
            <w:r w:rsidR="00CA1D11" w:rsidRPr="00CA1D11">
              <w:rPr>
                <w:rFonts w:eastAsia="Times New Roman" w:cs="Calibri"/>
                <w:color w:val="000000"/>
                <w:lang w:eastAsia="sl-SI"/>
              </w:rPr>
              <w:t>–</w:t>
            </w:r>
            <w:r>
              <w:rPr>
                <w:rFonts w:eastAsia="Times New Roman" w:cs="Calibri"/>
                <w:color w:val="000000"/>
                <w:lang w:eastAsia="sl-SI"/>
              </w:rPr>
              <w:t>Vogrsko</w:t>
            </w:r>
          </w:p>
        </w:tc>
      </w:tr>
      <w:tr w:rsidR="009232A2" w14:paraId="3E3EA7EB"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BB21810"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upravljalec objekta</w:t>
            </w:r>
          </w:p>
        </w:tc>
        <w:tc>
          <w:tcPr>
            <w:tcW w:w="6960" w:type="dxa"/>
            <w:tcBorders>
              <w:top w:val="nil"/>
              <w:left w:val="nil"/>
              <w:bottom w:val="single" w:sz="4" w:space="0" w:color="auto"/>
              <w:right w:val="single" w:sz="8" w:space="0" w:color="auto"/>
            </w:tcBorders>
            <w:shd w:val="clear" w:color="auto" w:fill="auto"/>
            <w:noWrap/>
            <w:vAlign w:val="bottom"/>
            <w:hideMark/>
          </w:tcPr>
          <w:p w14:paraId="4A51C6A6"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Osnovna šola Ivana Roba Šempeter</w:t>
            </w:r>
          </w:p>
        </w:tc>
      </w:tr>
      <w:tr w:rsidR="009232A2" w14:paraId="495D7BB7"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04BCC581"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leto izgradnje</w:t>
            </w:r>
          </w:p>
        </w:tc>
        <w:tc>
          <w:tcPr>
            <w:tcW w:w="6960" w:type="dxa"/>
            <w:tcBorders>
              <w:top w:val="nil"/>
              <w:left w:val="nil"/>
              <w:bottom w:val="nil"/>
              <w:right w:val="single" w:sz="8" w:space="0" w:color="auto"/>
            </w:tcBorders>
            <w:shd w:val="clear" w:color="auto" w:fill="auto"/>
            <w:noWrap/>
            <w:vAlign w:val="bottom"/>
            <w:hideMark/>
          </w:tcPr>
          <w:p w14:paraId="58F1A540"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 xml:space="preserve">1865, 1984 obnova, 2011 prizidek in obnova </w:t>
            </w:r>
          </w:p>
        </w:tc>
      </w:tr>
      <w:tr w:rsidR="009232A2" w14:paraId="0E8A4366"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225FF1CD"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št. parcele</w:t>
            </w:r>
          </w:p>
        </w:tc>
        <w:tc>
          <w:tcPr>
            <w:tcW w:w="6960" w:type="dxa"/>
            <w:tcBorders>
              <w:top w:val="single" w:sz="4" w:space="0" w:color="auto"/>
              <w:left w:val="nil"/>
              <w:bottom w:val="single" w:sz="4" w:space="0" w:color="auto"/>
              <w:right w:val="single" w:sz="8" w:space="0" w:color="auto"/>
            </w:tcBorders>
            <w:shd w:val="clear" w:color="auto" w:fill="auto"/>
            <w:vAlign w:val="center"/>
            <w:hideMark/>
          </w:tcPr>
          <w:p w14:paraId="55CC028A"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14/70 k.o. Vogrsko</w:t>
            </w:r>
          </w:p>
        </w:tc>
      </w:tr>
      <w:tr w:rsidR="009232A2" w14:paraId="6D500150"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69485CAB"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uporabna površina</w:t>
            </w:r>
          </w:p>
        </w:tc>
        <w:tc>
          <w:tcPr>
            <w:tcW w:w="6960" w:type="dxa"/>
            <w:tcBorders>
              <w:top w:val="nil"/>
              <w:left w:val="nil"/>
              <w:bottom w:val="single" w:sz="4" w:space="0" w:color="auto"/>
              <w:right w:val="single" w:sz="8" w:space="0" w:color="auto"/>
            </w:tcBorders>
            <w:shd w:val="clear" w:color="auto" w:fill="auto"/>
            <w:noWrap/>
            <w:vAlign w:val="bottom"/>
            <w:hideMark/>
          </w:tcPr>
          <w:p w14:paraId="18180A4E" w14:textId="5B117D76" w:rsidR="009232A2" w:rsidRDefault="005E79F8" w:rsidP="009232A2">
            <w:pPr>
              <w:spacing w:after="0" w:line="240" w:lineRule="auto"/>
              <w:rPr>
                <w:rFonts w:eastAsia="Times New Roman" w:cs="Calibri"/>
                <w:color w:val="000000"/>
                <w:lang w:eastAsia="sl-SI"/>
              </w:rPr>
            </w:pPr>
            <w:r>
              <w:rPr>
                <w:rFonts w:eastAsia="Times New Roman" w:cs="Calibri"/>
                <w:color w:val="000000"/>
                <w:lang w:eastAsia="sl-SI"/>
              </w:rPr>
              <w:t>702</w:t>
            </w:r>
            <w:r w:rsidR="009232A2">
              <w:rPr>
                <w:rFonts w:eastAsia="Times New Roman" w:cs="Calibri"/>
                <w:color w:val="000000"/>
                <w:lang w:eastAsia="sl-SI"/>
              </w:rPr>
              <w:t>m</w:t>
            </w:r>
            <w:r w:rsidR="009232A2">
              <w:rPr>
                <w:rFonts w:eastAsia="Times New Roman" w:cs="Calibri"/>
                <w:color w:val="000000"/>
                <w:vertAlign w:val="superscript"/>
                <w:lang w:eastAsia="sl-SI"/>
              </w:rPr>
              <w:t>2</w:t>
            </w:r>
          </w:p>
        </w:tc>
      </w:tr>
      <w:tr w:rsidR="009232A2" w14:paraId="41DACC3D" w14:textId="77777777" w:rsidTr="009232A2">
        <w:trPr>
          <w:trHeight w:val="225"/>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14:paraId="314F55FF"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energent za ogrevanje</w:t>
            </w:r>
          </w:p>
        </w:tc>
        <w:tc>
          <w:tcPr>
            <w:tcW w:w="6960" w:type="dxa"/>
            <w:tcBorders>
              <w:top w:val="nil"/>
              <w:left w:val="nil"/>
              <w:bottom w:val="nil"/>
              <w:right w:val="single" w:sz="8" w:space="0" w:color="auto"/>
            </w:tcBorders>
            <w:shd w:val="clear" w:color="auto" w:fill="auto"/>
            <w:noWrap/>
            <w:vAlign w:val="bottom"/>
            <w:hideMark/>
          </w:tcPr>
          <w:p w14:paraId="4BA2DBE5"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ELKO</w:t>
            </w:r>
          </w:p>
        </w:tc>
      </w:tr>
      <w:tr w:rsidR="009232A2" w14:paraId="26B70897"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01DA1728"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OPIS KLJUČNIH ZNAČILNOSTI OBJEKTA Z ENERGETSKEGA VIDIKA</w:t>
            </w:r>
          </w:p>
        </w:tc>
      </w:tr>
      <w:tr w:rsidR="009232A2" w14:paraId="346BECE6" w14:textId="77777777" w:rsidTr="00511909">
        <w:trPr>
          <w:trHeight w:val="108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vAlign w:val="bottom"/>
            <w:hideMark/>
          </w:tcPr>
          <w:p w14:paraId="56D13F08" w14:textId="1C260F4D" w:rsidR="009232A2" w:rsidRDefault="00511909" w:rsidP="009232A2">
            <w:pPr>
              <w:spacing w:after="0" w:line="240" w:lineRule="auto"/>
              <w:rPr>
                <w:rFonts w:eastAsia="Times New Roman" w:cs="Calibri"/>
                <w:color w:val="000000"/>
                <w:lang w:eastAsia="sl-SI"/>
              </w:rPr>
            </w:pPr>
            <w:r>
              <w:rPr>
                <w:rFonts w:eastAsia="Times New Roman" w:cs="Calibri"/>
                <w:color w:val="000000"/>
                <w:lang w:eastAsia="sl-SI"/>
              </w:rPr>
              <w:t xml:space="preserve">Prvotni objekt, ki je bil večkrat delno obnovljen je iz 19. stoletja, zadnja obnova pa je bila izvedena v letu 2011, vgrajena so bila PVC okna, dvoslojne termopan zasteklitve, na delu objekta je vgrajena minimalna toplotna izolacija. Stari del je zgrajen iz kamna, novejši pa iz opek, vgrajena je izolacija iz stiropora neznane debeline. Streha je prekrita s korci, na podstrešju starega dela je položena izolacija neznanih karakteristik. V strešni konstrukciji novejšega dela je nameščena kamena volna. Za ogrevanje je bil leta 2012 vgrajen kotel na kurilno olje Viessmann Vitoplex 200kW.  </w:t>
            </w:r>
          </w:p>
        </w:tc>
      </w:tr>
      <w:tr w:rsidR="009232A2" w14:paraId="6AA114FE"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2B6C08F9"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IZVEDENI UKREPI</w:t>
            </w:r>
          </w:p>
        </w:tc>
      </w:tr>
      <w:tr w:rsidR="009232A2" w14:paraId="1D68EA9D"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0AF3AA0"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w:t>
            </w:r>
          </w:p>
        </w:tc>
      </w:tr>
      <w:tr w:rsidR="009232A2" w14:paraId="7A4F1C06"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000000" w:fill="E2EFDA"/>
            <w:noWrap/>
            <w:vAlign w:val="bottom"/>
            <w:hideMark/>
          </w:tcPr>
          <w:p w14:paraId="5CFD3E62"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PREDLAGANI UKREPI</w:t>
            </w:r>
          </w:p>
        </w:tc>
      </w:tr>
      <w:tr w:rsidR="009232A2" w14:paraId="54D29760" w14:textId="77777777" w:rsidTr="00511909">
        <w:trPr>
          <w:trHeight w:val="1123"/>
        </w:trPr>
        <w:tc>
          <w:tcPr>
            <w:tcW w:w="9460" w:type="dxa"/>
            <w:gridSpan w:val="2"/>
            <w:tcBorders>
              <w:top w:val="nil"/>
              <w:left w:val="single" w:sz="8" w:space="0" w:color="auto"/>
              <w:bottom w:val="single" w:sz="4" w:space="0" w:color="auto"/>
              <w:right w:val="single" w:sz="8" w:space="0" w:color="000000"/>
            </w:tcBorders>
            <w:shd w:val="clear" w:color="auto" w:fill="auto"/>
            <w:vAlign w:val="center"/>
            <w:hideMark/>
          </w:tcPr>
          <w:p w14:paraId="47F31DFF"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Zunanji ovoj ni ustrezno toplotno izoliran, predlagana je namestitev dodatne toplotne izolacije. Potrebno bi bilo tudi izvesti izolacijo strehe. Obravnavani objekt se trenutno s toploto oskrbuje s pomočjo kurilne naprave na ekstra lahko kurilno olje, ki je kot energent problematičen s stališča ekonomičnosti kot tudi iz stališča onesnaževanja okolja, zato se predlaga zamenjava obstoječe kurilne naprave s toplotno črpalko zrak/voda. V  Smiselno bi bilo izvesti tudi sanacijo razsvetljave, kjer bi se obstoječe sijalke (klasične, halogenske, fluoro,) zamenjale z LED sijalkami.</w:t>
            </w:r>
          </w:p>
        </w:tc>
      </w:tr>
      <w:tr w:rsidR="009232A2" w14:paraId="3ED08ABA" w14:textId="77777777" w:rsidTr="009232A2">
        <w:trPr>
          <w:trHeight w:val="225"/>
        </w:trPr>
        <w:tc>
          <w:tcPr>
            <w:tcW w:w="946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E06329D" w14:textId="77777777" w:rsidR="009232A2" w:rsidRDefault="009232A2" w:rsidP="009232A2">
            <w:pPr>
              <w:spacing w:after="0" w:line="240" w:lineRule="auto"/>
              <w:rPr>
                <w:rFonts w:eastAsia="Times New Roman" w:cs="Calibri"/>
                <w:b/>
                <w:bCs/>
                <w:color w:val="000000"/>
                <w:lang w:eastAsia="sl-SI"/>
              </w:rPr>
            </w:pPr>
            <w:r>
              <w:rPr>
                <w:rFonts w:eastAsia="Times New Roman" w:cs="Calibri"/>
                <w:b/>
                <w:bCs/>
                <w:color w:val="000000"/>
                <w:lang w:eastAsia="sl-SI"/>
              </w:rPr>
              <w:t>IZDELANA DOKUMENTACIJA</w:t>
            </w:r>
          </w:p>
        </w:tc>
      </w:tr>
      <w:tr w:rsidR="009232A2" w14:paraId="3EAC22F8" w14:textId="77777777" w:rsidTr="009232A2">
        <w:trPr>
          <w:trHeight w:val="240"/>
        </w:trPr>
        <w:tc>
          <w:tcPr>
            <w:tcW w:w="9460"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6166C54E" w14:textId="77777777" w:rsidR="009232A2" w:rsidRDefault="009232A2" w:rsidP="009232A2">
            <w:pPr>
              <w:spacing w:after="0" w:line="240" w:lineRule="auto"/>
              <w:rPr>
                <w:rFonts w:eastAsia="Times New Roman" w:cs="Calibri"/>
                <w:color w:val="000000"/>
                <w:lang w:eastAsia="sl-SI"/>
              </w:rPr>
            </w:pPr>
            <w:r>
              <w:rPr>
                <w:rFonts w:eastAsia="Times New Roman" w:cs="Calibri"/>
                <w:color w:val="000000"/>
                <w:lang w:eastAsia="sl-SI"/>
              </w:rPr>
              <w:t>/</w:t>
            </w:r>
          </w:p>
        </w:tc>
      </w:tr>
    </w:tbl>
    <w:p w14:paraId="18133B10" w14:textId="77777777" w:rsidR="009232A2" w:rsidRDefault="009232A2" w:rsidP="00C838E1">
      <w:pPr>
        <w:spacing w:after="0"/>
        <w:jc w:val="both"/>
        <w:rPr>
          <w:lang w:eastAsia="x-none"/>
        </w:rPr>
      </w:pPr>
    </w:p>
    <w:p w14:paraId="06CB822F" w14:textId="47E38B82" w:rsidR="004A359E" w:rsidRPr="005E79F8" w:rsidRDefault="000640DD" w:rsidP="004A359E">
      <w:pPr>
        <w:spacing w:after="0"/>
        <w:jc w:val="both"/>
        <w:rPr>
          <w:lang w:eastAsia="x-none"/>
        </w:rPr>
      </w:pPr>
      <w:r w:rsidRPr="005E79F8">
        <w:t xml:space="preserve">Povprečna specifična raba energije v javnih stavbah </w:t>
      </w:r>
      <w:r w:rsidR="008C3F24" w:rsidRPr="005E79F8">
        <w:t xml:space="preserve">v občini </w:t>
      </w:r>
      <w:r w:rsidR="00CA1D11">
        <w:t>R</w:t>
      </w:r>
      <w:r w:rsidR="008C3F24" w:rsidRPr="005E79F8">
        <w:t>enče</w:t>
      </w:r>
      <w:r w:rsidR="00CA1D11" w:rsidRPr="00CA1D11">
        <w:t>–</w:t>
      </w:r>
      <w:r w:rsidR="008C3F24" w:rsidRPr="005E79F8">
        <w:t xml:space="preserve">Vogrsko </w:t>
      </w:r>
      <w:r w:rsidRPr="005E79F8">
        <w:t xml:space="preserve">znaša </w:t>
      </w:r>
      <w:r w:rsidR="008C3F24" w:rsidRPr="005E79F8">
        <w:t>111</w:t>
      </w:r>
      <w:r w:rsidRPr="005E79F8">
        <w:t>kWh/m2</w:t>
      </w:r>
      <w:r w:rsidR="008C3F24" w:rsidRPr="005E79F8">
        <w:t xml:space="preserve"> (izvzete so stavbe, ki niso redno ogrevane). </w:t>
      </w:r>
      <w:r w:rsidRPr="005E79F8">
        <w:t xml:space="preserve">Občina si glede na rabo energije v javnih stavbah ter energetsko stanje stavb lahko postavi realen cilj zmanjšanja povprečnega energijskega števila na </w:t>
      </w:r>
      <w:r w:rsidR="008C3F24" w:rsidRPr="005E79F8">
        <w:t>100</w:t>
      </w:r>
      <w:r w:rsidRPr="005E79F8">
        <w:t xml:space="preserve"> kWh/m</w:t>
      </w:r>
      <w:r w:rsidRPr="005E79F8">
        <w:rPr>
          <w:vertAlign w:val="superscript"/>
        </w:rPr>
        <w:t>2</w:t>
      </w:r>
      <w:r w:rsidRPr="005E79F8">
        <w:t xml:space="preserve"> na leto. Če bi v občini zmanjšali energijsko število na omenjeno vrednost, bi v analiziranih javnih objektih zmanjšali rabo energije za </w:t>
      </w:r>
      <w:r w:rsidR="005E79F8" w:rsidRPr="005E79F8">
        <w:t>65,6</w:t>
      </w:r>
      <w:r w:rsidRPr="005E79F8">
        <w:t xml:space="preserve">MWh in prihranili približno </w:t>
      </w:r>
      <w:r w:rsidR="005E79F8" w:rsidRPr="005E79F8">
        <w:t>6.416 EUR</w:t>
      </w:r>
      <w:r w:rsidRPr="005E79F8">
        <w:t xml:space="preserve"> letno.</w:t>
      </w:r>
    </w:p>
    <w:p w14:paraId="6FAFE8A3" w14:textId="77777777" w:rsidR="004A359E" w:rsidRDefault="004A359E" w:rsidP="00C838E1">
      <w:pPr>
        <w:spacing w:after="0"/>
        <w:jc w:val="both"/>
        <w:rPr>
          <w:lang w:eastAsia="x-none"/>
        </w:rPr>
      </w:pPr>
    </w:p>
    <w:p w14:paraId="0DB91CB2" w14:textId="657D097B" w:rsidR="005E79F8" w:rsidRPr="00F716AA" w:rsidRDefault="0015441A" w:rsidP="00C838E1">
      <w:pPr>
        <w:spacing w:after="0"/>
        <w:jc w:val="both"/>
        <w:rPr>
          <w:b/>
          <w:bCs/>
          <w:u w:val="single"/>
        </w:rPr>
      </w:pPr>
      <w:r w:rsidRPr="00F716AA">
        <w:rPr>
          <w:b/>
          <w:bCs/>
          <w:u w:val="single"/>
        </w:rPr>
        <w:t xml:space="preserve">Energetsko knjigovodstvo </w:t>
      </w:r>
    </w:p>
    <w:p w14:paraId="08E18F8D" w14:textId="77777777" w:rsidR="005E79F8" w:rsidRPr="00F716AA" w:rsidRDefault="005E79F8" w:rsidP="00C838E1">
      <w:pPr>
        <w:spacing w:after="0"/>
        <w:jc w:val="both"/>
      </w:pPr>
    </w:p>
    <w:p w14:paraId="693D3396" w14:textId="07642ED9" w:rsidR="0015441A" w:rsidRDefault="0015441A" w:rsidP="00C838E1">
      <w:pPr>
        <w:spacing w:after="0"/>
        <w:jc w:val="both"/>
      </w:pPr>
      <w:r w:rsidRPr="00F716AA">
        <w:t xml:space="preserve">Energetsko knjigovodstvo omogoča celovit pregled rabe energije v posameznih javnih stavbah, hitro odpravljanje bistvenih odstopanj, optimiranje energetskih procesov in učinkovito ovrednotenje podatkov o rabi energije. Glede na enostavnost izvedbe ukrepa in prednosti, ki jih prinaša, </w:t>
      </w:r>
      <w:r w:rsidR="005E79F8" w:rsidRPr="00F716AA">
        <w:t xml:space="preserve">je smiselna uvedba energetskega knjigovodstva v vseh javnih stavbah. V občini </w:t>
      </w:r>
      <w:r w:rsidR="00CA1D11">
        <w:t>R</w:t>
      </w:r>
      <w:r w:rsidR="005E79F8" w:rsidRPr="00F716AA">
        <w:t>enč</w:t>
      </w:r>
      <w:r w:rsidR="00CA1D11">
        <w:t>e</w:t>
      </w:r>
      <w:r w:rsidR="005E79F8" w:rsidRPr="00F716AA">
        <w:t>–Vogrsko se</w:t>
      </w:r>
      <w:r w:rsidRPr="00F716AA">
        <w:t xml:space="preserve"> energetsko knjigovodstvo </w:t>
      </w:r>
      <w:r w:rsidR="005E79F8" w:rsidRPr="00F716AA">
        <w:t xml:space="preserve">izvaja </w:t>
      </w:r>
      <w:r w:rsidRPr="00F716AA">
        <w:t xml:space="preserve">za </w:t>
      </w:r>
      <w:r w:rsidR="005E79F8" w:rsidRPr="00F716AA">
        <w:t>4</w:t>
      </w:r>
      <w:r w:rsidRPr="00F716AA">
        <w:t xml:space="preserve"> javn</w:t>
      </w:r>
      <w:r w:rsidR="005E79F8" w:rsidRPr="00F716AA">
        <w:t>e</w:t>
      </w:r>
      <w:r w:rsidRPr="00F716AA">
        <w:t xml:space="preserve"> stavb</w:t>
      </w:r>
      <w:r w:rsidR="005E79F8" w:rsidRPr="00F716AA">
        <w:t>e (OŠ Renče, POŠ Bukovica, Občinska stavba, POŠ Vogrsko)</w:t>
      </w:r>
      <w:r w:rsidRPr="00F716AA">
        <w:t xml:space="preserve"> katerega vodi </w:t>
      </w:r>
      <w:r w:rsidR="005E79F8" w:rsidRPr="00F716AA">
        <w:t>Goriška lokalna energetska agencija (GOLEA).</w:t>
      </w:r>
    </w:p>
    <w:p w14:paraId="4C2C085E" w14:textId="77777777" w:rsidR="008A0B26" w:rsidRDefault="008A0B26" w:rsidP="00C838E1">
      <w:pPr>
        <w:spacing w:after="0"/>
        <w:jc w:val="both"/>
      </w:pPr>
    </w:p>
    <w:p w14:paraId="5948B2A5" w14:textId="77777777" w:rsidR="00F716AA" w:rsidRPr="00F716AA" w:rsidRDefault="0015441A" w:rsidP="00C838E1">
      <w:pPr>
        <w:spacing w:after="0"/>
        <w:jc w:val="both"/>
        <w:rPr>
          <w:b/>
          <w:bCs/>
          <w:u w:val="single"/>
        </w:rPr>
      </w:pPr>
      <w:r w:rsidRPr="00F716AA">
        <w:rPr>
          <w:b/>
          <w:bCs/>
          <w:u w:val="single"/>
        </w:rPr>
        <w:t xml:space="preserve">Občinski energetski upravljalec </w:t>
      </w:r>
    </w:p>
    <w:p w14:paraId="01F845B8" w14:textId="77777777" w:rsidR="00F716AA" w:rsidRDefault="00F716AA" w:rsidP="00C838E1">
      <w:pPr>
        <w:spacing w:after="0"/>
        <w:jc w:val="both"/>
        <w:rPr>
          <w:highlight w:val="yellow"/>
        </w:rPr>
      </w:pPr>
    </w:p>
    <w:p w14:paraId="1F4371C7" w14:textId="03B6416B" w:rsidR="00F716AA" w:rsidRPr="00F716AA" w:rsidRDefault="0015441A" w:rsidP="00C838E1">
      <w:pPr>
        <w:spacing w:after="0"/>
        <w:jc w:val="both"/>
      </w:pPr>
      <w:r w:rsidRPr="00F716AA">
        <w:t xml:space="preserve">Pogoj za uspešno izvajanje lokalnega energetskega koncepta je določitev odgovornih oseb, zadolženih za izvedbo ukrepov iz akcijskega načrta. Za izvajanje lokalnega energetskega koncepta skrbi: </w:t>
      </w:r>
    </w:p>
    <w:p w14:paraId="79212A1C" w14:textId="6A8A7BED" w:rsidR="00F716AA" w:rsidRPr="00F716AA" w:rsidRDefault="0015441A" w:rsidP="00232DF7">
      <w:pPr>
        <w:numPr>
          <w:ilvl w:val="0"/>
          <w:numId w:val="34"/>
        </w:numPr>
        <w:spacing w:after="0"/>
        <w:jc w:val="both"/>
      </w:pPr>
      <w:r w:rsidRPr="00F716AA">
        <w:lastRenderedPageBreak/>
        <w:t xml:space="preserve">lokalna energetska agencija in/ali </w:t>
      </w:r>
    </w:p>
    <w:p w14:paraId="72C072F0" w14:textId="58108030" w:rsidR="00F716AA" w:rsidRPr="00F716AA" w:rsidRDefault="0015441A" w:rsidP="00232DF7">
      <w:pPr>
        <w:numPr>
          <w:ilvl w:val="0"/>
          <w:numId w:val="34"/>
        </w:numPr>
        <w:spacing w:after="0"/>
        <w:jc w:val="both"/>
      </w:pPr>
      <w:r w:rsidRPr="00F716AA">
        <w:t xml:space="preserve">občinski energetski upravljalec. </w:t>
      </w:r>
    </w:p>
    <w:p w14:paraId="48BA4FC4" w14:textId="77777777" w:rsidR="00F716AA" w:rsidRPr="00F716AA" w:rsidRDefault="00F716AA" w:rsidP="00C838E1">
      <w:pPr>
        <w:spacing w:after="0"/>
        <w:jc w:val="both"/>
      </w:pPr>
    </w:p>
    <w:p w14:paraId="627D9FF6" w14:textId="1CBE1C34" w:rsidR="0015441A" w:rsidRDefault="0015441A" w:rsidP="00F716AA">
      <w:pPr>
        <w:spacing w:after="0"/>
        <w:jc w:val="both"/>
        <w:rPr>
          <w:lang w:eastAsia="x-none"/>
        </w:rPr>
      </w:pPr>
      <w:r w:rsidRPr="00F716AA">
        <w:t xml:space="preserve">V primeru, da na področju lokalne skupnosti ni lokalne energetske agencije, je za izvajanje lokalnega energetskega koncepta zadolžen občinski energetski upravljalec, ki ga na to funkcijo imenuje župan. Ta naredi podrobnejši načrt, kako doseči v energetskem konceptu opredeljene cilje občine na področju energetike. Občinski energetski upravljalec organizira izvedbo zastavljenih projektov. Za </w:t>
      </w:r>
      <w:r w:rsidR="00F716AA" w:rsidRPr="00F716AA">
        <w:t xml:space="preserve">Občino Renče–Vogrsko </w:t>
      </w:r>
      <w:r w:rsidRPr="00F716AA">
        <w:t xml:space="preserve">je izbran energetski upravljalec </w:t>
      </w:r>
      <w:r w:rsidR="00F716AA" w:rsidRPr="00F716AA">
        <w:t>GOLEA</w:t>
      </w:r>
      <w:r w:rsidRPr="00F716AA">
        <w:t>.</w:t>
      </w:r>
    </w:p>
    <w:p w14:paraId="17EEFA6F" w14:textId="77777777" w:rsidR="0015441A" w:rsidRDefault="0015441A" w:rsidP="00F716AA">
      <w:pPr>
        <w:spacing w:after="0"/>
        <w:jc w:val="both"/>
        <w:rPr>
          <w:lang w:eastAsia="x-none"/>
        </w:rPr>
      </w:pPr>
    </w:p>
    <w:p w14:paraId="0CEB725F" w14:textId="2C975EE4" w:rsidR="00EA4D8C" w:rsidRDefault="00EA4D8C" w:rsidP="00F716AA">
      <w:pPr>
        <w:pStyle w:val="Naslov3"/>
        <w:ind w:left="720"/>
      </w:pPr>
      <w:bookmarkStart w:id="131" w:name="_Toc144730187"/>
      <w:r>
        <w:t>Javna razsvetljava</w:t>
      </w:r>
      <w:bookmarkEnd w:id="131"/>
      <w:r>
        <w:t xml:space="preserve"> </w:t>
      </w:r>
    </w:p>
    <w:p w14:paraId="46200967" w14:textId="56158437" w:rsidR="00F716AA" w:rsidRDefault="00F716AA" w:rsidP="00F716AA">
      <w:pPr>
        <w:spacing w:after="0"/>
        <w:rPr>
          <w:lang w:val="x-none" w:eastAsia="x-none"/>
        </w:rPr>
      </w:pPr>
    </w:p>
    <w:p w14:paraId="127E1CFB" w14:textId="7CEAC57E" w:rsidR="00F716AA" w:rsidRPr="00C14F1E" w:rsidRDefault="00F716AA" w:rsidP="003E5700">
      <w:pPr>
        <w:spacing w:after="0"/>
        <w:jc w:val="both"/>
        <w:rPr>
          <w:lang w:eastAsia="x-none"/>
        </w:rPr>
      </w:pPr>
      <w:r>
        <w:rPr>
          <w:lang w:eastAsia="x-none"/>
        </w:rPr>
        <w:t xml:space="preserve">Obstoječa javna razsvetljava na območju občine Renče–Vogrsko je v precejšnji meri neskladna z </w:t>
      </w:r>
      <w:r w:rsidRPr="00F716AA">
        <w:rPr>
          <w:lang w:eastAsia="x-none"/>
        </w:rPr>
        <w:t>Uredb</w:t>
      </w:r>
      <w:r>
        <w:rPr>
          <w:lang w:eastAsia="x-none"/>
        </w:rPr>
        <w:t>o</w:t>
      </w:r>
      <w:r w:rsidRPr="00F716AA">
        <w:rPr>
          <w:lang w:eastAsia="x-none"/>
        </w:rPr>
        <w:t xml:space="preserve"> o mejnih vrednostih svetlobnega onesnaževanja okolja (Uradni list RS, št. 81/07, 109/07, 62/10, 46/13 in 44/22 – ZVO-2)</w:t>
      </w:r>
      <w:r>
        <w:rPr>
          <w:lang w:eastAsia="x-none"/>
        </w:rPr>
        <w:t xml:space="preserve">. </w:t>
      </w:r>
      <w:r w:rsidR="003E5700" w:rsidRPr="003E5700">
        <w:rPr>
          <w:lang w:eastAsia="x-none"/>
        </w:rPr>
        <w:t xml:space="preserve">V letu 2021 je raba elektrike za javno razsvetljavo Občine Renče–Vogrsko dosegla 224.028 kWh, kar pomeni 51,1kWh/prebivalca. in je tako presegla ciljno vrednost na prebivalca iz uredbe za 6,9 kWh. </w:t>
      </w:r>
      <w:r>
        <w:rPr>
          <w:lang w:eastAsia="x-none"/>
        </w:rPr>
        <w:t>V omrežju je nameščenih nekaj ustreznih svetilk, kar je bilo posledica zamenjave okvarjenih in poškodovanih svetilk v okviru rednega vzdrževanja ali pri izgradnji nove infrastrukture. Po trenutnem popisu svetilk je v občini nameščenih 601 svetilk</w:t>
      </w:r>
      <w:r w:rsidR="003E5700">
        <w:rPr>
          <w:lang w:eastAsia="x-none"/>
        </w:rPr>
        <w:t xml:space="preserve">, večino od teh je energetsko neučinkovitih, </w:t>
      </w:r>
      <w:r>
        <w:rPr>
          <w:lang w:eastAsia="x-none"/>
        </w:rPr>
        <w:t xml:space="preserve">ca. 20 različnih tipov, </w:t>
      </w:r>
      <w:r w:rsidR="003E5700">
        <w:rPr>
          <w:lang w:eastAsia="x-none"/>
        </w:rPr>
        <w:t xml:space="preserve">kar z vidika vzdrževanja javne razsvetljave vsekakor ni ugodno. </w:t>
      </w:r>
      <w:r w:rsidR="003E5700" w:rsidRPr="00C14F1E">
        <w:rPr>
          <w:lang w:eastAsia="x-none"/>
        </w:rPr>
        <w:t>Napajajo se iz</w:t>
      </w:r>
      <w:r w:rsidRPr="00C14F1E">
        <w:rPr>
          <w:lang w:eastAsia="x-none"/>
        </w:rPr>
        <w:t xml:space="preserve"> 34-ih prižigališč. </w:t>
      </w:r>
    </w:p>
    <w:p w14:paraId="56AD047C" w14:textId="52A45ABA" w:rsidR="003E5700" w:rsidRPr="00C14F1E" w:rsidRDefault="003E5700" w:rsidP="00F716AA">
      <w:pPr>
        <w:spacing w:after="0"/>
        <w:rPr>
          <w:lang w:eastAsia="x-none"/>
        </w:rPr>
      </w:pPr>
    </w:p>
    <w:p w14:paraId="06397D2C" w14:textId="5E7AFD24" w:rsidR="003E5700" w:rsidRDefault="00C14F1E" w:rsidP="00C14F1E">
      <w:pPr>
        <w:spacing w:after="0"/>
        <w:jc w:val="both"/>
        <w:rPr>
          <w:lang w:eastAsia="x-none"/>
        </w:rPr>
      </w:pPr>
      <w:r w:rsidRPr="00C14F1E">
        <w:t>Ob zamenjavi ca. 444 zastarelih svetilk z energetsko najučinkovitejšimi (LED svetilkami) je predviden prihranek v višini</w:t>
      </w:r>
      <w:r w:rsidR="00493E74">
        <w:t xml:space="preserve"> </w:t>
      </w:r>
      <w:r w:rsidRPr="00C14F1E">
        <w:t>151.608kwh ob upoštevanem času delovanja javne razsvetljave 4.000ur/leto. Po prenovi bo priključna moč vseh svetilk ca. 23.784kW, letna poraba električne</w:t>
      </w:r>
      <w:r>
        <w:t xml:space="preserve"> energije bo na prebivalca znašala 21,76kWh, kar je manj od predpisane zakonske vrednosti 44,5kWh na prebivalca.</w:t>
      </w:r>
    </w:p>
    <w:p w14:paraId="062E0D3D" w14:textId="2FBE98F4" w:rsidR="00C14F1E" w:rsidRDefault="00C14F1E" w:rsidP="00F716AA">
      <w:pPr>
        <w:spacing w:after="0"/>
        <w:rPr>
          <w:lang w:eastAsia="x-none"/>
        </w:rPr>
      </w:pPr>
    </w:p>
    <w:p w14:paraId="4133FA16" w14:textId="3869893A" w:rsidR="007A11B0" w:rsidRDefault="00714F7F" w:rsidP="00C14F1E">
      <w:pPr>
        <w:pStyle w:val="Naslov3"/>
        <w:ind w:left="720"/>
      </w:pPr>
      <w:bookmarkStart w:id="132" w:name="_Toc144730188"/>
      <w:r>
        <w:t>Podjetja</w:t>
      </w:r>
      <w:bookmarkEnd w:id="132"/>
    </w:p>
    <w:p w14:paraId="0DD44E19" w14:textId="77777777" w:rsidR="00714F7F" w:rsidRDefault="00714F7F" w:rsidP="00C838E1">
      <w:pPr>
        <w:spacing w:after="0"/>
        <w:jc w:val="both"/>
        <w:rPr>
          <w:lang w:eastAsia="x-none"/>
        </w:rPr>
      </w:pPr>
    </w:p>
    <w:p w14:paraId="77F760D2" w14:textId="77777777" w:rsidR="00C14F1E" w:rsidRDefault="00221B04" w:rsidP="00C838E1">
      <w:pPr>
        <w:spacing w:after="0"/>
        <w:jc w:val="both"/>
      </w:pPr>
      <w:r>
        <w:t xml:space="preserve">V občini je </w:t>
      </w:r>
      <w:r w:rsidR="00C14F1E">
        <w:t>relativno dobro razvita storitvena dejavnost, s proizvodno dejavnostjo se ukvarja nekaj večjih podjetij.</w:t>
      </w:r>
      <w:r>
        <w:t xml:space="preserve"> Vsekakor bi bilo koristno izvesti energetske preglede večjih podjetij, proučiti njihovo energijsko situacijo ter predlagati ekonomsko sprejemljive ukrepe za povišanje energijske učinkovitosti in rabo OVE. </w:t>
      </w:r>
    </w:p>
    <w:p w14:paraId="0881FC51" w14:textId="77777777" w:rsidR="00C14F1E" w:rsidRDefault="00C14F1E" w:rsidP="00C838E1">
      <w:pPr>
        <w:spacing w:after="0"/>
        <w:jc w:val="both"/>
      </w:pPr>
    </w:p>
    <w:p w14:paraId="3D8FDD94" w14:textId="4F78E068" w:rsidR="00C14F1E" w:rsidRDefault="00C14F1E" w:rsidP="00C838E1">
      <w:pPr>
        <w:spacing w:after="0"/>
        <w:jc w:val="both"/>
      </w:pPr>
      <w:r w:rsidRPr="00C14F1E">
        <w:t>V podjetju Polident d.o.o. za ogrevanje in za tehnološke procese uporabljajo električno energijo</w:t>
      </w:r>
      <w:r>
        <w:t xml:space="preserve">. </w:t>
      </w:r>
      <w:r w:rsidRPr="00C14F1E">
        <w:t xml:space="preserve">V načrtu imajo izgradnjo sončne elektrarne moči najmanj 62,335 kW, ki bo predvidoma vzpostavljena </w:t>
      </w:r>
      <w:r>
        <w:t>v letošnjem letu</w:t>
      </w:r>
      <w:r w:rsidRPr="00C14F1E">
        <w:t>. Pogodbeni zunanji energetski upravljavec je podjetje Kubik d.d.</w:t>
      </w:r>
      <w:r w:rsidR="00E5707C">
        <w:t xml:space="preserve"> </w:t>
      </w:r>
    </w:p>
    <w:p w14:paraId="2D98226D" w14:textId="77777777" w:rsidR="00C14F1E" w:rsidRDefault="00C14F1E" w:rsidP="00C838E1">
      <w:pPr>
        <w:spacing w:after="0"/>
        <w:jc w:val="both"/>
      </w:pPr>
    </w:p>
    <w:p w14:paraId="283C04FA" w14:textId="5B813E78" w:rsidR="00221B04" w:rsidRDefault="00221B04" w:rsidP="00C838E1">
      <w:pPr>
        <w:spacing w:after="0"/>
        <w:jc w:val="both"/>
      </w:pPr>
      <w:r>
        <w:t>Poslovne stavbe, ki se bodo bodisi rekonstruirale ali novo gradile se bodo morale ravnati po novi zakonodaji</w:t>
      </w:r>
      <w:r w:rsidR="00E85B0D">
        <w:t>,</w:t>
      </w:r>
      <w:r>
        <w:t xml:space="preserve"> predvsem bodo morale izbrati energijsko najbolj sprejemljiv energetski sistem ter doseči ciljno rabo energije v stavbah. Z vidika prisotnih delovnih mest in razvoja območja je pomembno, da to proizvodno območje funkcionira v največji možni meri. Omogočiti je potrebno možnost razvoja poslovnih dejavnosti z razširitvijo proizvodne cone. V podjetjih, kjer še nimajo energetskega upravitelja, se lahko z energetskim pregledom organizira energetsko upravljanje in postavi prioritetne aktivnosti za izboljšanje energetske učinkovitosti v podjetju </w:t>
      </w:r>
    </w:p>
    <w:p w14:paraId="542A298C" w14:textId="77777777" w:rsidR="00221B04" w:rsidRDefault="00221B04" w:rsidP="00C838E1">
      <w:pPr>
        <w:spacing w:after="0"/>
        <w:jc w:val="both"/>
      </w:pPr>
    </w:p>
    <w:p w14:paraId="63AF92A5" w14:textId="19B3E546" w:rsidR="00E5707C" w:rsidRDefault="007B1CD8" w:rsidP="00C838E1">
      <w:pPr>
        <w:spacing w:after="0"/>
        <w:jc w:val="both"/>
      </w:pPr>
      <w:r>
        <w:lastRenderedPageBreak/>
        <w:t xml:space="preserve">Konkretne podatke o učinkoviti rabi energije je možno pridobiti le z izdelavo energetskega pregleda za posameznega porabnika. Med posamezne ukrepe, ki prinašajo prihranke, štejemo naslednje: </w:t>
      </w:r>
    </w:p>
    <w:p w14:paraId="16802211" w14:textId="77777777" w:rsidR="00E5707C" w:rsidRDefault="007B1CD8" w:rsidP="00232DF7">
      <w:pPr>
        <w:numPr>
          <w:ilvl w:val="0"/>
          <w:numId w:val="35"/>
        </w:numPr>
        <w:spacing w:after="0"/>
        <w:jc w:val="both"/>
      </w:pPr>
      <w:r>
        <w:t xml:space="preserve">energetsko učinkovito ogrevanje (izraba odpadne toplote za ogrevanje prostorov in pripravo tople vode, nadzor nad temperaturami v prostoru, izdelava pravilnikov o temperaturah v prostoru, sodobni kondenzacijski kotli z visokim izkoristkom, analiza stroškov obratovanja lokalnih električnih grelnikov, Itd.), energetsko učinkovita razsvetljava (izklapljanje, koriščenje dnevne svetlobe, energetsko učinkovite žarnice), </w:t>
      </w:r>
    </w:p>
    <w:p w14:paraId="74F3977D" w14:textId="40079F87" w:rsidR="00E5707C" w:rsidRDefault="00E5707C" w:rsidP="00232DF7">
      <w:pPr>
        <w:numPr>
          <w:ilvl w:val="0"/>
          <w:numId w:val="35"/>
        </w:numPr>
        <w:spacing w:after="0"/>
        <w:jc w:val="both"/>
      </w:pPr>
      <w:r>
        <w:t>u</w:t>
      </w:r>
      <w:r w:rsidR="007B1CD8">
        <w:t xml:space="preserve">činkovita raba in odprava puščanja vode (tedensko spremljanje rabe vode po posameznih vejah), </w:t>
      </w:r>
    </w:p>
    <w:p w14:paraId="68DFAFDF" w14:textId="77777777" w:rsidR="00E5707C" w:rsidRDefault="007B1CD8" w:rsidP="00232DF7">
      <w:pPr>
        <w:numPr>
          <w:ilvl w:val="0"/>
          <w:numId w:val="35"/>
        </w:numPr>
        <w:spacing w:after="0"/>
        <w:jc w:val="both"/>
      </w:pPr>
      <w:r>
        <w:t xml:space="preserve">optimizacija tehnoloških procesov. </w:t>
      </w:r>
    </w:p>
    <w:p w14:paraId="69A1ECEE" w14:textId="77777777" w:rsidR="00E5707C" w:rsidRDefault="00E5707C" w:rsidP="00C838E1">
      <w:pPr>
        <w:spacing w:after="0"/>
        <w:jc w:val="both"/>
      </w:pPr>
    </w:p>
    <w:p w14:paraId="408BC62D" w14:textId="77777777" w:rsidR="00E5707C" w:rsidRDefault="007B1CD8" w:rsidP="00C838E1">
      <w:pPr>
        <w:spacing w:after="0"/>
        <w:jc w:val="both"/>
      </w:pPr>
      <w:r>
        <w:t xml:space="preserve">Za objekte, v katerih se opravljajo energetsko manj zahtevne storitvene in ostale dejavnosti (pisarne), veljajo podobni ukrepi učinkovitega ogrevanja in varčevanja z energijo kot za javne stavbe. Naloge občine pri ukrepih učinkovite rabe energije v podjetjih je predvsem ta, da podjetja seznani s pomenom obvladovanja stroškov za energijo, ter jih informira o tem, da nižji stroški za energijo lahko prinesejo višjo konkurenčnost. Podjetja se odločajo sama, odločitve sprejemajo v skladu s svojimi poslovnimi strategijami. Občina mora doseči zgolj to, da se vodstva podjetij začnejo zavedati, da stroški energije niso dani, temveč da je nanje možno vplivati s preudarnim in gospodarnim ravnanjem z energijo. </w:t>
      </w:r>
    </w:p>
    <w:p w14:paraId="7394A6C3" w14:textId="77777777" w:rsidR="00E5707C" w:rsidRDefault="00E5707C" w:rsidP="00C838E1">
      <w:pPr>
        <w:spacing w:after="0"/>
        <w:jc w:val="both"/>
      </w:pPr>
    </w:p>
    <w:p w14:paraId="1AEE748D" w14:textId="237D289F" w:rsidR="00435472" w:rsidRPr="00E5707C" w:rsidRDefault="00E5707C" w:rsidP="00E5707C">
      <w:pPr>
        <w:pStyle w:val="Naslov3"/>
        <w:ind w:left="720"/>
      </w:pPr>
      <w:bookmarkStart w:id="133" w:name="_Toc144730189"/>
      <w:r w:rsidRPr="00E5707C">
        <w:t>Promet</w:t>
      </w:r>
      <w:bookmarkEnd w:id="133"/>
    </w:p>
    <w:p w14:paraId="242DC644" w14:textId="77777777" w:rsidR="00A75712" w:rsidRDefault="00A75712" w:rsidP="00C838E1">
      <w:pPr>
        <w:spacing w:after="0"/>
        <w:jc w:val="both"/>
        <w:rPr>
          <w:u w:val="single"/>
        </w:rPr>
      </w:pPr>
    </w:p>
    <w:p w14:paraId="11D9DA8E" w14:textId="462729B7" w:rsidR="00030FAE" w:rsidRDefault="00030FAE" w:rsidP="00030FAE">
      <w:pPr>
        <w:spacing w:after="0"/>
        <w:jc w:val="both"/>
      </w:pPr>
      <w:r>
        <w:t xml:space="preserve">V občini se kaže predvsem potencial za večji obseg kolesarjenja in pešačenja na eni ter javnega potniškega prometa in železnice na drugi strani. </w:t>
      </w:r>
      <w:r w:rsidR="00471540">
        <w:t xml:space="preserve">Občina </w:t>
      </w:r>
      <w:r>
        <w:t xml:space="preserve">si mora </w:t>
      </w:r>
      <w:r w:rsidR="00E76DC2">
        <w:t xml:space="preserve">prizadevati </w:t>
      </w:r>
      <w:r>
        <w:t>za trajnostne oblike mobilnosti, predvsem urejanje javnega, kolesarskega in peš prometa, s poudarkom na ureditvi za vse uporabnike in na povečanju prometne varnosti.</w:t>
      </w:r>
    </w:p>
    <w:p w14:paraId="192E6309" w14:textId="239A2145" w:rsidR="00030FAE" w:rsidRDefault="00030FAE" w:rsidP="00030FAE">
      <w:pPr>
        <w:spacing w:after="0"/>
        <w:jc w:val="both"/>
      </w:pPr>
    </w:p>
    <w:p w14:paraId="6AFB151A" w14:textId="02A59F05" w:rsidR="00030FAE" w:rsidRDefault="00030FAE" w:rsidP="00030FAE">
      <w:pPr>
        <w:spacing w:after="0"/>
        <w:jc w:val="both"/>
      </w:pPr>
      <w:r>
        <w:t xml:space="preserve">V občini je vzpostavljena infrastruktura za izvajanje javnega potniškega prometa, vključno z železnico. Ponudbo javnega potniškega prometa v občini sestavljajo medkrajevni avtobusni in železniški potniški promet, ki pa je premalo izkoriščen. S povečevanjem javnega prometa, postavljanjem električnih polnilnic (trenutno sta postavljeni polnilnici v Bukovici in v Renčah) in pospeševanjem ukrepov trajnostne mobilnosti (povezano omrežje kolesarskih poti) si bo občina v prihodnje prizadevala zmanjšati stopnjo motoriziranosti. Občina </w:t>
      </w:r>
      <w:r w:rsidR="00EC1838">
        <w:t>je</w:t>
      </w:r>
      <w:r>
        <w:t xml:space="preserve"> pristopila k pripravi Celostne prometne strategije.</w:t>
      </w:r>
    </w:p>
    <w:p w14:paraId="01BBAF95" w14:textId="77777777" w:rsidR="00030FAE" w:rsidRDefault="00030FAE" w:rsidP="00C838E1">
      <w:pPr>
        <w:spacing w:after="0"/>
        <w:jc w:val="both"/>
      </w:pPr>
    </w:p>
    <w:p w14:paraId="12F6FA3C" w14:textId="77777777" w:rsidR="008A0B26" w:rsidRPr="007D2D71" w:rsidRDefault="008A0B26" w:rsidP="008A0B26">
      <w:pPr>
        <w:pStyle w:val="Naslov2"/>
        <w:numPr>
          <w:ilvl w:val="0"/>
          <w:numId w:val="0"/>
        </w:numPr>
        <w:ind w:left="576"/>
        <w:jc w:val="both"/>
        <w:rPr>
          <w:sz w:val="22"/>
          <w:szCs w:val="22"/>
          <w:lang w:val="sl-SI"/>
        </w:rPr>
      </w:pPr>
    </w:p>
    <w:p w14:paraId="5E4FDD73" w14:textId="3C6BE9D9" w:rsidR="00030FAE" w:rsidRPr="00030FAE" w:rsidRDefault="00030FAE" w:rsidP="00030FAE">
      <w:pPr>
        <w:pStyle w:val="Naslov2"/>
        <w:ind w:left="576"/>
        <w:jc w:val="both"/>
        <w:rPr>
          <w:lang w:val="sl-SI"/>
        </w:rPr>
      </w:pPr>
      <w:bookmarkStart w:id="134" w:name="_Toc144730190"/>
      <w:r w:rsidRPr="00030FAE">
        <w:rPr>
          <w:lang w:val="sl-SI"/>
        </w:rPr>
        <w:t>Analiza potencialov obnovljivih virov energije</w:t>
      </w:r>
      <w:bookmarkEnd w:id="134"/>
    </w:p>
    <w:p w14:paraId="7F85F091" w14:textId="77777777" w:rsidR="00A75712" w:rsidRDefault="00A75712" w:rsidP="00C838E1">
      <w:pPr>
        <w:spacing w:after="0"/>
        <w:jc w:val="both"/>
        <w:rPr>
          <w:u w:val="single"/>
        </w:rPr>
      </w:pPr>
    </w:p>
    <w:p w14:paraId="0CCBAAA1" w14:textId="183819D7" w:rsidR="00FE384E" w:rsidRDefault="00780FE7" w:rsidP="00030FAE">
      <w:pPr>
        <w:pStyle w:val="Naslov3"/>
        <w:ind w:left="720"/>
      </w:pPr>
      <w:bookmarkStart w:id="135" w:name="_Toc144730191"/>
      <w:r>
        <w:rPr>
          <w:lang w:val="sl-SI"/>
        </w:rPr>
        <w:t>Lesna biomasa</w:t>
      </w:r>
      <w:bookmarkEnd w:id="135"/>
    </w:p>
    <w:p w14:paraId="49F8F434" w14:textId="397AC7B3" w:rsidR="00030FAE" w:rsidRDefault="00030FAE" w:rsidP="007D2D71">
      <w:pPr>
        <w:spacing w:after="0"/>
        <w:rPr>
          <w:lang w:val="x-none" w:eastAsia="x-none"/>
        </w:rPr>
      </w:pPr>
    </w:p>
    <w:p w14:paraId="364BE835" w14:textId="11ACF955" w:rsidR="001B2590" w:rsidRPr="00C2436F" w:rsidRDefault="00C2436F" w:rsidP="007D2D71">
      <w:pPr>
        <w:spacing w:after="0"/>
        <w:jc w:val="both"/>
      </w:pPr>
      <w:r>
        <w:t xml:space="preserve">V skupino lesne biomase uvrščamo: les iz gozdov, les iz površin v zaraščanju, les iz kmetijskih in urbanih površin, lesne ostanke primarne in sekundarne predelave lesa in odslužen (neonesnažen) les. Obnovljivost vira, domačnost, razvoj tehnologij priprave in rabe ter cenovna konkurenčnost dviguje pomen lesa kot vira energije. </w:t>
      </w:r>
    </w:p>
    <w:p w14:paraId="7DC80D60" w14:textId="5407B422" w:rsidR="001B2590" w:rsidRPr="003C484B" w:rsidRDefault="001B2590" w:rsidP="001B2590">
      <w:pPr>
        <w:spacing w:after="0"/>
        <w:jc w:val="both"/>
      </w:pPr>
      <w:r w:rsidRPr="00C2436F">
        <w:t>Slovenija je z gozdom bogata država</w:t>
      </w:r>
      <w:r>
        <w:t xml:space="preserve"> in </w:t>
      </w:r>
      <w:r w:rsidRPr="00C2436F">
        <w:t xml:space="preserve">vseh </w:t>
      </w:r>
      <w:r w:rsidR="00420426">
        <w:t>212</w:t>
      </w:r>
      <w:r w:rsidRPr="00C2436F">
        <w:t xml:space="preserve"> občin im</w:t>
      </w:r>
      <w:r>
        <w:t>a</w:t>
      </w:r>
      <w:r w:rsidRPr="00C2436F">
        <w:t xml:space="preserve"> teoretičen potencial </w:t>
      </w:r>
      <w:r>
        <w:t xml:space="preserve">izrabe </w:t>
      </w:r>
      <w:r w:rsidRPr="00C2436F">
        <w:t xml:space="preserve">lesne biomase iz gozdov. </w:t>
      </w:r>
      <w:r>
        <w:t xml:space="preserve">Potencial lesne biomase je količina lesa, ki je na nekem območju trajno razpoložljiva v energetske namene. Pri tem moramo ločevati med teoretičnim in dejansko razpoložljivim </w:t>
      </w:r>
      <w:r>
        <w:lastRenderedPageBreak/>
        <w:t xml:space="preserve">potencialom. </w:t>
      </w:r>
      <w:r w:rsidRPr="003C484B">
        <w:t xml:space="preserve">Teoretični potencial lesne biomase iz gozdov je vsa lesna biomasa, ki jo teoretično lahko pridobimo iz gozdov. </w:t>
      </w:r>
    </w:p>
    <w:p w14:paraId="736DD70E" w14:textId="77777777" w:rsidR="001B2590" w:rsidRPr="003C484B" w:rsidRDefault="001B2590" w:rsidP="001B2590">
      <w:pPr>
        <w:spacing w:after="0"/>
        <w:jc w:val="both"/>
      </w:pPr>
    </w:p>
    <w:p w14:paraId="7EB60F09" w14:textId="05A3AE99" w:rsidR="001B2590" w:rsidRPr="003C484B" w:rsidRDefault="001B2590" w:rsidP="001B2590">
      <w:pPr>
        <w:spacing w:after="0"/>
        <w:jc w:val="both"/>
      </w:pPr>
      <w:r w:rsidRPr="003C484B">
        <w:t>Dejanski razpoložljivi potencial pa je manjši od teoretičnega zaradi naslednjih dejavnikov:</w:t>
      </w:r>
    </w:p>
    <w:p w14:paraId="296BD384" w14:textId="77777777" w:rsidR="001B2590" w:rsidRPr="003C484B" w:rsidRDefault="001B2590" w:rsidP="00232DF7">
      <w:pPr>
        <w:numPr>
          <w:ilvl w:val="0"/>
          <w:numId w:val="36"/>
        </w:numPr>
        <w:spacing w:after="0"/>
        <w:jc w:val="both"/>
      </w:pPr>
      <w:r w:rsidRPr="003C484B">
        <w:t xml:space="preserve">načel gospodarjenja z gozdovi - upoštevamo smernice, cilje in ukrepe predvidene v gozdnogospodarskih načrtih, </w:t>
      </w:r>
    </w:p>
    <w:p w14:paraId="289E438D" w14:textId="77777777" w:rsidR="001B2590" w:rsidRPr="003C484B" w:rsidRDefault="001B2590" w:rsidP="00232DF7">
      <w:pPr>
        <w:numPr>
          <w:ilvl w:val="0"/>
          <w:numId w:val="36"/>
        </w:numPr>
        <w:spacing w:after="0"/>
        <w:jc w:val="both"/>
      </w:pPr>
      <w:r w:rsidRPr="003C484B">
        <w:t xml:space="preserve">tehnologij pridobivanja in rabe lesne biomase - opremljenost in usposobljenost lastnikov gozdov in gozdarskih podjetji za pridobivanje lesne biomase, </w:t>
      </w:r>
    </w:p>
    <w:p w14:paraId="5A922E78" w14:textId="77777777" w:rsidR="001B2590" w:rsidRPr="003C484B" w:rsidRDefault="001B2590" w:rsidP="00232DF7">
      <w:pPr>
        <w:numPr>
          <w:ilvl w:val="0"/>
          <w:numId w:val="36"/>
        </w:numPr>
        <w:spacing w:after="0"/>
        <w:jc w:val="both"/>
      </w:pPr>
      <w:r w:rsidRPr="003C484B">
        <w:t xml:space="preserve">trga gozdnih lesnih proizvodov - razmerje med stroški pridobivanja in ceno lesne biomase oz. posameznih gozdnih lesnih sortimentov na trgu, </w:t>
      </w:r>
    </w:p>
    <w:p w14:paraId="350D9EEA" w14:textId="77777777" w:rsidR="001B2590" w:rsidRPr="003C484B" w:rsidRDefault="001B2590" w:rsidP="00232DF7">
      <w:pPr>
        <w:numPr>
          <w:ilvl w:val="0"/>
          <w:numId w:val="36"/>
        </w:numPr>
        <w:spacing w:after="0"/>
        <w:jc w:val="both"/>
      </w:pPr>
      <w:r w:rsidRPr="003C484B">
        <w:t>socio-ekonomskih razmer lastnikov gozdov - značilnosti posameznih socioekonomskih kategorij lastnikov gozdov in iz tega izhajajoč odnos do gozda.</w:t>
      </w:r>
    </w:p>
    <w:p w14:paraId="2FBC859A" w14:textId="77777777" w:rsidR="001B2590" w:rsidRPr="003C484B" w:rsidRDefault="001B2590" w:rsidP="001B2590">
      <w:pPr>
        <w:spacing w:after="0"/>
        <w:rPr>
          <w:lang w:val="x-none" w:eastAsia="x-none"/>
        </w:rPr>
      </w:pPr>
    </w:p>
    <w:p w14:paraId="0ED7651D" w14:textId="30139B84" w:rsidR="00C2436F" w:rsidRDefault="001B2590" w:rsidP="001B2590">
      <w:pPr>
        <w:spacing w:after="0"/>
        <w:jc w:val="both"/>
        <w:rPr>
          <w:lang w:val="x-none" w:eastAsia="x-none"/>
        </w:rPr>
      </w:pPr>
      <w:r w:rsidRPr="001B2590">
        <w:rPr>
          <w:lang w:val="x-none" w:eastAsia="x-none"/>
        </w:rPr>
        <w:t>V zasebnih gozdovih se v zadnjih letih poseka le približno dve tretjini tiste količine lesa, ki bi ga bilo možno posekati po gozdnogospodarskih načrtih. Razlog je predvsem v tem, da v Sloveniji prevladuje majhna zasebna gozdna posest (v povprečju meri le 2,6ha), majhni gozdni posestniki pa, razen v primeru, da sami potrebujejo drva, nimajo ekonomskega interesa za gospodarjenje s svojimi gozdovi. Z povečevanjem realizacije načrtovanega poseka bi lahko povečali tudi količine lesa primernega za energetsko rabo.</w:t>
      </w:r>
    </w:p>
    <w:p w14:paraId="6D686D71" w14:textId="77777777" w:rsidR="00030FAE" w:rsidRDefault="00030FAE" w:rsidP="001B2590">
      <w:pPr>
        <w:spacing w:after="0"/>
        <w:jc w:val="both"/>
        <w:rPr>
          <w:lang w:eastAsia="x-none"/>
        </w:rPr>
      </w:pPr>
    </w:p>
    <w:p w14:paraId="35F01981" w14:textId="02FE66F0" w:rsidR="00030FAE" w:rsidRDefault="007438E2" w:rsidP="001B2590">
      <w:pPr>
        <w:spacing w:after="0"/>
        <w:jc w:val="both"/>
        <w:rPr>
          <w:lang w:eastAsia="x-none"/>
        </w:rPr>
      </w:pPr>
      <w:r w:rsidRPr="007438E2">
        <w:rPr>
          <w:lang w:eastAsia="x-none"/>
        </w:rPr>
        <w:t>Na območju občine Renče</w:t>
      </w:r>
      <w:r w:rsidR="004D2F64" w:rsidRPr="004D2F64">
        <w:rPr>
          <w:lang w:eastAsia="x-none"/>
        </w:rPr>
        <w:t>–</w:t>
      </w:r>
      <w:r w:rsidRPr="007438E2">
        <w:rPr>
          <w:lang w:eastAsia="x-none"/>
        </w:rPr>
        <w:t>Vogrsko je gozd srednje primeren za gospodarsko rabo. Največje omejitve gozdov so slabša zasnova gozdov nastalih z zaraščanjem kmetijskih površin, požarna ogroženost gozdov na območju kraškega roba, velika spremenjenost naravne drevesne sestave gozdov (panjevci robinije v dolinskem delu občine, nasadi črnega bora)</w:t>
      </w:r>
      <w:r w:rsidR="00E46D13" w:rsidRPr="007438E2">
        <w:rPr>
          <w:lang w:eastAsia="x-none"/>
        </w:rPr>
        <w:t>, nizka realizacija načrtovanih ukrepov v gozdovih (predvsem zaradi velike razdrobljenosti gozdne posesti in nizkega interesa za gospodarjenje z gozdom)</w:t>
      </w:r>
      <w:r w:rsidR="0030784E">
        <w:rPr>
          <w:lang w:eastAsia="x-none"/>
        </w:rPr>
        <w:t xml:space="preserve"> ter</w:t>
      </w:r>
      <w:r w:rsidR="00E46D13" w:rsidRPr="007438E2">
        <w:rPr>
          <w:lang w:eastAsia="x-none"/>
        </w:rPr>
        <w:t xml:space="preserve"> oteženo pomlajevanje ciljnih drevesnih vrst</w:t>
      </w:r>
      <w:r>
        <w:rPr>
          <w:lang w:eastAsia="x-none"/>
        </w:rPr>
        <w:t>.</w:t>
      </w:r>
    </w:p>
    <w:p w14:paraId="53C0DC59" w14:textId="77777777" w:rsidR="007438E2" w:rsidRPr="00FE384E" w:rsidRDefault="007438E2" w:rsidP="001B2590">
      <w:pPr>
        <w:spacing w:after="0"/>
        <w:jc w:val="both"/>
        <w:rPr>
          <w:lang w:eastAsia="x-none"/>
        </w:rPr>
      </w:pPr>
    </w:p>
    <w:p w14:paraId="25B1FE0D" w14:textId="2A0D6D95" w:rsidR="00FE384E" w:rsidRPr="00FE384E" w:rsidRDefault="00FE384E" w:rsidP="001B2590">
      <w:pPr>
        <w:spacing w:after="0"/>
        <w:jc w:val="both"/>
        <w:rPr>
          <w:lang w:eastAsia="x-none"/>
        </w:rPr>
      </w:pPr>
      <w:r w:rsidRPr="00FE384E">
        <w:rPr>
          <w:lang w:eastAsia="x-none"/>
        </w:rPr>
        <w:t xml:space="preserve">S strani Zavoda za gozdove </w:t>
      </w:r>
      <w:r w:rsidR="00C2436F">
        <w:rPr>
          <w:lang w:eastAsia="x-none"/>
        </w:rPr>
        <w:t xml:space="preserve">Slovenije </w:t>
      </w:r>
      <w:r w:rsidRPr="00FE384E">
        <w:rPr>
          <w:lang w:eastAsia="x-none"/>
        </w:rPr>
        <w:t xml:space="preserve">smo prejeli podatke o </w:t>
      </w:r>
      <w:r w:rsidR="005E7B53">
        <w:rPr>
          <w:lang w:eastAsia="x-none"/>
        </w:rPr>
        <w:t xml:space="preserve">površini gozdov, potencialu lesne biomase, </w:t>
      </w:r>
      <w:r w:rsidRPr="00FE384E">
        <w:rPr>
          <w:lang w:eastAsia="x-none"/>
        </w:rPr>
        <w:t>lesni zalogi, prirastku in poseku na območju občine Renče</w:t>
      </w:r>
      <w:r w:rsidR="004D2F64" w:rsidRPr="004D2F64">
        <w:rPr>
          <w:lang w:eastAsia="x-none"/>
        </w:rPr>
        <w:t>–</w:t>
      </w:r>
      <w:r w:rsidRPr="00FE384E">
        <w:rPr>
          <w:lang w:eastAsia="x-none"/>
        </w:rPr>
        <w:t xml:space="preserve">Vogrsko. </w:t>
      </w:r>
      <w:r w:rsidR="005E7B53">
        <w:rPr>
          <w:lang w:eastAsia="x-none"/>
        </w:rPr>
        <w:t>Gozd pokriva skupno 1.389 hektarov občine Renče</w:t>
      </w:r>
      <w:bookmarkStart w:id="136" w:name="_Hlk132194856"/>
      <w:r w:rsidR="005E7B53">
        <w:rPr>
          <w:lang w:eastAsia="x-none"/>
        </w:rPr>
        <w:t>–</w:t>
      </w:r>
      <w:bookmarkEnd w:id="136"/>
      <w:r w:rsidR="005E7B53">
        <w:rPr>
          <w:lang w:eastAsia="x-none"/>
        </w:rPr>
        <w:t>Vogrsko, od tega je javnega gozda 164ha, 1.225ha je gozda v zasebni lasti.</w:t>
      </w:r>
      <w:r w:rsidR="00B26E9F">
        <w:rPr>
          <w:lang w:eastAsia="x-none"/>
        </w:rPr>
        <w:t xml:space="preserve"> </w:t>
      </w:r>
      <w:r w:rsidRPr="00FE384E">
        <w:rPr>
          <w:lang w:eastAsia="x-none"/>
        </w:rPr>
        <w:t xml:space="preserve">Podatki </w:t>
      </w:r>
      <w:r w:rsidR="00B26E9F">
        <w:rPr>
          <w:lang w:eastAsia="x-none"/>
        </w:rPr>
        <w:t xml:space="preserve">so </w:t>
      </w:r>
      <w:r w:rsidRPr="00FE384E">
        <w:rPr>
          <w:lang w:eastAsia="x-none"/>
        </w:rPr>
        <w:t>predstavljeni v spodnji tabeli.</w:t>
      </w:r>
    </w:p>
    <w:p w14:paraId="76E39E18" w14:textId="77777777" w:rsidR="00B26E9F" w:rsidRDefault="00B26E9F" w:rsidP="00B26E9F">
      <w:pPr>
        <w:pStyle w:val="Napis"/>
        <w:rPr>
          <w:lang w:val="sl-SI"/>
        </w:rPr>
      </w:pPr>
      <w:bookmarkStart w:id="137" w:name="_Toc328652490"/>
    </w:p>
    <w:p w14:paraId="2D5DF2E5" w14:textId="67EAB038" w:rsidR="00B26E9F" w:rsidRPr="009B6717" w:rsidRDefault="00B26E9F" w:rsidP="00B26E9F">
      <w:pPr>
        <w:pStyle w:val="Napis"/>
        <w:rPr>
          <w:b/>
          <w:bCs w:val="0"/>
          <w:sz w:val="20"/>
          <w:szCs w:val="20"/>
        </w:rPr>
      </w:pPr>
      <w:bookmarkStart w:id="138" w:name="_Toc135168280"/>
      <w:r w:rsidRPr="009B6717">
        <w:rPr>
          <w:b/>
          <w:bCs w:val="0"/>
          <w:sz w:val="20"/>
          <w:szCs w:val="20"/>
          <w:lang w:val="sl-SI"/>
        </w:rPr>
        <w:t>Preglednica</w:t>
      </w:r>
      <w:r w:rsidRPr="009B6717">
        <w:rPr>
          <w:b/>
          <w:bCs w:val="0"/>
          <w:sz w:val="20"/>
          <w:szCs w:val="20"/>
        </w:rPr>
        <w:t xml:space="preserve"> </w:t>
      </w:r>
      <w:r w:rsidRPr="009B6717">
        <w:rPr>
          <w:b/>
          <w:bCs w:val="0"/>
          <w:sz w:val="20"/>
          <w:szCs w:val="20"/>
        </w:rPr>
        <w:fldChar w:fldCharType="begin"/>
      </w:r>
      <w:r w:rsidRPr="009B6717">
        <w:rPr>
          <w:b/>
          <w:bCs w:val="0"/>
          <w:sz w:val="20"/>
          <w:szCs w:val="20"/>
        </w:rPr>
        <w:instrText xml:space="preserve"> SEQ Tabela \* ARABIC </w:instrText>
      </w:r>
      <w:r w:rsidRPr="009B6717">
        <w:rPr>
          <w:b/>
          <w:bCs w:val="0"/>
          <w:sz w:val="20"/>
          <w:szCs w:val="20"/>
        </w:rPr>
        <w:fldChar w:fldCharType="separate"/>
      </w:r>
      <w:r w:rsidRPr="009B6717">
        <w:rPr>
          <w:b/>
          <w:bCs w:val="0"/>
          <w:sz w:val="20"/>
          <w:szCs w:val="20"/>
        </w:rPr>
        <w:t>1</w:t>
      </w:r>
      <w:r w:rsidR="006E6DB0">
        <w:rPr>
          <w:b/>
          <w:bCs w:val="0"/>
          <w:sz w:val="20"/>
          <w:szCs w:val="20"/>
          <w:lang w:val="sl-SI"/>
        </w:rPr>
        <w:t>9</w:t>
      </w:r>
      <w:r w:rsidRPr="009B6717">
        <w:rPr>
          <w:b/>
          <w:bCs w:val="0"/>
          <w:sz w:val="20"/>
          <w:szCs w:val="20"/>
        </w:rPr>
        <w:fldChar w:fldCharType="end"/>
      </w:r>
      <w:r w:rsidRPr="009B6717">
        <w:rPr>
          <w:b/>
          <w:bCs w:val="0"/>
          <w:sz w:val="20"/>
          <w:szCs w:val="20"/>
        </w:rPr>
        <w:t>: Lesna zaloga, prirastek, možni in dejanski posek na</w:t>
      </w:r>
      <w:bookmarkEnd w:id="138"/>
      <w:r w:rsidRPr="009B6717">
        <w:rPr>
          <w:b/>
          <w:bCs w:val="0"/>
          <w:sz w:val="20"/>
          <w:szCs w:val="20"/>
        </w:rPr>
        <w:t xml:space="preserve"> </w:t>
      </w:r>
    </w:p>
    <w:p w14:paraId="65C36EA7" w14:textId="1535006C" w:rsidR="00B26E9F" w:rsidRPr="009B6717" w:rsidRDefault="00B26E9F" w:rsidP="00B26E9F">
      <w:pPr>
        <w:pStyle w:val="Napis"/>
        <w:rPr>
          <w:b/>
          <w:bCs w:val="0"/>
          <w:sz w:val="20"/>
          <w:szCs w:val="20"/>
        </w:rPr>
      </w:pPr>
      <w:r w:rsidRPr="009B6717">
        <w:rPr>
          <w:b/>
          <w:bCs w:val="0"/>
          <w:sz w:val="20"/>
          <w:szCs w:val="20"/>
        </w:rPr>
        <w:t>območju občine Renče–Vogrsko (ZGS, 20</w:t>
      </w:r>
      <w:r w:rsidRPr="009B6717">
        <w:rPr>
          <w:b/>
          <w:bCs w:val="0"/>
          <w:sz w:val="20"/>
          <w:szCs w:val="20"/>
          <w:lang w:val="sl-SI"/>
        </w:rPr>
        <w:t>22)</w:t>
      </w:r>
    </w:p>
    <w:bookmarkEnd w:id="137"/>
    <w:p w14:paraId="1FF6C905" w14:textId="344D613C" w:rsidR="00572614" w:rsidRDefault="005E2D64" w:rsidP="00B26E9F">
      <w:pPr>
        <w:spacing w:after="0" w:line="240" w:lineRule="auto"/>
        <w:jc w:val="center"/>
        <w:rPr>
          <w:b/>
          <w:bCs/>
          <w:color w:val="4F81BD"/>
          <w:sz w:val="18"/>
          <w:szCs w:val="18"/>
        </w:rPr>
      </w:pPr>
      <w:r>
        <w:rPr>
          <w:noProof/>
        </w:rPr>
        <w:drawing>
          <wp:inline distT="0" distB="0" distL="0" distR="0" wp14:anchorId="1B802587" wp14:editId="56A28822">
            <wp:extent cx="4410075" cy="1028700"/>
            <wp:effectExtent l="0" t="0" r="0" b="0"/>
            <wp:docPr id="58"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0075" cy="1028700"/>
                    </a:xfrm>
                    <a:prstGeom prst="rect">
                      <a:avLst/>
                    </a:prstGeom>
                    <a:noFill/>
                    <a:ln>
                      <a:noFill/>
                    </a:ln>
                  </pic:spPr>
                </pic:pic>
              </a:graphicData>
            </a:graphic>
          </wp:inline>
        </w:drawing>
      </w:r>
    </w:p>
    <w:p w14:paraId="33BC3E50" w14:textId="57AF406D" w:rsidR="00572614" w:rsidRDefault="00572614" w:rsidP="001B2590">
      <w:pPr>
        <w:spacing w:after="0"/>
        <w:jc w:val="both"/>
        <w:rPr>
          <w:b/>
          <w:bCs/>
          <w:color w:val="4F81BD"/>
          <w:sz w:val="18"/>
          <w:szCs w:val="18"/>
        </w:rPr>
      </w:pPr>
    </w:p>
    <w:p w14:paraId="380725C7" w14:textId="53506482" w:rsidR="00C2436F" w:rsidRPr="00FE384E" w:rsidRDefault="00C2436F" w:rsidP="001B2590">
      <w:pPr>
        <w:spacing w:after="0"/>
        <w:jc w:val="both"/>
      </w:pPr>
      <w:r w:rsidRPr="00FE384E">
        <w:t>Dejansko razpoložljive količine lesne biomase iz gozdov za energetske namene omejujejo socialni, ekonomski in okoljski dejavniki. Zato je pri oceni potenciala za izkoriščanje lesne biomase potrebno upoštevati tudi:</w:t>
      </w:r>
    </w:p>
    <w:p w14:paraId="05410E13" w14:textId="77777777" w:rsidR="00C2436F" w:rsidRPr="00FE384E" w:rsidRDefault="00C2436F" w:rsidP="00A4767C">
      <w:pPr>
        <w:numPr>
          <w:ilvl w:val="0"/>
          <w:numId w:val="15"/>
        </w:numPr>
        <w:spacing w:after="0"/>
        <w:jc w:val="both"/>
      </w:pPr>
      <w:r w:rsidRPr="00FE384E">
        <w:t>demografski kazalnik (delež zasebne gozdne posesti, površino gozda na prebivalca in delež stanovanj),</w:t>
      </w:r>
    </w:p>
    <w:p w14:paraId="2BC5AD05" w14:textId="77777777" w:rsidR="00C2436F" w:rsidRPr="00FE384E" w:rsidRDefault="00C2436F" w:rsidP="00A4767C">
      <w:pPr>
        <w:numPr>
          <w:ilvl w:val="0"/>
          <w:numId w:val="15"/>
        </w:numPr>
        <w:spacing w:after="0"/>
        <w:jc w:val="both"/>
      </w:pPr>
      <w:r w:rsidRPr="00FE384E">
        <w:lastRenderedPageBreak/>
        <w:t>socialno-ekonomski kazalnik (delež gozda, realizacijo najvišjega možnega poseka in ocenjen delež lesa primernega za energetsko rabo) in</w:t>
      </w:r>
    </w:p>
    <w:p w14:paraId="598B628B" w14:textId="77777777" w:rsidR="00C2436F" w:rsidRPr="00FE384E" w:rsidRDefault="00C2436F" w:rsidP="00A4767C">
      <w:pPr>
        <w:numPr>
          <w:ilvl w:val="0"/>
          <w:numId w:val="15"/>
        </w:numPr>
        <w:spacing w:after="0"/>
        <w:jc w:val="both"/>
      </w:pPr>
      <w:r w:rsidRPr="00FE384E">
        <w:t>gozdnogospodarski kazalnik (povprečna velikost gozdne posesti, delež težje dostopnih in manj odprtih gozdov ter delež mlajših razvojnih faz gozda).</w:t>
      </w:r>
    </w:p>
    <w:p w14:paraId="5DC0B052" w14:textId="44392157" w:rsidR="0033486B" w:rsidRDefault="0033486B" w:rsidP="0033486B">
      <w:pPr>
        <w:spacing w:after="0"/>
        <w:jc w:val="both"/>
      </w:pPr>
    </w:p>
    <w:p w14:paraId="2FA7658D" w14:textId="73A6BE7D" w:rsidR="00FE384E" w:rsidRDefault="00FE384E" w:rsidP="0033486B">
      <w:pPr>
        <w:spacing w:after="0"/>
        <w:jc w:val="both"/>
      </w:pPr>
      <w:r w:rsidRPr="00FE384E">
        <w:t>Neizkoriščene rezerve lesa niso vse primerne za energetsko izkoriščanje. Ocene Gozdarskega inštituta Slovenije kažejo, da naj bi bilo za energetske potrebe primernih od 15-25% lesa, kar je odvisno od razvoja lesne energije in cene lesa kot energenta.</w:t>
      </w:r>
    </w:p>
    <w:p w14:paraId="7CF0613A" w14:textId="77777777" w:rsidR="00030FAE" w:rsidRPr="00FE384E" w:rsidRDefault="00030FAE" w:rsidP="00C838E1">
      <w:pPr>
        <w:spacing w:after="0"/>
        <w:jc w:val="both"/>
      </w:pPr>
    </w:p>
    <w:p w14:paraId="011079FA" w14:textId="6155C3F4" w:rsidR="008779A8" w:rsidRPr="009B6717" w:rsidRDefault="008779A8" w:rsidP="008779A8">
      <w:pPr>
        <w:pStyle w:val="Napis"/>
        <w:rPr>
          <w:b/>
          <w:bCs w:val="0"/>
          <w:sz w:val="20"/>
          <w:szCs w:val="20"/>
        </w:rPr>
      </w:pPr>
      <w:bookmarkStart w:id="139" w:name="_Toc135168281"/>
      <w:bookmarkStart w:id="140" w:name="_Hlk132281601"/>
      <w:r w:rsidRPr="009B6717">
        <w:rPr>
          <w:b/>
          <w:bCs w:val="0"/>
          <w:sz w:val="20"/>
          <w:szCs w:val="20"/>
          <w:lang w:val="sl-SI"/>
        </w:rPr>
        <w:t>Preglednica</w:t>
      </w:r>
      <w:r w:rsidRPr="009B6717">
        <w:rPr>
          <w:b/>
          <w:bCs w:val="0"/>
          <w:sz w:val="20"/>
          <w:szCs w:val="20"/>
        </w:rPr>
        <w:t xml:space="preserve"> </w:t>
      </w:r>
      <w:r w:rsidRPr="009B6717">
        <w:rPr>
          <w:b/>
          <w:bCs w:val="0"/>
          <w:sz w:val="20"/>
          <w:szCs w:val="20"/>
        </w:rPr>
        <w:fldChar w:fldCharType="begin"/>
      </w:r>
      <w:r w:rsidRPr="009B6717">
        <w:rPr>
          <w:b/>
          <w:bCs w:val="0"/>
          <w:sz w:val="20"/>
          <w:szCs w:val="20"/>
        </w:rPr>
        <w:instrText xml:space="preserve"> SEQ Tabela \* ARABIC </w:instrText>
      </w:r>
      <w:r w:rsidRPr="009B6717">
        <w:rPr>
          <w:b/>
          <w:bCs w:val="0"/>
          <w:sz w:val="20"/>
          <w:szCs w:val="20"/>
        </w:rPr>
        <w:fldChar w:fldCharType="separate"/>
      </w:r>
      <w:r w:rsidR="006E6DB0">
        <w:rPr>
          <w:b/>
          <w:bCs w:val="0"/>
          <w:sz w:val="20"/>
          <w:szCs w:val="20"/>
          <w:lang w:val="sl-SI"/>
        </w:rPr>
        <w:t>20</w:t>
      </w:r>
      <w:r w:rsidRPr="009B6717">
        <w:rPr>
          <w:b/>
          <w:bCs w:val="0"/>
          <w:sz w:val="20"/>
          <w:szCs w:val="20"/>
        </w:rPr>
        <w:fldChar w:fldCharType="end"/>
      </w:r>
      <w:r w:rsidRPr="009B6717">
        <w:rPr>
          <w:b/>
          <w:bCs w:val="0"/>
          <w:sz w:val="20"/>
          <w:szCs w:val="20"/>
        </w:rPr>
        <w:t>: Lesna zaloga, prirastek, možni in dejanski posek na</w:t>
      </w:r>
      <w:bookmarkEnd w:id="139"/>
      <w:r w:rsidRPr="009B6717">
        <w:rPr>
          <w:b/>
          <w:bCs w:val="0"/>
          <w:sz w:val="20"/>
          <w:szCs w:val="20"/>
        </w:rPr>
        <w:t xml:space="preserve"> </w:t>
      </w:r>
    </w:p>
    <w:p w14:paraId="7024121B" w14:textId="77777777" w:rsidR="008779A8" w:rsidRDefault="008779A8" w:rsidP="008779A8">
      <w:pPr>
        <w:pStyle w:val="Napis"/>
      </w:pPr>
      <w:r w:rsidRPr="009B6717">
        <w:rPr>
          <w:b/>
          <w:bCs w:val="0"/>
          <w:sz w:val="20"/>
          <w:szCs w:val="20"/>
        </w:rPr>
        <w:t>območju občine Renče–Vogrsko (ZGS</w:t>
      </w:r>
      <w:bookmarkEnd w:id="140"/>
      <w:r w:rsidRPr="009B6717">
        <w:rPr>
          <w:b/>
          <w:bCs w:val="0"/>
          <w:sz w:val="20"/>
          <w:szCs w:val="20"/>
        </w:rPr>
        <w:t>, 20</w:t>
      </w:r>
      <w:r w:rsidRPr="009B6717">
        <w:rPr>
          <w:b/>
          <w:bCs w:val="0"/>
          <w:sz w:val="20"/>
          <w:szCs w:val="20"/>
          <w:lang w:val="sl-SI"/>
        </w:rPr>
        <w:t>22)</w:t>
      </w:r>
    </w:p>
    <w:p w14:paraId="35F517C2" w14:textId="4FB85110" w:rsidR="00FE384E" w:rsidRPr="00FE384E" w:rsidRDefault="005E2D64" w:rsidP="008779A8">
      <w:pPr>
        <w:spacing w:after="0" w:line="240" w:lineRule="auto"/>
        <w:jc w:val="center"/>
        <w:rPr>
          <w:lang w:eastAsia="x-none"/>
        </w:rPr>
      </w:pPr>
      <w:r>
        <w:rPr>
          <w:noProof/>
        </w:rPr>
        <w:drawing>
          <wp:inline distT="0" distB="0" distL="0" distR="0" wp14:anchorId="14B869DF" wp14:editId="6E3A5ABF">
            <wp:extent cx="5172075" cy="904875"/>
            <wp:effectExtent l="0" t="0" r="0" b="0"/>
            <wp:docPr id="59"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72075" cy="904875"/>
                    </a:xfrm>
                    <a:prstGeom prst="rect">
                      <a:avLst/>
                    </a:prstGeom>
                    <a:noFill/>
                    <a:ln>
                      <a:noFill/>
                    </a:ln>
                  </pic:spPr>
                </pic:pic>
              </a:graphicData>
            </a:graphic>
          </wp:inline>
        </w:drawing>
      </w:r>
    </w:p>
    <w:p w14:paraId="160C54A9" w14:textId="77777777" w:rsidR="00780FE7" w:rsidRDefault="00780FE7" w:rsidP="00C838E1">
      <w:pPr>
        <w:spacing w:after="0"/>
        <w:jc w:val="both"/>
        <w:rPr>
          <w:lang w:eastAsia="x-none"/>
        </w:rPr>
      </w:pPr>
    </w:p>
    <w:p w14:paraId="169D461F" w14:textId="58179947" w:rsidR="00FE384E" w:rsidRDefault="00FE384E" w:rsidP="00C838E1">
      <w:pPr>
        <w:spacing w:after="0"/>
        <w:jc w:val="both"/>
        <w:rPr>
          <w:lang w:eastAsia="x-none"/>
        </w:rPr>
      </w:pPr>
      <w:r w:rsidRPr="00FE384E">
        <w:rPr>
          <w:lang w:eastAsia="x-none"/>
        </w:rPr>
        <w:t>Ob predpostavki, da se izkoristi mož</w:t>
      </w:r>
      <w:r w:rsidR="00FB3186">
        <w:rPr>
          <w:lang w:eastAsia="x-none"/>
        </w:rPr>
        <w:t>en posek</w:t>
      </w:r>
      <w:r w:rsidRPr="00FE384E">
        <w:rPr>
          <w:lang w:eastAsia="x-none"/>
        </w:rPr>
        <w:t xml:space="preserve"> lesa, smo izračunali potencialne zaloge energije, ki bi jo lahko pridobili iz lesne biomase. Če upoštevamo oceno, da bi se za energetske namene namenilo med 15 in 25% poseka, to pomeni </w:t>
      </w:r>
      <w:r w:rsidR="00530A14">
        <w:rPr>
          <w:lang w:eastAsia="x-none"/>
        </w:rPr>
        <w:t>slabih</w:t>
      </w:r>
      <w:r w:rsidRPr="00FE384E">
        <w:rPr>
          <w:lang w:eastAsia="x-none"/>
        </w:rPr>
        <w:t xml:space="preserve"> </w:t>
      </w:r>
      <w:r w:rsidR="00530A14" w:rsidRPr="00530A14">
        <w:rPr>
          <w:lang w:eastAsia="x-none"/>
        </w:rPr>
        <w:t>8.</w:t>
      </w:r>
      <w:r w:rsidR="00530A14">
        <w:rPr>
          <w:lang w:eastAsia="x-none"/>
        </w:rPr>
        <w:t>500</w:t>
      </w:r>
      <w:r w:rsidRPr="00FE384E">
        <w:rPr>
          <w:lang w:eastAsia="x-none"/>
        </w:rPr>
        <w:t xml:space="preserve">MWh na leto. To predstavlja </w:t>
      </w:r>
      <w:r w:rsidR="00530A14">
        <w:rPr>
          <w:lang w:eastAsia="x-none"/>
        </w:rPr>
        <w:t>dobrih 37%</w:t>
      </w:r>
      <w:r w:rsidRPr="00FE384E">
        <w:rPr>
          <w:lang w:eastAsia="x-none"/>
        </w:rPr>
        <w:t xml:space="preserve"> trenutnih potreb po energiji za ogrevanje stanovanj v občini, iz česar sledi, da na območju občine </w:t>
      </w:r>
      <w:r w:rsidR="00CE0C92">
        <w:rPr>
          <w:lang w:eastAsia="x-none"/>
        </w:rPr>
        <w:t xml:space="preserve">srednje </w:t>
      </w:r>
      <w:r w:rsidR="001F086E">
        <w:rPr>
          <w:lang w:eastAsia="x-none"/>
        </w:rPr>
        <w:t>dober</w:t>
      </w:r>
      <w:r w:rsidRPr="00FE384E">
        <w:rPr>
          <w:lang w:eastAsia="x-none"/>
        </w:rPr>
        <w:t xml:space="preserve"> potencial za izkoriščanje lesne biomase.</w:t>
      </w:r>
    </w:p>
    <w:p w14:paraId="4008C4BE" w14:textId="77777777" w:rsidR="00E503FC" w:rsidRPr="00FE384E" w:rsidRDefault="00E503FC" w:rsidP="00C838E1">
      <w:pPr>
        <w:spacing w:after="0"/>
        <w:jc w:val="both"/>
        <w:rPr>
          <w:lang w:eastAsia="x-none"/>
        </w:rPr>
      </w:pPr>
    </w:p>
    <w:p w14:paraId="2A97C22B" w14:textId="77777777" w:rsidR="00FE384E" w:rsidRPr="00780FE7" w:rsidRDefault="00FE384E" w:rsidP="00780FE7">
      <w:pPr>
        <w:pStyle w:val="Naslov3"/>
        <w:ind w:left="720"/>
        <w:rPr>
          <w:lang w:val="sl-SI"/>
        </w:rPr>
      </w:pPr>
      <w:bookmarkStart w:id="141" w:name="_Toc306195033"/>
      <w:bookmarkStart w:id="142" w:name="_Toc310316348"/>
      <w:bookmarkStart w:id="143" w:name="_Toc328652427"/>
      <w:bookmarkStart w:id="144" w:name="_Toc144730192"/>
      <w:r w:rsidRPr="00780FE7">
        <w:rPr>
          <w:lang w:val="sl-SI"/>
        </w:rPr>
        <w:t>Bioplin</w:t>
      </w:r>
      <w:bookmarkEnd w:id="141"/>
      <w:bookmarkEnd w:id="142"/>
      <w:bookmarkEnd w:id="143"/>
      <w:bookmarkEnd w:id="144"/>
    </w:p>
    <w:p w14:paraId="1D010D7F" w14:textId="25F0FE5A" w:rsidR="00BA7C4F" w:rsidRDefault="00BA7C4F" w:rsidP="00C838E1">
      <w:pPr>
        <w:spacing w:after="0"/>
        <w:jc w:val="both"/>
      </w:pPr>
    </w:p>
    <w:p w14:paraId="7BA5A7DC" w14:textId="77777777" w:rsidR="001B2590" w:rsidRDefault="001B2590" w:rsidP="001B2590">
      <w:pPr>
        <w:spacing w:after="0"/>
        <w:jc w:val="both"/>
      </w:pPr>
      <w:r>
        <w:t>Bioplin se lahko pridobiva iz različnih virov organskih odpadkov, ki vsebujejo biološko razgradljive snovi. Nekateri najpogostejši viri bioplina vključujejo:</w:t>
      </w:r>
    </w:p>
    <w:p w14:paraId="27C3CAEB" w14:textId="66EEC27D" w:rsidR="001B2590" w:rsidRDefault="001B2590" w:rsidP="00232DF7">
      <w:pPr>
        <w:numPr>
          <w:ilvl w:val="0"/>
          <w:numId w:val="37"/>
        </w:numPr>
        <w:spacing w:after="0"/>
        <w:jc w:val="both"/>
      </w:pPr>
      <w:r>
        <w:t xml:space="preserve">odpadki v kmetijstvu: </w:t>
      </w:r>
      <w:r w:rsidRPr="001B2590">
        <w:t>živalski iztrebki in kmetijski zeleni odpadki</w:t>
      </w:r>
      <w:r>
        <w:t xml:space="preserve"> (</w:t>
      </w:r>
      <w:r w:rsidR="007000C1">
        <w:t>npr. koruzna silaža, seno, slama in druge rastlinske mase)</w:t>
      </w:r>
    </w:p>
    <w:p w14:paraId="45660530" w14:textId="77777777" w:rsidR="007000C1" w:rsidRDefault="007000C1" w:rsidP="00232DF7">
      <w:pPr>
        <w:numPr>
          <w:ilvl w:val="0"/>
          <w:numId w:val="37"/>
        </w:numPr>
        <w:spacing w:after="0"/>
        <w:jc w:val="both"/>
      </w:pPr>
      <w:r>
        <w:t>organski odpadki na odlagališčih komunalnih odpadkov,</w:t>
      </w:r>
    </w:p>
    <w:p w14:paraId="75E1E33E" w14:textId="68713CD0" w:rsidR="007000C1" w:rsidRDefault="007000C1" w:rsidP="00232DF7">
      <w:pPr>
        <w:numPr>
          <w:ilvl w:val="0"/>
          <w:numId w:val="37"/>
        </w:numPr>
        <w:spacing w:after="0"/>
        <w:jc w:val="both"/>
      </w:pPr>
      <w:r>
        <w:t>biorazgradljivi odpadki na centralnih čistilnih napravah odpadne vode (odplake),</w:t>
      </w:r>
    </w:p>
    <w:p w14:paraId="75D7B56F" w14:textId="657B9B01" w:rsidR="007000C1" w:rsidRDefault="007000C1" w:rsidP="00232DF7">
      <w:pPr>
        <w:numPr>
          <w:ilvl w:val="0"/>
          <w:numId w:val="37"/>
        </w:numPr>
        <w:spacing w:after="0"/>
        <w:jc w:val="both"/>
      </w:pPr>
      <w:r>
        <w:t>biorazgradljivi odpadki industrije,</w:t>
      </w:r>
    </w:p>
    <w:p w14:paraId="29B8A301" w14:textId="77777777" w:rsidR="007000C1" w:rsidRDefault="007000C1" w:rsidP="00232DF7">
      <w:pPr>
        <w:numPr>
          <w:ilvl w:val="0"/>
          <w:numId w:val="37"/>
        </w:numPr>
        <w:spacing w:after="0"/>
        <w:jc w:val="both"/>
      </w:pPr>
      <w:r>
        <w:t>odpadki kuhinj, restavracij in trgovin z živili.</w:t>
      </w:r>
      <w:r w:rsidRPr="007000C1">
        <w:t xml:space="preserve"> </w:t>
      </w:r>
    </w:p>
    <w:p w14:paraId="6F275094" w14:textId="5F623F9E" w:rsidR="003C743E" w:rsidRDefault="003C743E" w:rsidP="00232DF7">
      <w:pPr>
        <w:numPr>
          <w:ilvl w:val="0"/>
          <w:numId w:val="37"/>
        </w:numPr>
        <w:spacing w:after="0"/>
        <w:jc w:val="both"/>
      </w:pPr>
      <w:r>
        <w:t>Kmetijski pridelki</w:t>
      </w:r>
      <w:r w:rsidR="007000C1">
        <w:t xml:space="preserve">: </w:t>
      </w:r>
      <w:r>
        <w:t>energetske rastline, silaže (koruzne, sirek,…).</w:t>
      </w:r>
    </w:p>
    <w:p w14:paraId="35E8AB68" w14:textId="7F347D0E" w:rsidR="001B2590" w:rsidRDefault="001B2590" w:rsidP="007000C1">
      <w:pPr>
        <w:spacing w:after="0"/>
        <w:jc w:val="both"/>
      </w:pPr>
    </w:p>
    <w:p w14:paraId="3238670A" w14:textId="44873BB1" w:rsidR="007000C1" w:rsidRDefault="007000C1" w:rsidP="00C838E1">
      <w:pPr>
        <w:spacing w:after="0"/>
        <w:jc w:val="both"/>
      </w:pPr>
      <w:r w:rsidRPr="00FE384E">
        <w:t>Sproščanje bioplina poteka v procesu anaerobne digestacije (fermentacije), pridobljeni plin pa ima podobne lastnosti kot zemeljski plin in ga lahko uporabimo za proizvodnjo toplote in električne energije ter kot pogonsko gorivo za cestna vozila in kmetijsko mehanizacijo.</w:t>
      </w:r>
    </w:p>
    <w:p w14:paraId="0A4B0E59" w14:textId="7C7216E3" w:rsidR="007000C1" w:rsidRDefault="007000C1" w:rsidP="00C838E1">
      <w:pPr>
        <w:spacing w:after="0"/>
        <w:jc w:val="both"/>
      </w:pPr>
    </w:p>
    <w:p w14:paraId="3FE50943" w14:textId="45CF0075" w:rsidR="007000C1" w:rsidRPr="007000C1" w:rsidRDefault="007000C1" w:rsidP="00C838E1">
      <w:pPr>
        <w:spacing w:after="0"/>
        <w:jc w:val="both"/>
        <w:rPr>
          <w:b/>
          <w:bCs/>
          <w:u w:val="single"/>
        </w:rPr>
      </w:pPr>
      <w:r w:rsidRPr="007000C1">
        <w:rPr>
          <w:b/>
          <w:bCs/>
          <w:u w:val="single"/>
        </w:rPr>
        <w:t>Bioplin iz kmetijstva</w:t>
      </w:r>
    </w:p>
    <w:p w14:paraId="1AFCF2B8" w14:textId="77777777" w:rsidR="007000C1" w:rsidRDefault="007000C1" w:rsidP="00C838E1">
      <w:pPr>
        <w:spacing w:after="0"/>
        <w:jc w:val="both"/>
      </w:pPr>
    </w:p>
    <w:p w14:paraId="1B00BA39" w14:textId="31516784" w:rsidR="00FE384E" w:rsidRPr="00FE384E" w:rsidRDefault="00FE384E" w:rsidP="00C838E1">
      <w:pPr>
        <w:spacing w:after="0"/>
        <w:jc w:val="both"/>
      </w:pPr>
      <w:r w:rsidRPr="00FE384E">
        <w:t xml:space="preserve">Bioplin lahko pridobimo iz organske biomase (koruza, travniške trave, detelja, krmna pesa, listi sladkorne pese, sončnice, ogrščica) ter hlevskega gnoja in gnojevke. </w:t>
      </w:r>
    </w:p>
    <w:p w14:paraId="6F463741" w14:textId="77777777" w:rsidR="007000C1" w:rsidRDefault="007000C1" w:rsidP="00C838E1">
      <w:pPr>
        <w:spacing w:after="0"/>
        <w:jc w:val="both"/>
      </w:pPr>
    </w:p>
    <w:p w14:paraId="05F4E4F1" w14:textId="7D4F88F6" w:rsidR="00FE384E" w:rsidRPr="00FE384E" w:rsidRDefault="00FE384E" w:rsidP="00C838E1">
      <w:pPr>
        <w:spacing w:after="0"/>
        <w:jc w:val="both"/>
      </w:pPr>
      <w:r w:rsidRPr="00FE384E">
        <w:t>Kmetijski potencial za proizvodnjo bioplina predstavljajo</w:t>
      </w:r>
      <w:r w:rsidR="007000C1">
        <w:t>:</w:t>
      </w:r>
    </w:p>
    <w:p w14:paraId="1EFFA8ED" w14:textId="77777777" w:rsidR="00FE384E" w:rsidRPr="00FE384E" w:rsidRDefault="00FE384E" w:rsidP="00A4767C">
      <w:pPr>
        <w:numPr>
          <w:ilvl w:val="0"/>
          <w:numId w:val="16"/>
        </w:numPr>
        <w:spacing w:after="0"/>
        <w:jc w:val="both"/>
      </w:pPr>
      <w:r w:rsidRPr="00FE384E">
        <w:lastRenderedPageBreak/>
        <w:t xml:space="preserve">živinska gnojila s kmetij, ki redijo več kot 30 glav velike živine (GVŽ) goved in več kot 20 GVŽ prašičev ali perutnine </w:t>
      </w:r>
    </w:p>
    <w:p w14:paraId="5100487D" w14:textId="77777777" w:rsidR="00FE384E" w:rsidRPr="00FE384E" w:rsidRDefault="00FE384E" w:rsidP="00A4767C">
      <w:pPr>
        <w:numPr>
          <w:ilvl w:val="0"/>
          <w:numId w:val="16"/>
        </w:numPr>
        <w:spacing w:after="0"/>
        <w:jc w:val="both"/>
      </w:pPr>
      <w:r w:rsidRPr="00FE384E">
        <w:t>energetske rastline za proizvodnjo bioplina iz njiv (glavni posevek) ob predpostavki, da se te rastline pridelujejo na večjih poljedelskih kmetijah, na poljedelsko travniških kmetijah, ki nimajo živine in imajo več kot 1 ha njiv ali več kot 3 ha travnikov in na živinorejskih kmetijah, ki so bile že po kriteriju GVŽ (več kot 30 za govedo in več kot 20 za prašiče in perutnino) ocenjene kot primerne za izkoriščanje bioplina. Na teh kmetijah naj bi za proizvodnjo bioplina namenili glavne poljščine z 10% njiv,</w:t>
      </w:r>
    </w:p>
    <w:p w14:paraId="12E9CCB0" w14:textId="77777777" w:rsidR="00FE384E" w:rsidRPr="00FE384E" w:rsidRDefault="00FE384E" w:rsidP="00A4767C">
      <w:pPr>
        <w:numPr>
          <w:ilvl w:val="0"/>
          <w:numId w:val="16"/>
        </w:numPr>
        <w:spacing w:after="0"/>
        <w:jc w:val="both"/>
      </w:pPr>
      <w:r w:rsidRPr="00FE384E">
        <w:t>rastlinska biomasa iz strnišč ob predpostavki, da se na velikih živinorejskih kmetijah in na manjših poljedelsko travniških kmetijah pridelovanju biomase nameni 50% strnišč, na večjih poljedelskih kmetijah pa 30-90% strnišč,</w:t>
      </w:r>
    </w:p>
    <w:p w14:paraId="2E5E3748" w14:textId="77777777" w:rsidR="00FE384E" w:rsidRPr="00FE384E" w:rsidRDefault="00FE384E" w:rsidP="00A4767C">
      <w:pPr>
        <w:numPr>
          <w:ilvl w:val="0"/>
          <w:numId w:val="16"/>
        </w:numPr>
        <w:spacing w:after="0"/>
        <w:jc w:val="both"/>
      </w:pPr>
      <w:r w:rsidRPr="00FE384E">
        <w:t xml:space="preserve">rastlinska biomasa s trajnih travnikov ob predpostavki, da se na večjih poljedelskih in na manjših poljedelsko travniških kmetijah brez živine pridelovanju biomase za proizvodnjo bioplina nameni 50% trajnih travnikov, na živinorejskih kmetijah pa 10% travnikov. </w:t>
      </w:r>
    </w:p>
    <w:p w14:paraId="1763B533" w14:textId="77777777" w:rsidR="00C2436F" w:rsidRDefault="00C2436F" w:rsidP="00C838E1">
      <w:pPr>
        <w:spacing w:after="0"/>
        <w:jc w:val="both"/>
        <w:rPr>
          <w:u w:val="single"/>
        </w:rPr>
      </w:pPr>
    </w:p>
    <w:p w14:paraId="6F7B9999" w14:textId="12C8F0F9" w:rsidR="00FE384E" w:rsidRPr="00FE384E" w:rsidRDefault="00FE384E" w:rsidP="00C838E1">
      <w:pPr>
        <w:spacing w:after="0"/>
        <w:jc w:val="both"/>
      </w:pPr>
      <w:r w:rsidRPr="00FE384E">
        <w:rPr>
          <w:u w:val="single"/>
        </w:rPr>
        <w:t>Potencial za energetsko izrabo biomase iz kmetijstva na območju občine Renče</w:t>
      </w:r>
      <w:r w:rsidR="004D2F64" w:rsidRPr="004D2F64">
        <w:rPr>
          <w:u w:val="single"/>
        </w:rPr>
        <w:t>–</w:t>
      </w:r>
      <w:r w:rsidRPr="00FE384E">
        <w:rPr>
          <w:u w:val="single"/>
        </w:rPr>
        <w:t>Vogrsko</w:t>
      </w:r>
    </w:p>
    <w:p w14:paraId="73C0779E" w14:textId="7F54AF42" w:rsidR="00FE384E" w:rsidRPr="00FE384E" w:rsidRDefault="00FE384E" w:rsidP="00C838E1">
      <w:pPr>
        <w:spacing w:after="0"/>
        <w:jc w:val="both"/>
        <w:rPr>
          <w:lang w:eastAsia="x-none"/>
        </w:rPr>
      </w:pPr>
      <w:r w:rsidRPr="00FE384E">
        <w:rPr>
          <w:lang w:eastAsia="x-none"/>
        </w:rPr>
        <w:t>Po podatkih popisa kmetij 20</w:t>
      </w:r>
      <w:r w:rsidR="008027DC">
        <w:rPr>
          <w:lang w:eastAsia="x-none"/>
        </w:rPr>
        <w:t>20</w:t>
      </w:r>
      <w:r w:rsidRPr="00FE384E">
        <w:rPr>
          <w:lang w:eastAsia="x-none"/>
        </w:rPr>
        <w:t xml:space="preserve"> (SURS) </w:t>
      </w:r>
      <w:r w:rsidR="008027DC">
        <w:rPr>
          <w:lang w:eastAsia="x-none"/>
        </w:rPr>
        <w:t xml:space="preserve">kmetijske površine pokrivajo 12,2% celotne površine občine. </w:t>
      </w:r>
      <w:r w:rsidR="003C743E">
        <w:rPr>
          <w:lang w:eastAsia="x-none"/>
        </w:rPr>
        <w:t xml:space="preserve">Renče–Vogrsko. </w:t>
      </w:r>
      <w:r w:rsidR="008027DC">
        <w:rPr>
          <w:lang w:eastAsia="x-none"/>
        </w:rPr>
        <w:t xml:space="preserve">Največ je njiv (36,1%), sledijo trajni nasadi (34,8%) ter travniki in pašniki (29,1%). </w:t>
      </w:r>
      <w:r w:rsidR="003C743E">
        <w:rPr>
          <w:lang w:eastAsia="x-none"/>
        </w:rPr>
        <w:t xml:space="preserve">V </w:t>
      </w:r>
      <w:r w:rsidRPr="00FE384E">
        <w:rPr>
          <w:lang w:eastAsia="x-none"/>
        </w:rPr>
        <w:t xml:space="preserve">občini </w:t>
      </w:r>
      <w:r w:rsidR="003C743E">
        <w:rPr>
          <w:lang w:eastAsia="x-none"/>
        </w:rPr>
        <w:t>je</w:t>
      </w:r>
      <w:r w:rsidRPr="00FE384E">
        <w:rPr>
          <w:lang w:eastAsia="x-none"/>
        </w:rPr>
        <w:t xml:space="preserve"> 15</w:t>
      </w:r>
      <w:r w:rsidR="003C743E">
        <w:rPr>
          <w:lang w:eastAsia="x-none"/>
        </w:rPr>
        <w:t>3</w:t>
      </w:r>
      <w:r w:rsidRPr="00FE384E">
        <w:rPr>
          <w:lang w:eastAsia="x-none"/>
        </w:rPr>
        <w:t xml:space="preserve"> kmetijskih gospodarstev, ki </w:t>
      </w:r>
      <w:r w:rsidR="003C743E">
        <w:rPr>
          <w:lang w:eastAsia="x-none"/>
        </w:rPr>
        <w:t>skupno obdelujejo</w:t>
      </w:r>
      <w:r w:rsidRPr="00FE384E">
        <w:rPr>
          <w:lang w:eastAsia="x-none"/>
        </w:rPr>
        <w:t xml:space="preserve"> </w:t>
      </w:r>
      <w:r w:rsidR="008027DC">
        <w:rPr>
          <w:lang w:eastAsia="x-none"/>
        </w:rPr>
        <w:t>35</w:t>
      </w:r>
      <w:r w:rsidR="003C743E">
        <w:rPr>
          <w:lang w:eastAsia="x-none"/>
        </w:rPr>
        <w:t>9</w:t>
      </w:r>
      <w:r w:rsidRPr="00FE384E">
        <w:rPr>
          <w:lang w:eastAsia="x-none"/>
        </w:rPr>
        <w:t xml:space="preserve"> ha kmetijskih zemljišč v uporabi. 106 kmetijskih gospodarstev (69%) razpolaga z manj kot 2 ha kmetijskih zemljišč v uporabi. </w:t>
      </w:r>
      <w:r w:rsidR="003C743E" w:rsidRPr="003C743E">
        <w:rPr>
          <w:lang w:eastAsia="x-none"/>
        </w:rPr>
        <w:t>61</w:t>
      </w:r>
      <w:r w:rsidRPr="003C743E">
        <w:rPr>
          <w:lang w:eastAsia="x-none"/>
        </w:rPr>
        <w:t xml:space="preserve"> (</w:t>
      </w:r>
      <w:r w:rsidR="008027DC" w:rsidRPr="003C743E">
        <w:rPr>
          <w:lang w:eastAsia="x-none"/>
        </w:rPr>
        <w:t>40,</w:t>
      </w:r>
      <w:r w:rsidR="008027DC">
        <w:rPr>
          <w:lang w:eastAsia="x-none"/>
        </w:rPr>
        <w:t>5</w:t>
      </w:r>
      <w:r w:rsidRPr="00FE384E">
        <w:rPr>
          <w:lang w:eastAsia="x-none"/>
        </w:rPr>
        <w:t xml:space="preserve">%) kmetij redi živino, skupno imajo </w:t>
      </w:r>
      <w:r w:rsidR="008027DC">
        <w:rPr>
          <w:lang w:eastAsia="x-none"/>
        </w:rPr>
        <w:t>6</w:t>
      </w:r>
      <w:r w:rsidR="003C743E">
        <w:rPr>
          <w:lang w:eastAsia="x-none"/>
        </w:rPr>
        <w:t>9</w:t>
      </w:r>
      <w:r w:rsidRPr="00FE384E">
        <w:rPr>
          <w:lang w:eastAsia="x-none"/>
        </w:rPr>
        <w:t xml:space="preserve">GVŽ. </w:t>
      </w:r>
      <w:r w:rsidR="008027DC">
        <w:rPr>
          <w:lang w:eastAsia="x-none"/>
        </w:rPr>
        <w:t>Kmetije so majhne, povprečna p</w:t>
      </w:r>
      <w:r w:rsidR="008027DC" w:rsidRPr="008027DC">
        <w:rPr>
          <w:lang w:eastAsia="x-none"/>
        </w:rPr>
        <w:t>ovršina kmetijskih zemljišč v uporabi na kmetijsko gospodarstvo</w:t>
      </w:r>
      <w:r w:rsidR="008027DC">
        <w:rPr>
          <w:lang w:eastAsia="x-none"/>
        </w:rPr>
        <w:t xml:space="preserve"> znaša 2,3ha.</w:t>
      </w:r>
    </w:p>
    <w:p w14:paraId="1DFE812D" w14:textId="77777777" w:rsidR="003C743E" w:rsidRDefault="003C743E" w:rsidP="00C838E1">
      <w:pPr>
        <w:spacing w:after="0"/>
        <w:jc w:val="both"/>
        <w:rPr>
          <w:lang w:eastAsia="x-none"/>
        </w:rPr>
      </w:pPr>
    </w:p>
    <w:p w14:paraId="39B9DE1D" w14:textId="5001DA92" w:rsidR="00FE384E" w:rsidRDefault="00472D22" w:rsidP="00472D22">
      <w:pPr>
        <w:spacing w:after="0"/>
        <w:jc w:val="both"/>
        <w:rPr>
          <w:lang w:eastAsia="x-none"/>
        </w:rPr>
      </w:pPr>
      <w:r>
        <w:rPr>
          <w:lang w:eastAsia="x-none"/>
        </w:rPr>
        <w:t>V občini</w:t>
      </w:r>
      <w:r w:rsidR="00FE384E" w:rsidRPr="00FE384E">
        <w:rPr>
          <w:lang w:eastAsia="x-none"/>
        </w:rPr>
        <w:t xml:space="preserve"> ni večjih kmetij, ki bi bile primerne za pridobivanje bioplina, zato tudi v okviru LEK </w:t>
      </w:r>
      <w:r>
        <w:rPr>
          <w:lang w:eastAsia="x-none"/>
        </w:rPr>
        <w:t>ni izvedena</w:t>
      </w:r>
      <w:r w:rsidR="00FE384E" w:rsidRPr="00FE384E">
        <w:rPr>
          <w:lang w:eastAsia="x-none"/>
        </w:rPr>
        <w:t xml:space="preserve"> podrobnejš</w:t>
      </w:r>
      <w:r>
        <w:rPr>
          <w:lang w:eastAsia="x-none"/>
        </w:rPr>
        <w:t>a</w:t>
      </w:r>
      <w:r w:rsidR="00FE384E" w:rsidRPr="00FE384E">
        <w:rPr>
          <w:lang w:eastAsia="x-none"/>
        </w:rPr>
        <w:t xml:space="preserve"> analize kmetijskih gospodarstev. Potencial za izrabo biomase iz kmetijstva za pridobivanje bioplina je v občini Renče</w:t>
      </w:r>
      <w:r w:rsidR="00F012CD">
        <w:rPr>
          <w:lang w:eastAsia="x-none"/>
        </w:rPr>
        <w:t>–</w:t>
      </w:r>
      <w:r w:rsidR="00FE384E" w:rsidRPr="00FE384E">
        <w:rPr>
          <w:lang w:eastAsia="x-none"/>
        </w:rPr>
        <w:t>Vogrsko majhen.</w:t>
      </w:r>
    </w:p>
    <w:p w14:paraId="1C2AC265" w14:textId="77777777" w:rsidR="0033486B" w:rsidRDefault="0033486B" w:rsidP="00472D22">
      <w:pPr>
        <w:spacing w:after="0"/>
        <w:jc w:val="both"/>
        <w:rPr>
          <w:lang w:eastAsia="x-none"/>
        </w:rPr>
      </w:pPr>
    </w:p>
    <w:p w14:paraId="74281ACC" w14:textId="249D7D0B" w:rsidR="00084457" w:rsidRPr="00084457" w:rsidRDefault="00084457" w:rsidP="00472D22">
      <w:pPr>
        <w:spacing w:after="0"/>
        <w:jc w:val="both"/>
        <w:rPr>
          <w:b/>
          <w:bCs/>
          <w:u w:val="single"/>
        </w:rPr>
      </w:pPr>
      <w:r w:rsidRPr="00084457">
        <w:rPr>
          <w:b/>
          <w:bCs/>
          <w:u w:val="single"/>
        </w:rPr>
        <w:t>Bioplin in energija iz odlagališč odpadkov</w:t>
      </w:r>
    </w:p>
    <w:p w14:paraId="5BF3A5AA" w14:textId="77777777" w:rsidR="00084457" w:rsidRDefault="00084457" w:rsidP="00472D22">
      <w:pPr>
        <w:spacing w:after="0"/>
        <w:jc w:val="both"/>
        <w:rPr>
          <w:lang w:eastAsia="x-none"/>
        </w:rPr>
      </w:pPr>
    </w:p>
    <w:p w14:paraId="6D824DA8" w14:textId="5096C8E6" w:rsidR="00084457" w:rsidRDefault="001A218D" w:rsidP="00F012CD">
      <w:pPr>
        <w:spacing w:after="0"/>
        <w:jc w:val="both"/>
        <w:rPr>
          <w:lang w:eastAsia="x-none"/>
        </w:rPr>
      </w:pPr>
      <w:r>
        <w:rPr>
          <w:lang w:eastAsia="x-none"/>
        </w:rPr>
        <w:t xml:space="preserve">Za storitev zbiranja in odvoza odpadkov v občini </w:t>
      </w:r>
      <w:r w:rsidR="00B824D2" w:rsidRPr="00FE384E">
        <w:rPr>
          <w:lang w:eastAsia="x-none"/>
        </w:rPr>
        <w:t>Renče</w:t>
      </w:r>
      <w:r w:rsidR="00B824D2">
        <w:rPr>
          <w:lang w:eastAsia="x-none"/>
        </w:rPr>
        <w:t>–</w:t>
      </w:r>
      <w:r w:rsidR="00B824D2" w:rsidRPr="00FE384E">
        <w:rPr>
          <w:lang w:eastAsia="x-none"/>
        </w:rPr>
        <w:t>Vogrsko</w:t>
      </w:r>
      <w:r>
        <w:rPr>
          <w:lang w:eastAsia="x-none"/>
        </w:rPr>
        <w:t xml:space="preserve"> skrbi </w:t>
      </w:r>
      <w:r w:rsidR="00B824D2">
        <w:rPr>
          <w:lang w:eastAsia="x-none"/>
        </w:rPr>
        <w:t>Komunala Nova Gorica d.d.</w:t>
      </w:r>
      <w:r w:rsidR="00E12919">
        <w:rPr>
          <w:lang w:eastAsia="x-none"/>
        </w:rPr>
        <w:t>.</w:t>
      </w:r>
      <w:r>
        <w:rPr>
          <w:lang w:eastAsia="x-none"/>
        </w:rPr>
        <w:t xml:space="preserve"> Družba je glede na Letno poročilo za leto 20</w:t>
      </w:r>
      <w:r w:rsidR="00E12919">
        <w:rPr>
          <w:lang w:eastAsia="x-none"/>
        </w:rPr>
        <w:t>21</w:t>
      </w:r>
      <w:r>
        <w:rPr>
          <w:lang w:eastAsia="x-none"/>
        </w:rPr>
        <w:t xml:space="preserve"> zagotavljala izvajanje </w:t>
      </w:r>
      <w:r w:rsidR="00E12919">
        <w:rPr>
          <w:lang w:eastAsia="x-none"/>
        </w:rPr>
        <w:t>gospodarske javne službe</w:t>
      </w:r>
      <w:r>
        <w:rPr>
          <w:lang w:eastAsia="x-none"/>
        </w:rPr>
        <w:t xml:space="preserve"> zbiranja komunalnih odpadkov v </w:t>
      </w:r>
      <w:r w:rsidR="00C6410D">
        <w:rPr>
          <w:lang w:eastAsia="x-none"/>
        </w:rPr>
        <w:t>5</w:t>
      </w:r>
      <w:r>
        <w:rPr>
          <w:lang w:eastAsia="x-none"/>
        </w:rPr>
        <w:t xml:space="preserve"> občinah, in sicer (poleg</w:t>
      </w:r>
      <w:r w:rsidR="00E12919">
        <w:rPr>
          <w:lang w:eastAsia="x-none"/>
        </w:rPr>
        <w:t xml:space="preserve"> </w:t>
      </w:r>
      <w:r>
        <w:rPr>
          <w:lang w:eastAsia="x-none"/>
        </w:rPr>
        <w:t xml:space="preserve">občine </w:t>
      </w:r>
      <w:r w:rsidR="00C6410D" w:rsidRPr="00FE384E">
        <w:rPr>
          <w:lang w:eastAsia="x-none"/>
        </w:rPr>
        <w:t>Renče</w:t>
      </w:r>
      <w:r w:rsidR="00C6410D">
        <w:rPr>
          <w:lang w:eastAsia="x-none"/>
        </w:rPr>
        <w:t>–</w:t>
      </w:r>
      <w:r w:rsidR="00C6410D" w:rsidRPr="00FE384E">
        <w:rPr>
          <w:lang w:eastAsia="x-none"/>
        </w:rPr>
        <w:t>Vogrsko</w:t>
      </w:r>
      <w:r>
        <w:rPr>
          <w:lang w:eastAsia="x-none"/>
        </w:rPr>
        <w:t xml:space="preserve">) še v </w:t>
      </w:r>
      <w:r w:rsidR="00F012CD">
        <w:rPr>
          <w:lang w:eastAsia="x-none"/>
        </w:rPr>
        <w:t>Mestni občini Nova Gorica, občini Brda, Kanal ob Soči, Miren Kostanjevica in Renče–Vogrsko ter</w:t>
      </w:r>
      <w:r w:rsidR="00C31DD7">
        <w:rPr>
          <w:lang w:eastAsia="x-none"/>
        </w:rPr>
        <w:t xml:space="preserve"> </w:t>
      </w:r>
      <w:r w:rsidR="00F012CD">
        <w:rPr>
          <w:lang w:eastAsia="x-none"/>
        </w:rPr>
        <w:t>ustrezno manipulacijo z odpadki na zbirnem centru CERO Stara Gora.</w:t>
      </w:r>
    </w:p>
    <w:p w14:paraId="59F79D1D" w14:textId="77777777" w:rsidR="00084457" w:rsidRDefault="00084457" w:rsidP="00472D22">
      <w:pPr>
        <w:spacing w:after="0"/>
        <w:jc w:val="both"/>
        <w:rPr>
          <w:lang w:eastAsia="x-none"/>
        </w:rPr>
      </w:pPr>
    </w:p>
    <w:p w14:paraId="7805E591" w14:textId="11AC878E" w:rsidR="0023310E" w:rsidRDefault="0023310E" w:rsidP="00472D22">
      <w:pPr>
        <w:spacing w:after="0"/>
        <w:jc w:val="both"/>
        <w:rPr>
          <w:lang w:eastAsia="x-none"/>
        </w:rPr>
      </w:pPr>
      <w:r>
        <w:t xml:space="preserve">Na območju občine ni odlagališča komunalnih odpadkov, kar pomeni slab potencial za izkoriščanje bioplina iz odlagališč odpadkov. Odpadki z območja občine se odlagajo </w:t>
      </w:r>
      <w:r w:rsidR="00126A75">
        <w:rPr>
          <w:lang w:eastAsia="x-none"/>
        </w:rPr>
        <w:t>zbirnem centru CERO Stara Gora</w:t>
      </w:r>
      <w:r w:rsidR="00071A93">
        <w:t>.</w:t>
      </w:r>
      <w:r>
        <w:t xml:space="preserve"> </w:t>
      </w:r>
      <w:r w:rsidR="00071A93" w:rsidRPr="00071A93">
        <w:t xml:space="preserve">Zbrane odpadke se oddaja pooblaščenim prevzemnikom oziroma se jih odpelje na predelavo (biološki, klavnični odpadki). </w:t>
      </w:r>
    </w:p>
    <w:p w14:paraId="0D42A948" w14:textId="77777777" w:rsidR="0023310E" w:rsidRPr="00FE384E" w:rsidRDefault="0023310E" w:rsidP="00472D22">
      <w:pPr>
        <w:spacing w:after="0"/>
        <w:jc w:val="both"/>
        <w:rPr>
          <w:lang w:eastAsia="x-none"/>
        </w:rPr>
      </w:pPr>
    </w:p>
    <w:p w14:paraId="2A8ABFCD" w14:textId="089E9F2D" w:rsidR="00FE384E" w:rsidRDefault="00FE384E" w:rsidP="00472D22">
      <w:pPr>
        <w:pStyle w:val="Naslov3"/>
        <w:ind w:left="720"/>
        <w:rPr>
          <w:lang w:val="sl-SI"/>
        </w:rPr>
      </w:pPr>
      <w:bookmarkStart w:id="145" w:name="_Toc306195034"/>
      <w:bookmarkStart w:id="146" w:name="_Toc310316349"/>
      <w:bookmarkStart w:id="147" w:name="_Toc328652428"/>
      <w:bookmarkStart w:id="148" w:name="_Toc144730193"/>
      <w:r w:rsidRPr="00472D22">
        <w:rPr>
          <w:lang w:val="sl-SI"/>
        </w:rPr>
        <w:t>Sončna energija</w:t>
      </w:r>
      <w:bookmarkEnd w:id="145"/>
      <w:bookmarkEnd w:id="146"/>
      <w:bookmarkEnd w:id="147"/>
      <w:bookmarkEnd w:id="148"/>
    </w:p>
    <w:p w14:paraId="484D295C" w14:textId="77777777" w:rsidR="00472D22" w:rsidRPr="00472D22" w:rsidRDefault="00472D22" w:rsidP="00472D22">
      <w:pPr>
        <w:spacing w:after="0"/>
        <w:rPr>
          <w:lang w:eastAsia="x-none"/>
        </w:rPr>
      </w:pPr>
    </w:p>
    <w:p w14:paraId="2CA4D249" w14:textId="77777777" w:rsidR="00B365FF" w:rsidRDefault="00B365FF" w:rsidP="00472D22">
      <w:pPr>
        <w:spacing w:after="0"/>
        <w:jc w:val="both"/>
      </w:pPr>
      <w:r>
        <w:t xml:space="preserve">S pomočjo fotovoltaike in termosolarnih sistemov lahko učinkovito uporabimo sončno energijo za proizvodnjo električne energije, ogrevanje in hlajenje prostorov, pripravo tople sanitarne vode in za visoko temperaturne procese v industriji. Solarne tehnologije so pasivne ali aktivne glede na način </w:t>
      </w:r>
      <w:r>
        <w:lastRenderedPageBreak/>
        <w:t xml:space="preserve">zajema, pretvorbe in distribucije sončne energije. Aktivne solarne tehnike delujejo na principu fotovoltaike in kolektorjev, pasivne pa vključujejo usmerjenost stavb in izbiro najugodnejšega materiala. </w:t>
      </w:r>
    </w:p>
    <w:p w14:paraId="65B7D8E2" w14:textId="77777777" w:rsidR="00B365FF" w:rsidRDefault="00B365FF" w:rsidP="00472D22">
      <w:pPr>
        <w:spacing w:after="0"/>
        <w:jc w:val="both"/>
      </w:pPr>
    </w:p>
    <w:p w14:paraId="3B8AD625" w14:textId="77777777" w:rsidR="00F976D3" w:rsidRDefault="00B365FF" w:rsidP="00472D22">
      <w:pPr>
        <w:spacing w:after="0"/>
        <w:jc w:val="both"/>
      </w:pPr>
      <w:r>
        <w:t>Na področju celotne Slovenije je potencial sončne energije dokaj enakomeren in razmeroma visok. Na letnem nivoju je razlika med najbolj osončeno Primorsko in najmanj osončenimi področji le 15%. Povprečna letna vrednost za Slovenijo je 1.100 kWh vpadle sončne energije na m</w:t>
      </w:r>
      <w:r w:rsidRPr="00B365FF">
        <w:rPr>
          <w:vertAlign w:val="superscript"/>
        </w:rPr>
        <w:t>2</w:t>
      </w:r>
      <w:r>
        <w:t xml:space="preserve"> horizontalne površine. Natančnejše vrednosti in geografsko porazdelitev prikazuje</w:t>
      </w:r>
      <w:r w:rsidR="00F976D3">
        <w:t>ta sliki spodaj</w:t>
      </w:r>
      <w:r>
        <w:t xml:space="preserve">. Jakost sončnega obsevanja je izražena v MJ na m2 (1 kWh = 3,6 MJ). </w:t>
      </w:r>
    </w:p>
    <w:p w14:paraId="17737F6F" w14:textId="77777777" w:rsidR="00F976D3" w:rsidRDefault="00F976D3" w:rsidP="00472D22">
      <w:pPr>
        <w:spacing w:after="0"/>
        <w:jc w:val="both"/>
      </w:pPr>
    </w:p>
    <w:p w14:paraId="7B896836" w14:textId="58462E85" w:rsidR="00F976D3" w:rsidRDefault="00B365FF" w:rsidP="00472D22">
      <w:pPr>
        <w:spacing w:after="0"/>
        <w:jc w:val="both"/>
      </w:pPr>
      <w:r>
        <w:t xml:space="preserve">Po podatkih ARSO je energetski potencial sončne energije v Sloveniji 83.000 PJ, seveda pa je le majhen del te energije možno izkoristiti za energetiko. Za izrabo potenciala energije sonca je pomemben predvsem globalni in kvaziglobalni sončni obsev (gostota sončne energije, vpadle v določenem času na horizontalno oziroma nagnjeno sprejemno površino). </w:t>
      </w:r>
    </w:p>
    <w:p w14:paraId="1B6BD2BB" w14:textId="77777777" w:rsidR="00F976D3" w:rsidRDefault="00F976D3" w:rsidP="00472D22">
      <w:pPr>
        <w:spacing w:after="0"/>
        <w:jc w:val="both"/>
      </w:pPr>
    </w:p>
    <w:p w14:paraId="3AEBEFF1" w14:textId="77777777" w:rsidR="00F976D3" w:rsidRDefault="00B365FF" w:rsidP="00472D22">
      <w:pPr>
        <w:spacing w:after="0"/>
        <w:jc w:val="both"/>
      </w:pPr>
      <w:r>
        <w:t xml:space="preserve">Slovenija je precej gorata in hribovita in v vsej pokrajini so bodisi bolj </w:t>
      </w:r>
      <w:r w:rsidR="00F976D3">
        <w:t>oziroma</w:t>
      </w:r>
      <w:r>
        <w:t xml:space="preserve"> manj prisojne ali osojne lege. Zato je poleg globalnega obseva (torej obseva horizontalnih tal) pri nas precej pomemben tudi kvazi</w:t>
      </w:r>
      <w:r w:rsidR="00F976D3">
        <w:t xml:space="preserve"> </w:t>
      </w:r>
      <w:r>
        <w:t>globalni obsev različno nagnjenih tal.</w:t>
      </w:r>
      <w:r w:rsidR="00F976D3">
        <w:t xml:space="preserve"> </w:t>
      </w:r>
    </w:p>
    <w:p w14:paraId="27ECD6F8" w14:textId="555992B7" w:rsidR="00FE384E" w:rsidRDefault="005E2D64" w:rsidP="00472D22">
      <w:pPr>
        <w:spacing w:after="0"/>
        <w:jc w:val="both"/>
      </w:pPr>
      <w:r>
        <w:rPr>
          <w:noProof/>
        </w:rPr>
        <w:drawing>
          <wp:inline distT="0" distB="0" distL="0" distR="0" wp14:anchorId="5A7F6556" wp14:editId="1CD93F2E">
            <wp:extent cx="5762625" cy="3781425"/>
            <wp:effectExtent l="0" t="0" r="0" b="0"/>
            <wp:docPr id="6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625" cy="3781425"/>
                    </a:xfrm>
                    <a:prstGeom prst="rect">
                      <a:avLst/>
                    </a:prstGeom>
                    <a:noFill/>
                    <a:ln>
                      <a:noFill/>
                    </a:ln>
                  </pic:spPr>
                </pic:pic>
              </a:graphicData>
            </a:graphic>
          </wp:inline>
        </w:drawing>
      </w:r>
    </w:p>
    <w:p w14:paraId="4C60FC55" w14:textId="66A8E0BF" w:rsidR="00B365FF" w:rsidRDefault="005E2D64" w:rsidP="00472D22">
      <w:pPr>
        <w:spacing w:after="0"/>
        <w:jc w:val="both"/>
      </w:pPr>
      <w:r>
        <w:rPr>
          <w:noProof/>
        </w:rPr>
        <w:lastRenderedPageBreak/>
        <w:drawing>
          <wp:inline distT="0" distB="0" distL="0" distR="0" wp14:anchorId="5539551C" wp14:editId="1A205D52">
            <wp:extent cx="5753100" cy="3790950"/>
            <wp:effectExtent l="0" t="0" r="0" b="0"/>
            <wp:docPr id="61"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3790950"/>
                    </a:xfrm>
                    <a:prstGeom prst="rect">
                      <a:avLst/>
                    </a:prstGeom>
                    <a:noFill/>
                    <a:ln>
                      <a:noFill/>
                    </a:ln>
                  </pic:spPr>
                </pic:pic>
              </a:graphicData>
            </a:graphic>
          </wp:inline>
        </w:drawing>
      </w:r>
    </w:p>
    <w:p w14:paraId="50EA9319" w14:textId="1123544C" w:rsidR="00B365FF" w:rsidRPr="009B6717" w:rsidRDefault="003C484B" w:rsidP="00272A28">
      <w:pPr>
        <w:pStyle w:val="Napis"/>
        <w:rPr>
          <w:b/>
          <w:bCs w:val="0"/>
          <w:sz w:val="20"/>
          <w:szCs w:val="20"/>
        </w:rPr>
      </w:pPr>
      <w:bookmarkStart w:id="149" w:name="_Toc135168255"/>
      <w:r w:rsidRPr="009B6717">
        <w:rPr>
          <w:b/>
          <w:bCs w:val="0"/>
          <w:sz w:val="20"/>
          <w:szCs w:val="20"/>
        </w:rPr>
        <w:t xml:space="preserve">Slika </w:t>
      </w:r>
      <w:r w:rsidRPr="009B6717">
        <w:rPr>
          <w:b/>
          <w:bCs w:val="0"/>
          <w:sz w:val="20"/>
          <w:szCs w:val="20"/>
        </w:rPr>
        <w:fldChar w:fldCharType="begin"/>
      </w:r>
      <w:r w:rsidRPr="009B6717">
        <w:rPr>
          <w:b/>
          <w:bCs w:val="0"/>
          <w:sz w:val="20"/>
          <w:szCs w:val="20"/>
        </w:rPr>
        <w:instrText xml:space="preserve"> SEQ Slika \* ARABIC </w:instrText>
      </w:r>
      <w:r w:rsidRPr="009B6717">
        <w:rPr>
          <w:b/>
          <w:bCs w:val="0"/>
          <w:sz w:val="20"/>
          <w:szCs w:val="20"/>
        </w:rPr>
        <w:fldChar w:fldCharType="separate"/>
      </w:r>
      <w:r w:rsidRPr="009B6717">
        <w:rPr>
          <w:b/>
          <w:bCs w:val="0"/>
          <w:noProof/>
          <w:sz w:val="20"/>
          <w:szCs w:val="20"/>
        </w:rPr>
        <w:t>1</w:t>
      </w:r>
      <w:r w:rsidRPr="009B6717">
        <w:rPr>
          <w:b/>
          <w:bCs w:val="0"/>
          <w:noProof/>
          <w:sz w:val="20"/>
          <w:szCs w:val="20"/>
          <w:lang w:val="sl-SI"/>
        </w:rPr>
        <w:t>8</w:t>
      </w:r>
      <w:r w:rsidRPr="009B6717">
        <w:rPr>
          <w:b/>
          <w:bCs w:val="0"/>
          <w:sz w:val="20"/>
          <w:szCs w:val="20"/>
        </w:rPr>
        <w:fldChar w:fldCharType="end"/>
      </w:r>
      <w:r w:rsidRPr="009B6717">
        <w:rPr>
          <w:b/>
          <w:bCs w:val="0"/>
          <w:sz w:val="20"/>
          <w:szCs w:val="20"/>
          <w:lang w:val="sl-SI"/>
        </w:rPr>
        <w:t xml:space="preserve">: </w:t>
      </w:r>
      <w:r w:rsidR="00272A28" w:rsidRPr="009B6717">
        <w:rPr>
          <w:b/>
          <w:bCs w:val="0"/>
          <w:sz w:val="20"/>
          <w:szCs w:val="20"/>
        </w:rPr>
        <w:t>Letni globalni in kvaziglobalni obsev v Sloveniji. (vir: Sončna energija v Sloveniji)</w:t>
      </w:r>
      <w:bookmarkEnd w:id="149"/>
    </w:p>
    <w:p w14:paraId="54ACFF43" w14:textId="77777777" w:rsidR="00F976D3" w:rsidRDefault="00F976D3" w:rsidP="00472D22">
      <w:pPr>
        <w:spacing w:after="0"/>
        <w:jc w:val="both"/>
      </w:pPr>
    </w:p>
    <w:p w14:paraId="0B921FC7" w14:textId="42C62094" w:rsidR="00F976D3" w:rsidRDefault="00F976D3" w:rsidP="00472D22">
      <w:pPr>
        <w:spacing w:after="0"/>
        <w:jc w:val="both"/>
      </w:pPr>
      <w:r w:rsidRPr="00FE384E">
        <w:t xml:space="preserve">Pridobivanje sončne energije za ogrevanje sanitarne vode ter za proizvodnjo električne energije je v zadnjih letih v strmem porastu, kar se odraža tudi v (cenovni) dostopnosti solarnih sistemov za individualne uporabnike. Dodatno spodbudo predstavljajo tudi državne subvencije, </w:t>
      </w:r>
      <w:r>
        <w:t>za sofinanciranje vlaganj v sisteme za oskrbo s sončno energijo.</w:t>
      </w:r>
      <w:r w:rsidRPr="00FE384E">
        <w:t xml:space="preserve"> V končni porabi pa sončna energija v večini primerov še vedno predstavlja zgolj dopolnilni vir energije.</w:t>
      </w:r>
    </w:p>
    <w:p w14:paraId="5FBBCD76" w14:textId="0AB7E256" w:rsidR="00F976D3" w:rsidRDefault="00F976D3" w:rsidP="00472D22">
      <w:pPr>
        <w:spacing w:after="0"/>
        <w:jc w:val="both"/>
      </w:pPr>
    </w:p>
    <w:p w14:paraId="4B72A34E" w14:textId="0903CC1B" w:rsidR="0005343E" w:rsidRDefault="0005343E" w:rsidP="00472D22">
      <w:pPr>
        <w:spacing w:after="0"/>
        <w:jc w:val="both"/>
      </w:pPr>
      <w:r w:rsidRPr="0005343E">
        <w:t>Sončna energija, pridobljena s pravilno tehnologijo, predstavlja okolju prijazen, brezplačen vir, ki ga lahko uporabimo za napajanje električnih naprav. Število sončnih elektrarn eksponentno raste. V letu 2020 je bilo po podatkih portala za fotovoltaiko, v Sloveniji postavljenih 3.947 sončnih elektrarn oz. 60% več kot leto prej, njihova skupna moč pa znaša 55 megavatov oz. 80 % več kot leta 2019.</w:t>
      </w:r>
    </w:p>
    <w:p w14:paraId="15651AEB" w14:textId="77777777" w:rsidR="0005343E" w:rsidRPr="00FE384E" w:rsidRDefault="0005343E" w:rsidP="00472D22">
      <w:pPr>
        <w:spacing w:after="0"/>
        <w:jc w:val="both"/>
      </w:pPr>
    </w:p>
    <w:p w14:paraId="43FFA41D" w14:textId="16EC1488" w:rsidR="00FE384E" w:rsidRPr="00FE384E" w:rsidRDefault="00FE384E" w:rsidP="00472D22">
      <w:pPr>
        <w:spacing w:after="0"/>
        <w:jc w:val="both"/>
        <w:rPr>
          <w:u w:val="single"/>
        </w:rPr>
      </w:pPr>
      <w:r w:rsidRPr="00FE384E">
        <w:rPr>
          <w:u w:val="single"/>
        </w:rPr>
        <w:t>Trenutna energetska izraba sončnega obsevanja na območju občine Renče</w:t>
      </w:r>
      <w:r w:rsidR="00D838CF" w:rsidRPr="00D838CF">
        <w:rPr>
          <w:u w:val="single"/>
        </w:rPr>
        <w:t>–</w:t>
      </w:r>
      <w:r w:rsidRPr="00FE384E">
        <w:rPr>
          <w:u w:val="single"/>
        </w:rPr>
        <w:t>Vogrsko</w:t>
      </w:r>
    </w:p>
    <w:p w14:paraId="324406A1" w14:textId="77777777" w:rsidR="00BF6BDC" w:rsidRDefault="00BF6BDC" w:rsidP="00BF6BDC">
      <w:pPr>
        <w:spacing w:after="0"/>
        <w:jc w:val="both"/>
      </w:pPr>
    </w:p>
    <w:p w14:paraId="4AEECB70" w14:textId="7A56940E" w:rsidR="00224CEB" w:rsidRDefault="00FE384E" w:rsidP="00BF6BDC">
      <w:pPr>
        <w:spacing w:after="0"/>
        <w:jc w:val="both"/>
      </w:pPr>
      <w:r w:rsidRPr="00BF7016">
        <w:t>Na območju občine Renče</w:t>
      </w:r>
      <w:r w:rsidR="00D838CF" w:rsidRPr="00D838CF">
        <w:t>–</w:t>
      </w:r>
      <w:r w:rsidRPr="00BF7016">
        <w:t xml:space="preserve">Vogrsko </w:t>
      </w:r>
      <w:r w:rsidR="0005080D">
        <w:t xml:space="preserve">je </w:t>
      </w:r>
      <w:r w:rsidRPr="00BF7016">
        <w:t xml:space="preserve">po podatkih </w:t>
      </w:r>
      <w:r w:rsidR="0005080D">
        <w:t>Elektro Primorska d.d.</w:t>
      </w:r>
      <w:r w:rsidR="00BF7016" w:rsidRPr="00BF7016">
        <w:t xml:space="preserve"> </w:t>
      </w:r>
      <w:r w:rsidR="0005080D">
        <w:t xml:space="preserve">v letu 2021 </w:t>
      </w:r>
      <w:r w:rsidR="00AD5262">
        <w:t>del</w:t>
      </w:r>
      <w:r w:rsidR="0005080D">
        <w:t>ovalo 24</w:t>
      </w:r>
      <w:r w:rsidR="00BF7016" w:rsidRPr="00BF7016">
        <w:t xml:space="preserve"> sončnih elektrarn za samooskrbo z električno energijo</w:t>
      </w:r>
      <w:r w:rsidR="00BF6BDC">
        <w:t xml:space="preserve"> skupne </w:t>
      </w:r>
      <w:r w:rsidR="00F875A1">
        <w:t xml:space="preserve">nazivne </w:t>
      </w:r>
      <w:r w:rsidR="00BF6BDC">
        <w:t xml:space="preserve">moči </w:t>
      </w:r>
      <w:r w:rsidR="00C237D5">
        <w:t>259</w:t>
      </w:r>
      <w:r w:rsidR="00BF6BDC">
        <w:t>kW</w:t>
      </w:r>
      <w:r w:rsidR="00BF7016" w:rsidRPr="00BF7016">
        <w:t xml:space="preserve">. </w:t>
      </w:r>
      <w:r w:rsidR="00C237D5">
        <w:t xml:space="preserve">Skupna proizvodnja </w:t>
      </w:r>
      <w:r w:rsidR="0020579E">
        <w:t xml:space="preserve">električne energije je </w:t>
      </w:r>
      <w:r w:rsidR="00F86DB0">
        <w:t xml:space="preserve">na letni ravni </w:t>
      </w:r>
      <w:r w:rsidR="0020579E">
        <w:t>znašala 188.515kW</w:t>
      </w:r>
      <w:r w:rsidR="00F86DB0">
        <w:t xml:space="preserve">. </w:t>
      </w:r>
      <w:r w:rsidR="0038737D">
        <w:t xml:space="preserve">Skupna inštalirana moč </w:t>
      </w:r>
      <w:r w:rsidR="00B60B5D">
        <w:t xml:space="preserve">ostalih </w:t>
      </w:r>
      <w:r w:rsidR="00C11599">
        <w:t xml:space="preserve">3 </w:t>
      </w:r>
      <w:r w:rsidR="0038737D">
        <w:t>sončnih elek</w:t>
      </w:r>
      <w:r w:rsidR="0023728D">
        <w:t xml:space="preserve">trarn </w:t>
      </w:r>
      <w:r w:rsidR="00B60B5D">
        <w:t xml:space="preserve">v občini </w:t>
      </w:r>
      <w:r w:rsidR="0023728D">
        <w:t>je 1.925kW</w:t>
      </w:r>
      <w:r w:rsidR="00B43D7D">
        <w:t>, skupaj so proizvedle</w:t>
      </w:r>
      <w:r w:rsidR="00B60B5D">
        <w:t xml:space="preserve"> 1.756.151kWh</w:t>
      </w:r>
      <w:r w:rsidR="00B43D7D">
        <w:t xml:space="preserve"> energije</w:t>
      </w:r>
      <w:r w:rsidR="00B60B5D">
        <w:t xml:space="preserve">. </w:t>
      </w:r>
    </w:p>
    <w:p w14:paraId="119B24F8" w14:textId="77777777" w:rsidR="00B60B5D" w:rsidRDefault="00B60B5D" w:rsidP="00BF6BDC">
      <w:pPr>
        <w:spacing w:after="0"/>
        <w:jc w:val="both"/>
      </w:pPr>
    </w:p>
    <w:p w14:paraId="5FCAF5DA" w14:textId="2EFF737A" w:rsidR="00530282" w:rsidRDefault="009B18A1" w:rsidP="00BF6BDC">
      <w:pPr>
        <w:spacing w:after="0"/>
        <w:jc w:val="both"/>
      </w:pPr>
      <w:r>
        <w:t>J</w:t>
      </w:r>
      <w:r w:rsidRPr="009B18A1">
        <w:t>ulija 2022</w:t>
      </w:r>
      <w:r>
        <w:t xml:space="preserve"> </w:t>
      </w:r>
      <w:r w:rsidR="00530282">
        <w:t xml:space="preserve">pa </w:t>
      </w:r>
      <w:r>
        <w:t>so Goriške opekarne</w:t>
      </w:r>
      <w:r w:rsidR="00413998">
        <w:t xml:space="preserve"> d.o.o.</w:t>
      </w:r>
      <w:r w:rsidRPr="009B18A1">
        <w:t xml:space="preserve"> zaključil</w:t>
      </w:r>
      <w:r w:rsidR="00413998">
        <w:t xml:space="preserve">e </w:t>
      </w:r>
      <w:r w:rsidRPr="009B18A1">
        <w:t>investicijo v izgradnjo sončne elektrarne moči 327,52KW. Sončn</w:t>
      </w:r>
      <w:r w:rsidR="00413998">
        <w:t>a</w:t>
      </w:r>
      <w:r w:rsidRPr="009B18A1">
        <w:t xml:space="preserve"> elektrarn</w:t>
      </w:r>
      <w:r w:rsidR="00413998">
        <w:t>a</w:t>
      </w:r>
      <w:r w:rsidRPr="009B18A1">
        <w:t xml:space="preserve"> </w:t>
      </w:r>
      <w:r w:rsidR="00413998">
        <w:t>je postavljena</w:t>
      </w:r>
      <w:r w:rsidRPr="009B18A1">
        <w:t xml:space="preserve"> na strehi hale pokrite deponije gline površine 2.700m</w:t>
      </w:r>
      <w:r w:rsidRPr="00530282">
        <w:rPr>
          <w:vertAlign w:val="superscript"/>
        </w:rPr>
        <w:t>2</w:t>
      </w:r>
      <w:r w:rsidRPr="009B18A1">
        <w:t xml:space="preserve"> na sedežu Goriških opekarn v Merljakih. Predvidena letna količina proizvedene električne energije iz sončne elektrarne </w:t>
      </w:r>
      <w:r w:rsidR="00530282">
        <w:t xml:space="preserve">naj bi znašala </w:t>
      </w:r>
      <w:r w:rsidRPr="009B18A1">
        <w:t>379.268KWh.</w:t>
      </w:r>
      <w:r w:rsidR="00530282">
        <w:t xml:space="preserve"> </w:t>
      </w:r>
    </w:p>
    <w:p w14:paraId="14B35764" w14:textId="77777777" w:rsidR="00530282" w:rsidRDefault="00530282" w:rsidP="00BF6BDC">
      <w:pPr>
        <w:spacing w:after="0"/>
        <w:jc w:val="both"/>
      </w:pPr>
    </w:p>
    <w:p w14:paraId="6E38B2A9" w14:textId="77777777" w:rsidR="00972913" w:rsidRDefault="00972913" w:rsidP="00472D22">
      <w:pPr>
        <w:spacing w:after="0"/>
        <w:rPr>
          <w:u w:val="single"/>
        </w:rPr>
      </w:pPr>
    </w:p>
    <w:p w14:paraId="65070C91" w14:textId="05BAE6E6" w:rsidR="00FE384E" w:rsidRPr="00FE384E" w:rsidRDefault="00FE384E" w:rsidP="00472D22">
      <w:pPr>
        <w:spacing w:after="0"/>
        <w:rPr>
          <w:u w:val="single"/>
        </w:rPr>
      </w:pPr>
      <w:r w:rsidRPr="00FE384E">
        <w:rPr>
          <w:u w:val="single"/>
        </w:rPr>
        <w:lastRenderedPageBreak/>
        <w:t>Potencial za izrabo sončne energije za pridobivanje toplote in elektrike v občini Renče</w:t>
      </w:r>
      <w:r w:rsidR="00D838CF" w:rsidRPr="00D838CF">
        <w:rPr>
          <w:u w:val="single"/>
        </w:rPr>
        <w:t>–</w:t>
      </w:r>
      <w:r w:rsidRPr="00FE384E">
        <w:rPr>
          <w:u w:val="single"/>
        </w:rPr>
        <w:t>Vogrsko</w:t>
      </w:r>
    </w:p>
    <w:p w14:paraId="5A79F71B" w14:textId="77777777" w:rsidR="00FE384E" w:rsidRPr="00FE384E" w:rsidRDefault="00FE384E" w:rsidP="00472D22">
      <w:pPr>
        <w:spacing w:after="0"/>
        <w:jc w:val="both"/>
      </w:pPr>
      <w:r w:rsidRPr="00FE384E">
        <w:t xml:space="preserve">Smotrnost postavitve sončnih elektrarn in sončnih kolektorjev je odvisna od sončnega obsevanja območja, razpoložljivih primernih površin ter orientacije. V splošnem je območje Slovenije dokaj ugodno z vidika sončnega obsevanja, kar je razvidno iz spodnje slike. </w:t>
      </w:r>
    </w:p>
    <w:p w14:paraId="1409BE3F" w14:textId="77777777" w:rsidR="00FE384E" w:rsidRPr="00FE384E" w:rsidRDefault="00FE384E" w:rsidP="00472D22">
      <w:pPr>
        <w:spacing w:after="0"/>
        <w:jc w:val="both"/>
      </w:pPr>
    </w:p>
    <w:p w14:paraId="0770CEF0" w14:textId="0FAC9624" w:rsidR="00FE384E" w:rsidRDefault="00FE384E" w:rsidP="00472D22">
      <w:pPr>
        <w:spacing w:after="0"/>
        <w:jc w:val="both"/>
      </w:pPr>
      <w:r w:rsidRPr="00FE384E">
        <w:t>Povprečno letno sončno obsevanje na območju občine Renče</w:t>
      </w:r>
      <w:r w:rsidR="00D838CF" w:rsidRPr="00D838CF">
        <w:t>–</w:t>
      </w:r>
      <w:r w:rsidRPr="00FE384E">
        <w:t>Vogrsko je pričakovano višje od slovenskega povprečja, ki znaša okoli 1.242 kWh/m</w:t>
      </w:r>
      <w:r w:rsidRPr="00FE384E">
        <w:rPr>
          <w:vertAlign w:val="superscript"/>
        </w:rPr>
        <w:t>2</w:t>
      </w:r>
      <w:r w:rsidRPr="00FE384E">
        <w:t>. V osrednjem in severnem ravninskem delu občine je sončni obsev okoli 4.550 MJ/m</w:t>
      </w:r>
      <w:r w:rsidRPr="00FE384E">
        <w:rPr>
          <w:vertAlign w:val="superscript"/>
        </w:rPr>
        <w:t>2</w:t>
      </w:r>
      <w:r w:rsidRPr="00FE384E">
        <w:t xml:space="preserve"> oziroma 1.270 kWh/m</w:t>
      </w:r>
      <w:r w:rsidRPr="00FE384E">
        <w:rPr>
          <w:vertAlign w:val="superscript"/>
        </w:rPr>
        <w:t>2</w:t>
      </w:r>
      <w:r w:rsidRPr="00FE384E">
        <w:t>, potencialna letna proizvodnja elektrike pa znaša 143 kWh/m</w:t>
      </w:r>
      <w:r w:rsidRPr="00FE384E">
        <w:rPr>
          <w:vertAlign w:val="superscript"/>
        </w:rPr>
        <w:t>2</w:t>
      </w:r>
      <w:r w:rsidRPr="00FE384E">
        <w:t>. Na jugu občine letni obsev presega 4.600 MJ/m</w:t>
      </w:r>
      <w:r w:rsidRPr="00FE384E">
        <w:rPr>
          <w:vertAlign w:val="superscript"/>
        </w:rPr>
        <w:t>2</w:t>
      </w:r>
      <w:r w:rsidRPr="00FE384E">
        <w:t>, največje vrednosti dosegajo tudi do 4.700 MJ/m</w:t>
      </w:r>
      <w:r w:rsidRPr="00FE384E">
        <w:rPr>
          <w:vertAlign w:val="superscript"/>
        </w:rPr>
        <w:t>2</w:t>
      </w:r>
      <w:r w:rsidRPr="00FE384E">
        <w:t xml:space="preserve"> oziroma 1.300 kWh/m</w:t>
      </w:r>
      <w:r w:rsidRPr="00FE384E">
        <w:rPr>
          <w:vertAlign w:val="superscript"/>
        </w:rPr>
        <w:t>2</w:t>
      </w:r>
      <w:r w:rsidRPr="00FE384E">
        <w:t>, potencialna letna proizvodnja elektrike znaša 146 kWh/m</w:t>
      </w:r>
      <w:r w:rsidRPr="00FE384E">
        <w:rPr>
          <w:vertAlign w:val="superscript"/>
        </w:rPr>
        <w:t>2</w:t>
      </w:r>
      <w:r w:rsidRPr="00FE384E">
        <w:t>. Sončno obsevanje je torej dokaj enakomerno razporejeno na območju občine in je zelo ugodno za izkoriščanje sončne energije za pridobivanje toplote ali elektrike</w:t>
      </w:r>
      <w:r w:rsidR="0005343E">
        <w:t>.</w:t>
      </w:r>
    </w:p>
    <w:p w14:paraId="40444F32" w14:textId="67F303ED" w:rsidR="00F976D3" w:rsidRDefault="00F976D3" w:rsidP="00472D22">
      <w:pPr>
        <w:spacing w:after="0"/>
        <w:jc w:val="both"/>
      </w:pPr>
    </w:p>
    <w:p w14:paraId="70EA7F33" w14:textId="57CBC8CB" w:rsidR="0005343E" w:rsidRDefault="005E2D64" w:rsidP="00472D22">
      <w:pPr>
        <w:spacing w:after="0"/>
        <w:jc w:val="both"/>
      </w:pPr>
      <w:r>
        <w:rPr>
          <w:noProof/>
        </w:rPr>
        <w:drawing>
          <wp:inline distT="0" distB="0" distL="0" distR="0" wp14:anchorId="35C4C15D" wp14:editId="6776E8BF">
            <wp:extent cx="5753100" cy="2266950"/>
            <wp:effectExtent l="0" t="0" r="0" b="0"/>
            <wp:docPr id="6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14:paraId="0BEF376B" w14:textId="5912A30C" w:rsidR="009D031C" w:rsidRPr="009B6717" w:rsidRDefault="009D031C" w:rsidP="009D031C">
      <w:pPr>
        <w:pStyle w:val="Napis"/>
        <w:rPr>
          <w:b/>
          <w:bCs w:val="0"/>
          <w:sz w:val="20"/>
          <w:szCs w:val="20"/>
          <w:lang w:val="sl-SI"/>
        </w:rPr>
      </w:pPr>
      <w:bookmarkStart w:id="150" w:name="_Toc135168256"/>
      <w:r w:rsidRPr="009B6717">
        <w:rPr>
          <w:b/>
          <w:bCs w:val="0"/>
          <w:sz w:val="20"/>
          <w:szCs w:val="20"/>
        </w:rPr>
        <w:t xml:space="preserve">Slika </w:t>
      </w:r>
      <w:r w:rsidRPr="009B6717">
        <w:rPr>
          <w:b/>
          <w:bCs w:val="0"/>
          <w:sz w:val="20"/>
          <w:szCs w:val="20"/>
        </w:rPr>
        <w:fldChar w:fldCharType="begin"/>
      </w:r>
      <w:r w:rsidRPr="009B6717">
        <w:rPr>
          <w:b/>
          <w:bCs w:val="0"/>
          <w:sz w:val="20"/>
          <w:szCs w:val="20"/>
        </w:rPr>
        <w:instrText xml:space="preserve"> SEQ Slika \* ARABIC </w:instrText>
      </w:r>
      <w:r w:rsidRPr="009B6717">
        <w:rPr>
          <w:b/>
          <w:bCs w:val="0"/>
          <w:sz w:val="20"/>
          <w:szCs w:val="20"/>
        </w:rPr>
        <w:fldChar w:fldCharType="separate"/>
      </w:r>
      <w:r w:rsidRPr="009B6717">
        <w:rPr>
          <w:b/>
          <w:bCs w:val="0"/>
          <w:noProof/>
          <w:sz w:val="20"/>
          <w:szCs w:val="20"/>
        </w:rPr>
        <w:t>1</w:t>
      </w:r>
      <w:r w:rsidRPr="009B6717">
        <w:rPr>
          <w:b/>
          <w:bCs w:val="0"/>
          <w:noProof/>
          <w:sz w:val="20"/>
          <w:szCs w:val="20"/>
          <w:lang w:val="sl-SI"/>
        </w:rPr>
        <w:t>9</w:t>
      </w:r>
      <w:r w:rsidRPr="009B6717">
        <w:rPr>
          <w:b/>
          <w:bCs w:val="0"/>
          <w:sz w:val="20"/>
          <w:szCs w:val="20"/>
        </w:rPr>
        <w:fldChar w:fldCharType="end"/>
      </w:r>
      <w:r w:rsidRPr="009B6717">
        <w:rPr>
          <w:b/>
          <w:bCs w:val="0"/>
          <w:sz w:val="20"/>
          <w:szCs w:val="20"/>
          <w:lang w:val="sl-SI"/>
        </w:rPr>
        <w:t xml:space="preserve">: </w:t>
      </w:r>
      <w:r w:rsidR="00845D05" w:rsidRPr="009B6717">
        <w:rPr>
          <w:b/>
          <w:bCs w:val="0"/>
          <w:sz w:val="20"/>
          <w:szCs w:val="20"/>
        </w:rPr>
        <w:t xml:space="preserve">Letno število ur s sončnim obsevanjem (stolpci) in petletno drseče povprečje (krivulja) ter primerjalni povprečji (1981–2010 zelena črta, 1961–1990 siva črta) </w:t>
      </w:r>
      <w:r w:rsidR="00845D05" w:rsidRPr="009B6717">
        <w:rPr>
          <w:b/>
          <w:bCs w:val="0"/>
          <w:sz w:val="20"/>
          <w:szCs w:val="20"/>
          <w:lang w:val="sl-SI"/>
        </w:rPr>
        <w:t>(vir: ARSO)</w:t>
      </w:r>
      <w:bookmarkEnd w:id="150"/>
    </w:p>
    <w:p w14:paraId="08FE3869" w14:textId="77777777" w:rsidR="0005343E" w:rsidRPr="00FE384E" w:rsidRDefault="0005343E" w:rsidP="00472D22">
      <w:pPr>
        <w:spacing w:after="0"/>
        <w:jc w:val="both"/>
      </w:pPr>
    </w:p>
    <w:p w14:paraId="0DBF8F0E" w14:textId="6321B0EC" w:rsidR="00FE384E" w:rsidRDefault="00FE384E" w:rsidP="00472D22">
      <w:pPr>
        <w:spacing w:after="0"/>
        <w:jc w:val="both"/>
      </w:pPr>
      <w:r w:rsidRPr="00FE384E">
        <w:t>Poleg povprečnega letnega sončnega obsevanja je pri odločanju o postavitvi sončnih elektrarn pomemben predvsem še relief ter razpoložljive proste površine. Ravno na južnem delu občine je relief najbolj gričevnat, kar pomeni precej slabše možnosti za postavitev sprejemnikov sončne energije. Ob upoštevanju vseh pogojev je v občini Renče</w:t>
      </w:r>
      <w:r w:rsidR="00D838CF" w:rsidRPr="00D838CF">
        <w:t>–</w:t>
      </w:r>
      <w:r w:rsidRPr="00FE384E">
        <w:t>Vogrsko najbolj smotrno spodbujanje individualnih sistemov za pridobivanje toplote in električne energije, kot dopolnilo drugim virom. Pomemben potencial predstavljajo predvsem strehe javnih občinskih stavb ter tudi strehe drugih večjih objektov (industrijski, kmetijski kompleksi).</w:t>
      </w:r>
    </w:p>
    <w:p w14:paraId="1DAA1C0B" w14:textId="77777777" w:rsidR="00FE265E" w:rsidRDefault="00FE265E" w:rsidP="00FE265E">
      <w:pPr>
        <w:spacing w:after="0"/>
        <w:jc w:val="both"/>
      </w:pPr>
    </w:p>
    <w:p w14:paraId="2FE7E148" w14:textId="6DBA4306" w:rsidR="00FE265E" w:rsidRPr="00FE384E" w:rsidRDefault="00FE265E" w:rsidP="00FE265E">
      <w:pPr>
        <w:spacing w:after="0"/>
        <w:jc w:val="both"/>
      </w:pPr>
      <w:r w:rsidRPr="00FE384E">
        <w:t>Čeprav sončne naprave od vseh sedanjih oblik najmanj vplivajo na okolje, je potrebno zelo skrbno izbirati lokacije za postavitev večjih zbirnih površin na podeželju in v naseljih. S stališča rabe prostora in posega v okolje je najbolj primerno postavljanje sprejemnikov za zajem sončne energije na strehah in fasadah. Ob namenskem nameščanju sprejemnikov sončne energije na odprtem, torej nepozidanem prostoru, pa je potrebna celovita presoja vplivov na okolje (s poudarkom na potencialnih vplivih na pokrajino ter biotsko raznovrstnostjo) in ocena družbene sprejemljivosti. Postavitev sončne elektrarne na odprtem prostoru je dovoljena samo na zazidljivih zemljiščih, ne pa tudi na kmetijskih zemljiščih.</w:t>
      </w:r>
    </w:p>
    <w:p w14:paraId="4241769B" w14:textId="646FE09D" w:rsidR="0005343E" w:rsidRDefault="0005343E" w:rsidP="00472D22">
      <w:pPr>
        <w:spacing w:after="0"/>
        <w:jc w:val="both"/>
      </w:pPr>
    </w:p>
    <w:p w14:paraId="3C4BAE4E" w14:textId="77777777" w:rsidR="009A5E21" w:rsidRDefault="0005343E" w:rsidP="00FE265E">
      <w:pPr>
        <w:spacing w:after="0"/>
        <w:jc w:val="both"/>
      </w:pPr>
      <w:r w:rsidRPr="00FE265E">
        <w:lastRenderedPageBreak/>
        <w:t>Investicija v sončno elektrarno se v povprečju povrne v 6–8 letih, njena življenjska doba je do 30 let, kar pomeni, da bo prihranke prinašala več kot 20 let. Največ sončne energije se proizvede v toplejših mesecih leta, med aprilom in oktobrom</w:t>
      </w:r>
      <w:r w:rsidR="00A64AC7">
        <w:t>.</w:t>
      </w:r>
      <w:r w:rsidRPr="00FE265E">
        <w:t xml:space="preserve"> </w:t>
      </w:r>
    </w:p>
    <w:p w14:paraId="1D2AF4C0" w14:textId="77777777" w:rsidR="009A5E21" w:rsidRDefault="009A5E21" w:rsidP="00FE265E">
      <w:pPr>
        <w:spacing w:after="0"/>
        <w:jc w:val="both"/>
      </w:pPr>
    </w:p>
    <w:p w14:paraId="57B6018B" w14:textId="62C95978" w:rsidR="0005343E" w:rsidRPr="00FE265E" w:rsidRDefault="008F4B39" w:rsidP="00FE265E">
      <w:pPr>
        <w:spacing w:after="0"/>
        <w:jc w:val="both"/>
      </w:pPr>
      <w:r>
        <w:t xml:space="preserve">Skladno z </w:t>
      </w:r>
      <w:r w:rsidRPr="008F4B39">
        <w:t>Zakon</w:t>
      </w:r>
      <w:r>
        <w:t>om</w:t>
      </w:r>
      <w:r w:rsidRPr="008F4B39">
        <w:t xml:space="preserve"> o spodbujanju rabe obnovljivih virov energije (Uradni list RS, št. 121/21, 189/21 in 121/22 – ZUOKPOE) </w:t>
      </w:r>
      <w:r w:rsidR="009137CD" w:rsidRPr="00A64AC7">
        <w:t xml:space="preserve">imajo </w:t>
      </w:r>
      <w:r w:rsidR="009137CD">
        <w:t>k</w:t>
      </w:r>
      <w:r w:rsidR="00A64AC7" w:rsidRPr="00A64AC7">
        <w:t xml:space="preserve">ončni odjemalci s samooskrbo pravico, da proizvajajo energijo iz obnovljivih virov tudi za lastno porabo, jo shranjujejo in prodajajo svoje presežke proizvedene električne energije, oddane v distribucijsko omrežje, tudi na podlagi pogodb o nakupu električne energije iz obnovljivih virov, prek dobaviteljev električne energije in po pravilih medsebojne izmenjave. </w:t>
      </w:r>
    </w:p>
    <w:p w14:paraId="6884F7C1" w14:textId="5021A478" w:rsidR="00FE265E" w:rsidRPr="00FE265E" w:rsidRDefault="00FE265E" w:rsidP="00FE265E">
      <w:pPr>
        <w:spacing w:after="0"/>
        <w:jc w:val="both"/>
      </w:pPr>
    </w:p>
    <w:p w14:paraId="4F22B63E" w14:textId="173DC6B5" w:rsidR="00FE265E" w:rsidRPr="00FE265E" w:rsidRDefault="00FE265E" w:rsidP="00FE265E">
      <w:pPr>
        <w:spacing w:after="0"/>
        <w:jc w:val="both"/>
      </w:pPr>
      <w:r>
        <w:t xml:space="preserve">Sončne celice </w:t>
      </w:r>
      <w:r w:rsidRPr="00FE265E">
        <w:t xml:space="preserve">lahko </w:t>
      </w:r>
      <w:r>
        <w:t>l</w:t>
      </w:r>
      <w:r w:rsidRPr="00FE265E">
        <w:t>ociramo na streho objekta ali druge večje površine, ki jih najdemo na posestvu. Površina mora biti dovolj velika – 6 m</w:t>
      </w:r>
      <w:r w:rsidRPr="00335B19">
        <w:rPr>
          <w:vertAlign w:val="superscript"/>
        </w:rPr>
        <w:t>2</w:t>
      </w:r>
      <w:r w:rsidRPr="00FE265E">
        <w:t xml:space="preserve"> strehe zadošča za 1kWp</w:t>
      </w:r>
      <w:r>
        <w:t xml:space="preserve"> (kWp=</w:t>
      </w:r>
      <w:r w:rsidRPr="00FE265E">
        <w:t>kilovat vršne moči</w:t>
      </w:r>
      <w:r>
        <w:t>)</w:t>
      </w:r>
      <w:r w:rsidRPr="00FE265E">
        <w:t xml:space="preserve"> pridobljene moči. Če se odločamo o postavitvi sončnih celic na strehi, je potrebno pred namestitvijo preveriti, v kakšnem stanju je kritina in konstrukcija. Ob dotrajanosti je priporočljiv razmislek o menjavi, saj imajo sončne elektrarne ob primernem vzdrževanju dolgo življenjsko dobo.</w:t>
      </w:r>
    </w:p>
    <w:p w14:paraId="01B63F25" w14:textId="77777777" w:rsidR="00FE265E" w:rsidRPr="00FE265E" w:rsidRDefault="00FE265E" w:rsidP="00FE265E">
      <w:pPr>
        <w:spacing w:after="0"/>
        <w:jc w:val="both"/>
      </w:pPr>
    </w:p>
    <w:p w14:paraId="35AF6503" w14:textId="6D0E5923" w:rsidR="00FE265E" w:rsidRDefault="00FE265E" w:rsidP="00FE265E">
      <w:pPr>
        <w:spacing w:after="0"/>
        <w:jc w:val="both"/>
      </w:pPr>
      <w:r w:rsidRPr="00FE265E">
        <w:t>Na količino pridobljene sončne energija vplivajo naklon strehe, njena usmerjenost in senčenje. Streha orientirana na jug in z naklonom 30–35</w:t>
      </w:r>
      <w:r w:rsidR="00B45270">
        <w:t xml:space="preserve"> stopinj</w:t>
      </w:r>
      <w:r w:rsidRPr="00FE265E">
        <w:t xml:space="preserve"> predstavlja najbolj optimalne pogoje pozicioniranja sončnih celic. Pred postavitvijo sončne elektrarne je potrebno odstraniti morebitne ovire (drevesa, dimniki, bližnje stavbe …), ki bi lahko povzročale neželeno senčenje.</w:t>
      </w:r>
    </w:p>
    <w:p w14:paraId="7C2B9A52" w14:textId="2FCC3DCA" w:rsidR="00F875A1" w:rsidRDefault="00F875A1" w:rsidP="00FE265E">
      <w:pPr>
        <w:spacing w:after="0"/>
        <w:jc w:val="both"/>
      </w:pPr>
    </w:p>
    <w:p w14:paraId="496B4DEB" w14:textId="55D624A4" w:rsidR="00F875A1" w:rsidRDefault="00F875A1" w:rsidP="00FE265E">
      <w:pPr>
        <w:spacing w:after="0"/>
        <w:jc w:val="both"/>
        <w:rPr>
          <w:u w:val="single"/>
        </w:rPr>
      </w:pPr>
      <w:r w:rsidRPr="00F875A1">
        <w:rPr>
          <w:u w:val="single"/>
        </w:rPr>
        <w:t>Potencial javnih stavb za izrabo sončne energije s fotovoltaiko</w:t>
      </w:r>
    </w:p>
    <w:p w14:paraId="13487D26" w14:textId="5EF5DEEA" w:rsidR="00F875A1" w:rsidRDefault="00F875A1" w:rsidP="00FE265E">
      <w:pPr>
        <w:spacing w:after="0"/>
        <w:jc w:val="both"/>
        <w:rPr>
          <w:u w:val="single"/>
        </w:rPr>
      </w:pPr>
    </w:p>
    <w:p w14:paraId="1975951F" w14:textId="0EAB45B9" w:rsidR="00F875A1" w:rsidRDefault="00F06ACD" w:rsidP="00FE265E">
      <w:pPr>
        <w:spacing w:after="0"/>
        <w:jc w:val="both"/>
      </w:pPr>
      <w:r w:rsidRPr="00F06ACD">
        <w:t xml:space="preserve">Strehe </w:t>
      </w:r>
      <w:r w:rsidR="00250959">
        <w:t xml:space="preserve">javnih </w:t>
      </w:r>
      <w:r w:rsidRPr="00F06ACD">
        <w:t xml:space="preserve">stavb </w:t>
      </w:r>
      <w:r w:rsidR="00D55CC5">
        <w:t xml:space="preserve">v občini </w:t>
      </w:r>
      <w:r w:rsidRPr="00F06ACD">
        <w:t xml:space="preserve">so doslej </w:t>
      </w:r>
      <w:r w:rsidR="00250959">
        <w:t xml:space="preserve">še </w:t>
      </w:r>
      <w:r w:rsidRPr="00F06ACD">
        <w:t>neizkoriščene, o njih je potrebno razmišljati kot potencialu za blaženje podnebnih sprememb. Ta potencial se ob finančnih spodbudah primerljivih z drugimi viri OVE, lahko zelo razvije. Tako kot so glede učinkovite rabe energije v zvezi s povečanjem energetske učinkovitosti stavb prvi ukrepi merili na prenovo stavb v javni lasti, je smiselno tudi glede izkoriščanja streh za pridobivanje sončne energije, najprej ciljati na stavbe v javni lasti. Občine na svojih stavbah za lastne potrebe že sedaj lahko vzpostavijo sončne elektrarne za svojo samooskrbo, ta predlog pa meri na zadovoljitev potreb širše lokalne skupnosti.</w:t>
      </w:r>
    </w:p>
    <w:p w14:paraId="7FFD5DFF" w14:textId="360C00BD" w:rsidR="00F06ACD" w:rsidRDefault="00F06ACD" w:rsidP="00FE265E">
      <w:pPr>
        <w:spacing w:after="0"/>
        <w:jc w:val="both"/>
      </w:pPr>
    </w:p>
    <w:p w14:paraId="29D52B3C" w14:textId="660B5932" w:rsidR="00285C00" w:rsidRDefault="00285C00" w:rsidP="00285C00">
      <w:pPr>
        <w:spacing w:after="0"/>
        <w:jc w:val="both"/>
      </w:pPr>
      <w:r>
        <w:t>Skupnostne sončne elektrarne so sončne elektrarne, ki so lastništvo skupnosti in so običajno nameščene na</w:t>
      </w:r>
      <w:r w:rsidR="001871F8">
        <w:t xml:space="preserve"> strehe stavb ali na zemljišča, ki so v lasti skupnosti</w:t>
      </w:r>
      <w:r>
        <w:t>. Gre za skupinski pristop k proizvodnji električne energije, kjer več ljudi vloži svoj kapital v gradnjo in delovanje elektrarne ter si nato deli proizvedeno električno energijo.</w:t>
      </w:r>
      <w:r w:rsidR="001871F8">
        <w:t xml:space="preserve"> </w:t>
      </w:r>
      <w:r>
        <w:t>Skupnostne sončne elektrarne omogočajo lokalni nadzor nad proizvodnjo energije, zmanjšujejo odvisnost od fosilnih goriv in prispevajo k zmanjšanju emisij toplogrednih plinov.</w:t>
      </w:r>
    </w:p>
    <w:p w14:paraId="51424307" w14:textId="77777777" w:rsidR="00285C00" w:rsidRDefault="00285C00" w:rsidP="00285C00">
      <w:pPr>
        <w:spacing w:after="0"/>
        <w:jc w:val="both"/>
      </w:pPr>
    </w:p>
    <w:p w14:paraId="5705EDB7" w14:textId="2A21BFFE" w:rsidR="00285C00" w:rsidRDefault="00C964BD" w:rsidP="00285C00">
      <w:pPr>
        <w:spacing w:after="0"/>
        <w:jc w:val="both"/>
      </w:pPr>
      <w:r>
        <w:t xml:space="preserve">Ljudje se lahko pridružijo skupnosti sončnih elektrarn </w:t>
      </w:r>
      <w:r w:rsidR="000740FD">
        <w:t>v obliki zadružništva</w:t>
      </w:r>
      <w:r>
        <w:t xml:space="preserve"> ali </w:t>
      </w:r>
      <w:r w:rsidR="000740FD">
        <w:t xml:space="preserve">v </w:t>
      </w:r>
      <w:r>
        <w:t>podobnih organizacijah, ki združujejo naložbe in upravljajo elektrarne</w:t>
      </w:r>
      <w:r w:rsidR="000740FD">
        <w:t xml:space="preserve">. Take naložbe </w:t>
      </w:r>
      <w:r w:rsidR="00285C00">
        <w:t>imajo potencial za spodbujanje lokalnega gospodarstva, ustvarjanje delovnih mest in zmanjšanje energetske revščine, saj omogočajo dostop do obnovljivih virov energije ljudem, ki si jih sicer ne bi mogli privoščiti.</w:t>
      </w:r>
    </w:p>
    <w:p w14:paraId="78740D55" w14:textId="77777777" w:rsidR="00285C00" w:rsidRDefault="00285C00" w:rsidP="00FE265E">
      <w:pPr>
        <w:spacing w:after="0"/>
        <w:jc w:val="both"/>
      </w:pPr>
    </w:p>
    <w:p w14:paraId="615A38BE" w14:textId="45A29A87" w:rsidR="00F733C8" w:rsidRDefault="00F06ACD" w:rsidP="00F06ACD">
      <w:pPr>
        <w:spacing w:after="0"/>
        <w:jc w:val="both"/>
      </w:pPr>
      <w:r>
        <w:t xml:space="preserve">V </w:t>
      </w:r>
      <w:r w:rsidR="000234B5">
        <w:t>o</w:t>
      </w:r>
      <w:r>
        <w:t>bčini je več stavb v javni lasti</w:t>
      </w:r>
      <w:r w:rsidR="00F733C8">
        <w:t xml:space="preserve"> (npr. OŠ Renče s telovadnico in kotalkališčem, POŠ Bukovica)</w:t>
      </w:r>
      <w:r>
        <w:t xml:space="preserve">, ki bi bile primerne za postavitev </w:t>
      </w:r>
      <w:r w:rsidR="00F733C8">
        <w:t xml:space="preserve">skupnostne samooskrbne </w:t>
      </w:r>
      <w:r>
        <w:t>sončne elektrarne</w:t>
      </w:r>
      <w:r w:rsidR="00F733C8">
        <w:t>, kar bi</w:t>
      </w:r>
      <w:r w:rsidR="00F733C8" w:rsidRPr="00F733C8">
        <w:t xml:space="preserve"> pomembno prispeval</w:t>
      </w:r>
      <w:r w:rsidR="00F733C8">
        <w:t>o</w:t>
      </w:r>
      <w:r w:rsidR="00F733C8" w:rsidRPr="00F733C8">
        <w:t xml:space="preserve"> k </w:t>
      </w:r>
      <w:r w:rsidR="00F733C8" w:rsidRPr="00F733C8">
        <w:lastRenderedPageBreak/>
        <w:t>prehodu v trajnostno in nizkoogljično družbo, hkrati pa b</w:t>
      </w:r>
      <w:r w:rsidR="00F733C8">
        <w:t>i</w:t>
      </w:r>
      <w:r w:rsidR="00F733C8" w:rsidRPr="00F733C8">
        <w:t xml:space="preserve"> v času energetske draginje omogočil</w:t>
      </w:r>
      <w:r w:rsidR="007476C5">
        <w:t>o</w:t>
      </w:r>
      <w:r w:rsidR="00F733C8" w:rsidRPr="00F733C8">
        <w:t xml:space="preserve"> nižje stroške uporabniko</w:t>
      </w:r>
      <w:r w:rsidR="007476C5">
        <w:t>m</w:t>
      </w:r>
      <w:r w:rsidR="00F733C8" w:rsidRPr="00F733C8">
        <w:t xml:space="preserve"> in večjo stopnjo energetske neodvisnosti celotne skupnosti od fosilnih goriv.</w:t>
      </w:r>
    </w:p>
    <w:p w14:paraId="7167B0FA" w14:textId="77777777" w:rsidR="00F733C8" w:rsidRDefault="00F733C8" w:rsidP="00F06ACD">
      <w:pPr>
        <w:spacing w:after="0"/>
        <w:jc w:val="both"/>
      </w:pPr>
    </w:p>
    <w:p w14:paraId="6F02EBE4" w14:textId="456D06A7" w:rsidR="00F06ACD" w:rsidRDefault="00945320" w:rsidP="00F06ACD">
      <w:pPr>
        <w:spacing w:after="0"/>
        <w:jc w:val="both"/>
      </w:pPr>
      <w:r>
        <w:t>Razpoložljiva površina strehe (J orientacija) Osnovne šole Renče je približno 1.500m</w:t>
      </w:r>
      <w:r w:rsidRPr="008C2462">
        <w:rPr>
          <w:vertAlign w:val="superscript"/>
        </w:rPr>
        <w:t>2</w:t>
      </w:r>
      <w:r>
        <w:t xml:space="preserve">, to je </w:t>
      </w:r>
      <w:r w:rsidR="00A630BB">
        <w:t xml:space="preserve">teoretično </w:t>
      </w:r>
      <w:r>
        <w:t xml:space="preserve">dovolj za postavitev </w:t>
      </w:r>
      <w:r w:rsidR="008C2462">
        <w:t>s</w:t>
      </w:r>
      <w:r w:rsidR="00F06ACD">
        <w:t>kupnostn</w:t>
      </w:r>
      <w:r w:rsidR="00E93A0A">
        <w:t>e</w:t>
      </w:r>
      <w:r w:rsidR="00F06ACD">
        <w:t xml:space="preserve"> sončn</w:t>
      </w:r>
      <w:r w:rsidR="00476C89">
        <w:t>e</w:t>
      </w:r>
      <w:r w:rsidR="00F06ACD">
        <w:t xml:space="preserve"> elektrarn</w:t>
      </w:r>
      <w:r w:rsidR="00476C89">
        <w:t>e</w:t>
      </w:r>
      <w:r w:rsidR="00F06ACD">
        <w:t xml:space="preserve"> </w:t>
      </w:r>
      <w:r w:rsidR="00743AFD">
        <w:t xml:space="preserve">z močjo </w:t>
      </w:r>
      <w:r w:rsidR="00476C89">
        <w:t>250</w:t>
      </w:r>
      <w:r w:rsidR="00743AFD" w:rsidRPr="00F733C8">
        <w:t>kW</w:t>
      </w:r>
      <w:r w:rsidR="00A630BB">
        <w:t>, ki</w:t>
      </w:r>
      <w:r w:rsidR="00743AFD" w:rsidRPr="00F733C8">
        <w:t xml:space="preserve"> </w:t>
      </w:r>
      <w:r w:rsidR="00743AFD">
        <w:t xml:space="preserve">bi </w:t>
      </w:r>
      <w:r w:rsidR="00743AFD" w:rsidRPr="00F733C8">
        <w:t xml:space="preserve">v enem letu </w:t>
      </w:r>
      <w:r w:rsidR="00743AFD">
        <w:t xml:space="preserve">lahko </w:t>
      </w:r>
      <w:r w:rsidR="00743AFD" w:rsidRPr="00F733C8">
        <w:t xml:space="preserve">proizvedla </w:t>
      </w:r>
      <w:r w:rsidR="00272B7E">
        <w:t>262.500</w:t>
      </w:r>
      <w:r w:rsidR="00743AFD" w:rsidRPr="00F733C8">
        <w:t>kWh električne energije</w:t>
      </w:r>
      <w:r w:rsidR="00743AFD">
        <w:t>, kar je dovolj za pokrit celotno potrebo po energiji za OŠ Renče</w:t>
      </w:r>
      <w:r w:rsidR="00834115">
        <w:t>, kotalkališča</w:t>
      </w:r>
      <w:r w:rsidR="00743AFD">
        <w:t xml:space="preserve"> in ca. </w:t>
      </w:r>
      <w:r w:rsidR="00515132">
        <w:t>15</w:t>
      </w:r>
      <w:r w:rsidR="00743AFD">
        <w:t xml:space="preserve"> gospodinjsk</w:t>
      </w:r>
      <w:r w:rsidR="00515132">
        <w:t>ih</w:t>
      </w:r>
      <w:r w:rsidR="00743AFD">
        <w:t xml:space="preserve"> odjemalce</w:t>
      </w:r>
      <w:r w:rsidR="00515132">
        <w:t>v</w:t>
      </w:r>
      <w:r w:rsidR="00743AFD">
        <w:t>.</w:t>
      </w:r>
    </w:p>
    <w:p w14:paraId="46917680" w14:textId="77777777" w:rsidR="00E51C94" w:rsidRDefault="00E51C94" w:rsidP="00F06ACD">
      <w:pPr>
        <w:spacing w:after="0"/>
        <w:jc w:val="both"/>
      </w:pPr>
    </w:p>
    <w:p w14:paraId="3BF2D681" w14:textId="77777777" w:rsidR="00FE384E" w:rsidRPr="00FE265E" w:rsidRDefault="00FE384E" w:rsidP="00FE265E">
      <w:pPr>
        <w:pStyle w:val="Naslov3"/>
        <w:ind w:left="720"/>
        <w:rPr>
          <w:lang w:val="sl-SI"/>
        </w:rPr>
      </w:pPr>
      <w:bookmarkStart w:id="151" w:name="_Toc306195035"/>
      <w:bookmarkStart w:id="152" w:name="_Toc310316350"/>
      <w:bookmarkStart w:id="153" w:name="_Toc328652429"/>
      <w:bookmarkStart w:id="154" w:name="_Toc144730194"/>
      <w:r w:rsidRPr="00FE265E">
        <w:rPr>
          <w:lang w:val="sl-SI"/>
        </w:rPr>
        <w:t>Geotermalna energija</w:t>
      </w:r>
      <w:bookmarkEnd w:id="151"/>
      <w:bookmarkEnd w:id="152"/>
      <w:bookmarkEnd w:id="153"/>
      <w:bookmarkEnd w:id="154"/>
    </w:p>
    <w:p w14:paraId="2E158760" w14:textId="3E99611A" w:rsidR="00FE265E" w:rsidRDefault="00FE265E" w:rsidP="00C838E1">
      <w:pPr>
        <w:spacing w:after="0"/>
        <w:jc w:val="both"/>
      </w:pPr>
    </w:p>
    <w:p w14:paraId="6B5A94CE" w14:textId="5CBA2CD4" w:rsidR="00743AFD" w:rsidRDefault="00FA36F7" w:rsidP="00C838E1">
      <w:pPr>
        <w:spacing w:after="0"/>
        <w:jc w:val="both"/>
      </w:pPr>
      <w:r w:rsidRPr="00FA36F7">
        <w:t>Geotermalna energija je toplota, ki nastaja in je shranjena v notranjosti Zemlje. Izkoriščamo jo lahko neposredno z zajemom toplih vodnih ali parnih vrelcev oziroma z odvzemom toplote vročim kameninam</w:t>
      </w:r>
      <w:r>
        <w:t xml:space="preserve">. </w:t>
      </w:r>
    </w:p>
    <w:p w14:paraId="6D56A977" w14:textId="77777777" w:rsidR="00FA36F7" w:rsidRDefault="00FA36F7" w:rsidP="00C838E1">
      <w:pPr>
        <w:spacing w:after="0"/>
        <w:jc w:val="both"/>
      </w:pPr>
    </w:p>
    <w:p w14:paraId="0FC7ABCE" w14:textId="6219A8B4" w:rsidR="00276A98" w:rsidRDefault="00354B35" w:rsidP="00743AFD">
      <w:pPr>
        <w:spacing w:after="0"/>
        <w:jc w:val="both"/>
      </w:pPr>
      <w:r w:rsidRPr="00354B35">
        <w:t>Geotermalni potencial Slovenije je velik, a ga le malo izkoriščamo</w:t>
      </w:r>
      <w:r w:rsidR="009A08F0">
        <w:t>.</w:t>
      </w:r>
      <w:r w:rsidRPr="00354B35">
        <w:t xml:space="preserve"> </w:t>
      </w:r>
      <w:r w:rsidR="009A08F0">
        <w:t>G</w:t>
      </w:r>
      <w:r w:rsidR="00276A98" w:rsidRPr="00276A98">
        <w:t>eotermalna energija zagotavlja samo 0,6 odstotka celotne primarne energije, čeprav imamo 31 mest, kjer se vroča voda uporablja. Gre bolj ali manj za individualno ogrevanje prostorov, predvsem v zdraviliščih in toplicah, zelo pa nam primanjkuje industrijska raba, kot so rastlinjaki in sistemi daljinskega ogrevanja, kajti le eden od 93 sistemov daljinskega ogrevanja v Sloveniji je na geotermalno energijo</w:t>
      </w:r>
      <w:r w:rsidR="008F1183">
        <w:t>.</w:t>
      </w:r>
      <w:r w:rsidR="00276A98" w:rsidRPr="00276A98">
        <w:t xml:space="preserve"> </w:t>
      </w:r>
      <w:r w:rsidR="008F1183">
        <w:t>G</w:t>
      </w:r>
      <w:r w:rsidR="006D1DDB" w:rsidRPr="006D1DDB">
        <w:t xml:space="preserve">otermalna energija </w:t>
      </w:r>
      <w:r w:rsidR="008F1183">
        <w:t>pomeni</w:t>
      </w:r>
      <w:r w:rsidR="006D1DDB" w:rsidRPr="006D1DDB">
        <w:t xml:space="preserve"> priložnost za manjše sisteme, pri čemer je </w:t>
      </w:r>
      <w:r w:rsidR="00CA54C4">
        <w:t>pomembna tudi</w:t>
      </w:r>
      <w:r w:rsidR="006D1DDB" w:rsidRPr="006D1DDB">
        <w:t xml:space="preserve"> vloga lokalnih skupnosti, da izkoriščanje geotermalne energije vključijo v svoje koncepte.</w:t>
      </w:r>
    </w:p>
    <w:p w14:paraId="55CDA284" w14:textId="77777777" w:rsidR="00276A98" w:rsidRDefault="00276A98" w:rsidP="00743AFD">
      <w:pPr>
        <w:spacing w:after="0"/>
        <w:jc w:val="both"/>
      </w:pPr>
    </w:p>
    <w:p w14:paraId="1D2EFA30" w14:textId="7A16BFEB" w:rsidR="00743AFD" w:rsidRDefault="00743AFD" w:rsidP="00743AFD">
      <w:pPr>
        <w:spacing w:after="0"/>
        <w:jc w:val="both"/>
      </w:pPr>
      <w:r>
        <w:t>Teoretični potencial geotermalne energije v Sloveniji znaša 5.467 GWh oz. 301 GWh proizvedene električne energije na leto. Dejanski potencial je bistveno nižji in nesorazmerno porazdeljen po državi. Največji odkrit potencial za izkoriščanje geotermalne energije je v Pomurju v tako imenovanem Panonskem bazenu, saj je v Pomurju veliko število vrelcev tople vode.</w:t>
      </w:r>
    </w:p>
    <w:p w14:paraId="78CCC2FA" w14:textId="77777777" w:rsidR="00FA36F7" w:rsidRDefault="00FA36F7" w:rsidP="00C838E1">
      <w:pPr>
        <w:spacing w:after="0"/>
        <w:jc w:val="both"/>
      </w:pPr>
    </w:p>
    <w:p w14:paraId="273A16F7" w14:textId="106F1E25" w:rsidR="00743AFD" w:rsidRDefault="00FA36F7" w:rsidP="00C838E1">
      <w:pPr>
        <w:spacing w:after="0"/>
        <w:jc w:val="both"/>
      </w:pPr>
      <w:r w:rsidRPr="00FA36F7">
        <w:t>Temperatura termalne vode pogojuje možnost rabe geotermalne energije. Ločimo visokotemperaturne in nizkotemperaturne geotermalne vire. Pri prvih je temperatura vode nad 150°C in jih lahko izrabljamo za proizvodnjo elektrike, pri drugih pa je temperatura vode pod 150°C in jih izrabljamo neposredno za ogrevanje.</w:t>
      </w:r>
    </w:p>
    <w:p w14:paraId="38DDC974" w14:textId="77777777" w:rsidR="00FA36F7" w:rsidRDefault="00FA36F7" w:rsidP="00C838E1">
      <w:pPr>
        <w:spacing w:after="0"/>
        <w:jc w:val="both"/>
      </w:pPr>
    </w:p>
    <w:p w14:paraId="3AC14F7B" w14:textId="2F862987" w:rsidR="00FE384E" w:rsidRDefault="00FE384E" w:rsidP="00C838E1">
      <w:pPr>
        <w:spacing w:after="0"/>
        <w:jc w:val="both"/>
      </w:pPr>
      <w:r w:rsidRPr="00FE384E">
        <w:t>Koriščenje geotermalne energije kot nizkotemperaturnega vira je možno v treh temperaturnih intervalih. Tako je za pridobivanje električne energije koriščenje geotermalne energije možno v zgornjem temperaturnem intervalu, za ogrevanje industrijskih in stanovanjskih hiš v srednjem temperaturnem intervalu ter za ogrevanje rastlinjakov in ribogojnic v spodnjem nizkotemperaturnem intervalu</w:t>
      </w:r>
      <w:r w:rsidR="00743AFD">
        <w:t xml:space="preserve">. </w:t>
      </w:r>
    </w:p>
    <w:p w14:paraId="48F3F756" w14:textId="5264692B" w:rsidR="00FA36F7" w:rsidRDefault="00FA36F7" w:rsidP="00C838E1">
      <w:pPr>
        <w:spacing w:after="0"/>
        <w:jc w:val="both"/>
      </w:pPr>
    </w:p>
    <w:p w14:paraId="71238909" w14:textId="0C9AD22B" w:rsidR="00FA36F7" w:rsidRDefault="00FA36F7" w:rsidP="00C838E1">
      <w:pPr>
        <w:spacing w:after="0"/>
        <w:jc w:val="both"/>
      </w:pPr>
      <w:r w:rsidRPr="00FA36F7">
        <w:t xml:space="preserve">Prav tako razlikujemo plitko (shranjena v zgornjih plasteh zemljine skorje, v globini do okrog 400 metrov) in globoko geotermalno energijo (shranjena v nižjih plasteh zemljine skorje, v globini od približno 400 do 5000 metrov). Plitko geotermalno energijo koristimo predvsem za ogrevanje in pripravo sanitarne vode bivalnih prostorov. Praviloma pa izkoriščamo globoko geotermalno energijo, kjer je temperatura nekje med 50 in 200 °C. S slednjo energijo predvsem ogrevamo in proizvajamo električno energijo. Energijo odvzemamo na dva načina: s črpanjem geotermalnega fluida ali z </w:t>
      </w:r>
      <w:r w:rsidRPr="00FA36F7">
        <w:lastRenderedPageBreak/>
        <w:t>vtiskanjem hladne vode med geotermalno pregrete kamnine in s ponovnim črpanjem segrete vode na površje.</w:t>
      </w:r>
    </w:p>
    <w:p w14:paraId="6CFDD8BE" w14:textId="77777777" w:rsidR="00743AFD" w:rsidRDefault="00743AFD" w:rsidP="00C838E1">
      <w:pPr>
        <w:spacing w:after="0"/>
        <w:rPr>
          <w:u w:val="single"/>
        </w:rPr>
      </w:pPr>
    </w:p>
    <w:p w14:paraId="238B21BC" w14:textId="4D720FFE" w:rsidR="00FE384E" w:rsidRDefault="00FE384E" w:rsidP="00C838E1">
      <w:pPr>
        <w:spacing w:after="0"/>
        <w:rPr>
          <w:u w:val="single"/>
        </w:rPr>
      </w:pPr>
      <w:r w:rsidRPr="00FE384E">
        <w:rPr>
          <w:u w:val="single"/>
        </w:rPr>
        <w:t>Potencial za izrabo geotermalne energije v občini Renče</w:t>
      </w:r>
      <w:r w:rsidR="00FD4A79" w:rsidRPr="00FD4A79">
        <w:rPr>
          <w:u w:val="single"/>
        </w:rPr>
        <w:t>–</w:t>
      </w:r>
      <w:r w:rsidRPr="00FE384E">
        <w:rPr>
          <w:u w:val="single"/>
        </w:rPr>
        <w:t>Vogrsko</w:t>
      </w:r>
    </w:p>
    <w:p w14:paraId="391CB388" w14:textId="77777777" w:rsidR="00662F3F" w:rsidRDefault="00662F3F" w:rsidP="00C838E1">
      <w:pPr>
        <w:spacing w:after="0"/>
        <w:rPr>
          <w:u w:val="single"/>
        </w:rPr>
      </w:pPr>
    </w:p>
    <w:p w14:paraId="290E298F" w14:textId="77777777" w:rsidR="00251957" w:rsidRDefault="00251957" w:rsidP="00251957">
      <w:pPr>
        <w:spacing w:after="0"/>
        <w:jc w:val="both"/>
      </w:pPr>
      <w:r w:rsidRPr="00FE384E">
        <w:t>Na Geološkem zavodu Slovenije so na podlagi podatkov raziskovalnih vrtin z metodo interpolacije izdelali geotermično karto za območje celotne države, ki prikazuje temperaturo v globini 1.000 m.</w:t>
      </w:r>
      <w:r w:rsidRPr="00251957">
        <w:t xml:space="preserve"> </w:t>
      </w:r>
    </w:p>
    <w:p w14:paraId="28644094" w14:textId="77777777" w:rsidR="00251957" w:rsidRDefault="00251957" w:rsidP="00C838E1">
      <w:pPr>
        <w:spacing w:after="0"/>
        <w:rPr>
          <w:u w:val="single"/>
        </w:rPr>
      </w:pPr>
    </w:p>
    <w:p w14:paraId="4A4F26F9" w14:textId="242401C4" w:rsidR="00662F3F" w:rsidRPr="005231F0" w:rsidRDefault="005E2D64" w:rsidP="00C838E1">
      <w:pPr>
        <w:spacing w:after="0"/>
      </w:pPr>
      <w:r>
        <w:rPr>
          <w:noProof/>
        </w:rPr>
        <w:drawing>
          <wp:inline distT="0" distB="0" distL="0" distR="0" wp14:anchorId="76CCC599" wp14:editId="0F78B0D1">
            <wp:extent cx="5486400" cy="3752850"/>
            <wp:effectExtent l="0" t="0" r="0" b="0"/>
            <wp:docPr id="6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b="2475"/>
                    <a:stretch>
                      <a:fillRect/>
                    </a:stretch>
                  </pic:blipFill>
                  <pic:spPr bwMode="auto">
                    <a:xfrm>
                      <a:off x="0" y="0"/>
                      <a:ext cx="5486400" cy="3752850"/>
                    </a:xfrm>
                    <a:prstGeom prst="rect">
                      <a:avLst/>
                    </a:prstGeom>
                    <a:noFill/>
                    <a:ln>
                      <a:noFill/>
                    </a:ln>
                  </pic:spPr>
                </pic:pic>
              </a:graphicData>
            </a:graphic>
          </wp:inline>
        </w:drawing>
      </w:r>
    </w:p>
    <w:p w14:paraId="5438D1D7" w14:textId="0BC3BE20" w:rsidR="00E81570" w:rsidRPr="00E81570" w:rsidRDefault="00E81570" w:rsidP="00E81570">
      <w:pPr>
        <w:pStyle w:val="Napis"/>
        <w:rPr>
          <w:b/>
          <w:bCs w:val="0"/>
          <w:sz w:val="20"/>
          <w:szCs w:val="20"/>
          <w:lang w:val="sl-SI"/>
        </w:rPr>
      </w:pPr>
      <w:bookmarkStart w:id="155" w:name="_Toc135168257"/>
      <w:r w:rsidRPr="00E81570">
        <w:rPr>
          <w:b/>
          <w:bCs w:val="0"/>
          <w:sz w:val="20"/>
          <w:szCs w:val="20"/>
        </w:rPr>
        <w:t xml:space="preserve">Slika </w:t>
      </w:r>
      <w:r w:rsidRPr="00E81570">
        <w:rPr>
          <w:b/>
          <w:bCs w:val="0"/>
          <w:sz w:val="20"/>
          <w:szCs w:val="20"/>
        </w:rPr>
        <w:fldChar w:fldCharType="begin"/>
      </w:r>
      <w:r w:rsidRPr="00E81570">
        <w:rPr>
          <w:b/>
          <w:bCs w:val="0"/>
          <w:sz w:val="20"/>
          <w:szCs w:val="20"/>
        </w:rPr>
        <w:instrText xml:space="preserve"> SEQ Slika \* ARABIC </w:instrText>
      </w:r>
      <w:r w:rsidRPr="00E81570">
        <w:rPr>
          <w:b/>
          <w:bCs w:val="0"/>
          <w:sz w:val="20"/>
          <w:szCs w:val="20"/>
        </w:rPr>
        <w:fldChar w:fldCharType="separate"/>
      </w:r>
      <w:r w:rsidRPr="00E81570">
        <w:rPr>
          <w:b/>
          <w:bCs w:val="0"/>
          <w:noProof/>
          <w:sz w:val="20"/>
          <w:szCs w:val="20"/>
          <w:lang w:val="sl-SI"/>
        </w:rPr>
        <w:t>20</w:t>
      </w:r>
      <w:r w:rsidRPr="00E81570">
        <w:rPr>
          <w:b/>
          <w:bCs w:val="0"/>
          <w:sz w:val="20"/>
          <w:szCs w:val="20"/>
        </w:rPr>
        <w:fldChar w:fldCharType="end"/>
      </w:r>
      <w:r w:rsidRPr="00E81570">
        <w:rPr>
          <w:b/>
          <w:bCs w:val="0"/>
          <w:sz w:val="20"/>
          <w:szCs w:val="20"/>
          <w:lang w:val="sl-SI"/>
        </w:rPr>
        <w:t xml:space="preserve">: </w:t>
      </w:r>
      <w:r w:rsidRPr="00E81570">
        <w:rPr>
          <w:b/>
          <w:bCs w:val="0"/>
          <w:sz w:val="20"/>
          <w:szCs w:val="20"/>
        </w:rPr>
        <w:t>Potencial globoke geotermalne energije v Sloveniji – temperature v globini 1km pod površjem (vir: Geološki zavod Slovenije)</w:t>
      </w:r>
      <w:bookmarkEnd w:id="155"/>
    </w:p>
    <w:p w14:paraId="1E581C81" w14:textId="77777777" w:rsidR="00251957" w:rsidRDefault="00251957" w:rsidP="00251957">
      <w:pPr>
        <w:spacing w:after="0"/>
        <w:jc w:val="both"/>
      </w:pPr>
    </w:p>
    <w:p w14:paraId="12C4C70D" w14:textId="50D534D1" w:rsidR="00251957" w:rsidRDefault="00251957" w:rsidP="00251957">
      <w:pPr>
        <w:spacing w:after="0"/>
        <w:jc w:val="both"/>
      </w:pPr>
      <w:r w:rsidRPr="00FE384E">
        <w:t>Občina se ne nahaja na geotermično zelo perspektivn</w:t>
      </w:r>
      <w:r>
        <w:t>em območju</w:t>
      </w:r>
      <w:r w:rsidRPr="00FE384E">
        <w:t>, zato lahko sklepamo, da so za izkoriščanje geotermalne energije v občini primerne predvsem individualne črpalke, ki lahko izkoriščajo tudi vodo, katere temperatura je nižja od 25°C. Takšni sistemi so ekološko čisti in varčni, zato so zelo primerni za dopolnitev obstoječih sistemov ogrevanja.</w:t>
      </w:r>
    </w:p>
    <w:p w14:paraId="2B99E757" w14:textId="2214EA28" w:rsidR="00FE384E" w:rsidRDefault="00FE384E" w:rsidP="00C838E1">
      <w:pPr>
        <w:spacing w:after="0"/>
        <w:jc w:val="both"/>
      </w:pPr>
    </w:p>
    <w:p w14:paraId="3FB106AA" w14:textId="59ABB48F" w:rsidR="002D6E0B" w:rsidRDefault="002D6E0B" w:rsidP="002D6E0B">
      <w:pPr>
        <w:spacing w:after="0"/>
        <w:jc w:val="both"/>
      </w:pPr>
      <w:r>
        <w:t>Potencial za izkoriščanje plitve GE je prisoten praktično na celotnem področju Slovenije, glede na geološko strukturo tal pa so primerni zaprti sistemi (navpične geosonde do globine 100 – 150 m ter vodoravni zemeljski kolektorji in košare na globini okrog 1,5m) ter odprti sistemi za izkoriščanje podzemne vode (potrebno izogniti vodovarstvenim območjem).</w:t>
      </w:r>
    </w:p>
    <w:p w14:paraId="11F3592E" w14:textId="77777777" w:rsidR="002D6E0B" w:rsidRDefault="002D6E0B" w:rsidP="00C838E1">
      <w:pPr>
        <w:spacing w:after="0"/>
        <w:jc w:val="both"/>
      </w:pPr>
    </w:p>
    <w:p w14:paraId="716406BA" w14:textId="77A018D8" w:rsidR="00CE7C62" w:rsidRDefault="00CE7C62" w:rsidP="00C838E1">
      <w:pPr>
        <w:spacing w:after="0"/>
        <w:jc w:val="both"/>
      </w:pPr>
      <w:r>
        <w:t xml:space="preserve">Podrobnejše ocene za možnost izrabe plitve geotermije na območju občine v primeru postavitve geotermalnih toplotnih črpalk so podane na karti potenciala za geotermalne toplotne črpalke. Karta prikazuje območje </w:t>
      </w:r>
      <w:r w:rsidR="0082080C">
        <w:t>občine</w:t>
      </w:r>
      <w:r>
        <w:t xml:space="preserve">, razdeljeno na različne kategorije glede na pogostost uporabe geotermalnih toplotnih črpalk (območja, kjer se najpogosteje vgrajuje sisteme voda-voda, območja, kjer so sistemi voda-voda pogosti, vendar ne prevladujejo kot najboljša izbira, sistemi zemlja-voda z navpičnimi </w:t>
      </w:r>
      <w:r>
        <w:lastRenderedPageBreak/>
        <w:t>toplotnimi izmenjevalci (geosonde), ter sistemi zemlja-voda z navpičnimi in vodoravnimi kolektorji, kjer so mogoči enostavni izkopi do globine 1,5 m) (Pestotnik in sod., 2019).</w:t>
      </w:r>
    </w:p>
    <w:p w14:paraId="27C42A0A" w14:textId="77777777" w:rsidR="00897821" w:rsidRPr="00FE384E" w:rsidRDefault="00897821" w:rsidP="00C838E1">
      <w:pPr>
        <w:spacing w:after="0"/>
        <w:jc w:val="both"/>
      </w:pPr>
    </w:p>
    <w:p w14:paraId="4A4CB75E" w14:textId="45EEBBDE" w:rsidR="00FE384E" w:rsidRPr="00FE384E" w:rsidRDefault="005E2D64" w:rsidP="00C838E1">
      <w:pPr>
        <w:spacing w:after="0"/>
        <w:jc w:val="both"/>
      </w:pPr>
      <w:r>
        <w:rPr>
          <w:noProof/>
        </w:rPr>
        <w:drawing>
          <wp:inline distT="0" distB="0" distL="0" distR="0" wp14:anchorId="4F5525C5" wp14:editId="3C0FD1C1">
            <wp:extent cx="5657850" cy="3381375"/>
            <wp:effectExtent l="0" t="0" r="0" b="0"/>
            <wp:docPr id="6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7850" cy="3381375"/>
                    </a:xfrm>
                    <a:prstGeom prst="rect">
                      <a:avLst/>
                    </a:prstGeom>
                    <a:noFill/>
                    <a:ln>
                      <a:noFill/>
                    </a:ln>
                  </pic:spPr>
                </pic:pic>
              </a:graphicData>
            </a:graphic>
          </wp:inline>
        </w:drawing>
      </w:r>
    </w:p>
    <w:p w14:paraId="74CD3415" w14:textId="03BAFF85" w:rsidR="0063133E" w:rsidRPr="00E81570" w:rsidRDefault="0063133E" w:rsidP="0063133E">
      <w:pPr>
        <w:pStyle w:val="Napis"/>
        <w:rPr>
          <w:b/>
          <w:bCs w:val="0"/>
          <w:sz w:val="20"/>
          <w:szCs w:val="20"/>
          <w:lang w:val="sl-SI"/>
        </w:rPr>
      </w:pPr>
      <w:bookmarkStart w:id="156" w:name="_Toc135168258"/>
      <w:r w:rsidRPr="00E81570">
        <w:rPr>
          <w:b/>
          <w:bCs w:val="0"/>
          <w:sz w:val="20"/>
          <w:szCs w:val="20"/>
        </w:rPr>
        <w:t xml:space="preserve">Slika </w:t>
      </w:r>
      <w:r w:rsidRPr="00E81570">
        <w:rPr>
          <w:b/>
          <w:bCs w:val="0"/>
          <w:sz w:val="20"/>
          <w:szCs w:val="20"/>
        </w:rPr>
        <w:fldChar w:fldCharType="begin"/>
      </w:r>
      <w:r w:rsidRPr="00E81570">
        <w:rPr>
          <w:b/>
          <w:bCs w:val="0"/>
          <w:sz w:val="20"/>
          <w:szCs w:val="20"/>
        </w:rPr>
        <w:instrText xml:space="preserve"> SEQ Slika \* ARABIC </w:instrText>
      </w:r>
      <w:r w:rsidRPr="00E81570">
        <w:rPr>
          <w:b/>
          <w:bCs w:val="0"/>
          <w:sz w:val="20"/>
          <w:szCs w:val="20"/>
        </w:rPr>
        <w:fldChar w:fldCharType="separate"/>
      </w:r>
      <w:r w:rsidRPr="00E81570">
        <w:rPr>
          <w:b/>
          <w:bCs w:val="0"/>
          <w:noProof/>
          <w:sz w:val="20"/>
          <w:szCs w:val="20"/>
          <w:lang w:val="sl-SI"/>
        </w:rPr>
        <w:t>2</w:t>
      </w:r>
      <w:r>
        <w:rPr>
          <w:b/>
          <w:bCs w:val="0"/>
          <w:noProof/>
          <w:sz w:val="20"/>
          <w:szCs w:val="20"/>
          <w:lang w:val="sl-SI"/>
        </w:rPr>
        <w:t>1</w:t>
      </w:r>
      <w:r w:rsidRPr="00E81570">
        <w:rPr>
          <w:b/>
          <w:bCs w:val="0"/>
          <w:sz w:val="20"/>
          <w:szCs w:val="20"/>
        </w:rPr>
        <w:fldChar w:fldCharType="end"/>
      </w:r>
      <w:r w:rsidRPr="00E81570">
        <w:rPr>
          <w:b/>
          <w:bCs w:val="0"/>
          <w:sz w:val="20"/>
          <w:szCs w:val="20"/>
          <w:lang w:val="sl-SI"/>
        </w:rPr>
        <w:t xml:space="preserve">: </w:t>
      </w:r>
      <w:r w:rsidRPr="00E81570">
        <w:rPr>
          <w:b/>
          <w:bCs w:val="0"/>
          <w:sz w:val="20"/>
          <w:szCs w:val="20"/>
        </w:rPr>
        <w:t xml:space="preserve">Potencial </w:t>
      </w:r>
      <w:r>
        <w:rPr>
          <w:b/>
          <w:bCs w:val="0"/>
          <w:sz w:val="20"/>
          <w:szCs w:val="20"/>
          <w:lang w:val="sl-SI"/>
        </w:rPr>
        <w:t>plitke</w:t>
      </w:r>
      <w:r w:rsidRPr="00E81570">
        <w:rPr>
          <w:b/>
          <w:bCs w:val="0"/>
          <w:sz w:val="20"/>
          <w:szCs w:val="20"/>
        </w:rPr>
        <w:t xml:space="preserve"> geotermalne energije v Sloveniji (vir: Geološki zavod Slovenije)</w:t>
      </w:r>
      <w:bookmarkEnd w:id="156"/>
    </w:p>
    <w:p w14:paraId="58EFF13A" w14:textId="77777777" w:rsidR="00034818" w:rsidRDefault="00034818" w:rsidP="007161ED">
      <w:pPr>
        <w:spacing w:after="0"/>
        <w:jc w:val="both"/>
      </w:pPr>
    </w:p>
    <w:p w14:paraId="1A6396A1" w14:textId="3EE22A3B" w:rsidR="007161ED" w:rsidRPr="00FE384E" w:rsidRDefault="002D6E0B" w:rsidP="007161ED">
      <w:pPr>
        <w:spacing w:after="0"/>
        <w:jc w:val="both"/>
      </w:pPr>
      <w:r>
        <w:t xml:space="preserve">Skupno je na območju občine tako </w:t>
      </w:r>
      <w:r w:rsidR="00034818">
        <w:t>več kot</w:t>
      </w:r>
      <w:r w:rsidR="00E90753">
        <w:t xml:space="preserve"> </w:t>
      </w:r>
      <w:r w:rsidR="00034818">
        <w:t>polovica</w:t>
      </w:r>
      <w:r>
        <w:t xml:space="preserve"> površin najbolj primerna </w:t>
      </w:r>
      <w:r w:rsidR="00AF2B58">
        <w:t xml:space="preserve">za </w:t>
      </w:r>
      <w:r>
        <w:t>vgradnj</w:t>
      </w:r>
      <w:r w:rsidR="00AF2B58">
        <w:t>o</w:t>
      </w:r>
      <w:r>
        <w:t xml:space="preserve"> </w:t>
      </w:r>
      <w:r w:rsidR="005A2E53">
        <w:t xml:space="preserve">zaprtih sistemov (geosond in vkopanih toplotnih izmenjevalcev), na ostalih </w:t>
      </w:r>
      <w:r w:rsidR="00AF2B58">
        <w:t xml:space="preserve">površinah pa je primernejša vgradnja </w:t>
      </w:r>
      <w:r>
        <w:t>odprtih sistemov voda-voda</w:t>
      </w:r>
      <w:r w:rsidR="00AF2B58">
        <w:t>.</w:t>
      </w:r>
    </w:p>
    <w:p w14:paraId="5B6DF133" w14:textId="77777777" w:rsidR="007161ED" w:rsidRDefault="007161ED" w:rsidP="007161ED">
      <w:pPr>
        <w:spacing w:after="0"/>
        <w:jc w:val="both"/>
      </w:pPr>
    </w:p>
    <w:p w14:paraId="5001CB9D" w14:textId="131F7BE4" w:rsidR="00FA36F7" w:rsidRDefault="005E2D64" w:rsidP="00C838E1">
      <w:pPr>
        <w:spacing w:after="0"/>
        <w:jc w:val="both"/>
      </w:pPr>
      <w:r>
        <w:rPr>
          <w:noProof/>
        </w:rPr>
        <w:drawing>
          <wp:inline distT="0" distB="0" distL="0" distR="0" wp14:anchorId="2A9291D9" wp14:editId="5C92518D">
            <wp:extent cx="5495925" cy="3295650"/>
            <wp:effectExtent l="0" t="0" r="9525" b="0"/>
            <wp:docPr id="6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74">
                      <a:extLst>
                        <a:ext uri="{28A0092B-C50C-407E-A947-70E740481C1C}">
                          <a14:useLocalDpi xmlns:a14="http://schemas.microsoft.com/office/drawing/2010/main" val="0"/>
                        </a:ext>
                      </a:extLst>
                    </a:blip>
                    <a:srcRect t="4211" b="4737"/>
                    <a:stretch/>
                  </pic:blipFill>
                  <pic:spPr bwMode="auto">
                    <a:xfrm>
                      <a:off x="0" y="0"/>
                      <a:ext cx="5495925"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7058A1F9" w14:textId="4D378272" w:rsidR="00021BA3" w:rsidRPr="00E81570" w:rsidRDefault="00021BA3" w:rsidP="00021BA3">
      <w:pPr>
        <w:pStyle w:val="Napis"/>
        <w:rPr>
          <w:b/>
          <w:bCs w:val="0"/>
          <w:sz w:val="20"/>
          <w:szCs w:val="20"/>
          <w:lang w:val="sl-SI"/>
        </w:rPr>
      </w:pPr>
      <w:bookmarkStart w:id="157" w:name="_Toc135168259"/>
      <w:r w:rsidRPr="00E81570">
        <w:rPr>
          <w:b/>
          <w:bCs w:val="0"/>
          <w:sz w:val="20"/>
          <w:szCs w:val="20"/>
        </w:rPr>
        <w:t xml:space="preserve">Slika </w:t>
      </w:r>
      <w:r w:rsidRPr="00E81570">
        <w:rPr>
          <w:b/>
          <w:bCs w:val="0"/>
          <w:sz w:val="20"/>
          <w:szCs w:val="20"/>
        </w:rPr>
        <w:fldChar w:fldCharType="begin"/>
      </w:r>
      <w:r w:rsidRPr="00E81570">
        <w:rPr>
          <w:b/>
          <w:bCs w:val="0"/>
          <w:sz w:val="20"/>
          <w:szCs w:val="20"/>
        </w:rPr>
        <w:instrText xml:space="preserve"> SEQ Slika \* ARABIC </w:instrText>
      </w:r>
      <w:r w:rsidRPr="00E81570">
        <w:rPr>
          <w:b/>
          <w:bCs w:val="0"/>
          <w:sz w:val="20"/>
          <w:szCs w:val="20"/>
        </w:rPr>
        <w:fldChar w:fldCharType="separate"/>
      </w:r>
      <w:r w:rsidRPr="00E81570">
        <w:rPr>
          <w:b/>
          <w:bCs w:val="0"/>
          <w:noProof/>
          <w:sz w:val="20"/>
          <w:szCs w:val="20"/>
          <w:lang w:val="sl-SI"/>
        </w:rPr>
        <w:t>2</w:t>
      </w:r>
      <w:r>
        <w:rPr>
          <w:b/>
          <w:bCs w:val="0"/>
          <w:noProof/>
          <w:sz w:val="20"/>
          <w:szCs w:val="20"/>
          <w:lang w:val="sl-SI"/>
        </w:rPr>
        <w:t>2</w:t>
      </w:r>
      <w:r w:rsidRPr="00E81570">
        <w:rPr>
          <w:b/>
          <w:bCs w:val="0"/>
          <w:sz w:val="20"/>
          <w:szCs w:val="20"/>
        </w:rPr>
        <w:fldChar w:fldCharType="end"/>
      </w:r>
      <w:r w:rsidRPr="00E81570">
        <w:rPr>
          <w:b/>
          <w:bCs w:val="0"/>
          <w:sz w:val="20"/>
          <w:szCs w:val="20"/>
          <w:lang w:val="sl-SI"/>
        </w:rPr>
        <w:t xml:space="preserve">: </w:t>
      </w:r>
      <w:r w:rsidRPr="00021BA3">
        <w:rPr>
          <w:b/>
          <w:bCs w:val="0"/>
          <w:sz w:val="20"/>
          <w:szCs w:val="20"/>
          <w:lang w:val="sl-SI"/>
        </w:rPr>
        <w:t>Geotermalni potencial Demonstracijska toplotna karta</w:t>
      </w:r>
      <w:r>
        <w:rPr>
          <w:b/>
          <w:bCs w:val="0"/>
          <w:sz w:val="20"/>
          <w:szCs w:val="20"/>
          <w:lang w:val="sl-SI"/>
        </w:rPr>
        <w:t xml:space="preserve"> (</w:t>
      </w:r>
      <w:r w:rsidRPr="00021BA3">
        <w:rPr>
          <w:b/>
          <w:bCs w:val="0"/>
          <w:sz w:val="20"/>
          <w:szCs w:val="20"/>
          <w:lang w:val="sl-SI"/>
        </w:rPr>
        <w:t>IJS – Center za energetsko učinkovitost, MZI</w:t>
      </w:r>
      <w:r>
        <w:rPr>
          <w:b/>
          <w:bCs w:val="0"/>
          <w:sz w:val="20"/>
          <w:szCs w:val="20"/>
          <w:lang w:val="sl-SI"/>
        </w:rPr>
        <w:t>)</w:t>
      </w:r>
      <w:bookmarkEnd w:id="157"/>
      <w:r>
        <w:rPr>
          <w:b/>
          <w:bCs w:val="0"/>
          <w:sz w:val="20"/>
          <w:szCs w:val="20"/>
          <w:lang w:val="sl-SI"/>
        </w:rPr>
        <w:t xml:space="preserve"> </w:t>
      </w:r>
    </w:p>
    <w:p w14:paraId="7A7BDD0C" w14:textId="570F208A" w:rsidR="00FA36F7" w:rsidRDefault="007161ED" w:rsidP="007161ED">
      <w:pPr>
        <w:spacing w:after="0"/>
        <w:jc w:val="both"/>
      </w:pPr>
      <w:r>
        <w:lastRenderedPageBreak/>
        <w:t>Na Demonstracijski toplotni karti Slovenije (IJS-CEU, MZI, 2020) je prikazan potencial plitve geotermalne energije za stavbe z izkoriščanjem energije zemljine (geosonde). Geotermalni potencial geosond je ocenjen na od cca. 123 MWh/letno/ha do cca. 174 MWh/letno/ha.</w:t>
      </w:r>
    </w:p>
    <w:p w14:paraId="567446EC" w14:textId="77777777" w:rsidR="007161ED" w:rsidRDefault="007161ED" w:rsidP="007161ED">
      <w:pPr>
        <w:spacing w:after="0"/>
        <w:jc w:val="both"/>
      </w:pPr>
    </w:p>
    <w:p w14:paraId="60470D54" w14:textId="77777777" w:rsidR="00916280" w:rsidRDefault="00916280" w:rsidP="00916280">
      <w:pPr>
        <w:spacing w:after="0"/>
        <w:jc w:val="both"/>
      </w:pPr>
      <w:r w:rsidRPr="00FE384E">
        <w:t xml:space="preserve">Cena samostojnega sistema je odvisna od velikosti objekta in geološke sestave tal. </w:t>
      </w:r>
      <w:r w:rsidRPr="00FA36F7">
        <w:t xml:space="preserve">Cena za nakup in namestitev geotermalnega ogrevalnega sistema se lahko giblje od 10.000 </w:t>
      </w:r>
      <w:r>
        <w:t>EUR</w:t>
      </w:r>
      <w:r w:rsidRPr="00FA36F7">
        <w:t xml:space="preserve"> za manjše hiše do 25.000 </w:t>
      </w:r>
      <w:r>
        <w:t>EUR</w:t>
      </w:r>
      <w:r w:rsidRPr="00FA36F7">
        <w:t xml:space="preserve"> ali več za večje hiše in poslovne stavbe. Običajno se geotermalni sistemi odplačajo v približno 7-10 letih, vendar je čas odplačevanja odvisen od več dejavnikov, kot so stroški energije, velikost sistema, podnebne razmere in podobno.</w:t>
      </w:r>
    </w:p>
    <w:p w14:paraId="6CBB5949" w14:textId="77777777" w:rsidR="002355F3" w:rsidRDefault="002355F3" w:rsidP="00916280">
      <w:pPr>
        <w:spacing w:after="0"/>
        <w:jc w:val="both"/>
      </w:pPr>
    </w:p>
    <w:p w14:paraId="1ED5F07B" w14:textId="30B64514" w:rsidR="002355F3" w:rsidRDefault="002355F3" w:rsidP="002355F3">
      <w:pPr>
        <w:spacing w:after="0"/>
        <w:jc w:val="both"/>
      </w:pPr>
      <w:r>
        <w:t xml:space="preserve">Zaključimo lahko, da je na območju občine Renče–Vogrsko glede na podatke Geološkega zavoda Slovenije slabši potencial za izrabo globoke geotermalne energije ter ugoden potencial plitke geotermalne energije. Potencial je torej ugoden predvsem za bolj razširjene in cenovno bolj dostopne možnosti izrabe plitve geotermalne energije, kot so </w:t>
      </w:r>
      <w:r w:rsidR="00240136">
        <w:t xml:space="preserve">zaprti sistemi zemlja-voda in </w:t>
      </w:r>
      <w:r>
        <w:t>odprti sistemi voda-voda</w:t>
      </w:r>
      <w:r w:rsidR="00240136">
        <w:t>.</w:t>
      </w:r>
    </w:p>
    <w:p w14:paraId="0A250265" w14:textId="77777777" w:rsidR="00282F89" w:rsidRPr="00FE384E" w:rsidRDefault="00282F89" w:rsidP="00C838E1">
      <w:pPr>
        <w:spacing w:after="0"/>
        <w:jc w:val="both"/>
      </w:pPr>
    </w:p>
    <w:p w14:paraId="5C036603" w14:textId="77777777" w:rsidR="00FE384E" w:rsidRPr="00282F89" w:rsidRDefault="00FE384E" w:rsidP="00282F89">
      <w:pPr>
        <w:pStyle w:val="Naslov3"/>
        <w:ind w:left="720"/>
        <w:rPr>
          <w:lang w:val="sl-SI"/>
        </w:rPr>
      </w:pPr>
      <w:bookmarkStart w:id="158" w:name="_Toc306195036"/>
      <w:bookmarkStart w:id="159" w:name="_Toc310316351"/>
      <w:bookmarkStart w:id="160" w:name="_Toc328652430"/>
      <w:bookmarkStart w:id="161" w:name="_Toc144730195"/>
      <w:r w:rsidRPr="00282F89">
        <w:rPr>
          <w:lang w:val="sl-SI"/>
        </w:rPr>
        <w:t>Vetrna energija</w:t>
      </w:r>
      <w:bookmarkEnd w:id="158"/>
      <w:bookmarkEnd w:id="159"/>
      <w:bookmarkEnd w:id="160"/>
      <w:bookmarkEnd w:id="161"/>
    </w:p>
    <w:p w14:paraId="41C16AB0" w14:textId="77777777" w:rsidR="00FA36F7" w:rsidRDefault="00FA36F7" w:rsidP="00C838E1">
      <w:pPr>
        <w:spacing w:after="0"/>
        <w:jc w:val="both"/>
        <w:rPr>
          <w:u w:val="single"/>
        </w:rPr>
      </w:pPr>
    </w:p>
    <w:p w14:paraId="5B6EFF59" w14:textId="77777777" w:rsidR="00282F89" w:rsidRDefault="00282F89" w:rsidP="00FA36F7">
      <w:pPr>
        <w:spacing w:after="0"/>
        <w:jc w:val="both"/>
      </w:pPr>
      <w:r w:rsidRPr="00282F89">
        <w:t>Vetrna energija je eden najhitreje rastočih sektorjev proizvodnje električne energije na svetu in njena zmogljivost se nenehno povečuje. V letu 2020 so vetrne elektrarne predstavljale približno 7,5% globalne proizvodnje električne energije.</w:t>
      </w:r>
    </w:p>
    <w:p w14:paraId="73D7049C" w14:textId="77777777" w:rsidR="00282F89" w:rsidRDefault="00282F89" w:rsidP="00FA36F7">
      <w:pPr>
        <w:spacing w:after="0"/>
        <w:jc w:val="both"/>
      </w:pPr>
    </w:p>
    <w:p w14:paraId="557618AD" w14:textId="77777777" w:rsidR="00FA36F7" w:rsidRPr="00FA36F7" w:rsidRDefault="00FA36F7" w:rsidP="00FA36F7">
      <w:pPr>
        <w:spacing w:after="0"/>
        <w:jc w:val="both"/>
      </w:pPr>
      <w:r w:rsidRPr="00FA36F7">
        <w:t>V Sloveniji imamo trenutno le eno večjo vetrno elektrarno (vetrna elektrarna z močjo 2,3 MW pri Dolenji vasi). Njihovo bolj razširjeno uporabo pri nas ovirajo predvsem težave z umeščanjem v prostor. Poleg tega v Sloveniji povprečne hitrosti vetra le na redkih območjih presegajo hitrosti od 3 do 5 m/s, kar je minimalna začetna hitrost vetra, potrebna za obratovanje vetrnih elektrarn.</w:t>
      </w:r>
    </w:p>
    <w:p w14:paraId="2E9D9983" w14:textId="77777777" w:rsidR="00FA36F7" w:rsidRPr="00FA36F7" w:rsidRDefault="00FA36F7" w:rsidP="00FA36F7">
      <w:pPr>
        <w:spacing w:after="0"/>
        <w:jc w:val="both"/>
      </w:pPr>
    </w:p>
    <w:p w14:paraId="6F17094F" w14:textId="77777777" w:rsidR="00FA36F7" w:rsidRPr="00FA36F7" w:rsidRDefault="00FA36F7" w:rsidP="00FA36F7">
      <w:pPr>
        <w:spacing w:after="0"/>
        <w:jc w:val="both"/>
      </w:pPr>
      <w:r w:rsidRPr="00FA36F7">
        <w:t>Pri nas delujoče male vetrne elektrarne so postavljene v glavnem za lastno uporabo tam, kamor je težko napeljati elektroenergetsko infrastrukturo (npr. gorske koče).</w:t>
      </w:r>
    </w:p>
    <w:p w14:paraId="61CD09EB" w14:textId="77777777" w:rsidR="00FA36F7" w:rsidRPr="00FA36F7" w:rsidRDefault="00FA36F7" w:rsidP="00FA36F7">
      <w:pPr>
        <w:spacing w:after="0"/>
        <w:jc w:val="both"/>
      </w:pPr>
    </w:p>
    <w:p w14:paraId="49FC35A0" w14:textId="5521A610" w:rsidR="00FA36F7" w:rsidRDefault="00FA36F7" w:rsidP="00FA36F7">
      <w:pPr>
        <w:spacing w:after="0"/>
        <w:jc w:val="both"/>
      </w:pPr>
      <w:r w:rsidRPr="00FA36F7">
        <w:t>Če bi želeli vetrno energijo bolje izkoristiti, bi morali postaviti vetrnice na velikih, dobro prevetrenih površinah, ki se v Sloveniji nahajajo predvsem na višje ležečih krajih (območja gorskih grebenov) in na nekaterih drugih lokacijah, kjer je povprečna hitrost vetra 50 metrov nad tlemi večja od 3 m/s.</w:t>
      </w:r>
    </w:p>
    <w:p w14:paraId="31A30860" w14:textId="77777777" w:rsidR="00C130CE" w:rsidRDefault="00C130CE" w:rsidP="00C130CE">
      <w:pPr>
        <w:spacing w:after="0"/>
        <w:jc w:val="both"/>
        <w:rPr>
          <w:bCs/>
        </w:rPr>
      </w:pPr>
    </w:p>
    <w:p w14:paraId="568519D9" w14:textId="44ED28F7" w:rsidR="00C130CE" w:rsidRDefault="005E2D64" w:rsidP="00C130CE">
      <w:pPr>
        <w:spacing w:after="0"/>
        <w:jc w:val="both"/>
        <w:rPr>
          <w:bCs/>
        </w:rPr>
      </w:pPr>
      <w:r>
        <w:rPr>
          <w:bCs/>
          <w:noProof/>
        </w:rPr>
        <w:lastRenderedPageBreak/>
        <w:drawing>
          <wp:inline distT="0" distB="0" distL="0" distR="0" wp14:anchorId="2369EC82" wp14:editId="245DFE2F">
            <wp:extent cx="4714875" cy="3343275"/>
            <wp:effectExtent l="0" t="0" r="0" b="0"/>
            <wp:docPr id="6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14875" cy="3343275"/>
                    </a:xfrm>
                    <a:prstGeom prst="rect">
                      <a:avLst/>
                    </a:prstGeom>
                    <a:noFill/>
                    <a:ln>
                      <a:noFill/>
                    </a:ln>
                  </pic:spPr>
                </pic:pic>
              </a:graphicData>
            </a:graphic>
          </wp:inline>
        </w:drawing>
      </w:r>
    </w:p>
    <w:p w14:paraId="1D90D477" w14:textId="1641EF61" w:rsidR="007A3F44" w:rsidRPr="00E81570" w:rsidRDefault="007A3F44" w:rsidP="007A3F44">
      <w:pPr>
        <w:pStyle w:val="Napis"/>
        <w:rPr>
          <w:b/>
          <w:bCs w:val="0"/>
          <w:sz w:val="20"/>
          <w:szCs w:val="20"/>
          <w:lang w:val="sl-SI"/>
        </w:rPr>
      </w:pPr>
      <w:bookmarkStart w:id="162" w:name="_Toc135168260"/>
      <w:r w:rsidRPr="00E81570">
        <w:rPr>
          <w:b/>
          <w:bCs w:val="0"/>
          <w:sz w:val="20"/>
          <w:szCs w:val="20"/>
        </w:rPr>
        <w:t xml:space="preserve">Slika </w:t>
      </w:r>
      <w:r w:rsidRPr="00E81570">
        <w:rPr>
          <w:b/>
          <w:bCs w:val="0"/>
          <w:sz w:val="20"/>
          <w:szCs w:val="20"/>
        </w:rPr>
        <w:fldChar w:fldCharType="begin"/>
      </w:r>
      <w:r w:rsidRPr="00E81570">
        <w:rPr>
          <w:b/>
          <w:bCs w:val="0"/>
          <w:sz w:val="20"/>
          <w:szCs w:val="20"/>
        </w:rPr>
        <w:instrText xml:space="preserve"> SEQ Slika \* ARABIC </w:instrText>
      </w:r>
      <w:r w:rsidRPr="00E81570">
        <w:rPr>
          <w:b/>
          <w:bCs w:val="0"/>
          <w:sz w:val="20"/>
          <w:szCs w:val="20"/>
        </w:rPr>
        <w:fldChar w:fldCharType="separate"/>
      </w:r>
      <w:r w:rsidRPr="00E81570">
        <w:rPr>
          <w:b/>
          <w:bCs w:val="0"/>
          <w:noProof/>
          <w:sz w:val="20"/>
          <w:szCs w:val="20"/>
          <w:lang w:val="sl-SI"/>
        </w:rPr>
        <w:t>2</w:t>
      </w:r>
      <w:r>
        <w:rPr>
          <w:b/>
          <w:bCs w:val="0"/>
          <w:noProof/>
          <w:sz w:val="20"/>
          <w:szCs w:val="20"/>
          <w:lang w:val="sl-SI"/>
        </w:rPr>
        <w:t>3</w:t>
      </w:r>
      <w:r w:rsidRPr="00E81570">
        <w:rPr>
          <w:b/>
          <w:bCs w:val="0"/>
          <w:sz w:val="20"/>
          <w:szCs w:val="20"/>
        </w:rPr>
        <w:fldChar w:fldCharType="end"/>
      </w:r>
      <w:r w:rsidRPr="00E81570">
        <w:rPr>
          <w:b/>
          <w:bCs w:val="0"/>
          <w:sz w:val="20"/>
          <w:szCs w:val="20"/>
          <w:lang w:val="sl-SI"/>
        </w:rPr>
        <w:t xml:space="preserve">: </w:t>
      </w:r>
      <w:r w:rsidRPr="007A3F44">
        <w:rPr>
          <w:b/>
          <w:bCs w:val="0"/>
          <w:sz w:val="20"/>
          <w:szCs w:val="20"/>
          <w:lang w:val="sl-SI"/>
        </w:rPr>
        <w:t>Povprečne hitrosti 50 m nad tlemi v obdobju 1994 - 2001 iz modela Aladin DADA (ARSO, Urad za meteorologijo, 2015).</w:t>
      </w:r>
      <w:bookmarkEnd w:id="162"/>
      <w:r>
        <w:rPr>
          <w:b/>
          <w:bCs w:val="0"/>
          <w:sz w:val="20"/>
          <w:szCs w:val="20"/>
          <w:lang w:val="sl-SI"/>
        </w:rPr>
        <w:t xml:space="preserve"> </w:t>
      </w:r>
    </w:p>
    <w:p w14:paraId="42C36825" w14:textId="77777777" w:rsidR="00FA36F7" w:rsidRDefault="00FA36F7" w:rsidP="00C838E1">
      <w:pPr>
        <w:spacing w:after="0"/>
        <w:jc w:val="both"/>
        <w:rPr>
          <w:u w:val="single"/>
        </w:rPr>
      </w:pPr>
    </w:p>
    <w:p w14:paraId="6C2784C7" w14:textId="07A8A2FB" w:rsidR="00FE384E" w:rsidRDefault="00FE384E" w:rsidP="00C838E1">
      <w:pPr>
        <w:spacing w:after="0"/>
        <w:jc w:val="both"/>
        <w:rPr>
          <w:u w:val="single"/>
        </w:rPr>
      </w:pPr>
      <w:r w:rsidRPr="00FE384E">
        <w:rPr>
          <w:u w:val="single"/>
        </w:rPr>
        <w:t>Potencial za energetsko izrabo vetra na območju občine Renče</w:t>
      </w:r>
      <w:r w:rsidR="00FD4A79" w:rsidRPr="00FD4A79">
        <w:rPr>
          <w:u w:val="single"/>
        </w:rPr>
        <w:t>–</w:t>
      </w:r>
      <w:r w:rsidRPr="00FE384E">
        <w:rPr>
          <w:u w:val="single"/>
        </w:rPr>
        <w:t>Vogrsko</w:t>
      </w:r>
    </w:p>
    <w:p w14:paraId="28165B8F" w14:textId="77777777" w:rsidR="00767E85" w:rsidRPr="00FE384E" w:rsidRDefault="00767E85" w:rsidP="00C838E1">
      <w:pPr>
        <w:spacing w:after="0"/>
        <w:jc w:val="both"/>
        <w:rPr>
          <w:u w:val="single"/>
        </w:rPr>
      </w:pPr>
    </w:p>
    <w:p w14:paraId="431DBCD4" w14:textId="49F0EE78" w:rsidR="00FE384E" w:rsidRDefault="00767E85" w:rsidP="00C838E1">
      <w:pPr>
        <w:spacing w:after="0"/>
        <w:jc w:val="both"/>
      </w:pPr>
      <w:r w:rsidRPr="00FE384E">
        <w:t>Na območju občine Renče</w:t>
      </w:r>
      <w:r w:rsidR="00FD4A79" w:rsidRPr="00FD4A79">
        <w:t>–</w:t>
      </w:r>
      <w:r w:rsidRPr="00FE384E">
        <w:t>Vogrsko</w:t>
      </w:r>
      <w:r>
        <w:t xml:space="preserve"> po razpoložljivih podatkih</w:t>
      </w:r>
      <w:r w:rsidRPr="00FE384E">
        <w:t xml:space="preserve"> ni vetrnih elektrarn</w:t>
      </w:r>
      <w:r>
        <w:t>.</w:t>
      </w:r>
      <w:r w:rsidRPr="00FE384E">
        <w:t xml:space="preserve"> </w:t>
      </w:r>
      <w:r w:rsidR="00FE384E" w:rsidRPr="00FE384E">
        <w:t xml:space="preserve">Kot vetrovno primerna mesta za izkoriščanje energijskega potenciala vetra za postavitev vetrnih elektrarn z močjo nad </w:t>
      </w:r>
      <w:r w:rsidR="00C130CE">
        <w:t>5</w:t>
      </w:r>
      <w:r w:rsidR="00FE384E" w:rsidRPr="00FE384E">
        <w:t xml:space="preserve">MW so bile ocenjene lokacije, kjer je na 50 m višine povprečna hitrost vetra večja od 4,5 m/s </w:t>
      </w:r>
      <w:r w:rsidR="00FE384E" w:rsidRPr="00FE384E">
        <w:rPr>
          <w:noProof/>
        </w:rPr>
        <w:t>(Aquarius d.o.o., 201</w:t>
      </w:r>
      <w:r w:rsidR="00C130CE">
        <w:rPr>
          <w:noProof/>
        </w:rPr>
        <w:t>5</w:t>
      </w:r>
      <w:r w:rsidR="00FE384E" w:rsidRPr="00FE384E">
        <w:rPr>
          <w:noProof/>
        </w:rPr>
        <w:t>)</w:t>
      </w:r>
      <w:r w:rsidR="00FE384E" w:rsidRPr="00FE384E">
        <w:t xml:space="preserve">. </w:t>
      </w:r>
    </w:p>
    <w:p w14:paraId="6A8F6FF4" w14:textId="77777777" w:rsidR="00767E85" w:rsidRPr="00FE384E" w:rsidRDefault="00767E85" w:rsidP="00C838E1">
      <w:pPr>
        <w:spacing w:after="0"/>
        <w:jc w:val="both"/>
      </w:pPr>
    </w:p>
    <w:p w14:paraId="66E1F8A4" w14:textId="77777777" w:rsidR="00FE384E" w:rsidRPr="00FE384E" w:rsidRDefault="00FE384E" w:rsidP="00C838E1">
      <w:pPr>
        <w:spacing w:after="0"/>
        <w:jc w:val="both"/>
        <w:rPr>
          <w:b/>
          <w:bCs/>
        </w:rPr>
      </w:pPr>
      <w:r w:rsidRPr="00FE384E">
        <w:t xml:space="preserve">Povprečna hitrost vetra 50 m nad tlemi je na območju celotne občine manjša kot 2 m/s, na severnem delu občine celo manj kot 1 m/s. </w:t>
      </w:r>
      <w:r w:rsidRPr="00FE384E">
        <w:rPr>
          <w:bCs/>
        </w:rPr>
        <w:t>Tudi povprečna gostota moči vetra 50 m nad tlemi je na celotnem območju občine majhna in ne presega 100 W/m</w:t>
      </w:r>
      <w:r w:rsidRPr="00FE384E">
        <w:rPr>
          <w:bCs/>
          <w:vertAlign w:val="superscript"/>
        </w:rPr>
        <w:t>2</w:t>
      </w:r>
      <w:r w:rsidRPr="00FE384E">
        <w:rPr>
          <w:bCs/>
        </w:rPr>
        <w:t xml:space="preserve">. </w:t>
      </w:r>
    </w:p>
    <w:p w14:paraId="060C8D70" w14:textId="2C41CCFD" w:rsidR="00FE384E" w:rsidRPr="00FE384E" w:rsidRDefault="005E2D64" w:rsidP="00864CCA">
      <w:pPr>
        <w:spacing w:after="0"/>
        <w:jc w:val="center"/>
        <w:rPr>
          <w:noProof/>
          <w:lang w:eastAsia="sl-SI"/>
        </w:rPr>
      </w:pPr>
      <w:r>
        <w:rPr>
          <w:noProof/>
          <w:lang w:eastAsia="sl-SI"/>
        </w:rPr>
        <w:drawing>
          <wp:inline distT="0" distB="0" distL="0" distR="0" wp14:anchorId="0595BC35" wp14:editId="2A66290E">
            <wp:extent cx="3105150" cy="2533650"/>
            <wp:effectExtent l="0" t="0" r="0" b="0"/>
            <wp:docPr id="6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t="2684" b="8054"/>
                    <a:stretch>
                      <a:fillRect/>
                    </a:stretch>
                  </pic:blipFill>
                  <pic:spPr bwMode="auto">
                    <a:xfrm>
                      <a:off x="0" y="0"/>
                      <a:ext cx="3105150" cy="2533650"/>
                    </a:xfrm>
                    <a:prstGeom prst="rect">
                      <a:avLst/>
                    </a:prstGeom>
                    <a:noFill/>
                    <a:ln>
                      <a:noFill/>
                    </a:ln>
                  </pic:spPr>
                </pic:pic>
              </a:graphicData>
            </a:graphic>
          </wp:inline>
        </w:drawing>
      </w:r>
      <w:r w:rsidR="00FE384E" w:rsidRPr="00FE384E">
        <w:rPr>
          <w:noProof/>
          <w:lang w:eastAsia="sl-SI"/>
        </w:rPr>
        <w:t xml:space="preserve"> </w:t>
      </w:r>
      <w:r>
        <w:rPr>
          <w:noProof/>
          <w:lang w:eastAsia="sl-SI"/>
        </w:rPr>
        <w:drawing>
          <wp:inline distT="0" distB="0" distL="0" distR="0" wp14:anchorId="5C6203C3" wp14:editId="34E9B736">
            <wp:extent cx="2286000" cy="1647825"/>
            <wp:effectExtent l="0" t="0" r="0" b="0"/>
            <wp:docPr id="6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1647825"/>
                    </a:xfrm>
                    <a:prstGeom prst="rect">
                      <a:avLst/>
                    </a:prstGeom>
                    <a:noFill/>
                    <a:ln>
                      <a:noFill/>
                    </a:ln>
                  </pic:spPr>
                </pic:pic>
              </a:graphicData>
            </a:graphic>
          </wp:inline>
        </w:drawing>
      </w:r>
    </w:p>
    <w:p w14:paraId="2A9ABDB5" w14:textId="7D250A06" w:rsidR="00FE384E" w:rsidRPr="00FE384E" w:rsidRDefault="00864CCA" w:rsidP="00864CCA">
      <w:pPr>
        <w:pStyle w:val="Napis"/>
        <w:rPr>
          <w:b/>
          <w:color w:val="4F81BD"/>
          <w:sz w:val="18"/>
        </w:rPr>
      </w:pPr>
      <w:bookmarkStart w:id="163" w:name="_Toc328652480"/>
      <w:bookmarkStart w:id="164" w:name="_Toc135168261"/>
      <w:r w:rsidRPr="00E81570">
        <w:rPr>
          <w:b/>
          <w:bCs w:val="0"/>
          <w:sz w:val="20"/>
          <w:szCs w:val="20"/>
        </w:rPr>
        <w:t xml:space="preserve">Slika </w:t>
      </w:r>
      <w:r w:rsidRPr="00E81570">
        <w:rPr>
          <w:b/>
          <w:bCs w:val="0"/>
          <w:sz w:val="20"/>
          <w:szCs w:val="20"/>
        </w:rPr>
        <w:fldChar w:fldCharType="begin"/>
      </w:r>
      <w:r w:rsidRPr="00E81570">
        <w:rPr>
          <w:b/>
          <w:bCs w:val="0"/>
          <w:sz w:val="20"/>
          <w:szCs w:val="20"/>
        </w:rPr>
        <w:instrText xml:space="preserve"> SEQ Slika \* ARABIC </w:instrText>
      </w:r>
      <w:r w:rsidRPr="00E81570">
        <w:rPr>
          <w:b/>
          <w:bCs w:val="0"/>
          <w:sz w:val="20"/>
          <w:szCs w:val="20"/>
        </w:rPr>
        <w:fldChar w:fldCharType="separate"/>
      </w:r>
      <w:r w:rsidRPr="00E81570">
        <w:rPr>
          <w:b/>
          <w:bCs w:val="0"/>
          <w:noProof/>
          <w:sz w:val="20"/>
          <w:szCs w:val="20"/>
          <w:lang w:val="sl-SI"/>
        </w:rPr>
        <w:t>2</w:t>
      </w:r>
      <w:r w:rsidR="006E6DB0">
        <w:rPr>
          <w:b/>
          <w:bCs w:val="0"/>
          <w:noProof/>
          <w:sz w:val="20"/>
          <w:szCs w:val="20"/>
          <w:lang w:val="sl-SI"/>
        </w:rPr>
        <w:t>4</w:t>
      </w:r>
      <w:r w:rsidRPr="00E81570">
        <w:rPr>
          <w:b/>
          <w:bCs w:val="0"/>
          <w:sz w:val="20"/>
          <w:szCs w:val="20"/>
        </w:rPr>
        <w:fldChar w:fldCharType="end"/>
      </w:r>
      <w:r w:rsidRPr="00E81570">
        <w:rPr>
          <w:b/>
          <w:bCs w:val="0"/>
          <w:sz w:val="20"/>
          <w:szCs w:val="20"/>
          <w:lang w:val="sl-SI"/>
        </w:rPr>
        <w:t xml:space="preserve">: </w:t>
      </w:r>
      <w:r w:rsidRPr="00864CCA">
        <w:rPr>
          <w:b/>
          <w:bCs w:val="0"/>
          <w:sz w:val="20"/>
          <w:szCs w:val="20"/>
          <w:lang w:val="sl-SI"/>
        </w:rPr>
        <w:t>Povprečna letna hitrost vetra 50 m nad tlemi 1994-2001 na območju občine Renče</w:t>
      </w:r>
      <w:r w:rsidR="00FD4A79" w:rsidRPr="00FD4A79">
        <w:rPr>
          <w:b/>
          <w:bCs w:val="0"/>
          <w:sz w:val="20"/>
          <w:szCs w:val="20"/>
          <w:lang w:val="sl-SI"/>
        </w:rPr>
        <w:t>–</w:t>
      </w:r>
      <w:r w:rsidRPr="00864CCA">
        <w:rPr>
          <w:b/>
          <w:bCs w:val="0"/>
          <w:sz w:val="20"/>
          <w:szCs w:val="20"/>
          <w:lang w:val="sl-SI"/>
        </w:rPr>
        <w:t>Vogrsko (ARSO)</w:t>
      </w:r>
      <w:bookmarkEnd w:id="163"/>
      <w:bookmarkEnd w:id="164"/>
    </w:p>
    <w:p w14:paraId="216C3B23" w14:textId="77777777" w:rsidR="00C130CE" w:rsidRDefault="00C130CE" w:rsidP="00C838E1">
      <w:pPr>
        <w:spacing w:after="0"/>
        <w:jc w:val="both"/>
        <w:rPr>
          <w:bCs/>
        </w:rPr>
      </w:pPr>
    </w:p>
    <w:p w14:paraId="0D6C8F31" w14:textId="35A1F622" w:rsidR="00FE384E" w:rsidRPr="00FE384E" w:rsidRDefault="00FE384E" w:rsidP="00C838E1">
      <w:pPr>
        <w:spacing w:after="0"/>
        <w:jc w:val="both"/>
        <w:rPr>
          <w:bCs/>
        </w:rPr>
      </w:pPr>
      <w:r w:rsidRPr="00FE384E">
        <w:rPr>
          <w:bCs/>
        </w:rPr>
        <w:lastRenderedPageBreak/>
        <w:t>Vrednosti so modelske in predvsem v Vipavski dolini nekoliko podcenjene zaradi specifike burje, ki jo računski modeli ne zmorejo pravilno modelirati. Vendar pa je po drugi strani burja zaradi sunkovitosti manj primerna za delovanje vetrnih elektrarn.</w:t>
      </w:r>
    </w:p>
    <w:p w14:paraId="49587512" w14:textId="77777777" w:rsidR="00C130CE" w:rsidRDefault="00C130CE" w:rsidP="00C838E1">
      <w:pPr>
        <w:spacing w:after="0"/>
        <w:jc w:val="both"/>
        <w:rPr>
          <w:bCs/>
        </w:rPr>
      </w:pPr>
    </w:p>
    <w:p w14:paraId="16F9BD3E" w14:textId="730224CB" w:rsidR="00E66E4E" w:rsidRPr="00C130CE" w:rsidRDefault="00FE384E" w:rsidP="00E66E4E">
      <w:pPr>
        <w:spacing w:after="0"/>
        <w:jc w:val="both"/>
        <w:rPr>
          <w:bCs/>
        </w:rPr>
      </w:pPr>
      <w:r w:rsidRPr="00FE384E">
        <w:rPr>
          <w:bCs/>
        </w:rPr>
        <w:t xml:space="preserve">Upoštevajoč </w:t>
      </w:r>
      <w:r w:rsidR="00C130CE" w:rsidRPr="00C130CE">
        <w:rPr>
          <w:bCs/>
        </w:rPr>
        <w:t>podatek o hitrosti vetra,</w:t>
      </w:r>
      <w:r w:rsidR="00E66E4E">
        <w:rPr>
          <w:bCs/>
        </w:rPr>
        <w:t xml:space="preserve"> </w:t>
      </w:r>
      <w:r w:rsidR="00C130CE" w:rsidRPr="00C130CE">
        <w:rPr>
          <w:bCs/>
        </w:rPr>
        <w:t>oddaljenost od poselitvenih obm</w:t>
      </w:r>
      <w:r w:rsidR="00E66E4E">
        <w:rPr>
          <w:bCs/>
        </w:rPr>
        <w:t>o</w:t>
      </w:r>
      <w:r w:rsidR="00C130CE" w:rsidRPr="00C130CE">
        <w:rPr>
          <w:bCs/>
        </w:rPr>
        <w:t>čij in</w:t>
      </w:r>
      <w:r w:rsidR="00E66E4E">
        <w:rPr>
          <w:bCs/>
        </w:rPr>
        <w:t xml:space="preserve"> </w:t>
      </w:r>
      <w:r w:rsidR="00C130CE" w:rsidRPr="00C130CE">
        <w:rPr>
          <w:bCs/>
        </w:rPr>
        <w:t>naravovarstven</w:t>
      </w:r>
      <w:r w:rsidR="00E66E4E">
        <w:rPr>
          <w:bCs/>
        </w:rPr>
        <w:t xml:space="preserve">i </w:t>
      </w:r>
      <w:r w:rsidR="00C130CE" w:rsidRPr="00C130CE">
        <w:rPr>
          <w:bCs/>
        </w:rPr>
        <w:t>status</w:t>
      </w:r>
      <w:r w:rsidR="00E66E4E">
        <w:rPr>
          <w:bCs/>
        </w:rPr>
        <w:t xml:space="preserve"> območja</w:t>
      </w:r>
      <w:r w:rsidR="00C130CE" w:rsidRPr="00C130CE">
        <w:rPr>
          <w:bCs/>
        </w:rPr>
        <w:t xml:space="preserve"> </w:t>
      </w:r>
      <w:r w:rsidRPr="00FE384E">
        <w:rPr>
          <w:bCs/>
        </w:rPr>
        <w:t xml:space="preserve">lahko ugotovimo, da je vetrni potencial na območju občine v povprečju majhen, zato o možnostih postavitve vetrnih elektrarn verjetno ni smiselno razmišljati. </w:t>
      </w:r>
    </w:p>
    <w:p w14:paraId="18BDF464" w14:textId="05DDB11E" w:rsidR="00FE384E" w:rsidRDefault="00FE384E" w:rsidP="00C130CE">
      <w:pPr>
        <w:spacing w:after="0"/>
        <w:jc w:val="both"/>
        <w:rPr>
          <w:bCs/>
        </w:rPr>
      </w:pPr>
    </w:p>
    <w:p w14:paraId="4A554C89" w14:textId="77777777" w:rsidR="00FE384E" w:rsidRPr="004C0F61" w:rsidRDefault="00FE384E" w:rsidP="00E66E4E">
      <w:pPr>
        <w:pStyle w:val="Naslov3"/>
        <w:ind w:left="720"/>
        <w:rPr>
          <w:lang w:val="sl-SI"/>
        </w:rPr>
      </w:pPr>
      <w:bookmarkStart w:id="165" w:name="_Toc306195037"/>
      <w:bookmarkStart w:id="166" w:name="_Toc310316352"/>
      <w:bookmarkStart w:id="167" w:name="_Toc328652431"/>
      <w:bookmarkStart w:id="168" w:name="_Toc144730196"/>
      <w:r w:rsidRPr="00E66E4E">
        <w:rPr>
          <w:lang w:val="sl-SI"/>
        </w:rPr>
        <w:t>Vodna energija</w:t>
      </w:r>
      <w:bookmarkEnd w:id="165"/>
      <w:bookmarkEnd w:id="166"/>
      <w:bookmarkEnd w:id="167"/>
      <w:bookmarkEnd w:id="168"/>
    </w:p>
    <w:p w14:paraId="68BAC015" w14:textId="77777777" w:rsidR="00E66E4E" w:rsidRDefault="00E66E4E" w:rsidP="002E7549">
      <w:pPr>
        <w:spacing w:after="0"/>
        <w:jc w:val="both"/>
        <w:rPr>
          <w:highlight w:val="yellow"/>
        </w:rPr>
      </w:pPr>
    </w:p>
    <w:p w14:paraId="4566040D" w14:textId="736DE3E6" w:rsidR="00FE384E" w:rsidRPr="003C4BF1" w:rsidRDefault="00FE384E" w:rsidP="00543804">
      <w:pPr>
        <w:spacing w:after="0"/>
        <w:jc w:val="both"/>
      </w:pPr>
      <w:r w:rsidRPr="00FE384E">
        <w:t xml:space="preserve">Izkoriščanje vodne energije v Sloveniji predstavlja pomemben delež OVE. </w:t>
      </w:r>
      <w:r w:rsidR="00543804">
        <w:t xml:space="preserve">Hidroenergetski potencial v Sloveniji je ocenjen na 9960 GWh, od tega največ prispevajo večje reke (Drava, Sava, Mura, Soča, Ljubljanica, Notranjska Reka), in sicer 8760 GWh, medtem ko ostale manjše reke in potoki, ki so primerni za male hidroelektrarne, prispevajo 1200 GWh (Vodna energija, 2021). </w:t>
      </w:r>
      <w:r w:rsidRPr="00FE384E">
        <w:t xml:space="preserve">Vendar pa večje hidroelektrarne pomenijo tudi zelo velik poseg v okolje, zato med obnovljive vire v našem primeru </w:t>
      </w:r>
      <w:r w:rsidRPr="003C4BF1">
        <w:t>štejemo le mikro in male hidroelektrarne, torej moči do 10 MW.</w:t>
      </w:r>
    </w:p>
    <w:p w14:paraId="79FE2B1B" w14:textId="77777777" w:rsidR="00E66E4E" w:rsidRPr="003C4BF1" w:rsidRDefault="00E66E4E" w:rsidP="00C838E1">
      <w:pPr>
        <w:spacing w:after="0"/>
        <w:jc w:val="both"/>
        <w:rPr>
          <w:u w:val="single"/>
        </w:rPr>
      </w:pPr>
    </w:p>
    <w:p w14:paraId="2A01AED0" w14:textId="5B46F0FE" w:rsidR="004C23B2" w:rsidRPr="003C4BF1" w:rsidRDefault="004C23B2" w:rsidP="004C23B2">
      <w:pPr>
        <w:spacing w:after="0"/>
        <w:jc w:val="both"/>
        <w:rPr>
          <w:u w:val="single"/>
        </w:rPr>
      </w:pPr>
      <w:r w:rsidRPr="003C4BF1">
        <w:rPr>
          <w:u w:val="single"/>
        </w:rPr>
        <w:t>Trenutna izraba vodne energije na območju občine Renče</w:t>
      </w:r>
      <w:r w:rsidR="00FD4A79" w:rsidRPr="00FD4A79">
        <w:rPr>
          <w:u w:val="single"/>
        </w:rPr>
        <w:t>–</w:t>
      </w:r>
      <w:r w:rsidRPr="003C4BF1">
        <w:rPr>
          <w:u w:val="single"/>
        </w:rPr>
        <w:t>Vogrsko</w:t>
      </w:r>
    </w:p>
    <w:p w14:paraId="1D9C3A0E" w14:textId="02D8787E" w:rsidR="004C23B2" w:rsidRPr="00FE384E" w:rsidRDefault="004C23B2" w:rsidP="004C23B2">
      <w:pPr>
        <w:spacing w:after="0"/>
        <w:jc w:val="both"/>
      </w:pPr>
      <w:r w:rsidRPr="003C4BF1">
        <w:t>Na območju občine Renče</w:t>
      </w:r>
      <w:r w:rsidR="00FD4A79" w:rsidRPr="00FD4A79">
        <w:t>–</w:t>
      </w:r>
      <w:r w:rsidRPr="003C4BF1">
        <w:t xml:space="preserve">Vogrsko deluje ena mala hidroelektrarna na reki Vipavi. Po podatkih </w:t>
      </w:r>
      <w:r w:rsidR="000721D9" w:rsidRPr="003C4BF1">
        <w:t>Elektro Primorska d.d.</w:t>
      </w:r>
      <w:r w:rsidRPr="003C4BF1">
        <w:t xml:space="preserve"> ima mHE Renče neto moč 75 kW, v let</w:t>
      </w:r>
      <w:r w:rsidR="002131A9" w:rsidRPr="003C4BF1">
        <w:t xml:space="preserve">ih 2019-2021 </w:t>
      </w:r>
      <w:r w:rsidRPr="003C4BF1">
        <w:t xml:space="preserve">pa je </w:t>
      </w:r>
      <w:r w:rsidR="002131A9" w:rsidRPr="003C4BF1">
        <w:t xml:space="preserve">povprečna </w:t>
      </w:r>
      <w:r w:rsidRPr="003C4BF1">
        <w:t xml:space="preserve">proizvodnja električne energije znašala </w:t>
      </w:r>
      <w:r w:rsidR="00DB52E0" w:rsidRPr="003C4BF1">
        <w:t>124</w:t>
      </w:r>
      <w:r w:rsidR="00053AF2" w:rsidRPr="003C4BF1">
        <w:t>.</w:t>
      </w:r>
      <w:r w:rsidR="00DB52E0" w:rsidRPr="003C4BF1">
        <w:t>324,33</w:t>
      </w:r>
      <w:r w:rsidR="00053AF2" w:rsidRPr="003C4BF1">
        <w:t>k</w:t>
      </w:r>
      <w:r w:rsidRPr="003C4BF1">
        <w:t>Wh</w:t>
      </w:r>
      <w:r w:rsidR="00053AF2" w:rsidRPr="003C4BF1">
        <w:t xml:space="preserve"> na leto</w:t>
      </w:r>
      <w:r w:rsidRPr="003C4BF1">
        <w:t>.</w:t>
      </w:r>
    </w:p>
    <w:p w14:paraId="72C27B50" w14:textId="77777777" w:rsidR="004C23B2" w:rsidRDefault="004C23B2" w:rsidP="00C838E1">
      <w:pPr>
        <w:spacing w:after="0"/>
        <w:jc w:val="both"/>
        <w:rPr>
          <w:u w:val="single"/>
        </w:rPr>
      </w:pPr>
    </w:p>
    <w:p w14:paraId="52840129" w14:textId="26AFFAF3" w:rsidR="00FE384E" w:rsidRPr="00FE384E" w:rsidRDefault="00FE384E" w:rsidP="00C838E1">
      <w:pPr>
        <w:spacing w:after="0"/>
        <w:jc w:val="both"/>
        <w:rPr>
          <w:u w:val="single"/>
        </w:rPr>
      </w:pPr>
      <w:r w:rsidRPr="00FE384E">
        <w:rPr>
          <w:u w:val="single"/>
        </w:rPr>
        <w:t>Potencial za energetsko izrabo vode na območju občine Renče</w:t>
      </w:r>
      <w:r w:rsidR="00FD4A79" w:rsidRPr="00FD4A79">
        <w:rPr>
          <w:u w:val="single"/>
        </w:rPr>
        <w:t>–</w:t>
      </w:r>
      <w:r w:rsidRPr="00FE384E">
        <w:rPr>
          <w:u w:val="single"/>
        </w:rPr>
        <w:t>Vogrsko</w:t>
      </w:r>
    </w:p>
    <w:p w14:paraId="20458D6E" w14:textId="77777777" w:rsidR="00D61502" w:rsidRDefault="00D61502" w:rsidP="00C838E1">
      <w:pPr>
        <w:spacing w:after="0"/>
        <w:jc w:val="both"/>
        <w:rPr>
          <w:lang w:eastAsia="sl-SI"/>
        </w:rPr>
      </w:pPr>
    </w:p>
    <w:p w14:paraId="2D2D58BD" w14:textId="756DAAB8" w:rsidR="00FE384E" w:rsidRDefault="00FE384E" w:rsidP="00C838E1">
      <w:pPr>
        <w:spacing w:after="0"/>
        <w:jc w:val="both"/>
        <w:rPr>
          <w:lang w:eastAsia="sl-SI"/>
        </w:rPr>
      </w:pPr>
      <w:r w:rsidRPr="00FE384E">
        <w:rPr>
          <w:lang w:eastAsia="sl-SI"/>
        </w:rPr>
        <w:t>Glavni vodotoki na območju občine Renče</w:t>
      </w:r>
      <w:r w:rsidR="00FD4A79" w:rsidRPr="00FD4A79">
        <w:rPr>
          <w:lang w:eastAsia="sl-SI"/>
        </w:rPr>
        <w:t>–</w:t>
      </w:r>
      <w:r w:rsidRPr="00FE384E">
        <w:rPr>
          <w:lang w:eastAsia="sl-SI"/>
        </w:rPr>
        <w:t>Vogrsko so Vipava, Vogršček, Oševljek in Lijak. Na območju občine se nahaja hidrološka merilna postaja Volčja Draga (šifra postaje 8660) na vodotoku Lijak. Povprečni srednji pretok na merilni postaji za obdobje 1989-2009 je 1,99 m</w:t>
      </w:r>
      <w:r w:rsidRPr="00FE384E">
        <w:rPr>
          <w:vertAlign w:val="superscript"/>
          <w:lang w:eastAsia="sl-SI"/>
        </w:rPr>
        <w:t>3</w:t>
      </w:r>
      <w:r w:rsidRPr="00FE384E">
        <w:rPr>
          <w:lang w:eastAsia="sl-SI"/>
        </w:rPr>
        <w:t>/s. Na vodotoku Vogršček se nahaja hidrološka merilna postaja Bezovljak (šifra postaje 8670) v neposredni bližini občine Renče</w:t>
      </w:r>
      <w:r w:rsidR="00FD4A79" w:rsidRPr="00FD4A79">
        <w:rPr>
          <w:lang w:eastAsia="sl-SI"/>
        </w:rPr>
        <w:t>–</w:t>
      </w:r>
      <w:r w:rsidRPr="00FE384E">
        <w:rPr>
          <w:lang w:eastAsia="sl-SI"/>
        </w:rPr>
        <w:t xml:space="preserve">Vogrsko (gorvodno). Povprečni srednji pretok za obdobje </w:t>
      </w:r>
      <w:r w:rsidR="00502824">
        <w:rPr>
          <w:lang w:eastAsia="sl-SI"/>
        </w:rPr>
        <w:t>2010</w:t>
      </w:r>
      <w:r w:rsidRPr="00FE384E">
        <w:rPr>
          <w:lang w:eastAsia="sl-SI"/>
        </w:rPr>
        <w:t>-20</w:t>
      </w:r>
      <w:r w:rsidR="00502824">
        <w:rPr>
          <w:lang w:eastAsia="sl-SI"/>
        </w:rPr>
        <w:t>21</w:t>
      </w:r>
      <w:r w:rsidRPr="00FE384E">
        <w:rPr>
          <w:lang w:eastAsia="sl-SI"/>
        </w:rPr>
        <w:t xml:space="preserve"> znaša 0,</w:t>
      </w:r>
      <w:r w:rsidR="00502824">
        <w:rPr>
          <w:lang w:eastAsia="sl-SI"/>
        </w:rPr>
        <w:t>255</w:t>
      </w:r>
      <w:r w:rsidRPr="00FE384E">
        <w:rPr>
          <w:lang w:eastAsia="sl-SI"/>
        </w:rPr>
        <w:t>m</w:t>
      </w:r>
      <w:r w:rsidRPr="00FE384E">
        <w:rPr>
          <w:vertAlign w:val="superscript"/>
          <w:lang w:eastAsia="sl-SI"/>
        </w:rPr>
        <w:t>3</w:t>
      </w:r>
      <w:r w:rsidRPr="00FE384E">
        <w:rPr>
          <w:lang w:eastAsia="sl-SI"/>
        </w:rPr>
        <w:t>/s (ARSO).</w:t>
      </w:r>
    </w:p>
    <w:p w14:paraId="6CEA1A88" w14:textId="77777777" w:rsidR="009B52A9" w:rsidRPr="00FE384E" w:rsidRDefault="009B52A9" w:rsidP="00C838E1">
      <w:pPr>
        <w:spacing w:after="0"/>
        <w:jc w:val="both"/>
        <w:rPr>
          <w:lang w:eastAsia="sl-SI"/>
        </w:rPr>
      </w:pPr>
    </w:p>
    <w:p w14:paraId="3FB21224" w14:textId="602CF8E6" w:rsidR="00FE384E" w:rsidRPr="00FE384E" w:rsidRDefault="00FE384E" w:rsidP="00C838E1">
      <w:pPr>
        <w:spacing w:after="0"/>
        <w:jc w:val="both"/>
        <w:rPr>
          <w:lang w:eastAsia="sl-SI"/>
        </w:rPr>
      </w:pPr>
      <w:r w:rsidRPr="00FE384E">
        <w:rPr>
          <w:lang w:eastAsia="sl-SI"/>
        </w:rPr>
        <w:t>Na vodotoku Vipava sta v bližini občine Renče</w:t>
      </w:r>
      <w:r w:rsidR="00FD4A79" w:rsidRPr="00FD4A79">
        <w:rPr>
          <w:lang w:eastAsia="sl-SI"/>
        </w:rPr>
        <w:t>–</w:t>
      </w:r>
      <w:r w:rsidRPr="00FE384E">
        <w:rPr>
          <w:lang w:eastAsia="sl-SI"/>
        </w:rPr>
        <w:t xml:space="preserve">Vogrsko dve merilni postaji, in sicer Dornberk (šifra postaje 8590) gorvodno ter Miren I (šifra postaje 8601) dolvodno. Na merilni postaji Dornberk je za obdobje </w:t>
      </w:r>
      <w:r w:rsidR="00AF72E6">
        <w:rPr>
          <w:lang w:eastAsia="sl-SI"/>
        </w:rPr>
        <w:t>2000</w:t>
      </w:r>
      <w:r w:rsidRPr="00FE384E">
        <w:rPr>
          <w:lang w:eastAsia="sl-SI"/>
        </w:rPr>
        <w:t>-20</w:t>
      </w:r>
      <w:r w:rsidR="00AF72E6">
        <w:rPr>
          <w:lang w:eastAsia="sl-SI"/>
        </w:rPr>
        <w:t>15</w:t>
      </w:r>
      <w:r w:rsidRPr="00FE384E">
        <w:rPr>
          <w:lang w:eastAsia="sl-SI"/>
        </w:rPr>
        <w:t xml:space="preserve"> povprečni srednji pretok </w:t>
      </w:r>
      <w:r w:rsidR="00AF72E6">
        <w:rPr>
          <w:lang w:eastAsia="sl-SI"/>
        </w:rPr>
        <w:t>15,08</w:t>
      </w:r>
      <w:r w:rsidRPr="00FE384E">
        <w:rPr>
          <w:lang w:eastAsia="sl-SI"/>
        </w:rPr>
        <w:t xml:space="preserve"> m</w:t>
      </w:r>
      <w:r w:rsidRPr="00FE384E">
        <w:rPr>
          <w:vertAlign w:val="superscript"/>
          <w:lang w:eastAsia="sl-SI"/>
        </w:rPr>
        <w:t>3</w:t>
      </w:r>
      <w:r w:rsidRPr="00FE384E">
        <w:rPr>
          <w:lang w:eastAsia="sl-SI"/>
        </w:rPr>
        <w:t>/s, na merilni postaji Miren I pa je za obdobje 200</w:t>
      </w:r>
      <w:r w:rsidR="00AF72E6">
        <w:rPr>
          <w:lang w:eastAsia="sl-SI"/>
        </w:rPr>
        <w:t>4</w:t>
      </w:r>
      <w:r w:rsidRPr="00FE384E">
        <w:rPr>
          <w:lang w:eastAsia="sl-SI"/>
        </w:rPr>
        <w:t>-20</w:t>
      </w:r>
      <w:r w:rsidR="00AF72E6">
        <w:rPr>
          <w:lang w:eastAsia="sl-SI"/>
        </w:rPr>
        <w:t>21</w:t>
      </w:r>
      <w:r w:rsidRPr="00FE384E">
        <w:rPr>
          <w:lang w:eastAsia="sl-SI"/>
        </w:rPr>
        <w:t xml:space="preserve"> povprečni srednji pretok 1</w:t>
      </w:r>
      <w:r w:rsidR="00AF72E6">
        <w:rPr>
          <w:lang w:eastAsia="sl-SI"/>
        </w:rPr>
        <w:t>9</w:t>
      </w:r>
      <w:r w:rsidRPr="00FE384E">
        <w:rPr>
          <w:lang w:eastAsia="sl-SI"/>
        </w:rPr>
        <w:t>,</w:t>
      </w:r>
      <w:r w:rsidR="00AF72E6">
        <w:rPr>
          <w:lang w:eastAsia="sl-SI"/>
        </w:rPr>
        <w:t>1</w:t>
      </w:r>
      <w:r w:rsidRPr="00FE384E">
        <w:rPr>
          <w:lang w:eastAsia="sl-SI"/>
        </w:rPr>
        <w:t xml:space="preserve"> m</w:t>
      </w:r>
      <w:r w:rsidRPr="00FE384E">
        <w:rPr>
          <w:vertAlign w:val="superscript"/>
          <w:lang w:eastAsia="sl-SI"/>
        </w:rPr>
        <w:t>3</w:t>
      </w:r>
      <w:r w:rsidRPr="00FE384E">
        <w:rPr>
          <w:lang w:eastAsia="sl-SI"/>
        </w:rPr>
        <w:t>/s. Torej lahko sklepamo, da je tudi na območju občine Renče</w:t>
      </w:r>
      <w:r w:rsidR="00FD4A79" w:rsidRPr="00FD4A79">
        <w:rPr>
          <w:lang w:eastAsia="sl-SI"/>
        </w:rPr>
        <w:t>–</w:t>
      </w:r>
      <w:r w:rsidRPr="00FE384E">
        <w:rPr>
          <w:lang w:eastAsia="sl-SI"/>
        </w:rPr>
        <w:t xml:space="preserve">Vogrsko povprečni pretok reke Vipave </w:t>
      </w:r>
      <w:r w:rsidR="00AF72E6">
        <w:rPr>
          <w:lang w:eastAsia="sl-SI"/>
        </w:rPr>
        <w:t xml:space="preserve">med </w:t>
      </w:r>
      <w:r w:rsidRPr="00FE384E">
        <w:rPr>
          <w:lang w:eastAsia="sl-SI"/>
        </w:rPr>
        <w:t xml:space="preserve">15 </w:t>
      </w:r>
      <w:r w:rsidR="00AF72E6">
        <w:rPr>
          <w:lang w:eastAsia="sl-SI"/>
        </w:rPr>
        <w:t xml:space="preserve">in 19 </w:t>
      </w:r>
      <w:r w:rsidRPr="00FE384E">
        <w:rPr>
          <w:lang w:eastAsia="sl-SI"/>
        </w:rPr>
        <w:t>m</w:t>
      </w:r>
      <w:r w:rsidRPr="00FE384E">
        <w:rPr>
          <w:vertAlign w:val="superscript"/>
          <w:lang w:eastAsia="sl-SI"/>
        </w:rPr>
        <w:t>3</w:t>
      </w:r>
      <w:r w:rsidRPr="00FE384E">
        <w:rPr>
          <w:lang w:eastAsia="sl-SI"/>
        </w:rPr>
        <w:t>/s (ARSO).</w:t>
      </w:r>
    </w:p>
    <w:p w14:paraId="0BA92C06" w14:textId="77777777" w:rsidR="00AF72E6" w:rsidRDefault="00AF72E6" w:rsidP="00C838E1">
      <w:pPr>
        <w:spacing w:after="0"/>
        <w:jc w:val="both"/>
        <w:rPr>
          <w:lang w:eastAsia="sl-SI"/>
        </w:rPr>
      </w:pPr>
    </w:p>
    <w:p w14:paraId="241ED5EE" w14:textId="77777777" w:rsidR="00D3417E" w:rsidRDefault="00FE384E" w:rsidP="00C838E1">
      <w:pPr>
        <w:spacing w:after="0"/>
        <w:jc w:val="both"/>
        <w:rPr>
          <w:lang w:eastAsia="sl-SI"/>
        </w:rPr>
      </w:pPr>
      <w:r w:rsidRPr="00FE384E">
        <w:rPr>
          <w:lang w:eastAsia="sl-SI"/>
        </w:rPr>
        <w:t xml:space="preserve">Vsi omenjeni vodotoki tečejo po zelo ravnem terenu, tako da padec na območju občine pri nobenem </w:t>
      </w:r>
      <w:r w:rsidRPr="00AF72E6">
        <w:rPr>
          <w:lang w:eastAsia="sl-SI"/>
        </w:rPr>
        <w:t xml:space="preserve">vodotoku ne presega 15 m. To pomeni, da je hidroenergetski potencial na območju občine majhen. Vendar je poleg pretoka in padca vodotoka dejanski potencial odvisen še od drugih dejavnikov, kot npr. vrste turbine, način energetskega postrojenja, izkoristka naprav idr. </w:t>
      </w:r>
    </w:p>
    <w:p w14:paraId="34CA4611" w14:textId="77777777" w:rsidR="00D3417E" w:rsidRDefault="00D3417E" w:rsidP="00C838E1">
      <w:pPr>
        <w:spacing w:after="0"/>
        <w:jc w:val="both"/>
        <w:rPr>
          <w:lang w:eastAsia="sl-SI"/>
        </w:rPr>
      </w:pPr>
    </w:p>
    <w:p w14:paraId="2D6ED3DC" w14:textId="56529BDD" w:rsidR="00FE384E" w:rsidRPr="00FE384E" w:rsidRDefault="00AF72E6" w:rsidP="00C838E1">
      <w:pPr>
        <w:spacing w:after="0"/>
        <w:jc w:val="both"/>
        <w:rPr>
          <w:lang w:eastAsia="sl-SI"/>
        </w:rPr>
      </w:pPr>
      <w:r w:rsidRPr="00AF72E6">
        <w:t>Večjih vodnih potencialov za proizvodnjo električne energije v občini ni, razen možnosti za male hidroelektrarne lokalnega pomena.</w:t>
      </w:r>
      <w:r w:rsidR="000969AE">
        <w:t xml:space="preserve"> Skladno z OPN je g</w:t>
      </w:r>
      <w:r w:rsidR="000969AE" w:rsidRPr="000969AE">
        <w:t xml:space="preserve">radnja malih vodnih elektrarn (do 36 kW) dopustna na krajinsko manj izpostavljenih lokacijah, </w:t>
      </w:r>
      <w:r w:rsidR="000969AE">
        <w:t xml:space="preserve">vendar </w:t>
      </w:r>
      <w:r w:rsidR="000969AE" w:rsidRPr="000969AE">
        <w:t>samo v primerih, če oskrba z energijo ni možna na sprejemljivejši način in sicer v okviru prenove obstoječih vodosilnih objektov.</w:t>
      </w:r>
      <w:r w:rsidRPr="00AF72E6">
        <w:t xml:space="preserve"> </w:t>
      </w:r>
    </w:p>
    <w:p w14:paraId="0646A7B7" w14:textId="1B8D8390" w:rsidR="007A6EAD" w:rsidRPr="00957469" w:rsidRDefault="007A6EAD" w:rsidP="00957469">
      <w:pPr>
        <w:pStyle w:val="Naslov2"/>
        <w:ind w:left="576"/>
        <w:jc w:val="both"/>
        <w:rPr>
          <w:lang w:val="sl-SI"/>
        </w:rPr>
      </w:pPr>
      <w:bookmarkStart w:id="169" w:name="_Toc144730197"/>
      <w:r w:rsidRPr="00957469">
        <w:rPr>
          <w:lang w:val="sl-SI"/>
        </w:rPr>
        <w:lastRenderedPageBreak/>
        <w:t>Energetsko upravljanje stavb</w:t>
      </w:r>
      <w:bookmarkEnd w:id="169"/>
    </w:p>
    <w:p w14:paraId="60EDEC3C" w14:textId="77777777" w:rsidR="007A6EAD" w:rsidRDefault="007A6EAD" w:rsidP="00957469">
      <w:pPr>
        <w:spacing w:after="0" w:line="240" w:lineRule="auto"/>
        <w:jc w:val="both"/>
        <w:rPr>
          <w:sz w:val="24"/>
          <w:szCs w:val="24"/>
          <w:lang w:eastAsia="sl-SI"/>
        </w:rPr>
      </w:pPr>
    </w:p>
    <w:p w14:paraId="227E62A0" w14:textId="77777777" w:rsidR="007A6EAD" w:rsidRDefault="007A6EAD" w:rsidP="00957469">
      <w:pPr>
        <w:pStyle w:val="Telobesedila"/>
        <w:spacing w:after="0"/>
        <w:jc w:val="both"/>
      </w:pPr>
      <w:r>
        <w:t>Sistem energetskega upravljanja je nabor medsebojno povezanih</w:t>
      </w:r>
      <w:r>
        <w:rPr>
          <w:spacing w:val="40"/>
        </w:rPr>
        <w:t xml:space="preserve"> </w:t>
      </w:r>
      <w:r>
        <w:t>oz. medsebojno delujočih elementov</w:t>
      </w:r>
      <w:r>
        <w:rPr>
          <w:spacing w:val="-1"/>
        </w:rPr>
        <w:t xml:space="preserve"> </w:t>
      </w:r>
      <w:r>
        <w:t>za vzpostavitev</w:t>
      </w:r>
      <w:r>
        <w:rPr>
          <w:spacing w:val="-1"/>
        </w:rPr>
        <w:t xml:space="preserve"> </w:t>
      </w:r>
      <w:r>
        <w:t>ciljev</w:t>
      </w:r>
      <w:r>
        <w:rPr>
          <w:spacing w:val="-1"/>
        </w:rPr>
        <w:t xml:space="preserve"> </w:t>
      </w:r>
      <w:r>
        <w:t>energetske politike in izvedbo procesov ter postopkov za doseganje teh ciljev.</w:t>
      </w:r>
    </w:p>
    <w:p w14:paraId="659A5157" w14:textId="77777777" w:rsidR="007A6EAD" w:rsidRPr="007F0DBC" w:rsidRDefault="007A6EAD" w:rsidP="00957469">
      <w:pPr>
        <w:pStyle w:val="Telobesedila"/>
        <w:spacing w:after="0"/>
        <w:rPr>
          <w:sz w:val="24"/>
          <w:szCs w:val="24"/>
        </w:rPr>
      </w:pPr>
    </w:p>
    <w:p w14:paraId="6C2F5FCD" w14:textId="29343C94" w:rsidR="007A6EAD" w:rsidRDefault="007A6EAD" w:rsidP="00957469">
      <w:pPr>
        <w:pStyle w:val="Telobesedila"/>
        <w:spacing w:after="0"/>
        <w:jc w:val="both"/>
      </w:pPr>
      <w:r>
        <w:t>Energetsko upravljanje stavb predstavlja pomemben korak k doseganju ciljev povečanja energetske učinkovitosti. Stopnje energetskega upravljanja stavb (energetsko knjigovodstvo, energetski monitoring in centralni nadzorni sistemi), omogočajo spremljanje in merjenje dovedene toplotne in električne energije ter</w:t>
      </w:r>
      <w:r>
        <w:rPr>
          <w:spacing w:val="40"/>
        </w:rPr>
        <w:t xml:space="preserve"> </w:t>
      </w:r>
      <w:r>
        <w:t>drugih relevantnih parametrov. Obenem vse stopnje energetskega upravljanja stavb predstavljajo učinkovito orodje za optimiranje obratovanja in zniževanja porabe energije v stavbah.</w:t>
      </w:r>
      <w:r>
        <w:rPr>
          <w:spacing w:val="-3"/>
        </w:rPr>
        <w:t xml:space="preserve"> </w:t>
      </w:r>
      <w:r>
        <w:t>Energetsko učinkovite stavbe namreč same po sebi ne zagotavljajo nizke porabe energije</w:t>
      </w:r>
      <w:r w:rsidR="00B70FCE">
        <w:t>, z</w:t>
      </w:r>
      <w:r>
        <w:t>ato je priporočljivo vzpostaviti sistem energetskega upravljanja, ki identificira ključne probleme, prispeva k informiranju in izobraževanju ter posledično k ustreznemu ravnanju uporabnikov stavb. Prav tako priporočajo uvajanje enotne točke za energetsko upravljanje javnih stavb v lokalni skupnosti</w:t>
      </w:r>
      <w:r>
        <w:rPr>
          <w:spacing w:val="-1"/>
        </w:rPr>
        <w:t xml:space="preserve"> </w:t>
      </w:r>
      <w:r>
        <w:t>in</w:t>
      </w:r>
      <w:r>
        <w:rPr>
          <w:spacing w:val="-2"/>
        </w:rPr>
        <w:t xml:space="preserve"> </w:t>
      </w:r>
      <w:r>
        <w:t>uvajanje</w:t>
      </w:r>
      <w:r>
        <w:rPr>
          <w:spacing w:val="-2"/>
        </w:rPr>
        <w:t xml:space="preserve"> </w:t>
      </w:r>
      <w:r>
        <w:t>ter</w:t>
      </w:r>
      <w:r>
        <w:rPr>
          <w:spacing w:val="-1"/>
        </w:rPr>
        <w:t xml:space="preserve"> </w:t>
      </w:r>
      <w:r>
        <w:t>certificiranje</w:t>
      </w:r>
      <w:r>
        <w:rPr>
          <w:spacing w:val="-2"/>
        </w:rPr>
        <w:t xml:space="preserve"> </w:t>
      </w:r>
      <w:r>
        <w:t>standarda</w:t>
      </w:r>
      <w:r>
        <w:rPr>
          <w:spacing w:val="-2"/>
        </w:rPr>
        <w:t xml:space="preserve"> </w:t>
      </w:r>
      <w:r>
        <w:t>ISO</w:t>
      </w:r>
      <w:r>
        <w:rPr>
          <w:spacing w:val="-2"/>
        </w:rPr>
        <w:t xml:space="preserve"> </w:t>
      </w:r>
      <w:r>
        <w:t>50001</w:t>
      </w:r>
      <w:r>
        <w:rPr>
          <w:spacing w:val="-2"/>
        </w:rPr>
        <w:t xml:space="preserve"> </w:t>
      </w:r>
      <w:r>
        <w:t>na</w:t>
      </w:r>
      <w:r>
        <w:rPr>
          <w:spacing w:val="-2"/>
        </w:rPr>
        <w:t xml:space="preserve"> </w:t>
      </w:r>
      <w:r>
        <w:t>katerem</w:t>
      </w:r>
      <w:r>
        <w:rPr>
          <w:spacing w:val="-1"/>
        </w:rPr>
        <w:t xml:space="preserve"> </w:t>
      </w:r>
      <w:r>
        <w:t>temelji</w:t>
      </w:r>
      <w:r>
        <w:rPr>
          <w:spacing w:val="-1"/>
        </w:rPr>
        <w:t xml:space="preserve"> </w:t>
      </w:r>
      <w:r>
        <w:t>sistem upravljanja z energijo.</w:t>
      </w:r>
    </w:p>
    <w:p w14:paraId="707B3C92" w14:textId="77777777" w:rsidR="007A6EAD" w:rsidRPr="007F0DBC" w:rsidRDefault="007A6EAD" w:rsidP="00957469">
      <w:pPr>
        <w:pStyle w:val="Telobesedila"/>
        <w:spacing w:after="0"/>
        <w:rPr>
          <w:sz w:val="24"/>
          <w:szCs w:val="24"/>
        </w:rPr>
      </w:pPr>
    </w:p>
    <w:p w14:paraId="42CFAC0B" w14:textId="77777777" w:rsidR="007A6EAD" w:rsidRDefault="007A6EAD" w:rsidP="00957469">
      <w:pPr>
        <w:pStyle w:val="Telobesedila"/>
        <w:spacing w:after="0"/>
        <w:jc w:val="both"/>
      </w:pPr>
      <w:r>
        <w:t>Cilj standarda ISO 50001 je pomagati organizacijam vzpostaviti sisteme in postopke, ki so potrebni za izboljšanje energetske učinkovitosti. Sistematsko upravljanje energije vodi v zniževanje stroškov za energijo in v zmanjšanje emisij toplogrednih plinov. Standard podrobno določa zahteve za sistem upravljanja z energijo, ki organizacijam omogočajo razviti in izvajati politike in cilje, ki upoštevajo zakonske zahteve in informacije o pomembnih energetskih vidikih.</w:t>
      </w:r>
    </w:p>
    <w:p w14:paraId="3407F757" w14:textId="77777777" w:rsidR="007A6EAD" w:rsidRPr="007F0DBC" w:rsidRDefault="007A6EAD" w:rsidP="00957469">
      <w:pPr>
        <w:pStyle w:val="Telobesedila"/>
        <w:spacing w:after="0"/>
        <w:rPr>
          <w:sz w:val="24"/>
          <w:szCs w:val="24"/>
        </w:rPr>
      </w:pPr>
    </w:p>
    <w:p w14:paraId="3FF739F2" w14:textId="77777777" w:rsidR="00957469" w:rsidRDefault="007A6EAD" w:rsidP="00D3417E">
      <w:pPr>
        <w:pStyle w:val="Telobesedila"/>
        <w:spacing w:after="0"/>
        <w:jc w:val="both"/>
      </w:pPr>
      <w:r>
        <w:t>Standard se nanaša samo na dejavnosti, ki so pod nadzorom organizacije in tem organizacijam omogoča:</w:t>
      </w:r>
    </w:p>
    <w:p w14:paraId="37A513D8" w14:textId="77777777" w:rsidR="00957469" w:rsidRPr="00957469" w:rsidRDefault="00957469" w:rsidP="00C25C3A">
      <w:pPr>
        <w:numPr>
          <w:ilvl w:val="0"/>
          <w:numId w:val="38"/>
        </w:numPr>
        <w:spacing w:after="0" w:line="346" w:lineRule="atLeast"/>
        <w:jc w:val="both"/>
      </w:pPr>
      <w:r w:rsidRPr="00957469">
        <w:t>zasnovati energetsko politiko;</w:t>
      </w:r>
    </w:p>
    <w:p w14:paraId="52F727EC" w14:textId="20255F7D" w:rsidR="00957469" w:rsidRPr="00957469" w:rsidRDefault="00957469" w:rsidP="00C25C3A">
      <w:pPr>
        <w:numPr>
          <w:ilvl w:val="0"/>
          <w:numId w:val="38"/>
        </w:numPr>
        <w:spacing w:after="0" w:line="346" w:lineRule="atLeast"/>
        <w:jc w:val="both"/>
      </w:pPr>
      <w:r w:rsidRPr="00957469">
        <w:t>prepoznati značilna področja porabe energije in področja za povečanje energetske</w:t>
      </w:r>
      <w:r w:rsidR="00283CB1">
        <w:t xml:space="preserve"> </w:t>
      </w:r>
      <w:r w:rsidRPr="00957469">
        <w:t>učinkovitosti ter tveganja in priložnosti povezane z rabo energije;</w:t>
      </w:r>
    </w:p>
    <w:p w14:paraId="6EC37C7F" w14:textId="77777777" w:rsidR="00957469" w:rsidRPr="00957469" w:rsidRDefault="00957469" w:rsidP="00C25C3A">
      <w:pPr>
        <w:numPr>
          <w:ilvl w:val="0"/>
          <w:numId w:val="38"/>
        </w:numPr>
        <w:spacing w:after="0" w:line="346" w:lineRule="atLeast"/>
        <w:jc w:val="both"/>
      </w:pPr>
      <w:r w:rsidRPr="00957469">
        <w:t>prepoznati in spremljati zakonodajne obveznosti in druge zahteve;</w:t>
      </w:r>
    </w:p>
    <w:p w14:paraId="5C8C0653" w14:textId="77777777" w:rsidR="00957469" w:rsidRPr="00957469" w:rsidRDefault="00957469" w:rsidP="00C25C3A">
      <w:pPr>
        <w:numPr>
          <w:ilvl w:val="0"/>
          <w:numId w:val="38"/>
        </w:numPr>
        <w:spacing w:after="0" w:line="346" w:lineRule="atLeast"/>
        <w:jc w:val="both"/>
      </w:pPr>
      <w:r w:rsidRPr="00957469">
        <w:t>postaviti energetske cilje in prioritetne akcije;</w:t>
      </w:r>
    </w:p>
    <w:p w14:paraId="02DB9777" w14:textId="77777777" w:rsidR="00957469" w:rsidRPr="00957469" w:rsidRDefault="00957469" w:rsidP="00C25C3A">
      <w:pPr>
        <w:numPr>
          <w:ilvl w:val="0"/>
          <w:numId w:val="38"/>
        </w:numPr>
        <w:spacing w:after="0" w:line="346" w:lineRule="atLeast"/>
        <w:jc w:val="both"/>
      </w:pPr>
      <w:r w:rsidRPr="00957469">
        <w:t>zagotoviti vire, funkcije, odgovornost in pristojnosti na področju upravljanja z energijo;</w:t>
      </w:r>
    </w:p>
    <w:p w14:paraId="617D38FB" w14:textId="22332C08" w:rsidR="00957469" w:rsidRDefault="00957469" w:rsidP="00C25C3A">
      <w:pPr>
        <w:numPr>
          <w:ilvl w:val="0"/>
          <w:numId w:val="38"/>
        </w:numPr>
        <w:spacing w:after="0" w:line="346" w:lineRule="atLeast"/>
        <w:jc w:val="both"/>
      </w:pPr>
      <w:r w:rsidRPr="00957469">
        <w:t>vzpostaviti nadzor, pregled in oceno energetskih aktivnosti za doseganje energetskih ciljev in nenehno izboljševanje energetske učinkovitosti.</w:t>
      </w:r>
      <w:bookmarkStart w:id="170" w:name="_Toc328652436"/>
    </w:p>
    <w:p w14:paraId="50499A6F" w14:textId="77777777" w:rsidR="009B2A5E" w:rsidRPr="009B2A5E" w:rsidRDefault="00957469" w:rsidP="009B2A5E">
      <w:pPr>
        <w:pStyle w:val="Naslov1"/>
        <w:numPr>
          <w:ilvl w:val="0"/>
          <w:numId w:val="0"/>
        </w:numPr>
        <w:ind w:left="432"/>
        <w:rPr>
          <w:sz w:val="22"/>
          <w:szCs w:val="22"/>
        </w:rPr>
      </w:pPr>
      <w:r>
        <w:br w:type="page"/>
      </w:r>
    </w:p>
    <w:p w14:paraId="48DF10EC" w14:textId="17847A04" w:rsidR="00FE384E" w:rsidRDefault="00FE384E" w:rsidP="00A67E4F">
      <w:pPr>
        <w:pStyle w:val="Naslov1"/>
      </w:pPr>
      <w:bookmarkStart w:id="171" w:name="_Toc144730198"/>
      <w:r w:rsidRPr="00957469">
        <w:lastRenderedPageBreak/>
        <w:t>DOLOČITEV CILJEV ENERGETSKEGA NAČRTOVANJA</w:t>
      </w:r>
      <w:bookmarkEnd w:id="170"/>
      <w:bookmarkEnd w:id="171"/>
    </w:p>
    <w:p w14:paraId="1D93D41F" w14:textId="77777777" w:rsidR="00A67E4F" w:rsidRDefault="00A67E4F" w:rsidP="00A67E4F">
      <w:pPr>
        <w:spacing w:after="0"/>
        <w:rPr>
          <w:lang w:val="x-none" w:eastAsia="x-none"/>
        </w:rPr>
      </w:pPr>
    </w:p>
    <w:p w14:paraId="0403931B" w14:textId="50B25C0A" w:rsidR="00A67E4F" w:rsidRDefault="00A67E4F" w:rsidP="00A67E4F">
      <w:pPr>
        <w:spacing w:after="0"/>
        <w:jc w:val="both"/>
      </w:pPr>
      <w:r>
        <w:t xml:space="preserve">Določitev ciljev energetskega načrtovanja v občini je orodje za spremljanje uspešnosti izvajanja ukrepov iz akcijskega načrta lokalnega energetskega koncepta. Cilji morajo biti usklajeni s cilji </w:t>
      </w:r>
      <w:bookmarkStart w:id="172" w:name="_Hlk132101332"/>
      <w:r>
        <w:t xml:space="preserve">Nacionalnega energetsko podnebnega načrta </w:t>
      </w:r>
      <w:bookmarkEnd w:id="172"/>
      <w:r>
        <w:t xml:space="preserve">(NEPN), Energetskega koncepta Slovenije in energetsko politiko na območju Republike Slovenije. </w:t>
      </w:r>
    </w:p>
    <w:p w14:paraId="54C84A1C" w14:textId="77777777" w:rsidR="00A67E4F" w:rsidRDefault="00A67E4F" w:rsidP="00A67E4F">
      <w:pPr>
        <w:spacing w:after="0"/>
        <w:jc w:val="both"/>
      </w:pPr>
    </w:p>
    <w:p w14:paraId="15885E7D" w14:textId="65C58453" w:rsidR="00A67E4F" w:rsidRDefault="00A67E4F" w:rsidP="00A67E4F">
      <w:pPr>
        <w:spacing w:after="0"/>
        <w:jc w:val="both"/>
      </w:pPr>
      <w:r>
        <w:t>Cilji, ki si jih postavi samoupravna lokalna skupnost, morajo biti usklajeni z možnostmi učinkovite rabe energije in obnovljivih virov na njenem območju. Postavljene cilje lahko skupnost doseže samostojno ali v sodelovanju z drugo samoupravno lokalno skupnostjo.</w:t>
      </w:r>
    </w:p>
    <w:p w14:paraId="65977B4C" w14:textId="77777777" w:rsidR="00A67E4F" w:rsidRPr="00A67E4F" w:rsidRDefault="00A67E4F" w:rsidP="00A67E4F">
      <w:pPr>
        <w:spacing w:after="0"/>
        <w:rPr>
          <w:lang w:val="x-none" w:eastAsia="x-none"/>
        </w:rPr>
      </w:pPr>
    </w:p>
    <w:p w14:paraId="30990A32" w14:textId="34F09EE9" w:rsidR="00FE384E" w:rsidRPr="00A67E4F" w:rsidRDefault="001B49DE" w:rsidP="00A67E4F">
      <w:pPr>
        <w:pStyle w:val="Naslov2"/>
        <w:ind w:left="576"/>
        <w:jc w:val="both"/>
        <w:rPr>
          <w:lang w:val="sl-SI"/>
        </w:rPr>
      </w:pPr>
      <w:bookmarkStart w:id="173" w:name="_Toc144730199"/>
      <w:r>
        <w:t>Nacionaln</w:t>
      </w:r>
      <w:r>
        <w:rPr>
          <w:lang w:val="sl-SI"/>
        </w:rPr>
        <w:t>i</w:t>
      </w:r>
      <w:r>
        <w:t xml:space="preserve"> energetsko podnebn</w:t>
      </w:r>
      <w:r>
        <w:rPr>
          <w:lang w:val="sl-SI"/>
        </w:rPr>
        <w:t>i</w:t>
      </w:r>
      <w:r>
        <w:t xml:space="preserve"> načrt </w:t>
      </w:r>
      <w:r>
        <w:rPr>
          <w:lang w:val="sl-SI"/>
        </w:rPr>
        <w:t>(</w:t>
      </w:r>
      <w:r w:rsidR="00A67E4F">
        <w:rPr>
          <w:lang w:val="sl-SI"/>
        </w:rPr>
        <w:t>N</w:t>
      </w:r>
      <w:r>
        <w:rPr>
          <w:lang w:val="sl-SI"/>
        </w:rPr>
        <w:t>EPN)</w:t>
      </w:r>
      <w:bookmarkEnd w:id="173"/>
    </w:p>
    <w:p w14:paraId="1FDA3C50" w14:textId="77777777" w:rsidR="00A67E4F" w:rsidRDefault="00A67E4F" w:rsidP="00A67E4F">
      <w:pPr>
        <w:spacing w:after="0"/>
        <w:jc w:val="both"/>
        <w:rPr>
          <w:lang w:eastAsia="x-none"/>
        </w:rPr>
      </w:pPr>
    </w:p>
    <w:p w14:paraId="2A4A84D9" w14:textId="77777777" w:rsidR="006E4CBF" w:rsidRDefault="006E4CBF" w:rsidP="006E4CBF">
      <w:pPr>
        <w:spacing w:after="0"/>
        <w:jc w:val="both"/>
      </w:pPr>
      <w:r>
        <w:t xml:space="preserve">Celoviti nacionalni energetski in podnebni načrt (NEPN) je akcijsko strateški dokument, ki za obdobje do leta 2030 (s pogledom do 2040) določa cilje, politike in ukrepe na petih razsežnostih energetske unije: </w:t>
      </w:r>
    </w:p>
    <w:p w14:paraId="07D74650" w14:textId="77777777" w:rsidR="006E4CBF" w:rsidRDefault="006E4CBF" w:rsidP="00232DF7">
      <w:pPr>
        <w:numPr>
          <w:ilvl w:val="0"/>
          <w:numId w:val="39"/>
        </w:numPr>
        <w:spacing w:after="0"/>
        <w:jc w:val="both"/>
      </w:pPr>
      <w:r>
        <w:t xml:space="preserve">razogljičenje (emisije TGP in OVE), </w:t>
      </w:r>
    </w:p>
    <w:p w14:paraId="68B1177E" w14:textId="77777777" w:rsidR="006E4CBF" w:rsidRDefault="006E4CBF" w:rsidP="00232DF7">
      <w:pPr>
        <w:numPr>
          <w:ilvl w:val="0"/>
          <w:numId w:val="39"/>
        </w:numPr>
        <w:spacing w:after="0"/>
        <w:jc w:val="both"/>
      </w:pPr>
      <w:r>
        <w:t xml:space="preserve">energetska učinkovitost, </w:t>
      </w:r>
    </w:p>
    <w:p w14:paraId="6CDF31F5" w14:textId="77777777" w:rsidR="006E4CBF" w:rsidRDefault="006E4CBF" w:rsidP="00232DF7">
      <w:pPr>
        <w:numPr>
          <w:ilvl w:val="0"/>
          <w:numId w:val="39"/>
        </w:numPr>
        <w:spacing w:after="0"/>
        <w:jc w:val="both"/>
      </w:pPr>
      <w:r>
        <w:t xml:space="preserve">energetska varnost, </w:t>
      </w:r>
    </w:p>
    <w:p w14:paraId="498C8781" w14:textId="77777777" w:rsidR="006E4CBF" w:rsidRDefault="006E4CBF" w:rsidP="00232DF7">
      <w:pPr>
        <w:numPr>
          <w:ilvl w:val="0"/>
          <w:numId w:val="39"/>
        </w:numPr>
        <w:spacing w:after="0"/>
        <w:jc w:val="both"/>
      </w:pPr>
      <w:r>
        <w:t xml:space="preserve">notranji trg, </w:t>
      </w:r>
    </w:p>
    <w:p w14:paraId="2F373150" w14:textId="77777777" w:rsidR="006E4CBF" w:rsidRDefault="006E4CBF" w:rsidP="00232DF7">
      <w:pPr>
        <w:numPr>
          <w:ilvl w:val="0"/>
          <w:numId w:val="39"/>
        </w:numPr>
        <w:spacing w:after="0"/>
        <w:jc w:val="both"/>
      </w:pPr>
      <w:r>
        <w:t>raziskave, inovacije in konkurenčnost.</w:t>
      </w:r>
    </w:p>
    <w:p w14:paraId="63CD93E5" w14:textId="77777777" w:rsidR="001B49DE" w:rsidRDefault="001B49DE" w:rsidP="00DE1CCF">
      <w:pPr>
        <w:spacing w:after="0"/>
        <w:jc w:val="both"/>
        <w:rPr>
          <w:b/>
          <w:bCs/>
        </w:rPr>
      </w:pPr>
    </w:p>
    <w:p w14:paraId="252D44A0" w14:textId="7A8970F0" w:rsidR="00A67E4F" w:rsidRDefault="00DE1CCF" w:rsidP="00DE1CCF">
      <w:pPr>
        <w:spacing w:after="0"/>
        <w:jc w:val="both"/>
      </w:pPr>
      <w:r w:rsidRPr="00DE1CCF">
        <w:rPr>
          <w:b/>
          <w:bCs/>
        </w:rPr>
        <w:t>Ključni cilji in prispevki Slovenije do leta 2030:</w:t>
      </w:r>
      <w:r>
        <w:t xml:space="preserve"> Izboljšanje energetske in snovne učinkovitosti v vseh sektorjih (in torej </w:t>
      </w:r>
      <w:r w:rsidR="006D509B">
        <w:t>zmanjšanje rabe energije in drugih naravnih virov</w:t>
      </w:r>
      <w:r>
        <w:t>) je prvi in ključni ukrep za prehod v podnebno nevtralno družbo.</w:t>
      </w:r>
    </w:p>
    <w:p w14:paraId="45B44B23" w14:textId="77777777" w:rsidR="00A67E4F" w:rsidRDefault="00A67E4F" w:rsidP="00A67E4F">
      <w:pPr>
        <w:spacing w:after="0"/>
        <w:jc w:val="both"/>
      </w:pPr>
    </w:p>
    <w:p w14:paraId="6AA5DA98" w14:textId="32E0A303" w:rsidR="00A67E4F" w:rsidRPr="00DE1CCF" w:rsidRDefault="00DE1CCF" w:rsidP="00232DF7">
      <w:pPr>
        <w:numPr>
          <w:ilvl w:val="0"/>
          <w:numId w:val="46"/>
        </w:numPr>
        <w:spacing w:after="0"/>
        <w:jc w:val="both"/>
        <w:rPr>
          <w:b/>
          <w:bCs/>
        </w:rPr>
      </w:pPr>
      <w:r w:rsidRPr="00DE1CCF">
        <w:rPr>
          <w:b/>
          <w:bCs/>
        </w:rPr>
        <w:t>Dekarbonizacija: blaženje podnebnih sprememb in prilagajanje nanje</w:t>
      </w:r>
    </w:p>
    <w:p w14:paraId="16838771" w14:textId="77777777" w:rsidR="00A67E4F" w:rsidRDefault="00A67E4F" w:rsidP="00A67E4F">
      <w:pPr>
        <w:spacing w:after="0"/>
        <w:jc w:val="both"/>
      </w:pPr>
    </w:p>
    <w:p w14:paraId="5CA45CEB" w14:textId="7101713C" w:rsidR="00A67E4F" w:rsidRDefault="00DE1CCF" w:rsidP="00A67E4F">
      <w:pPr>
        <w:spacing w:after="0"/>
        <w:jc w:val="both"/>
      </w:pPr>
      <w:r>
        <w:t>Do leta 2030 bolj zmanjšati emisije TGP v sektorjih, ki niso vključeni v shemo trgovanja kakor za Slovenijo določa Uredba o delitvi bremen, tj. vsaj za 20 % glede na leto 2005 z doseganjem sektorskih ciljev:</w:t>
      </w:r>
    </w:p>
    <w:p w14:paraId="326B6844" w14:textId="03B9569E" w:rsidR="00DE1CCF" w:rsidRDefault="00DE1CCF" w:rsidP="00232DF7">
      <w:pPr>
        <w:numPr>
          <w:ilvl w:val="0"/>
          <w:numId w:val="40"/>
        </w:numPr>
        <w:spacing w:after="0"/>
        <w:jc w:val="both"/>
      </w:pPr>
      <w:r>
        <w:t>promet: + 12 %,</w:t>
      </w:r>
    </w:p>
    <w:p w14:paraId="5D8BB851" w14:textId="47BEF386" w:rsidR="00DE1CCF" w:rsidRDefault="00DE1CCF" w:rsidP="00232DF7">
      <w:pPr>
        <w:numPr>
          <w:ilvl w:val="0"/>
          <w:numId w:val="40"/>
        </w:numPr>
        <w:spacing w:after="0"/>
        <w:jc w:val="both"/>
      </w:pPr>
      <w:r>
        <w:t>široka raba: – 76 %,</w:t>
      </w:r>
    </w:p>
    <w:p w14:paraId="542ADD6E" w14:textId="72F8D56B" w:rsidR="00DE1CCF" w:rsidRDefault="00DE1CCF" w:rsidP="00232DF7">
      <w:pPr>
        <w:numPr>
          <w:ilvl w:val="0"/>
          <w:numId w:val="40"/>
        </w:numPr>
        <w:spacing w:after="0"/>
        <w:jc w:val="both"/>
      </w:pPr>
      <w:r>
        <w:t>kmetijstvo: – 1 %,</w:t>
      </w:r>
    </w:p>
    <w:p w14:paraId="0B7DB548" w14:textId="2958AF3D" w:rsidR="00DE1CCF" w:rsidRDefault="00DE1CCF" w:rsidP="00232DF7">
      <w:pPr>
        <w:numPr>
          <w:ilvl w:val="0"/>
          <w:numId w:val="40"/>
        </w:numPr>
        <w:spacing w:after="0"/>
        <w:jc w:val="both"/>
      </w:pPr>
      <w:r>
        <w:t>ravnanje z odpadki: – 65 %,</w:t>
      </w:r>
    </w:p>
    <w:p w14:paraId="70A04958" w14:textId="32A74BCF" w:rsidR="00DE1CCF" w:rsidRDefault="00DE1CCF" w:rsidP="00232DF7">
      <w:pPr>
        <w:numPr>
          <w:ilvl w:val="0"/>
          <w:numId w:val="40"/>
        </w:numPr>
        <w:spacing w:after="0"/>
        <w:jc w:val="both"/>
      </w:pPr>
      <w:r>
        <w:t>industrija*: – 43 %,</w:t>
      </w:r>
    </w:p>
    <w:p w14:paraId="502AAC07" w14:textId="36D1B9D6" w:rsidR="00DE1CCF" w:rsidRDefault="00DE1CCF" w:rsidP="00232DF7">
      <w:pPr>
        <w:numPr>
          <w:ilvl w:val="0"/>
          <w:numId w:val="40"/>
        </w:numPr>
        <w:spacing w:after="0"/>
        <w:jc w:val="both"/>
      </w:pPr>
      <w:r>
        <w:t>energetika*: – 34 %.</w:t>
      </w:r>
    </w:p>
    <w:p w14:paraId="0AAFFBA9" w14:textId="77777777" w:rsidR="00DE1CCF" w:rsidRDefault="00DE1CCF" w:rsidP="00DE1CCF">
      <w:pPr>
        <w:spacing w:after="0"/>
        <w:jc w:val="both"/>
      </w:pPr>
    </w:p>
    <w:p w14:paraId="7E5BB555" w14:textId="10167A83" w:rsidR="00DE1CCF" w:rsidRPr="00DE1CCF" w:rsidRDefault="00DE1CCF" w:rsidP="00DE1CCF">
      <w:pPr>
        <w:spacing w:after="0"/>
        <w:jc w:val="both"/>
        <w:rPr>
          <w:i/>
          <w:iCs/>
        </w:rPr>
      </w:pPr>
      <w:r w:rsidRPr="00DE1CCF">
        <w:rPr>
          <w:i/>
          <w:iCs/>
        </w:rPr>
        <w:t>* Samo del sektorja, ki ni vključen v sistem trgovanja z emisijami</w:t>
      </w:r>
    </w:p>
    <w:p w14:paraId="3AF45F22" w14:textId="77777777" w:rsidR="00DE1CCF" w:rsidRDefault="00DE1CCF" w:rsidP="00A67E4F">
      <w:pPr>
        <w:spacing w:after="0"/>
        <w:jc w:val="both"/>
      </w:pPr>
    </w:p>
    <w:p w14:paraId="6D947F06" w14:textId="77777777" w:rsidR="00DE1CCF" w:rsidRDefault="00DE1CCF" w:rsidP="00DE1CCF">
      <w:pPr>
        <w:spacing w:after="0"/>
        <w:jc w:val="both"/>
      </w:pPr>
      <w:r>
        <w:t xml:space="preserve">Zmanjšati rabo fosilnih virov energije in odvisnost od njihovega uvoza s: </w:t>
      </w:r>
    </w:p>
    <w:p w14:paraId="42586CDE" w14:textId="77777777" w:rsidR="00DE1CCF" w:rsidRDefault="00DE1CCF" w:rsidP="00232DF7">
      <w:pPr>
        <w:numPr>
          <w:ilvl w:val="0"/>
          <w:numId w:val="41"/>
        </w:numPr>
        <w:spacing w:after="0"/>
        <w:jc w:val="both"/>
      </w:pPr>
      <w:r>
        <w:t xml:space="preserve">postopnim opuščanjem rabe premoga: vsaj za 30 % do leta 2030 in odločitev o opustitvi rabe premoga v Sloveniji po načelih pravičnega prehoda do leta 2021, </w:t>
      </w:r>
    </w:p>
    <w:p w14:paraId="386283C8" w14:textId="366669A5" w:rsidR="00DE1CCF" w:rsidRDefault="00DE1CCF" w:rsidP="00232DF7">
      <w:pPr>
        <w:numPr>
          <w:ilvl w:val="0"/>
          <w:numId w:val="41"/>
        </w:numPr>
        <w:spacing w:after="0"/>
        <w:jc w:val="both"/>
      </w:pPr>
      <w:r>
        <w:t xml:space="preserve">prepovedjo prodaje in vgradnje novih kotlov na kurilno olje do leta 2023, </w:t>
      </w:r>
    </w:p>
    <w:p w14:paraId="4B06773A" w14:textId="11EFBE8E" w:rsidR="00DE1CCF" w:rsidRDefault="00DE1CCF" w:rsidP="00232DF7">
      <w:pPr>
        <w:numPr>
          <w:ilvl w:val="0"/>
          <w:numId w:val="41"/>
        </w:numPr>
        <w:spacing w:after="0"/>
        <w:jc w:val="both"/>
      </w:pPr>
      <w:r>
        <w:lastRenderedPageBreak/>
        <w:t>podporo izvedbi pilotnih projektov za proizvodnjo sintetičnega metana in vodika (indikativni cilj je 10-odstotni delež metana ali vodika obnovljivega izvora v prenosnem in distribucijskem omrežju do leta 2030).</w:t>
      </w:r>
    </w:p>
    <w:p w14:paraId="77666366" w14:textId="77777777" w:rsidR="00DE1CCF" w:rsidRDefault="00DE1CCF" w:rsidP="00A67E4F">
      <w:pPr>
        <w:spacing w:after="0"/>
        <w:jc w:val="both"/>
      </w:pPr>
    </w:p>
    <w:p w14:paraId="57A8B896" w14:textId="71476B12" w:rsidR="00DE1CCF" w:rsidRDefault="00DE1CCF" w:rsidP="00232DF7">
      <w:pPr>
        <w:numPr>
          <w:ilvl w:val="0"/>
          <w:numId w:val="46"/>
        </w:numPr>
        <w:spacing w:after="0"/>
        <w:jc w:val="both"/>
        <w:rPr>
          <w:b/>
          <w:bCs/>
        </w:rPr>
      </w:pPr>
      <w:r w:rsidRPr="00DE1CCF">
        <w:rPr>
          <w:b/>
          <w:bCs/>
        </w:rPr>
        <w:t>Dekarbonizacija: obnovljivi viri energije</w:t>
      </w:r>
    </w:p>
    <w:p w14:paraId="5350B76E" w14:textId="77777777" w:rsidR="00DE1CCF" w:rsidRPr="00DE1CCF" w:rsidRDefault="00DE1CCF" w:rsidP="00A67E4F">
      <w:pPr>
        <w:spacing w:after="0"/>
        <w:jc w:val="both"/>
        <w:rPr>
          <w:b/>
          <w:bCs/>
        </w:rPr>
      </w:pPr>
    </w:p>
    <w:p w14:paraId="446BF7C7" w14:textId="77777777" w:rsidR="00DE1CCF" w:rsidRDefault="00DE1CCF" w:rsidP="00A67E4F">
      <w:pPr>
        <w:spacing w:after="0"/>
        <w:jc w:val="both"/>
      </w:pPr>
      <w:r>
        <w:t xml:space="preserve">Doseči vsaj 27-odstotni delež obnovljivih virov v končni rabi energije do leta 2030, tj. (indikativno): </w:t>
      </w:r>
    </w:p>
    <w:p w14:paraId="5A1FA98C" w14:textId="77777777" w:rsidR="00DE1CCF" w:rsidRDefault="00DE1CCF" w:rsidP="00232DF7">
      <w:pPr>
        <w:numPr>
          <w:ilvl w:val="0"/>
          <w:numId w:val="42"/>
        </w:numPr>
        <w:spacing w:after="0"/>
        <w:jc w:val="both"/>
      </w:pPr>
      <w:r>
        <w:t xml:space="preserve">vsaj 2/3 rabe energije v stavbah iz OVE do leta 2030 (gre za delež rabe OVE v končni rabi energentov brez električne energije in daljinske toplote), </w:t>
      </w:r>
    </w:p>
    <w:p w14:paraId="19AC6598" w14:textId="77777777" w:rsidR="00DE1CCF" w:rsidRDefault="00DE1CCF" w:rsidP="00232DF7">
      <w:pPr>
        <w:numPr>
          <w:ilvl w:val="0"/>
          <w:numId w:val="42"/>
        </w:numPr>
        <w:spacing w:after="0"/>
        <w:jc w:val="both"/>
      </w:pPr>
      <w:r>
        <w:t xml:space="preserve">vsaj 30-odstotni delež OVE v industriji (z upoštevanjem odvečne toplote), </w:t>
      </w:r>
    </w:p>
    <w:p w14:paraId="63225440" w14:textId="77777777" w:rsidR="00DE1CCF" w:rsidRDefault="00DE1CCF" w:rsidP="00232DF7">
      <w:pPr>
        <w:numPr>
          <w:ilvl w:val="0"/>
          <w:numId w:val="42"/>
        </w:numPr>
        <w:spacing w:after="0"/>
        <w:jc w:val="both"/>
      </w:pPr>
      <w:r>
        <w:t xml:space="preserve">43-odstotni delež v sektorju električna energija, </w:t>
      </w:r>
    </w:p>
    <w:p w14:paraId="75CC9CB2" w14:textId="77777777" w:rsidR="00DE1CCF" w:rsidRDefault="00DE1CCF" w:rsidP="00232DF7">
      <w:pPr>
        <w:numPr>
          <w:ilvl w:val="0"/>
          <w:numId w:val="42"/>
        </w:numPr>
        <w:spacing w:after="0"/>
        <w:jc w:val="both"/>
      </w:pPr>
      <w:r>
        <w:t xml:space="preserve">41-odstotni delež v sektorju toplota in hlajenje, </w:t>
      </w:r>
    </w:p>
    <w:p w14:paraId="62249A20" w14:textId="37092B3D" w:rsidR="00DE1CCF" w:rsidRDefault="00DE1CCF" w:rsidP="00232DF7">
      <w:pPr>
        <w:numPr>
          <w:ilvl w:val="0"/>
          <w:numId w:val="42"/>
        </w:numPr>
        <w:spacing w:after="0"/>
        <w:jc w:val="both"/>
      </w:pPr>
      <w:r>
        <w:t>21-odstotni delež v prometu (delež biogoriv je vsaj 11 %).</w:t>
      </w:r>
    </w:p>
    <w:p w14:paraId="55A50457" w14:textId="77777777" w:rsidR="00DE1CCF" w:rsidRDefault="00DE1CCF" w:rsidP="00A67E4F">
      <w:pPr>
        <w:spacing w:after="0"/>
        <w:jc w:val="both"/>
      </w:pPr>
    </w:p>
    <w:p w14:paraId="5B2891A9" w14:textId="4DB8DAED" w:rsidR="00DE1CCF" w:rsidRPr="00DE1CCF" w:rsidRDefault="00DE1CCF" w:rsidP="00232DF7">
      <w:pPr>
        <w:numPr>
          <w:ilvl w:val="0"/>
          <w:numId w:val="46"/>
        </w:numPr>
        <w:spacing w:after="0"/>
        <w:jc w:val="both"/>
        <w:rPr>
          <w:b/>
          <w:bCs/>
        </w:rPr>
      </w:pPr>
      <w:r w:rsidRPr="00DE1CCF">
        <w:rPr>
          <w:b/>
          <w:bCs/>
        </w:rPr>
        <w:t>Učinkovita raba energije</w:t>
      </w:r>
    </w:p>
    <w:p w14:paraId="53B695B7" w14:textId="77777777" w:rsidR="00DE1CCF" w:rsidRPr="009B2A5E" w:rsidRDefault="00DE1CCF" w:rsidP="00A67E4F">
      <w:pPr>
        <w:spacing w:after="0"/>
        <w:jc w:val="both"/>
        <w:rPr>
          <w:sz w:val="16"/>
          <w:szCs w:val="16"/>
        </w:rPr>
      </w:pPr>
    </w:p>
    <w:p w14:paraId="5A6592AC" w14:textId="75BA633F" w:rsidR="00DE1CCF" w:rsidRDefault="00DE1CCF" w:rsidP="00DE1CCF">
      <w:pPr>
        <w:spacing w:after="0"/>
        <w:jc w:val="both"/>
      </w:pPr>
      <w:r>
        <w:t>Izboljšanje energetske in snovne učinkovitosti v vseh sektorjih (in torej zmanjšanje porabe energije in drugih naravnih virov) kot prvi in ključni ukrep za prehod v podnebno nevtralno družbo.</w:t>
      </w:r>
    </w:p>
    <w:p w14:paraId="2EF3261A" w14:textId="77777777" w:rsidR="00DE1CCF" w:rsidRPr="009B2A5E" w:rsidRDefault="00DE1CCF" w:rsidP="00DE1CCF">
      <w:pPr>
        <w:spacing w:after="0"/>
        <w:jc w:val="both"/>
        <w:rPr>
          <w:sz w:val="16"/>
          <w:szCs w:val="16"/>
        </w:rPr>
      </w:pPr>
    </w:p>
    <w:p w14:paraId="17A78C9F" w14:textId="577D2DA3" w:rsidR="00DE1CCF" w:rsidRDefault="00DE1CCF" w:rsidP="00DE1CCF">
      <w:pPr>
        <w:spacing w:after="0"/>
        <w:jc w:val="both"/>
      </w:pPr>
      <w:r>
        <w:t>Do leta 2030 izboljšati energetsko učinkovitost za vsaj 35 % glede na osnovni scenarij iz leta 2007 (v skladu z Direktivo o energetski učinkovitosti).</w:t>
      </w:r>
    </w:p>
    <w:p w14:paraId="30F826FE" w14:textId="77777777" w:rsidR="00DE1CCF" w:rsidRPr="009B2A5E" w:rsidRDefault="00DE1CCF" w:rsidP="00DE1CCF">
      <w:pPr>
        <w:spacing w:after="0"/>
        <w:jc w:val="both"/>
        <w:rPr>
          <w:sz w:val="16"/>
          <w:szCs w:val="16"/>
        </w:rPr>
      </w:pPr>
    </w:p>
    <w:p w14:paraId="27A801DD" w14:textId="29CCB5EF" w:rsidR="00DE1CCF" w:rsidRDefault="00DE1CCF" w:rsidP="00DE1CCF">
      <w:pPr>
        <w:spacing w:after="0"/>
        <w:jc w:val="both"/>
      </w:pPr>
      <w:r>
        <w:t>Zagotoviti sistematično izvajanje sprejetih politik in ukrepov, da končna raba energije ne bo presegla 54,9 TWh (4.717 ktoe). Preračunano na raven primarne energije raba leta 2030 ne bo presegla 73,9 TWh (6.356 ktoe).</w:t>
      </w:r>
    </w:p>
    <w:p w14:paraId="5985CA94" w14:textId="77777777" w:rsidR="00DE1CCF" w:rsidRPr="009B2A5E" w:rsidRDefault="00DE1CCF" w:rsidP="00A67E4F">
      <w:pPr>
        <w:spacing w:after="0"/>
        <w:jc w:val="both"/>
        <w:rPr>
          <w:sz w:val="16"/>
          <w:szCs w:val="16"/>
        </w:rPr>
      </w:pPr>
    </w:p>
    <w:p w14:paraId="2E2CC6D4" w14:textId="7AFB20A4" w:rsidR="00DE1CCF" w:rsidRDefault="00DE1CCF" w:rsidP="00A67E4F">
      <w:pPr>
        <w:spacing w:after="0"/>
        <w:jc w:val="both"/>
      </w:pPr>
      <w:r>
        <w:t>Zmanjšati rabo končne energije v stavbah za 20 % do leta 2030 glede na leto 2005 in zagotoviti zmanjšanje emisij TGP v stavbah za vsaj 70 % do leta 2030 glede na leto 2005.</w:t>
      </w:r>
    </w:p>
    <w:p w14:paraId="6FEFD2A9" w14:textId="77777777" w:rsidR="00DE1CCF" w:rsidRDefault="00DE1CCF" w:rsidP="00A67E4F">
      <w:pPr>
        <w:spacing w:after="0"/>
        <w:jc w:val="both"/>
      </w:pPr>
    </w:p>
    <w:p w14:paraId="443130F0" w14:textId="667443E8" w:rsidR="00DE1CCF" w:rsidRPr="00DE1CCF" w:rsidRDefault="00DE1CCF" w:rsidP="00232DF7">
      <w:pPr>
        <w:numPr>
          <w:ilvl w:val="0"/>
          <w:numId w:val="46"/>
        </w:numPr>
        <w:spacing w:after="0"/>
        <w:jc w:val="both"/>
        <w:rPr>
          <w:b/>
          <w:bCs/>
        </w:rPr>
      </w:pPr>
      <w:r w:rsidRPr="00DE1CCF">
        <w:rPr>
          <w:b/>
          <w:bCs/>
        </w:rPr>
        <w:t xml:space="preserve">Energetska varnost in </w:t>
      </w:r>
      <w:r w:rsidR="001B49DE">
        <w:rPr>
          <w:b/>
          <w:bCs/>
        </w:rPr>
        <w:t>n</w:t>
      </w:r>
      <w:r w:rsidRPr="00DE1CCF">
        <w:rPr>
          <w:b/>
          <w:bCs/>
        </w:rPr>
        <w:t>otranji trg energije</w:t>
      </w:r>
    </w:p>
    <w:p w14:paraId="3081D852" w14:textId="77777777" w:rsidR="00DE1CCF" w:rsidRPr="009B2A5E" w:rsidRDefault="00DE1CCF" w:rsidP="00A67E4F">
      <w:pPr>
        <w:spacing w:after="0"/>
        <w:jc w:val="both"/>
        <w:rPr>
          <w:sz w:val="16"/>
          <w:szCs w:val="16"/>
        </w:rPr>
      </w:pPr>
    </w:p>
    <w:p w14:paraId="3FAACCAB" w14:textId="77777777" w:rsidR="00DE1CCF" w:rsidRDefault="00DE1CCF" w:rsidP="00A67E4F">
      <w:pPr>
        <w:spacing w:after="0"/>
        <w:jc w:val="both"/>
      </w:pPr>
      <w:r>
        <w:t xml:space="preserve">Zagotoviti dodatne finančne, človeške in tehnične vire za pospešitev celovitega razvoja in vodenja omrežja za distribucijo električne energije za večjo zmogljivost, odpornost proti motnja, za naprednost, povezljivost in prilagodljivost, kar bo omogočilo izkoriščanje prožnosti virov in bremen ter pospešeno vključevanje toplotnih črpalk, uvajanje e-mobilnosti in vključevanje naprav za proizvodnjo in shranjevanje električne energije iz obnovljivih virov. </w:t>
      </w:r>
    </w:p>
    <w:p w14:paraId="773F76E4" w14:textId="77777777" w:rsidR="00DE1CCF" w:rsidRPr="009B2A5E" w:rsidRDefault="00DE1CCF" w:rsidP="00A67E4F">
      <w:pPr>
        <w:spacing w:after="0"/>
        <w:jc w:val="both"/>
        <w:rPr>
          <w:sz w:val="16"/>
          <w:szCs w:val="16"/>
        </w:rPr>
      </w:pPr>
    </w:p>
    <w:p w14:paraId="190197DC" w14:textId="77777777" w:rsidR="00DE1CCF" w:rsidRDefault="00DE1CCF" w:rsidP="00A67E4F">
      <w:pPr>
        <w:spacing w:after="0"/>
        <w:jc w:val="both"/>
      </w:pPr>
      <w:r>
        <w:t xml:space="preserve">Drugi cilji Slovenije do leta 2030 pri razsežnostih Energetska varnost in Notranji trg energije so: </w:t>
      </w:r>
    </w:p>
    <w:p w14:paraId="41D8D735" w14:textId="77777777" w:rsidR="00DE1CCF" w:rsidRDefault="00DE1CCF" w:rsidP="00A67E4F">
      <w:pPr>
        <w:spacing w:after="0"/>
        <w:jc w:val="both"/>
      </w:pPr>
      <w:r>
        <w:t xml:space="preserve">zagotavljati zanesljivo in konkurenčno oskrbo z energijo, </w:t>
      </w:r>
    </w:p>
    <w:p w14:paraId="6618C14B" w14:textId="1175461D" w:rsidR="00DE1CCF" w:rsidRDefault="00344E23" w:rsidP="00232DF7">
      <w:pPr>
        <w:numPr>
          <w:ilvl w:val="0"/>
          <w:numId w:val="43"/>
        </w:numPr>
        <w:spacing w:after="0"/>
        <w:jc w:val="both"/>
      </w:pPr>
      <w:r>
        <w:t xml:space="preserve">ohranjati </w:t>
      </w:r>
      <w:r w:rsidR="00DE1CCF">
        <w:t xml:space="preserve">visoko raven elektroenergetske povezanosti s sosednjimi državami, </w:t>
      </w:r>
    </w:p>
    <w:p w14:paraId="65F352FB" w14:textId="77777777" w:rsidR="00DE1CCF" w:rsidRDefault="00DE1CCF" w:rsidP="00232DF7">
      <w:pPr>
        <w:numPr>
          <w:ilvl w:val="0"/>
          <w:numId w:val="43"/>
        </w:numPr>
        <w:spacing w:after="0"/>
        <w:jc w:val="both"/>
      </w:pPr>
      <w:r>
        <w:t xml:space="preserve">vsaj 75 % oskrba z električno energijo iz virov v Sloveniji do leta 2030 in do leta 2040 ter zagotavljanje ustrezne ravni zanesljivosti oskrbe z električno energijo, </w:t>
      </w:r>
    </w:p>
    <w:p w14:paraId="7524F557" w14:textId="77777777" w:rsidR="00DE1CCF" w:rsidRDefault="00DE1CCF" w:rsidP="00232DF7">
      <w:pPr>
        <w:numPr>
          <w:ilvl w:val="0"/>
          <w:numId w:val="43"/>
        </w:numPr>
        <w:spacing w:after="0"/>
        <w:jc w:val="both"/>
      </w:pPr>
      <w:r>
        <w:t xml:space="preserve">nadaljevanje izkoriščanja jedrske energije in ohranjanje odličnosti v obratovanju jedrskih objektov v Sloveniji, </w:t>
      </w:r>
    </w:p>
    <w:p w14:paraId="2331692A" w14:textId="3AD0BE65" w:rsidR="00DE1CCF" w:rsidRDefault="00DE1CCF" w:rsidP="00232DF7">
      <w:pPr>
        <w:numPr>
          <w:ilvl w:val="0"/>
          <w:numId w:val="43"/>
        </w:numPr>
        <w:spacing w:after="0"/>
        <w:jc w:val="both"/>
      </w:pPr>
      <w:r>
        <w:t xml:space="preserve">zmanjševanje uvozne odvisnosti na področju fosilnih goriv, </w:t>
      </w:r>
    </w:p>
    <w:p w14:paraId="66746655" w14:textId="77777777" w:rsidR="00344E23" w:rsidRDefault="00DE1CCF" w:rsidP="00232DF7">
      <w:pPr>
        <w:numPr>
          <w:ilvl w:val="0"/>
          <w:numId w:val="43"/>
        </w:numPr>
        <w:spacing w:after="0"/>
        <w:jc w:val="both"/>
      </w:pPr>
      <w:r>
        <w:lastRenderedPageBreak/>
        <w:t>povečanje odpornosti elektrodistribucijskega omrežja proti motnjam</w:t>
      </w:r>
      <w:r w:rsidR="00344E23">
        <w:t xml:space="preserve"> - </w:t>
      </w:r>
      <w:r>
        <w:t xml:space="preserve">povečati delež podzemnega srednjenapetostnega omrežja z zdajšnjih 35 % na vsaj 50 %, </w:t>
      </w:r>
    </w:p>
    <w:p w14:paraId="57E4C91C" w14:textId="77777777" w:rsidR="00344E23" w:rsidRDefault="00DE1CCF" w:rsidP="00232DF7">
      <w:pPr>
        <w:numPr>
          <w:ilvl w:val="0"/>
          <w:numId w:val="43"/>
        </w:numPr>
        <w:spacing w:after="0"/>
        <w:jc w:val="both"/>
      </w:pPr>
      <w:r>
        <w:t xml:space="preserve">nadaljnji razvoj sistemskih storitev in aktivna vloga odjemalcev, </w:t>
      </w:r>
    </w:p>
    <w:p w14:paraId="3C46A8FE" w14:textId="77777777" w:rsidR="00344E23" w:rsidRDefault="00DE1CCF" w:rsidP="00232DF7">
      <w:pPr>
        <w:numPr>
          <w:ilvl w:val="0"/>
          <w:numId w:val="43"/>
        </w:numPr>
        <w:spacing w:after="0"/>
        <w:jc w:val="both"/>
      </w:pPr>
      <w:r>
        <w:t xml:space="preserve">razvoj tehnologij, infrastrukture in storitev za shranjevanje energije, </w:t>
      </w:r>
    </w:p>
    <w:p w14:paraId="5F13F2EB" w14:textId="77777777" w:rsidR="00344E23" w:rsidRDefault="00DE1CCF" w:rsidP="00232DF7">
      <w:pPr>
        <w:numPr>
          <w:ilvl w:val="0"/>
          <w:numId w:val="43"/>
        </w:numPr>
        <w:spacing w:after="0"/>
        <w:jc w:val="both"/>
      </w:pPr>
      <w:r>
        <w:t xml:space="preserve">vzpostaviti razvojno naravnani regulatorni okvir za določanje višine omrežnine za prehod v podnebno nevtralno družbo, </w:t>
      </w:r>
    </w:p>
    <w:p w14:paraId="54DD4EE6" w14:textId="77777777" w:rsidR="00344E23" w:rsidRDefault="00DE1CCF" w:rsidP="00232DF7">
      <w:pPr>
        <w:numPr>
          <w:ilvl w:val="0"/>
          <w:numId w:val="43"/>
        </w:numPr>
        <w:spacing w:after="0"/>
        <w:jc w:val="both"/>
      </w:pPr>
      <w:r>
        <w:t xml:space="preserve">podpora razvoju učinkovitega in konkurenčnega trga za popolno koriščenje prožnosti elektroenergetskega sistema in novih tehnologij, </w:t>
      </w:r>
    </w:p>
    <w:p w14:paraId="5E7A6A3B" w14:textId="77777777" w:rsidR="00344E23" w:rsidRDefault="00DE1CCF" w:rsidP="00232DF7">
      <w:pPr>
        <w:numPr>
          <w:ilvl w:val="0"/>
          <w:numId w:val="43"/>
        </w:numPr>
        <w:spacing w:after="0"/>
        <w:jc w:val="both"/>
      </w:pPr>
      <w:r>
        <w:t xml:space="preserve">podpora medsektorskemu povezovanju in izvajanju novih medsektorskih sistemskih storitev, - spodbujati razvojno in raziskovalno sodelovanje med podjetji v sektorju in izven njega, </w:t>
      </w:r>
    </w:p>
    <w:p w14:paraId="1BBB0AC0" w14:textId="77777777" w:rsidR="00344E23" w:rsidRDefault="00DE1CCF" w:rsidP="00232DF7">
      <w:pPr>
        <w:numPr>
          <w:ilvl w:val="0"/>
          <w:numId w:val="43"/>
        </w:numPr>
        <w:spacing w:after="0"/>
        <w:jc w:val="both"/>
      </w:pPr>
      <w:r>
        <w:t xml:space="preserve">zagotoviti nadaljnji razvoj plinovodnega sistema v skladu s plinskimi tokovi in zmogljivostmi sistema, vključno z novimi viri plinov iz OVE in odpadkov, </w:t>
      </w:r>
    </w:p>
    <w:p w14:paraId="777B6939" w14:textId="77777777" w:rsidR="00344E23" w:rsidRDefault="00DE1CCF" w:rsidP="00232DF7">
      <w:pPr>
        <w:numPr>
          <w:ilvl w:val="0"/>
          <w:numId w:val="43"/>
        </w:numPr>
        <w:spacing w:after="0"/>
        <w:jc w:val="both"/>
      </w:pPr>
      <w:r>
        <w:t xml:space="preserve">pripraviti regulatorno in podporno okolje za nadomestne pline obnovljivega izvora v omrežju zemeljskega plina ter ob tem analizirati in določiti največji možni delež vodika v omrežju zemeljskega plina, </w:t>
      </w:r>
    </w:p>
    <w:p w14:paraId="63D91A10" w14:textId="77777777" w:rsidR="00344E23" w:rsidRDefault="00DE1CCF" w:rsidP="00232DF7">
      <w:pPr>
        <w:numPr>
          <w:ilvl w:val="0"/>
          <w:numId w:val="43"/>
        </w:numPr>
        <w:spacing w:after="0"/>
        <w:jc w:val="both"/>
      </w:pPr>
      <w:r>
        <w:t xml:space="preserve">podpreti izvedbo pilotnih projektov za proizvodnjo sintetičnega metana in vodika (indikativni cilj je 10-odstotni delež metana ali vodika obnovljivega izvora v prenosnem in distribucijskem omrežju do leta 2030), </w:t>
      </w:r>
    </w:p>
    <w:p w14:paraId="04128CB7" w14:textId="77777777" w:rsidR="00344E23" w:rsidRDefault="00DE1CCF" w:rsidP="00232DF7">
      <w:pPr>
        <w:numPr>
          <w:ilvl w:val="0"/>
          <w:numId w:val="43"/>
        </w:numPr>
        <w:spacing w:after="0"/>
        <w:jc w:val="both"/>
      </w:pPr>
      <w:r>
        <w:t>zagotoviti ustrezne pogoje, da se čim večji delež proizvedene energije iz OVE skladišči in uporabi, kadar in kjer je to potrebno, ter da se kolikor je mogoče</w:t>
      </w:r>
      <w:r w:rsidR="00344E23" w:rsidRPr="00344E23">
        <w:t xml:space="preserve"> </w:t>
      </w:r>
      <w:r w:rsidR="00344E23">
        <w:t xml:space="preserve">izkoristijo zmogljivosti proizvodnih naprav na OVE, </w:t>
      </w:r>
    </w:p>
    <w:p w14:paraId="44A4B20C" w14:textId="685E488F" w:rsidR="00DE1CCF" w:rsidRDefault="00344E23" w:rsidP="00232DF7">
      <w:pPr>
        <w:numPr>
          <w:ilvl w:val="0"/>
          <w:numId w:val="43"/>
        </w:numPr>
        <w:spacing w:after="0"/>
        <w:jc w:val="both"/>
      </w:pPr>
      <w:r>
        <w:t>omogočiti blaženje in zmanjševanje energetske revščine s pospešenim izvajanjem ukrepov socialne politike, splošnih ukrepov stanovanjske politike in obstoječih ciljnih ukrepov.</w:t>
      </w:r>
    </w:p>
    <w:p w14:paraId="654BE1CF" w14:textId="77777777" w:rsidR="00DE1CCF" w:rsidRDefault="00DE1CCF" w:rsidP="00A67E4F">
      <w:pPr>
        <w:spacing w:after="0"/>
        <w:jc w:val="both"/>
      </w:pPr>
    </w:p>
    <w:p w14:paraId="6C77FE65" w14:textId="3C9B6DDF" w:rsidR="00DE1CCF" w:rsidRPr="00344E23" w:rsidRDefault="00344E23" w:rsidP="00232DF7">
      <w:pPr>
        <w:numPr>
          <w:ilvl w:val="0"/>
          <w:numId w:val="46"/>
        </w:numPr>
        <w:spacing w:after="0"/>
        <w:jc w:val="both"/>
        <w:rPr>
          <w:b/>
          <w:bCs/>
        </w:rPr>
      </w:pPr>
      <w:r w:rsidRPr="00344E23">
        <w:rPr>
          <w:b/>
          <w:bCs/>
        </w:rPr>
        <w:t>Raziskave, inovacije in konkurenčnost</w:t>
      </w:r>
    </w:p>
    <w:p w14:paraId="603EF841" w14:textId="77777777" w:rsidR="00DE1CCF" w:rsidRPr="009B2A5E" w:rsidRDefault="00DE1CCF" w:rsidP="00A67E4F">
      <w:pPr>
        <w:spacing w:after="0"/>
        <w:jc w:val="both"/>
        <w:rPr>
          <w:sz w:val="16"/>
          <w:szCs w:val="16"/>
        </w:rPr>
      </w:pPr>
    </w:p>
    <w:p w14:paraId="355041F5" w14:textId="77777777" w:rsidR="00344E23" w:rsidRDefault="00344E23" w:rsidP="00A67E4F">
      <w:pPr>
        <w:spacing w:after="0"/>
        <w:jc w:val="both"/>
      </w:pPr>
      <w:r>
        <w:t xml:space="preserve">Cilji Slovenije do leta 2030 pri razsežnosti Raziskave, inovacije in konkurenčnost so: </w:t>
      </w:r>
    </w:p>
    <w:p w14:paraId="6018777E" w14:textId="77777777" w:rsidR="00344E23" w:rsidRDefault="00344E23" w:rsidP="00232DF7">
      <w:pPr>
        <w:numPr>
          <w:ilvl w:val="0"/>
          <w:numId w:val="44"/>
        </w:numPr>
        <w:spacing w:after="0"/>
        <w:jc w:val="both"/>
      </w:pPr>
      <w:r>
        <w:t xml:space="preserve">povečati vlaganja v raziskave in razvoj – najmanj 3 % BDP do leta 2030 (od tega 1 % BDP javnih sredstev), </w:t>
      </w:r>
    </w:p>
    <w:p w14:paraId="21C7399C" w14:textId="77777777" w:rsidR="00344E23" w:rsidRDefault="00344E23" w:rsidP="00232DF7">
      <w:pPr>
        <w:numPr>
          <w:ilvl w:val="0"/>
          <w:numId w:val="44"/>
        </w:numPr>
        <w:spacing w:after="0"/>
        <w:jc w:val="both"/>
      </w:pPr>
      <w:r>
        <w:t xml:space="preserve">povečati vlaganja v človeške vire in nova znanja, potrebna za prehod v podnebno nevtralno družbo, </w:t>
      </w:r>
    </w:p>
    <w:p w14:paraId="4EE06CFA" w14:textId="77777777" w:rsidR="00344E23" w:rsidRDefault="00344E23" w:rsidP="00232DF7">
      <w:pPr>
        <w:numPr>
          <w:ilvl w:val="0"/>
          <w:numId w:val="44"/>
        </w:numPr>
        <w:spacing w:after="0"/>
        <w:jc w:val="both"/>
      </w:pPr>
      <w:r>
        <w:t>podpirati podjetja za učinkovit in konkurenčen prehod v podnebno nevtralno in krožno gospodarstvo,</w:t>
      </w:r>
    </w:p>
    <w:p w14:paraId="14204F1B" w14:textId="77777777" w:rsidR="00344E23" w:rsidRDefault="00344E23" w:rsidP="00232DF7">
      <w:pPr>
        <w:numPr>
          <w:ilvl w:val="0"/>
          <w:numId w:val="44"/>
        </w:numPr>
        <w:spacing w:after="0"/>
        <w:jc w:val="both"/>
      </w:pPr>
      <w:r>
        <w:t xml:space="preserve">spodbujati ciljne raziskovalne projekte in multidisciplinarne razvojno raziskovalne programe ter demonstracijske projekte s ciljem doseganja podnebno nevtralne družbe, za katere obstaja neposredni interes gospodarstva ali javnega sektorja, ter izpolnjujejo cilje glede razvoja države, zlasti na področjih energetske učinkovitosti, krožnega gospodarstva in zelenih energetskih tehnologij, </w:t>
      </w:r>
    </w:p>
    <w:p w14:paraId="6F121F81" w14:textId="77777777" w:rsidR="00344E23" w:rsidRDefault="00344E23" w:rsidP="00232DF7">
      <w:pPr>
        <w:numPr>
          <w:ilvl w:val="0"/>
          <w:numId w:val="44"/>
        </w:numPr>
        <w:spacing w:after="0"/>
        <w:jc w:val="both"/>
      </w:pPr>
      <w:r>
        <w:t xml:space="preserve">usmerjati podjetja k financiranju in vključevanju v razvojno-raziskovalne programe in demonstracijske projekte z aktivno davčno politiko, </w:t>
      </w:r>
    </w:p>
    <w:p w14:paraId="20904BD5" w14:textId="77777777" w:rsidR="00344E23" w:rsidRDefault="00344E23" w:rsidP="00232DF7">
      <w:pPr>
        <w:numPr>
          <w:ilvl w:val="0"/>
          <w:numId w:val="44"/>
        </w:numPr>
        <w:spacing w:after="0"/>
        <w:jc w:val="both"/>
      </w:pPr>
      <w:r>
        <w:t xml:space="preserve">spodbujati nove in okrepiti obstoječe razvojno-raziskovalne programe v skladu s cilji NEPN in Dolgoročne podnebne strategije, </w:t>
      </w:r>
    </w:p>
    <w:p w14:paraId="5DC2C626" w14:textId="77777777" w:rsidR="00344E23" w:rsidRDefault="00344E23" w:rsidP="00232DF7">
      <w:pPr>
        <w:numPr>
          <w:ilvl w:val="0"/>
          <w:numId w:val="44"/>
        </w:numPr>
        <w:spacing w:after="0"/>
        <w:jc w:val="both"/>
      </w:pPr>
      <w:r>
        <w:t xml:space="preserve">spodbujati uporabo digitalizacije pri podnebnih ukrepih in povečati kibernetsko varnost v vseh strateških sistemih, </w:t>
      </w:r>
    </w:p>
    <w:p w14:paraId="674238E6" w14:textId="3E79B287" w:rsidR="00DE1CCF" w:rsidRDefault="00344E23" w:rsidP="00232DF7">
      <w:pPr>
        <w:numPr>
          <w:ilvl w:val="0"/>
          <w:numId w:val="44"/>
        </w:numPr>
        <w:spacing w:after="0"/>
        <w:jc w:val="both"/>
      </w:pPr>
      <w:r>
        <w:lastRenderedPageBreak/>
        <w:t>spodbujati razvojno-raziskovalno sodelovanje javnega in zasebnega sektorja, - vzpostaviti konkurenčne pogoje za raziskovalno inovativno delo v javnih podjetjih.</w:t>
      </w:r>
    </w:p>
    <w:p w14:paraId="09B84D59" w14:textId="77777777" w:rsidR="001B49DE" w:rsidRDefault="001B49DE" w:rsidP="00A67E4F">
      <w:pPr>
        <w:spacing w:after="0"/>
        <w:jc w:val="both"/>
      </w:pPr>
    </w:p>
    <w:p w14:paraId="74D56444" w14:textId="24912523" w:rsidR="001B49DE" w:rsidRPr="001B49DE" w:rsidRDefault="001B49DE" w:rsidP="001B49DE">
      <w:pPr>
        <w:pStyle w:val="Naslov2"/>
        <w:ind w:left="576"/>
        <w:jc w:val="both"/>
        <w:rPr>
          <w:lang w:val="sl-SI"/>
        </w:rPr>
      </w:pPr>
      <w:bookmarkStart w:id="174" w:name="_Toc144730200"/>
      <w:r w:rsidRPr="001B49DE">
        <w:rPr>
          <w:lang w:val="sl-SI"/>
        </w:rPr>
        <w:t>Energetski koncept Slovenije</w:t>
      </w:r>
      <w:r>
        <w:rPr>
          <w:lang w:val="sl-SI"/>
        </w:rPr>
        <w:t xml:space="preserve"> (EKS)</w:t>
      </w:r>
      <w:bookmarkEnd w:id="174"/>
    </w:p>
    <w:p w14:paraId="0FD89138" w14:textId="77777777" w:rsidR="001B49DE" w:rsidRDefault="001B49DE" w:rsidP="00A67E4F">
      <w:pPr>
        <w:spacing w:after="0"/>
        <w:jc w:val="both"/>
      </w:pPr>
    </w:p>
    <w:p w14:paraId="7BCC812F" w14:textId="19EBAACB" w:rsidR="00390EBF" w:rsidRDefault="00390EBF" w:rsidP="00390EBF">
      <w:pPr>
        <w:spacing w:after="0"/>
        <w:jc w:val="both"/>
      </w:pPr>
      <w:r w:rsidRPr="00390EBF">
        <w:t>Energetski koncept Slovenije (EKS) je osnovni razvojni dokument na področju energetike, ki skladno z </w:t>
      </w:r>
      <w:hyperlink r:id="rId78" w:tgtFrame="_blank" w:history="1">
        <w:r w:rsidRPr="00390EBF">
          <w:t> Energetskim zakonom (EZ-1)</w:t>
        </w:r>
      </w:hyperlink>
      <w:r w:rsidRPr="00390EBF">
        <w:t> na podlagi projekcij gospodarskega, okoljskega in družbenega razvoja države ter na podlagi sprejetih mednarodnih obvez določa cilje zanesljive, trajnostne in konkurenčne oskrbe z energijo za obdobje prihodnjih 20 let in okvirno za 40 let.</w:t>
      </w:r>
      <w:r>
        <w:t xml:space="preserve"> </w:t>
      </w:r>
      <w:r w:rsidRPr="00390EBF">
        <w:t>Gre za strateški dokument, ki se bo dotikal širokega spektra deležnikov – aktivnih udeležencev v energetskem sektorju ali porabnikov v obliki industrije in državljanov</w:t>
      </w:r>
      <w:r>
        <w:t>. EKS bo na predlog Vlade Republike Slovenije z resolucijo sprejel Državni zbor Republike Slovenije. Prenovljeni EKS bo moral biti pripravljen v skladu s sprejeto dolgoročno podnebno strategijo, saj vsebinsko pokriva le del ukrepov za doseganje ciljev dolgoročne podnebne strategije.</w:t>
      </w:r>
    </w:p>
    <w:p w14:paraId="39F9062B" w14:textId="77777777" w:rsidR="00390EBF" w:rsidRPr="00390EBF" w:rsidRDefault="00390EBF" w:rsidP="00390EBF">
      <w:pPr>
        <w:spacing w:after="0"/>
        <w:jc w:val="both"/>
      </w:pPr>
    </w:p>
    <w:p w14:paraId="56267C44" w14:textId="77777777" w:rsidR="00390EBF" w:rsidRPr="00390EBF" w:rsidRDefault="00390EBF" w:rsidP="00390EBF">
      <w:pPr>
        <w:spacing w:after="0"/>
        <w:jc w:val="both"/>
      </w:pPr>
      <w:r w:rsidRPr="00390EBF">
        <w:t>Krovna cilja Energetskega koncepta Slovenije sta:</w:t>
      </w:r>
    </w:p>
    <w:p w14:paraId="1D7A0F5A" w14:textId="77777777" w:rsidR="00390EBF" w:rsidRPr="00390EBF" w:rsidRDefault="00390EBF" w:rsidP="00232DF7">
      <w:pPr>
        <w:numPr>
          <w:ilvl w:val="0"/>
          <w:numId w:val="45"/>
        </w:numPr>
        <w:spacing w:after="0"/>
        <w:jc w:val="both"/>
      </w:pPr>
      <w:r w:rsidRPr="00390EBF">
        <w:t>zmanjšanje izpustov toplogrednih plinov vezanih na rabo energije za vsaj 40 % do leta 2030 glede na raven iz leta 1990.</w:t>
      </w:r>
    </w:p>
    <w:p w14:paraId="6EABB095" w14:textId="77777777" w:rsidR="00390EBF" w:rsidRPr="00390EBF" w:rsidRDefault="00390EBF" w:rsidP="00232DF7">
      <w:pPr>
        <w:numPr>
          <w:ilvl w:val="0"/>
          <w:numId w:val="45"/>
        </w:numPr>
        <w:spacing w:after="0"/>
        <w:jc w:val="both"/>
      </w:pPr>
      <w:r w:rsidRPr="00390EBF">
        <w:t>zmanjšanje izpustov toplogrednih plinov vezanih na rabo energije za vsaj 80 % do leta 2050 glede na raven iz leta 1990.</w:t>
      </w:r>
    </w:p>
    <w:p w14:paraId="6404DB38" w14:textId="77777777" w:rsidR="00DE1CCF" w:rsidRDefault="00DE1CCF" w:rsidP="00A67E4F">
      <w:pPr>
        <w:spacing w:after="0"/>
        <w:jc w:val="both"/>
      </w:pPr>
    </w:p>
    <w:p w14:paraId="20411EEA" w14:textId="338584F1" w:rsidR="00DE1CCF" w:rsidRPr="001B49DE" w:rsidRDefault="00390EBF" w:rsidP="001B49DE">
      <w:pPr>
        <w:pStyle w:val="Naslov2"/>
        <w:ind w:left="576"/>
        <w:jc w:val="both"/>
        <w:rPr>
          <w:lang w:val="sl-SI"/>
        </w:rPr>
      </w:pPr>
      <w:bookmarkStart w:id="175" w:name="_Toc144730201"/>
      <w:r w:rsidRPr="001B49DE">
        <w:rPr>
          <w:lang w:val="sl-SI"/>
        </w:rPr>
        <w:t>Strategija prenove stavb do leta 2050</w:t>
      </w:r>
      <w:r w:rsidR="001B49DE">
        <w:rPr>
          <w:lang w:val="sl-SI"/>
        </w:rPr>
        <w:t xml:space="preserve"> (DSEPS 2050)</w:t>
      </w:r>
      <w:bookmarkEnd w:id="175"/>
    </w:p>
    <w:p w14:paraId="53EC599F" w14:textId="77777777" w:rsidR="00390EBF" w:rsidRDefault="00390EBF" w:rsidP="00A67E4F">
      <w:pPr>
        <w:spacing w:after="0"/>
        <w:jc w:val="both"/>
      </w:pPr>
    </w:p>
    <w:p w14:paraId="323DA1B0" w14:textId="275972E7" w:rsidR="00390EBF" w:rsidRDefault="00390EBF" w:rsidP="00A67E4F">
      <w:pPr>
        <w:spacing w:after="0"/>
        <w:jc w:val="both"/>
      </w:pPr>
      <w:r w:rsidRPr="00390EBF">
        <w:t>Dolgoročna strategija energetske prenove stavb do leta 2050 (v nadaljevanju besedila: DSEPS 2050) opredeljuje in nadgrajuje obstoječe in dodaja nove ukrepe, s katerimi bodo doseženi cilji na področju stavb, ki so opredeljeni v Celovitem nacionalnem energetskem in podnebnem načrtu Republike Slovenije (NEPN). Strategija vsebuje okvirne cilje za leto 2050 in vmesna cilja za leti 2030 in 2040. Po vsebinah naslavlja vizijo, okvir, cilje, kazalnike, pregled stavbnega fonda po različnih sektorjih (stanovanjski, nestanovanjski, javni), ovire in priložnosti za prenovo javnih stavb, stroškovno učinkovite pristope prenove javnih stavb, politike in ukrepe ter financiranje izvedbe ukrepov.</w:t>
      </w:r>
    </w:p>
    <w:p w14:paraId="032344E7" w14:textId="77777777" w:rsidR="00390EBF" w:rsidRDefault="00390EBF" w:rsidP="00A67E4F">
      <w:pPr>
        <w:spacing w:after="0"/>
        <w:jc w:val="both"/>
      </w:pPr>
    </w:p>
    <w:p w14:paraId="42D82D00" w14:textId="77777777" w:rsidR="001B49DE" w:rsidRDefault="001B49DE" w:rsidP="00A67E4F">
      <w:pPr>
        <w:spacing w:after="0"/>
        <w:jc w:val="both"/>
      </w:pPr>
      <w:r w:rsidRPr="001B49DE">
        <w:t xml:space="preserve">Vizija, ki jo opredeljuje DSEPS 2050, je znatno izboljšanje energetske učinkovitosti in zmanjševanje emisij toplogrednih plinov pri povečevanju uporabe obnovljivih virov energije (OVE) v stavbah. Približevanje neto ničelnim emisijam v sektorju stavb do leta 2050 bo doseženo z ohranjanjem visoke stopnje energetskih prenov stavb in usmerjanemu načinu ogrevanja v tehnologije OVE in centraliziranim sistemom ogrevanja z OVE. Spodbujalo se bo prenove in novogradnje z doseganjem skoraj ničelnih emisij v življenjskih dobi, pri čemer bo potrebno upoštevati tudi druge vidike prenove (na primer potresna in požarna varnost, vidik kakovosti notranjega okolja). S tem se bodo bistveno zmanjšale tudi emisije drugih škodljivih snovi v zrak. </w:t>
      </w:r>
    </w:p>
    <w:p w14:paraId="7EF0F48D" w14:textId="77777777" w:rsidR="001B49DE" w:rsidRDefault="001B49DE" w:rsidP="00A67E4F">
      <w:pPr>
        <w:spacing w:after="0"/>
        <w:jc w:val="both"/>
      </w:pPr>
    </w:p>
    <w:p w14:paraId="104D9C12" w14:textId="77777777" w:rsidR="00B039DC" w:rsidRDefault="001B49DE" w:rsidP="00A67E4F">
      <w:pPr>
        <w:spacing w:after="0"/>
        <w:jc w:val="both"/>
      </w:pPr>
      <w:r>
        <w:t xml:space="preserve">Krovna cilja razogljičenja NEPN na področju stavb do leta 2030, ki sta izvedljiva le z zmanjšanjem potreb po energiji in s povečanjem učinkovitosti: </w:t>
      </w:r>
    </w:p>
    <w:p w14:paraId="62918916" w14:textId="00DD1C67" w:rsidR="00B039DC" w:rsidRDefault="00B039DC" w:rsidP="00232DF7">
      <w:pPr>
        <w:numPr>
          <w:ilvl w:val="0"/>
          <w:numId w:val="47"/>
        </w:numPr>
        <w:spacing w:after="0"/>
        <w:jc w:val="both"/>
      </w:pPr>
      <w:r>
        <w:t>z</w:t>
      </w:r>
      <w:r w:rsidR="001B49DE">
        <w:t xml:space="preserve">manjšanje emisij toplogrednih plinov v stavbah za vsaj 70 odstotkov glede na leto 2005. </w:t>
      </w:r>
    </w:p>
    <w:p w14:paraId="3E2CBED1" w14:textId="77777777" w:rsidR="00B039DC" w:rsidRDefault="00B039DC" w:rsidP="00232DF7">
      <w:pPr>
        <w:numPr>
          <w:ilvl w:val="0"/>
          <w:numId w:val="47"/>
        </w:numPr>
        <w:spacing w:after="0"/>
        <w:jc w:val="both"/>
      </w:pPr>
      <w:r>
        <w:t>o</w:t>
      </w:r>
      <w:r w:rsidR="001B49DE">
        <w:t xml:space="preserve">bnovljivi viri energije (OVE) predstavljajo vsaj 2/3 rabe energije v stavbah (delež rabe OVE v končni rabi energentov brez električne energije in daljinske toplote). </w:t>
      </w:r>
    </w:p>
    <w:p w14:paraId="220234C5" w14:textId="77777777" w:rsidR="00B039DC" w:rsidRDefault="00B039DC" w:rsidP="00A67E4F">
      <w:pPr>
        <w:spacing w:after="0"/>
        <w:jc w:val="both"/>
      </w:pPr>
    </w:p>
    <w:p w14:paraId="0A800970" w14:textId="55A12480" w:rsidR="001B49DE" w:rsidRDefault="001B49DE" w:rsidP="00A67E4F">
      <w:pPr>
        <w:spacing w:after="0"/>
        <w:jc w:val="both"/>
      </w:pPr>
      <w:r>
        <w:t>Energetska prenova stavb se izvaja z upoštevanjem splošnega gradbenotehničnega in funkcionalnega stanja stavbe, zato se podpira celostna prenova stavb, kjer je to potrebno.</w:t>
      </w:r>
    </w:p>
    <w:p w14:paraId="5012A8CD" w14:textId="77777777" w:rsidR="001B49DE" w:rsidRDefault="001B49DE" w:rsidP="00A67E4F">
      <w:pPr>
        <w:spacing w:after="0"/>
        <w:jc w:val="both"/>
      </w:pPr>
    </w:p>
    <w:p w14:paraId="32B8D889" w14:textId="38F0F303" w:rsidR="00B039DC" w:rsidRDefault="00B039DC" w:rsidP="00A67E4F">
      <w:pPr>
        <w:spacing w:after="0"/>
        <w:jc w:val="both"/>
      </w:pPr>
      <w:r>
        <w:t>Strategija se mora izvajati v skladu z zavezo Evropske unije po načelu "energetska učinkovitost na prvem mestu". Cilj DSEPS 2050 je, da je do leta 2050 energetsko prenovljenih 74 odstotkov enostanovanjskih in 91 odstotkov večstanovanjskih stavb. Pri tem se bo končna raba energije zmanjšala za 45 odstotkov, emisije CO2 pa za skoraj 75 odstotkov glede na leto 2005. Povečani obseg naložb v energetsko učinkovitost prispeva k okrevanju oziroma razvoju gospodarstva. Kratkoročno prispeva k povečanju zaposlenosti v panogah, ki dobavljajo proizvode in storitve za energetsko prenovo stavb in posredno v celotnem gospodarstvu. Dolgoročno pa tudi z ustvarjenimi prihranki pripomorejo k okrevanju oziroma razvoju drugih sektorjev.</w:t>
      </w:r>
    </w:p>
    <w:p w14:paraId="5B10A0B1" w14:textId="77777777" w:rsidR="00B039DC" w:rsidRDefault="00B039DC" w:rsidP="00A67E4F">
      <w:pPr>
        <w:spacing w:after="0"/>
        <w:jc w:val="both"/>
      </w:pPr>
    </w:p>
    <w:p w14:paraId="3F2F33C6" w14:textId="4C3E16B9" w:rsidR="00B039DC" w:rsidRDefault="00B039DC" w:rsidP="00A67E4F">
      <w:pPr>
        <w:spacing w:after="0"/>
        <w:jc w:val="both"/>
      </w:pPr>
      <w:r>
        <w:t>Sektorski cilji so podani s tremi kazalniki, ki podpirajo krovna cilja iz NEPN, in so navedeni glede na leto 2020.</w:t>
      </w:r>
    </w:p>
    <w:p w14:paraId="4298D8E9" w14:textId="77777777" w:rsidR="00B039DC" w:rsidRDefault="00B039DC" w:rsidP="00A67E4F">
      <w:pPr>
        <w:spacing w:after="0"/>
        <w:jc w:val="both"/>
      </w:pPr>
    </w:p>
    <w:p w14:paraId="4A2D9D74" w14:textId="603A95FC" w:rsidR="00B039DC" w:rsidRPr="00B039DC" w:rsidRDefault="00B039DC" w:rsidP="00A67E4F">
      <w:pPr>
        <w:spacing w:after="0"/>
        <w:jc w:val="both"/>
        <w:rPr>
          <w:b/>
          <w:bCs/>
        </w:rPr>
      </w:pPr>
      <w:r w:rsidRPr="00B039DC">
        <w:rPr>
          <w:b/>
          <w:bCs/>
        </w:rPr>
        <w:t>GOSPODINJSTVA:</w:t>
      </w:r>
    </w:p>
    <w:p w14:paraId="79A37E63" w14:textId="01EB1830" w:rsidR="00663CA1" w:rsidRDefault="00B039DC" w:rsidP="00A67E4F">
      <w:pPr>
        <w:spacing w:after="0"/>
        <w:jc w:val="both"/>
      </w:pPr>
      <w:r>
        <w:t>Kazalnik 1: Končna raba energije se zmanjša za 25</w:t>
      </w:r>
      <w:r w:rsidR="005A3209">
        <w:t>%</w:t>
      </w:r>
      <w:r>
        <w:t>, emisije CO</w:t>
      </w:r>
      <w:r w:rsidRPr="005A3209">
        <w:rPr>
          <w:vertAlign w:val="subscript"/>
        </w:rPr>
        <w:t>2</w:t>
      </w:r>
      <w:r>
        <w:t xml:space="preserve"> pa za 45</w:t>
      </w:r>
      <w:r w:rsidR="00663CA1">
        <w:t xml:space="preserve">% </w:t>
      </w:r>
    </w:p>
    <w:p w14:paraId="2490C0A1" w14:textId="10348458" w:rsidR="00B039DC" w:rsidRDefault="00B039DC" w:rsidP="00A67E4F">
      <w:pPr>
        <w:spacing w:after="0"/>
        <w:jc w:val="both"/>
      </w:pPr>
      <w:r>
        <w:t>Kazalnik 2: Energetsko bo prenovljenih 16,062 milijonov m</w:t>
      </w:r>
      <w:r w:rsidRPr="00663CA1">
        <w:rPr>
          <w:vertAlign w:val="superscript"/>
        </w:rPr>
        <w:t>2</w:t>
      </w:r>
      <w:r>
        <w:t xml:space="preserve"> eno</w:t>
      </w:r>
      <w:r w:rsidR="00663CA1">
        <w:t xml:space="preserve"> </w:t>
      </w:r>
      <w:r>
        <w:t>in 7,271 milijonov m</w:t>
      </w:r>
      <w:r w:rsidRPr="00663CA1">
        <w:rPr>
          <w:vertAlign w:val="superscript"/>
        </w:rPr>
        <w:t>2</w:t>
      </w:r>
      <w:r>
        <w:t xml:space="preserve"> večstanovanjskih stavb. </w:t>
      </w:r>
    </w:p>
    <w:p w14:paraId="71B9CC0E" w14:textId="18362F5E" w:rsidR="00B039DC" w:rsidRDefault="00B039DC" w:rsidP="00A67E4F">
      <w:pPr>
        <w:spacing w:after="0"/>
        <w:jc w:val="both"/>
      </w:pPr>
      <w:r>
        <w:t>Kazalnik 3: Raba energije se bo zmanjšala za 6,05 PJ oziroma 26</w:t>
      </w:r>
      <w:r w:rsidR="005A3209">
        <w:t>%</w:t>
      </w:r>
      <w:r>
        <w:t>, pri tem bo 36</w:t>
      </w:r>
      <w:r w:rsidR="00663CA1">
        <w:t>%</w:t>
      </w:r>
      <w:r>
        <w:t xml:space="preserve"> sNES.</w:t>
      </w:r>
    </w:p>
    <w:p w14:paraId="73DFD877" w14:textId="77777777" w:rsidR="00B039DC" w:rsidRDefault="00B039DC" w:rsidP="00A67E4F">
      <w:pPr>
        <w:spacing w:after="0"/>
        <w:jc w:val="both"/>
      </w:pPr>
    </w:p>
    <w:p w14:paraId="6BC616DF" w14:textId="380D7375" w:rsidR="00B039DC" w:rsidRPr="00B039DC" w:rsidRDefault="00B039DC" w:rsidP="00A67E4F">
      <w:pPr>
        <w:spacing w:after="0"/>
        <w:jc w:val="both"/>
        <w:rPr>
          <w:b/>
          <w:bCs/>
        </w:rPr>
      </w:pPr>
      <w:r w:rsidRPr="00B039DC">
        <w:rPr>
          <w:b/>
          <w:bCs/>
        </w:rPr>
        <w:t>JAVNE STAVBE:</w:t>
      </w:r>
    </w:p>
    <w:p w14:paraId="02BA4A12" w14:textId="08BF074A" w:rsidR="00B039DC" w:rsidRDefault="00B039DC" w:rsidP="00A67E4F">
      <w:pPr>
        <w:spacing w:after="0"/>
        <w:jc w:val="both"/>
      </w:pPr>
      <w:r>
        <w:t>Kazalnik 1: Končna raba energije se zmanjša za 7</w:t>
      </w:r>
      <w:r w:rsidR="005A3209">
        <w:t>%</w:t>
      </w:r>
      <w:r>
        <w:t>, emisije CO</w:t>
      </w:r>
      <w:r w:rsidRPr="005A3209">
        <w:rPr>
          <w:vertAlign w:val="subscript"/>
        </w:rPr>
        <w:t>2</w:t>
      </w:r>
      <w:r>
        <w:t xml:space="preserve"> pa za 57</w:t>
      </w:r>
      <w:r w:rsidR="005A3209">
        <w:t>%</w:t>
      </w:r>
      <w:r>
        <w:t xml:space="preserve">. </w:t>
      </w:r>
    </w:p>
    <w:p w14:paraId="1A2B8497" w14:textId="77777777" w:rsidR="00B039DC" w:rsidRDefault="00B039DC" w:rsidP="00A67E4F">
      <w:pPr>
        <w:spacing w:after="0"/>
        <w:jc w:val="both"/>
      </w:pPr>
      <w:r>
        <w:t>Kazalnik 2: Energetsko bo prenovljenih 2,3 milijona m</w:t>
      </w:r>
      <w:r w:rsidRPr="005A3209">
        <w:rPr>
          <w:vertAlign w:val="superscript"/>
        </w:rPr>
        <w:t>2</w:t>
      </w:r>
      <w:r>
        <w:t xml:space="preserve"> javnih stavb. </w:t>
      </w:r>
    </w:p>
    <w:p w14:paraId="0DB35238" w14:textId="034661A2" w:rsidR="00B039DC" w:rsidRDefault="00B039DC" w:rsidP="00A67E4F">
      <w:pPr>
        <w:spacing w:after="0"/>
        <w:jc w:val="both"/>
      </w:pPr>
      <w:r>
        <w:t>Kazalnik 3: Raba energije se bo zmanjšala za 0,7 PJ oziroma 20</w:t>
      </w:r>
      <w:r w:rsidR="005A3209">
        <w:t>%</w:t>
      </w:r>
      <w:r>
        <w:t>, pri tem bo 26</w:t>
      </w:r>
      <w:r w:rsidR="00F96912">
        <w:t xml:space="preserve">% </w:t>
      </w:r>
      <w:r>
        <w:t>sNES.</w:t>
      </w:r>
    </w:p>
    <w:p w14:paraId="5E89F09A" w14:textId="77777777" w:rsidR="00B039DC" w:rsidRDefault="00B039DC" w:rsidP="00A67E4F">
      <w:pPr>
        <w:spacing w:after="0"/>
        <w:jc w:val="both"/>
      </w:pPr>
    </w:p>
    <w:p w14:paraId="6D287696" w14:textId="77131017" w:rsidR="00B039DC" w:rsidRPr="00B039DC" w:rsidRDefault="00B039DC" w:rsidP="00A67E4F">
      <w:pPr>
        <w:spacing w:after="0"/>
        <w:jc w:val="both"/>
        <w:rPr>
          <w:b/>
          <w:bCs/>
        </w:rPr>
      </w:pPr>
      <w:r w:rsidRPr="00B039DC">
        <w:rPr>
          <w:b/>
          <w:bCs/>
        </w:rPr>
        <w:t>STAVBE ZASEBNEGA STORITVENEGA SEKTORJA</w:t>
      </w:r>
      <w:r>
        <w:rPr>
          <w:b/>
          <w:bCs/>
        </w:rPr>
        <w:t>:</w:t>
      </w:r>
    </w:p>
    <w:p w14:paraId="2252429A" w14:textId="3CB4AA45" w:rsidR="00B039DC" w:rsidRDefault="00B039DC" w:rsidP="00A67E4F">
      <w:pPr>
        <w:spacing w:after="0"/>
        <w:jc w:val="both"/>
      </w:pPr>
      <w:r>
        <w:t>Kazalnik 1: Končna raba energije se poveča za en odstotek, emisije CO</w:t>
      </w:r>
      <w:r w:rsidRPr="005A3209">
        <w:rPr>
          <w:vertAlign w:val="subscript"/>
        </w:rPr>
        <w:t>2</w:t>
      </w:r>
      <w:r>
        <w:t xml:space="preserve"> pa zmanjšajo za 51</w:t>
      </w:r>
      <w:r w:rsidR="00F96912">
        <w:t>%</w:t>
      </w:r>
      <w:r>
        <w:t xml:space="preserve">. </w:t>
      </w:r>
    </w:p>
    <w:p w14:paraId="32B3D55F" w14:textId="77777777" w:rsidR="00B039DC" w:rsidRDefault="00B039DC" w:rsidP="00A67E4F">
      <w:pPr>
        <w:spacing w:after="0"/>
        <w:jc w:val="both"/>
      </w:pPr>
      <w:r>
        <w:t>Kazalnik 2: Energetsko bo prenovljenih 4,1 milijona m</w:t>
      </w:r>
      <w:r w:rsidRPr="00F96912">
        <w:rPr>
          <w:vertAlign w:val="superscript"/>
        </w:rPr>
        <w:t>2</w:t>
      </w:r>
      <w:r>
        <w:t xml:space="preserve"> stavb zasebnega storitvenega sektorja. </w:t>
      </w:r>
    </w:p>
    <w:p w14:paraId="75CA0824" w14:textId="2D375E98" w:rsidR="00B039DC" w:rsidRDefault="00B039DC" w:rsidP="00A67E4F">
      <w:pPr>
        <w:spacing w:after="0"/>
        <w:jc w:val="both"/>
      </w:pPr>
      <w:r>
        <w:t>Kazalnik 3: Raba energije se bo zmanjšala za 3,7 PJ oziroma 16</w:t>
      </w:r>
      <w:r w:rsidR="00F96912">
        <w:t>%</w:t>
      </w:r>
      <w:r>
        <w:t>, pri tem bo 24</w:t>
      </w:r>
      <w:r w:rsidR="00F96912">
        <w:t>%</w:t>
      </w:r>
      <w:r>
        <w:t xml:space="preserve"> sNES.</w:t>
      </w:r>
    </w:p>
    <w:p w14:paraId="67753CDF" w14:textId="77777777" w:rsidR="00B039DC" w:rsidRDefault="00B039DC" w:rsidP="00A67E4F">
      <w:pPr>
        <w:spacing w:after="0"/>
        <w:jc w:val="both"/>
      </w:pPr>
    </w:p>
    <w:p w14:paraId="3DCF1E83" w14:textId="27F181F1" w:rsidR="00390EBF" w:rsidRDefault="001B49DE" w:rsidP="00A67E4F">
      <w:pPr>
        <w:spacing w:after="0"/>
        <w:jc w:val="both"/>
      </w:pPr>
      <w:r w:rsidRPr="001B49DE">
        <w:t>Cilj strategije je tudi, da Slovenija postane prepoznavna na področju trajnostne gradnje in prenove stavb. DSEPS 2050 določa časovni načrt z ukrepi in na nacionalni ravni določenimi kazalniki za merjenje napredka, in sicer za doseganje dolgoročnega cilja zmanjšanja emisij toplogrednih plinov v Evropski Uniji za 80–95 odstotkov do leta 2050 v primerjavi z letom 1990. Z izvajanjem teh ukrepov bo zagotovljen visoko energetsko učinkovit in razogljičen nacionalni stavbni fond.</w:t>
      </w:r>
    </w:p>
    <w:p w14:paraId="5D61CB7D" w14:textId="77777777" w:rsidR="00DE1CCF" w:rsidRDefault="00DE1CCF" w:rsidP="00A67E4F">
      <w:pPr>
        <w:spacing w:after="0"/>
        <w:jc w:val="both"/>
      </w:pPr>
    </w:p>
    <w:p w14:paraId="1246B1A6" w14:textId="31EA3F62" w:rsidR="00A67E4F" w:rsidRPr="00B039DC" w:rsidRDefault="00B039DC" w:rsidP="00B039DC">
      <w:pPr>
        <w:pStyle w:val="Naslov2"/>
        <w:ind w:left="576"/>
        <w:jc w:val="both"/>
        <w:rPr>
          <w:lang w:val="sl-SI"/>
        </w:rPr>
      </w:pPr>
      <w:bookmarkStart w:id="176" w:name="_Toc144730202"/>
      <w:r w:rsidRPr="00B039DC">
        <w:rPr>
          <w:lang w:val="sl-SI"/>
        </w:rPr>
        <w:t xml:space="preserve">Določitev ciljev lokalnega energetskega koncepta </w:t>
      </w:r>
      <w:r>
        <w:rPr>
          <w:lang w:val="sl-SI"/>
        </w:rPr>
        <w:t>Občine Renče–Vogrsko</w:t>
      </w:r>
      <w:bookmarkEnd w:id="176"/>
      <w:r>
        <w:rPr>
          <w:lang w:val="sl-SI"/>
        </w:rPr>
        <w:t xml:space="preserve"> </w:t>
      </w:r>
    </w:p>
    <w:p w14:paraId="20A050A9" w14:textId="77777777" w:rsidR="001B49DE" w:rsidRDefault="001B49DE" w:rsidP="00A67E4F">
      <w:pPr>
        <w:spacing w:after="0"/>
        <w:jc w:val="both"/>
        <w:rPr>
          <w:lang w:eastAsia="x-none"/>
        </w:rPr>
      </w:pPr>
    </w:p>
    <w:p w14:paraId="2EA698C6" w14:textId="47BEA815" w:rsidR="00B06D60" w:rsidRDefault="004664D9" w:rsidP="00242EC1">
      <w:pPr>
        <w:spacing w:after="0"/>
        <w:jc w:val="both"/>
      </w:pPr>
      <w:r>
        <w:t xml:space="preserve">Z </w:t>
      </w:r>
      <w:r w:rsidR="00B06D60">
        <w:t>LEK</w:t>
      </w:r>
      <w:r>
        <w:t>-om</w:t>
      </w:r>
      <w:r w:rsidR="00B06D60">
        <w:t xml:space="preserve"> Občine </w:t>
      </w:r>
      <w:r w:rsidR="004F0812" w:rsidRPr="004F0812">
        <w:t>Renče–Vogrsko</w:t>
      </w:r>
      <w:r w:rsidR="00B06D60">
        <w:t xml:space="preserve"> zasledujemo cilje, </w:t>
      </w:r>
      <w:r w:rsidR="00242EC1">
        <w:t xml:space="preserve">ki so opredeljeni znotraj Energetskega koncepta Slovenije, </w:t>
      </w:r>
      <w:r w:rsidR="00B06D60">
        <w:t xml:space="preserve">in sicer zagotoviti zanesljivo, varno in konkurenčno oskrbo z energijo na trajnosten način za prehod v nizkoogljično družbo in s tem </w:t>
      </w:r>
      <w:r w:rsidR="00563A13">
        <w:t xml:space="preserve">vzpostaviti </w:t>
      </w:r>
      <w:r w:rsidR="00B06D60">
        <w:t xml:space="preserve">spodbudno okolje za potrebne aktivnosti in investicije ter kakovostne energetske storitve za prebivalce in gospodarstvo. </w:t>
      </w:r>
    </w:p>
    <w:p w14:paraId="4808B244" w14:textId="77777777" w:rsidR="00AC35E1" w:rsidRDefault="00B06D60" w:rsidP="00BC1B16">
      <w:pPr>
        <w:spacing w:after="0"/>
        <w:jc w:val="both"/>
      </w:pPr>
      <w:r>
        <w:lastRenderedPageBreak/>
        <w:t xml:space="preserve">Lokalni energetski koncept s podrobnejšo analizo rabe energentov in energije po skupinah odjemalcev omogoča evidentiranje največjih problemov in šibkih točk oskrbe in rabe energije v občini. Cilje energetskega načrtovanja v občini je možno opredeliti na osnovi teh izsledkov in ob upoštevanju potencialov za izboljšanje učinkovitosti rabe energije in izrabe obnovljivih virov. </w:t>
      </w:r>
    </w:p>
    <w:p w14:paraId="2781BB6D" w14:textId="77777777" w:rsidR="00AC35E1" w:rsidRDefault="00AC35E1" w:rsidP="00BC1B16">
      <w:pPr>
        <w:spacing w:after="0"/>
        <w:jc w:val="both"/>
      </w:pPr>
    </w:p>
    <w:p w14:paraId="1921116F" w14:textId="3D83C0C0" w:rsidR="00AC35E1" w:rsidRDefault="00AC35E1" w:rsidP="00AC35E1">
      <w:pPr>
        <w:spacing w:after="0"/>
        <w:jc w:val="both"/>
      </w:pPr>
      <w:r>
        <w:t>Energetska učinkovitost, diverzifikacija energetskih virov, uvajanje obnovljivih virov energije, premagovanje energetske revščine, energetska pismenost in informiranje, strateška partnerstva ter razvoj in inovacije z namenom ustvarjanja novih zelenih delovnih mest so zatorej ključnega pomena pri dolgoročnem energetskem planiranju občine.</w:t>
      </w:r>
      <w:r>
        <w:cr/>
      </w:r>
    </w:p>
    <w:p w14:paraId="779C7DEA" w14:textId="77777777" w:rsidR="00574D82" w:rsidRPr="00574D82" w:rsidRDefault="00574D82" w:rsidP="00574D82">
      <w:pPr>
        <w:spacing w:after="0" w:line="259" w:lineRule="auto"/>
        <w:rPr>
          <w:kern w:val="2"/>
        </w:rPr>
      </w:pPr>
      <w:r w:rsidRPr="00574D82">
        <w:rPr>
          <w:kern w:val="2"/>
        </w:rPr>
        <w:t xml:space="preserve">Področja opredelitve ciljev LEK Občine Renče–Vogrsko so: </w:t>
      </w:r>
    </w:p>
    <w:p w14:paraId="49976109" w14:textId="3737521E" w:rsidR="00574D82" w:rsidRPr="00574D82" w:rsidRDefault="00574D82" w:rsidP="00412EAB">
      <w:pPr>
        <w:numPr>
          <w:ilvl w:val="1"/>
          <w:numId w:val="38"/>
        </w:numPr>
        <w:spacing w:after="0" w:line="259" w:lineRule="auto"/>
        <w:ind w:left="357" w:hanging="357"/>
        <w:rPr>
          <w:kern w:val="2"/>
        </w:rPr>
      </w:pPr>
      <w:r w:rsidRPr="00574D82">
        <w:rPr>
          <w:kern w:val="2"/>
        </w:rPr>
        <w:t xml:space="preserve">Učinkovita raba energije: </w:t>
      </w:r>
    </w:p>
    <w:p w14:paraId="4F7266D1" w14:textId="136A4426" w:rsidR="00574D82" w:rsidRPr="00574D82" w:rsidRDefault="00574D82" w:rsidP="002C5FB1">
      <w:pPr>
        <w:numPr>
          <w:ilvl w:val="0"/>
          <w:numId w:val="63"/>
        </w:numPr>
        <w:spacing w:after="0" w:line="259" w:lineRule="auto"/>
        <w:rPr>
          <w:kern w:val="2"/>
        </w:rPr>
      </w:pPr>
      <w:r w:rsidRPr="00574D82">
        <w:rPr>
          <w:kern w:val="2"/>
        </w:rPr>
        <w:t xml:space="preserve">URE kot prednostno področje razvoja; rast in delovna mesta. </w:t>
      </w:r>
    </w:p>
    <w:p w14:paraId="72DF43E1" w14:textId="47F330C4" w:rsidR="00574D82" w:rsidRPr="00574D82" w:rsidRDefault="00574D82" w:rsidP="00412EAB">
      <w:pPr>
        <w:numPr>
          <w:ilvl w:val="1"/>
          <w:numId w:val="38"/>
        </w:numPr>
        <w:spacing w:after="0" w:line="259" w:lineRule="auto"/>
        <w:ind w:left="357" w:hanging="357"/>
        <w:rPr>
          <w:kern w:val="2"/>
        </w:rPr>
      </w:pPr>
      <w:r w:rsidRPr="00574D82">
        <w:rPr>
          <w:kern w:val="2"/>
        </w:rPr>
        <w:t xml:space="preserve">Obnovljivi viri energije: </w:t>
      </w:r>
    </w:p>
    <w:p w14:paraId="7A3BF46A" w14:textId="1BE5FFA1" w:rsidR="00574D82" w:rsidRPr="00574D82" w:rsidRDefault="00574D82" w:rsidP="002C5FB1">
      <w:pPr>
        <w:numPr>
          <w:ilvl w:val="0"/>
          <w:numId w:val="62"/>
        </w:numPr>
        <w:spacing w:after="0" w:line="259" w:lineRule="auto"/>
        <w:rPr>
          <w:kern w:val="2"/>
        </w:rPr>
      </w:pPr>
      <w:r w:rsidRPr="00574D82">
        <w:rPr>
          <w:kern w:val="2"/>
        </w:rPr>
        <w:t xml:space="preserve">povečanje deleža obnovljivih virov energije v proizvodnji električne energije, </w:t>
      </w:r>
    </w:p>
    <w:p w14:paraId="691C7314" w14:textId="68C784D8" w:rsidR="00574D82" w:rsidRPr="00574D82" w:rsidRDefault="00574D82" w:rsidP="002C5FB1">
      <w:pPr>
        <w:numPr>
          <w:ilvl w:val="0"/>
          <w:numId w:val="62"/>
        </w:numPr>
        <w:spacing w:after="0" w:line="259" w:lineRule="auto"/>
        <w:rPr>
          <w:kern w:val="2"/>
        </w:rPr>
      </w:pPr>
      <w:r w:rsidRPr="00574D82">
        <w:rPr>
          <w:kern w:val="2"/>
        </w:rPr>
        <w:t xml:space="preserve">povečanje deleža energije iz obnovljivih virov pri oskrbi s toploto (sončna energija, plitva geotermalna energija) in v prometu. </w:t>
      </w:r>
    </w:p>
    <w:p w14:paraId="0377A7C0" w14:textId="3FC24F6C" w:rsidR="00574D82" w:rsidRPr="00574D82" w:rsidRDefault="00574D82" w:rsidP="002C5FB1">
      <w:pPr>
        <w:numPr>
          <w:ilvl w:val="0"/>
          <w:numId w:val="62"/>
        </w:numPr>
        <w:spacing w:after="0" w:line="259" w:lineRule="auto"/>
        <w:rPr>
          <w:kern w:val="2"/>
        </w:rPr>
      </w:pPr>
      <w:r w:rsidRPr="00574D82">
        <w:rPr>
          <w:kern w:val="2"/>
        </w:rPr>
        <w:t xml:space="preserve">zmanjšanje emisij CO2 na prebivalca.  </w:t>
      </w:r>
    </w:p>
    <w:p w14:paraId="206B304B" w14:textId="4E110D6C" w:rsidR="00574D82" w:rsidRPr="00574D82" w:rsidRDefault="00574D82" w:rsidP="00412EAB">
      <w:pPr>
        <w:numPr>
          <w:ilvl w:val="1"/>
          <w:numId w:val="38"/>
        </w:numPr>
        <w:spacing w:after="0" w:line="259" w:lineRule="auto"/>
        <w:ind w:left="357" w:hanging="357"/>
        <w:rPr>
          <w:kern w:val="2"/>
        </w:rPr>
      </w:pPr>
      <w:r w:rsidRPr="00574D82">
        <w:rPr>
          <w:kern w:val="2"/>
        </w:rPr>
        <w:t xml:space="preserve">Lokalna oskrba z energijo: </w:t>
      </w:r>
    </w:p>
    <w:p w14:paraId="4B2861EC" w14:textId="367391FE" w:rsidR="00574D82" w:rsidRDefault="00574D82" w:rsidP="002C5FB1">
      <w:pPr>
        <w:numPr>
          <w:ilvl w:val="0"/>
          <w:numId w:val="61"/>
        </w:numPr>
        <w:spacing w:after="0" w:line="259" w:lineRule="auto"/>
        <w:rPr>
          <w:kern w:val="2"/>
        </w:rPr>
      </w:pPr>
      <w:r w:rsidRPr="00574D82">
        <w:rPr>
          <w:kern w:val="2"/>
        </w:rPr>
        <w:t>prehod na vire z nizkimi izpusti CO2 oz. brez izpustov CO2,</w:t>
      </w:r>
    </w:p>
    <w:p w14:paraId="3FE7E7C0" w14:textId="3A17F9D2" w:rsidR="00AD4F1D" w:rsidRPr="00574D82" w:rsidRDefault="00AD4F1D" w:rsidP="002C5FB1">
      <w:pPr>
        <w:numPr>
          <w:ilvl w:val="0"/>
          <w:numId w:val="61"/>
        </w:numPr>
        <w:spacing w:after="0" w:line="259" w:lineRule="auto"/>
        <w:rPr>
          <w:kern w:val="2"/>
        </w:rPr>
      </w:pPr>
      <w:r w:rsidRPr="00AD4F1D">
        <w:rPr>
          <w:kern w:val="2"/>
        </w:rPr>
        <w:t>povečanje učinkovitosti sistemov in zmanjšanje toplotnih izgub</w:t>
      </w:r>
      <w:r>
        <w:rPr>
          <w:kern w:val="2"/>
        </w:rPr>
        <w:t>,</w:t>
      </w:r>
    </w:p>
    <w:p w14:paraId="674168CF" w14:textId="4BB754FC" w:rsidR="00574D82" w:rsidRPr="00574D82" w:rsidRDefault="00574D82" w:rsidP="002C5FB1">
      <w:pPr>
        <w:numPr>
          <w:ilvl w:val="0"/>
          <w:numId w:val="61"/>
        </w:numPr>
        <w:spacing w:after="0" w:line="259" w:lineRule="auto"/>
        <w:rPr>
          <w:kern w:val="2"/>
        </w:rPr>
      </w:pPr>
      <w:r w:rsidRPr="00574D82">
        <w:rPr>
          <w:kern w:val="2"/>
        </w:rPr>
        <w:t>spodbujanje postavitve sončnih elektrarn za samooskrbo.</w:t>
      </w:r>
    </w:p>
    <w:p w14:paraId="535EB161" w14:textId="0670CB23" w:rsidR="00574D82" w:rsidRPr="00574D82" w:rsidRDefault="00574D82" w:rsidP="00412EAB">
      <w:pPr>
        <w:numPr>
          <w:ilvl w:val="1"/>
          <w:numId w:val="38"/>
        </w:numPr>
        <w:spacing w:after="0" w:line="259" w:lineRule="auto"/>
        <w:ind w:left="357" w:hanging="357"/>
        <w:rPr>
          <w:kern w:val="2"/>
        </w:rPr>
      </w:pPr>
      <w:r w:rsidRPr="00574D82">
        <w:rPr>
          <w:kern w:val="2"/>
        </w:rPr>
        <w:t xml:space="preserve">Trajnostno načrtovanje mobilnosti in izboljšanje kakovosti zraka: </w:t>
      </w:r>
    </w:p>
    <w:p w14:paraId="72C7AA74" w14:textId="784B9E6D" w:rsidR="00574D82" w:rsidRPr="00574D82" w:rsidRDefault="00574D82" w:rsidP="002C5FB1">
      <w:pPr>
        <w:numPr>
          <w:ilvl w:val="0"/>
          <w:numId w:val="60"/>
        </w:numPr>
        <w:spacing w:after="0" w:line="259" w:lineRule="auto"/>
        <w:rPr>
          <w:kern w:val="2"/>
        </w:rPr>
      </w:pPr>
      <w:r w:rsidRPr="00574D82">
        <w:rPr>
          <w:kern w:val="2"/>
        </w:rPr>
        <w:t xml:space="preserve">povečanje gostote in kapacitet polnilne infrastrukture za električne avtomobile, </w:t>
      </w:r>
    </w:p>
    <w:p w14:paraId="70E32AA2" w14:textId="777F4457" w:rsidR="00574D82" w:rsidRPr="00574D82" w:rsidRDefault="00574D82" w:rsidP="002C5FB1">
      <w:pPr>
        <w:numPr>
          <w:ilvl w:val="0"/>
          <w:numId w:val="60"/>
        </w:numPr>
        <w:spacing w:after="0" w:line="259" w:lineRule="auto"/>
        <w:rPr>
          <w:kern w:val="2"/>
        </w:rPr>
      </w:pPr>
      <w:r w:rsidRPr="00574D82">
        <w:rPr>
          <w:kern w:val="2"/>
        </w:rPr>
        <w:t>spodbujanje kolesarjenja,</w:t>
      </w:r>
    </w:p>
    <w:p w14:paraId="55E78ADA" w14:textId="5A04BC8D" w:rsidR="00574D82" w:rsidRPr="00574D82" w:rsidRDefault="00574D82" w:rsidP="002C5FB1">
      <w:pPr>
        <w:numPr>
          <w:ilvl w:val="0"/>
          <w:numId w:val="60"/>
        </w:numPr>
        <w:spacing w:after="0" w:line="259" w:lineRule="auto"/>
        <w:rPr>
          <w:kern w:val="2"/>
        </w:rPr>
      </w:pPr>
      <w:r w:rsidRPr="00574D82">
        <w:rPr>
          <w:kern w:val="2"/>
        </w:rPr>
        <w:t>razvoj in spodbujanje rabe javnega potniškega prometa.</w:t>
      </w:r>
    </w:p>
    <w:p w14:paraId="23EBF906" w14:textId="77777777" w:rsidR="00AC35E1" w:rsidRDefault="00AC35E1" w:rsidP="00BC1B16">
      <w:pPr>
        <w:spacing w:after="0"/>
        <w:jc w:val="both"/>
      </w:pPr>
    </w:p>
    <w:p w14:paraId="683DAC36" w14:textId="77777777" w:rsidR="0083257E" w:rsidRDefault="0083257E" w:rsidP="0083257E">
      <w:pPr>
        <w:spacing w:after="0"/>
        <w:jc w:val="both"/>
      </w:pPr>
      <w:r>
        <w:t>Na podlagi ugotovitev podanih v poglavju Šibke točke oskrbe in rabe energije, Ocena predvidene rabe</w:t>
      </w:r>
    </w:p>
    <w:p w14:paraId="3CE5DD83" w14:textId="4BFB75CC" w:rsidR="0083257E" w:rsidRDefault="0083257E" w:rsidP="0083257E">
      <w:pPr>
        <w:spacing w:after="0"/>
        <w:jc w:val="both"/>
      </w:pPr>
      <w:r>
        <w:t>energije in napotki za prihodnjo oskrbo z energijo, Analiza možnosti učinkovite rabe energije in Analiza potencialov obnovljivih virov energije ter upoštevanjem pravnih aktov, ki urejajo področje energetike ter kakovosti zraka so bili določeni cilji za občino.</w:t>
      </w:r>
    </w:p>
    <w:p w14:paraId="19FAD710" w14:textId="77777777" w:rsidR="00002AC0" w:rsidRDefault="00002AC0" w:rsidP="0083257E">
      <w:pPr>
        <w:spacing w:after="0"/>
        <w:jc w:val="both"/>
      </w:pPr>
    </w:p>
    <w:p w14:paraId="7385E007" w14:textId="77777777" w:rsidR="00002AC0" w:rsidRDefault="00002AC0" w:rsidP="00002AC0">
      <w:pPr>
        <w:spacing w:after="0"/>
        <w:jc w:val="both"/>
      </w:pPr>
      <w:r>
        <w:t>Cilji so v čim večji možni meri kvantificirani oziroma merljivi z namenom spremljanja učinkovitosti izvajanja ukrepov. Opredeljeni cilji so hkrati tudi kazalniki, ki nam povejo, na kakšen način bomo lahko preverjali uresničevanje zastavljenega cilja. Opredeljeni cilji v konceptu pa niso nujno dokončni. V kolikor se v obdobju veljavnosti LEK pojavijo nove priložnosti in aktivnosti jih je smiselno vključiti v cilje.</w:t>
      </w:r>
    </w:p>
    <w:p w14:paraId="2BE85EE8" w14:textId="77777777" w:rsidR="00002AC0" w:rsidRDefault="00002AC0" w:rsidP="0083257E">
      <w:pPr>
        <w:spacing w:after="0"/>
        <w:jc w:val="both"/>
      </w:pPr>
    </w:p>
    <w:p w14:paraId="7654601E" w14:textId="279BD878" w:rsidR="0083257E" w:rsidRDefault="0083257E" w:rsidP="001E4AA1">
      <w:pPr>
        <w:spacing w:after="0"/>
        <w:jc w:val="both"/>
      </w:pPr>
      <w:r>
        <w:t xml:space="preserve">V nadaljevanju je podan nabor možnih ciljev v Občini </w:t>
      </w:r>
      <w:r w:rsidR="00002AC0" w:rsidRPr="00002AC0">
        <w:t xml:space="preserve">Renče–Vogrsko </w:t>
      </w:r>
      <w:r>
        <w:t>za posamezna področja</w:t>
      </w:r>
      <w:r w:rsidR="001E4AA1">
        <w:t>,</w:t>
      </w:r>
      <w:r w:rsidR="001E4AA1" w:rsidRPr="001E4AA1">
        <w:t xml:space="preserve"> </w:t>
      </w:r>
      <w:r w:rsidR="001E4AA1">
        <w:t xml:space="preserve">ki bodo izpolnjeni predvidoma v času veljavnosti tega LEK-a </w:t>
      </w:r>
      <w:r>
        <w:t>:</w:t>
      </w:r>
    </w:p>
    <w:p w14:paraId="2ACBD9E7" w14:textId="7905AA40" w:rsidR="00BC1B16" w:rsidRDefault="006D706B" w:rsidP="00BC1B16">
      <w:pPr>
        <w:spacing w:after="0"/>
        <w:jc w:val="both"/>
      </w:pPr>
      <w:r>
        <w:br w:type="page"/>
      </w:r>
    </w:p>
    <w:p w14:paraId="697344D0" w14:textId="77777777" w:rsidR="00BC1B16" w:rsidRPr="00650C40" w:rsidRDefault="00BC1B16" w:rsidP="00BC1B16">
      <w:pPr>
        <w:pStyle w:val="Naslov3"/>
        <w:ind w:left="720"/>
        <w:jc w:val="both"/>
        <w:rPr>
          <w:lang w:val="sl-SI"/>
        </w:rPr>
      </w:pPr>
      <w:bookmarkStart w:id="177" w:name="_Toc144730203"/>
      <w:r w:rsidRPr="00650C40">
        <w:rPr>
          <w:lang w:val="sl-SI"/>
        </w:rPr>
        <w:lastRenderedPageBreak/>
        <w:t>Občinske javne stavbe</w:t>
      </w:r>
      <w:bookmarkEnd w:id="177"/>
      <w:r w:rsidRPr="00650C40">
        <w:rPr>
          <w:lang w:val="sl-SI"/>
        </w:rPr>
        <w:t xml:space="preserve"> </w:t>
      </w:r>
    </w:p>
    <w:p w14:paraId="0623CDDC" w14:textId="77777777" w:rsidR="00BC1B16" w:rsidRPr="00650C40" w:rsidRDefault="00BC1B16" w:rsidP="00BC1B16">
      <w:pPr>
        <w:spacing w:after="0"/>
        <w:jc w:val="both"/>
        <w:rPr>
          <w:rFonts w:ascii="Segoe UI Symbol" w:hAnsi="Segoe UI Symbol" w:cs="Segoe UI Symbol"/>
        </w:rPr>
      </w:pPr>
    </w:p>
    <w:p w14:paraId="75D8021E" w14:textId="5111C3FE" w:rsidR="00506EDA" w:rsidRDefault="00A81137" w:rsidP="002C5FB1">
      <w:pPr>
        <w:numPr>
          <w:ilvl w:val="0"/>
          <w:numId w:val="49"/>
        </w:numPr>
        <w:spacing w:after="0"/>
        <w:jc w:val="both"/>
      </w:pPr>
      <w:r>
        <w:t>Znižanje specifične rabe energije v stavbah z</w:t>
      </w:r>
      <w:r w:rsidR="00506EDA">
        <w:t xml:space="preserve"> </w:t>
      </w:r>
      <w:r>
        <w:t>ukrepi učinkovite rabe energije</w:t>
      </w:r>
      <w:r w:rsidR="00506EDA">
        <w:t xml:space="preserve"> </w:t>
      </w:r>
      <w:r>
        <w:t>–specifična raba energije ne sme preseči 100 kWh/m</w:t>
      </w:r>
      <w:r w:rsidRPr="006653F3">
        <w:rPr>
          <w:vertAlign w:val="superscript"/>
        </w:rPr>
        <w:t>2</w:t>
      </w:r>
      <w:r w:rsidR="006653F3">
        <w:t>.</w:t>
      </w:r>
    </w:p>
    <w:p w14:paraId="07715687" w14:textId="76A81FEC" w:rsidR="00BC1B16" w:rsidRPr="0023680B" w:rsidRDefault="00BC1B16" w:rsidP="002C5FB1">
      <w:pPr>
        <w:numPr>
          <w:ilvl w:val="0"/>
          <w:numId w:val="49"/>
        </w:numPr>
        <w:spacing w:after="0"/>
        <w:jc w:val="both"/>
      </w:pPr>
      <w:r w:rsidRPr="00650C40">
        <w:t xml:space="preserve">Povečanje energetske učinkovitosti javnih stavb in s tem znižanje rabe končne energije vsaj za </w:t>
      </w:r>
      <w:r>
        <w:t>2</w:t>
      </w:r>
      <w:r w:rsidR="005D43F0">
        <w:t>5</w:t>
      </w:r>
      <w:r w:rsidRPr="00650C40">
        <w:t xml:space="preserve">%. </w:t>
      </w:r>
    </w:p>
    <w:p w14:paraId="22113BBB" w14:textId="47F53D10" w:rsidR="00BC1B16" w:rsidRPr="00650C40" w:rsidRDefault="00BC1B16" w:rsidP="002C5FB1">
      <w:pPr>
        <w:numPr>
          <w:ilvl w:val="0"/>
          <w:numId w:val="49"/>
        </w:numPr>
        <w:spacing w:after="0"/>
        <w:jc w:val="both"/>
        <w:rPr>
          <w:rFonts w:ascii="Segoe UI Symbol" w:hAnsi="Segoe UI Symbol" w:cs="Segoe UI Symbol"/>
        </w:rPr>
      </w:pPr>
      <w:r w:rsidRPr="00650C40">
        <w:t xml:space="preserve">Povečevanje deleža rabe obnovljivih virov energije vsaj za 15%. </w:t>
      </w:r>
    </w:p>
    <w:p w14:paraId="053FAA1C" w14:textId="72D76056" w:rsidR="00BC1B16" w:rsidRPr="00734B8F" w:rsidRDefault="00BC1B16" w:rsidP="002C5FB1">
      <w:pPr>
        <w:numPr>
          <w:ilvl w:val="0"/>
          <w:numId w:val="49"/>
        </w:numPr>
        <w:spacing w:after="0"/>
        <w:jc w:val="both"/>
        <w:rPr>
          <w:rFonts w:ascii="Segoe UI Symbol" w:hAnsi="Segoe UI Symbol" w:cs="Segoe UI Symbol"/>
        </w:rPr>
      </w:pPr>
      <w:r w:rsidRPr="00650C40">
        <w:t xml:space="preserve">Znižanje izpustov toplogrednih plinov vsaj za </w:t>
      </w:r>
      <w:r>
        <w:t>1</w:t>
      </w:r>
      <w:r w:rsidRPr="00650C40">
        <w:t>5%</w:t>
      </w:r>
      <w:r w:rsidR="00C00239">
        <w:t xml:space="preserve"> do 2032</w:t>
      </w:r>
      <w:r w:rsidRPr="00650C40">
        <w:t xml:space="preserve">. </w:t>
      </w:r>
    </w:p>
    <w:p w14:paraId="0F387A7E" w14:textId="77777777" w:rsidR="00734B8F" w:rsidRPr="00734B8F" w:rsidRDefault="00734B8F" w:rsidP="00734B8F">
      <w:pPr>
        <w:spacing w:after="0"/>
        <w:ind w:left="720"/>
        <w:jc w:val="both"/>
        <w:rPr>
          <w:rFonts w:ascii="Segoe UI Symbol" w:hAnsi="Segoe UI Symbol" w:cs="Segoe UI Symbol"/>
        </w:rPr>
      </w:pPr>
    </w:p>
    <w:p w14:paraId="16A76D87" w14:textId="04798C38" w:rsidR="00734B8F" w:rsidRPr="002811FE" w:rsidRDefault="00734B8F" w:rsidP="00734B8F">
      <w:pPr>
        <w:pStyle w:val="Naslov3"/>
        <w:ind w:left="720"/>
        <w:rPr>
          <w:lang w:val="sl-SI"/>
        </w:rPr>
      </w:pPr>
      <w:bookmarkStart w:id="178" w:name="_Toc144730204"/>
      <w:r>
        <w:rPr>
          <w:lang w:val="sl-SI"/>
        </w:rPr>
        <w:t>Javna razsvetljava</w:t>
      </w:r>
      <w:bookmarkEnd w:id="178"/>
    </w:p>
    <w:p w14:paraId="17AAC7B6" w14:textId="77777777" w:rsidR="00734B8F" w:rsidRDefault="00734B8F" w:rsidP="00734B8F">
      <w:pPr>
        <w:spacing w:after="0"/>
        <w:jc w:val="both"/>
      </w:pPr>
    </w:p>
    <w:p w14:paraId="0E82E026" w14:textId="2F57B5A2" w:rsidR="00734B8F" w:rsidRPr="00734B8F" w:rsidRDefault="00A4730F" w:rsidP="002C5FB1">
      <w:pPr>
        <w:numPr>
          <w:ilvl w:val="0"/>
          <w:numId w:val="49"/>
        </w:numPr>
        <w:spacing w:after="0"/>
        <w:jc w:val="both"/>
      </w:pPr>
      <w:r>
        <w:t>D</w:t>
      </w:r>
      <w:r w:rsidR="00734B8F" w:rsidRPr="00734B8F">
        <w:t>okončn</w:t>
      </w:r>
      <w:r w:rsidR="00F712E2">
        <w:t>a</w:t>
      </w:r>
      <w:r w:rsidR="00734B8F" w:rsidRPr="00734B8F">
        <w:t xml:space="preserve"> prilagoditev javne razsvetljave z</w:t>
      </w:r>
      <w:r w:rsidR="00734B8F">
        <w:t xml:space="preserve"> </w:t>
      </w:r>
      <w:r w:rsidR="00734B8F" w:rsidRPr="00734B8F">
        <w:t xml:space="preserve">Uredbo </w:t>
      </w:r>
      <w:r w:rsidR="00F712E2">
        <w:t>do 2025</w:t>
      </w:r>
      <w:r w:rsidR="00734B8F" w:rsidRPr="00734B8F">
        <w:t>. Ciljna raba po Uredbi je 44,5 kWh na prebivalca na leto.</w:t>
      </w:r>
    </w:p>
    <w:p w14:paraId="65EDF22F" w14:textId="77777777" w:rsidR="00BC1B16" w:rsidRDefault="00BC1B16" w:rsidP="00BC1B16">
      <w:pPr>
        <w:spacing w:after="0"/>
      </w:pPr>
    </w:p>
    <w:p w14:paraId="7470E64A" w14:textId="77777777" w:rsidR="00BC1B16" w:rsidRPr="002811FE" w:rsidRDefault="00BC1B16" w:rsidP="00BC1B16">
      <w:pPr>
        <w:pStyle w:val="Naslov3"/>
        <w:ind w:left="720"/>
        <w:rPr>
          <w:lang w:val="sl-SI"/>
        </w:rPr>
      </w:pPr>
      <w:bookmarkStart w:id="179" w:name="_Toc144730205"/>
      <w:r w:rsidRPr="002811FE">
        <w:rPr>
          <w:lang w:val="sl-SI"/>
        </w:rPr>
        <w:t>Stanovanja</w:t>
      </w:r>
      <w:bookmarkEnd w:id="179"/>
    </w:p>
    <w:p w14:paraId="2A3F9055" w14:textId="77777777" w:rsidR="00BC1B16" w:rsidRDefault="00BC1B16" w:rsidP="00BC1B16">
      <w:pPr>
        <w:spacing w:after="0"/>
        <w:jc w:val="both"/>
      </w:pPr>
    </w:p>
    <w:p w14:paraId="4E4FC30E" w14:textId="6C0C5C54" w:rsidR="000E392F" w:rsidRDefault="00557FE6" w:rsidP="002C5FB1">
      <w:pPr>
        <w:numPr>
          <w:ilvl w:val="0"/>
          <w:numId w:val="48"/>
        </w:numPr>
        <w:spacing w:after="0"/>
        <w:jc w:val="both"/>
      </w:pPr>
      <w:r>
        <w:t>Z</w:t>
      </w:r>
      <w:r w:rsidR="001D0268">
        <w:t xml:space="preserve">nižanje specifične rabe toplote v stanovanjih </w:t>
      </w:r>
      <w:r w:rsidR="000E392F">
        <w:t xml:space="preserve">za vsaj 25% </w:t>
      </w:r>
      <w:r w:rsidR="001D0268">
        <w:t>z različnimi ukrepi učinkovite rabe energije</w:t>
      </w:r>
      <w:r w:rsidR="000E392F">
        <w:t>.</w:t>
      </w:r>
    </w:p>
    <w:p w14:paraId="45ED952D" w14:textId="4F130566" w:rsidR="00BC1B16" w:rsidRPr="004557FB" w:rsidRDefault="00440152" w:rsidP="002C5FB1">
      <w:pPr>
        <w:numPr>
          <w:ilvl w:val="0"/>
          <w:numId w:val="48"/>
        </w:numPr>
        <w:spacing w:after="0"/>
        <w:jc w:val="both"/>
      </w:pPr>
      <w:r>
        <w:t xml:space="preserve">Povečanje rabe OVE za ogrevanje in pripravo tople sanitarne vode za </w:t>
      </w:r>
      <w:r w:rsidR="00F24AB2">
        <w:t>15</w:t>
      </w:r>
      <w:r>
        <w:t>% glede na trenutno stanje (</w:t>
      </w:r>
      <w:r w:rsidR="00F24AB2">
        <w:t>predvsem</w:t>
      </w:r>
      <w:r>
        <w:t xml:space="preserve"> lesna biomasa in toplotne črpalke).</w:t>
      </w:r>
    </w:p>
    <w:p w14:paraId="22628891" w14:textId="67B921B3" w:rsidR="00557FE6" w:rsidRDefault="00545A83" w:rsidP="002C5FB1">
      <w:pPr>
        <w:numPr>
          <w:ilvl w:val="0"/>
          <w:numId w:val="48"/>
        </w:numPr>
        <w:spacing w:after="0"/>
        <w:jc w:val="both"/>
      </w:pPr>
      <w:r>
        <w:rPr>
          <w:lang w:eastAsia="x-none"/>
        </w:rPr>
        <w:t>Za</w:t>
      </w:r>
      <w:r w:rsidR="00222245">
        <w:rPr>
          <w:lang w:eastAsia="x-none"/>
        </w:rPr>
        <w:t>gotavljanje samozadostnosti stavbe z obnovljivimi viri energije – povečati število sončnih</w:t>
      </w:r>
      <w:r w:rsidR="00611A68">
        <w:rPr>
          <w:lang w:eastAsia="x-none"/>
        </w:rPr>
        <w:t xml:space="preserve"> </w:t>
      </w:r>
      <w:r w:rsidR="00222245">
        <w:rPr>
          <w:lang w:eastAsia="x-none"/>
        </w:rPr>
        <w:t xml:space="preserve">elektrarn za samooskrbo za </w:t>
      </w:r>
      <w:r w:rsidR="00611A68">
        <w:rPr>
          <w:lang w:eastAsia="x-none"/>
        </w:rPr>
        <w:t xml:space="preserve">vsaj 10 SE </w:t>
      </w:r>
      <w:r w:rsidR="00222245">
        <w:rPr>
          <w:lang w:eastAsia="x-none"/>
        </w:rPr>
        <w:t>vsako leto.</w:t>
      </w:r>
      <w:r w:rsidR="00557FE6" w:rsidRPr="00557FE6">
        <w:t xml:space="preserve"> </w:t>
      </w:r>
    </w:p>
    <w:p w14:paraId="36AA2D2F" w14:textId="79F7DE45" w:rsidR="00BC1B16" w:rsidRPr="00AE28C5" w:rsidRDefault="00557FE6" w:rsidP="002C5FB1">
      <w:pPr>
        <w:numPr>
          <w:ilvl w:val="0"/>
          <w:numId w:val="48"/>
        </w:numPr>
        <w:spacing w:after="0"/>
        <w:jc w:val="both"/>
      </w:pPr>
      <w:r>
        <w:t>Z</w:t>
      </w:r>
      <w:r w:rsidRPr="004557FB">
        <w:t>manjšanje emisij CO</w:t>
      </w:r>
      <w:r w:rsidRPr="00557FE6">
        <w:rPr>
          <w:vertAlign w:val="subscript"/>
        </w:rPr>
        <w:t>2</w:t>
      </w:r>
      <w:r w:rsidRPr="004557FB">
        <w:t xml:space="preserve"> za </w:t>
      </w:r>
      <w:r>
        <w:t>vsaj 15</w:t>
      </w:r>
      <w:r w:rsidRPr="004557FB">
        <w:t xml:space="preserve">%. </w:t>
      </w:r>
      <w:r w:rsidR="00222245">
        <w:rPr>
          <w:lang w:eastAsia="x-none"/>
        </w:rPr>
        <w:cr/>
      </w:r>
    </w:p>
    <w:p w14:paraId="39944688" w14:textId="77777777" w:rsidR="00BC1B16" w:rsidRPr="00AE28C5" w:rsidRDefault="00BC1B16" w:rsidP="00BC1B16">
      <w:pPr>
        <w:pStyle w:val="Naslov3"/>
        <w:ind w:left="720"/>
        <w:jc w:val="both"/>
        <w:rPr>
          <w:lang w:val="sl-SI"/>
        </w:rPr>
      </w:pPr>
      <w:bookmarkStart w:id="180" w:name="_Toc144730206"/>
      <w:r w:rsidRPr="00AE28C5">
        <w:rPr>
          <w:lang w:val="sl-SI"/>
        </w:rPr>
        <w:t>Industrija oz. podjetna dejavnost</w:t>
      </w:r>
      <w:bookmarkEnd w:id="180"/>
    </w:p>
    <w:p w14:paraId="08629CD0" w14:textId="77777777" w:rsidR="00BC1B16" w:rsidRPr="00AE28C5" w:rsidRDefault="00BC1B16" w:rsidP="00BC1B16">
      <w:pPr>
        <w:spacing w:after="0"/>
        <w:jc w:val="both"/>
      </w:pPr>
    </w:p>
    <w:p w14:paraId="440CDCCD" w14:textId="35A86A72" w:rsidR="00192823" w:rsidRDefault="005C6D04" w:rsidP="002C5FB1">
      <w:pPr>
        <w:numPr>
          <w:ilvl w:val="0"/>
          <w:numId w:val="49"/>
        </w:numPr>
        <w:spacing w:after="0"/>
        <w:jc w:val="both"/>
      </w:pPr>
      <w:r>
        <w:t>P</w:t>
      </w:r>
      <w:r w:rsidR="00192823">
        <w:t>oveča</w:t>
      </w:r>
      <w:r w:rsidR="00172205">
        <w:t>nje</w:t>
      </w:r>
      <w:r w:rsidR="00192823">
        <w:t xml:space="preserve"> energetsk</w:t>
      </w:r>
      <w:r w:rsidR="00172205">
        <w:t>e</w:t>
      </w:r>
      <w:r w:rsidR="00192823">
        <w:t xml:space="preserve"> učinkovitost</w:t>
      </w:r>
      <w:r w:rsidR="00172205">
        <w:t>i</w:t>
      </w:r>
      <w:r w:rsidR="00192823">
        <w:t xml:space="preserve"> za </w:t>
      </w:r>
      <w:r w:rsidR="00C00239">
        <w:t xml:space="preserve">vsaj </w:t>
      </w:r>
      <w:r w:rsidR="00F375E3">
        <w:t>2</w:t>
      </w:r>
      <w:r w:rsidR="006728D9">
        <w:t>5</w:t>
      </w:r>
      <w:r w:rsidR="00192823">
        <w:t>%</w:t>
      </w:r>
      <w:r w:rsidR="00BE2196">
        <w:t xml:space="preserve"> glede na trenutno stanje</w:t>
      </w:r>
      <w:r w:rsidR="00136210">
        <w:t>.</w:t>
      </w:r>
    </w:p>
    <w:p w14:paraId="3C7F861B" w14:textId="4F7A1E6C" w:rsidR="00192823" w:rsidRDefault="005C6D04" w:rsidP="002C5FB1">
      <w:pPr>
        <w:numPr>
          <w:ilvl w:val="0"/>
          <w:numId w:val="49"/>
        </w:numPr>
        <w:spacing w:after="0"/>
        <w:jc w:val="both"/>
      </w:pPr>
      <w:r>
        <w:t>P</w:t>
      </w:r>
      <w:r w:rsidR="00192823">
        <w:t xml:space="preserve">ovečanje deleža OVE za </w:t>
      </w:r>
      <w:r w:rsidR="00AE49AA">
        <w:t xml:space="preserve">vsaj </w:t>
      </w:r>
      <w:r w:rsidR="00771A0E">
        <w:t>1</w:t>
      </w:r>
      <w:r w:rsidR="00192823">
        <w:t>0%</w:t>
      </w:r>
      <w:r w:rsidR="00771A0E">
        <w:t xml:space="preserve"> pri proizvodnji toplote za ogrevanje i</w:t>
      </w:r>
      <w:r w:rsidR="003569E9">
        <w:t>n hlajenje</w:t>
      </w:r>
      <w:r w:rsidR="00136210">
        <w:t>.</w:t>
      </w:r>
    </w:p>
    <w:p w14:paraId="6CE166ED" w14:textId="74E08D6C" w:rsidR="00F013E7" w:rsidRDefault="00FB3A74" w:rsidP="002C5FB1">
      <w:pPr>
        <w:numPr>
          <w:ilvl w:val="0"/>
          <w:numId w:val="49"/>
        </w:numPr>
        <w:spacing w:after="0"/>
        <w:jc w:val="both"/>
      </w:pPr>
      <w:r>
        <w:t>Dvig deleža OVE na področju proizvodnje električne energije z uporabo fotovoltaičnih sistemov.</w:t>
      </w:r>
    </w:p>
    <w:p w14:paraId="0348874A" w14:textId="2E2DE622" w:rsidR="00192823" w:rsidRDefault="00136210" w:rsidP="002C5FB1">
      <w:pPr>
        <w:numPr>
          <w:ilvl w:val="0"/>
          <w:numId w:val="49"/>
        </w:numPr>
        <w:spacing w:after="0"/>
        <w:jc w:val="both"/>
      </w:pPr>
      <w:r>
        <w:t>I</w:t>
      </w:r>
      <w:r w:rsidR="00192823">
        <w:t>nformiranje podjetij glede nepovratnih sredstev in kreditov</w:t>
      </w:r>
      <w:r>
        <w:t>.</w:t>
      </w:r>
    </w:p>
    <w:p w14:paraId="107ACE52" w14:textId="4F9B282A" w:rsidR="00192823" w:rsidRDefault="00136210" w:rsidP="002C5FB1">
      <w:pPr>
        <w:numPr>
          <w:ilvl w:val="0"/>
          <w:numId w:val="49"/>
        </w:numPr>
        <w:spacing w:after="0"/>
        <w:jc w:val="both"/>
      </w:pPr>
      <w:r>
        <w:t>I</w:t>
      </w:r>
      <w:r w:rsidR="00192823">
        <w:t>dentifikacija in koriščenje odpadne toplote</w:t>
      </w:r>
      <w:r>
        <w:t>.</w:t>
      </w:r>
    </w:p>
    <w:p w14:paraId="2A7F85DD" w14:textId="3686CC41" w:rsidR="00BC1B16" w:rsidRDefault="00011539" w:rsidP="002C5FB1">
      <w:pPr>
        <w:numPr>
          <w:ilvl w:val="0"/>
          <w:numId w:val="49"/>
        </w:numPr>
        <w:spacing w:after="0"/>
        <w:jc w:val="both"/>
      </w:pPr>
      <w:r>
        <w:t>P</w:t>
      </w:r>
      <w:r w:rsidRPr="00011539">
        <w:t>ovečanje števila sistemov soproizvodnje toplote in elektrike (SPTE) v podjetjih</w:t>
      </w:r>
      <w:r>
        <w:t>.</w:t>
      </w:r>
    </w:p>
    <w:p w14:paraId="52385CF4" w14:textId="77777777" w:rsidR="00011539" w:rsidRPr="00865630" w:rsidRDefault="00011539" w:rsidP="00011539">
      <w:pPr>
        <w:spacing w:after="0"/>
        <w:ind w:left="720"/>
        <w:jc w:val="both"/>
      </w:pPr>
    </w:p>
    <w:p w14:paraId="793F25C1" w14:textId="77777777" w:rsidR="00BC1B16" w:rsidRPr="00865630" w:rsidRDefault="00BC1B16" w:rsidP="00BC1B16">
      <w:pPr>
        <w:pStyle w:val="Naslov3"/>
        <w:ind w:left="720"/>
        <w:jc w:val="both"/>
        <w:rPr>
          <w:lang w:val="sl-SI"/>
        </w:rPr>
      </w:pPr>
      <w:bookmarkStart w:id="181" w:name="_Toc144730207"/>
      <w:r w:rsidRPr="00865630">
        <w:rPr>
          <w:lang w:val="sl-SI"/>
        </w:rPr>
        <w:t>Električna energija</w:t>
      </w:r>
      <w:bookmarkEnd w:id="181"/>
      <w:r w:rsidRPr="00865630">
        <w:rPr>
          <w:lang w:val="sl-SI"/>
        </w:rPr>
        <w:t xml:space="preserve"> </w:t>
      </w:r>
    </w:p>
    <w:p w14:paraId="06985F58" w14:textId="77777777" w:rsidR="00BC1B16" w:rsidRPr="00865630" w:rsidRDefault="00BC1B16" w:rsidP="00BC1B16">
      <w:pPr>
        <w:spacing w:after="0"/>
        <w:rPr>
          <w:lang w:eastAsia="x-none"/>
        </w:rPr>
      </w:pPr>
    </w:p>
    <w:p w14:paraId="1BE3FA06" w14:textId="77777777" w:rsidR="00A8101A" w:rsidRDefault="00A8101A" w:rsidP="002C5FB1">
      <w:pPr>
        <w:numPr>
          <w:ilvl w:val="0"/>
          <w:numId w:val="49"/>
        </w:numPr>
        <w:spacing w:after="0"/>
        <w:jc w:val="both"/>
      </w:pPr>
      <w:r>
        <w:t>Povečanje zanesljive oskrbe z električno energijo in zagotavljanje njene kakovosti v okviru predpisov in standardov.</w:t>
      </w:r>
    </w:p>
    <w:p w14:paraId="1E8E5AC2" w14:textId="10C2CA9F" w:rsidR="00BC1B16" w:rsidRPr="00865630" w:rsidRDefault="00BC1B16" w:rsidP="002C5FB1">
      <w:pPr>
        <w:numPr>
          <w:ilvl w:val="0"/>
          <w:numId w:val="49"/>
        </w:numPr>
        <w:spacing w:after="0"/>
        <w:jc w:val="both"/>
      </w:pPr>
      <w:r w:rsidRPr="00865630">
        <w:t xml:space="preserve">Zniževanje rabe električne energije vseh porabnikov. </w:t>
      </w:r>
    </w:p>
    <w:p w14:paraId="563C8942" w14:textId="77777777" w:rsidR="00BC1B16" w:rsidRPr="00865630" w:rsidRDefault="00BC1B16" w:rsidP="002C5FB1">
      <w:pPr>
        <w:numPr>
          <w:ilvl w:val="0"/>
          <w:numId w:val="49"/>
        </w:numPr>
        <w:spacing w:after="0"/>
        <w:jc w:val="both"/>
      </w:pPr>
      <w:r w:rsidRPr="00865630">
        <w:t>Promocija in vključevanje samooskrbe stavb z električno energijo iz OVE.</w:t>
      </w:r>
    </w:p>
    <w:p w14:paraId="6B6A9F70" w14:textId="77777777" w:rsidR="00BC1B16" w:rsidRPr="00865630" w:rsidRDefault="00BC1B16" w:rsidP="002C5FB1">
      <w:pPr>
        <w:numPr>
          <w:ilvl w:val="0"/>
          <w:numId w:val="49"/>
        </w:numPr>
        <w:spacing w:after="0"/>
        <w:jc w:val="both"/>
      </w:pPr>
      <w:r w:rsidRPr="00865630">
        <w:t xml:space="preserve">Zagotoviti 45-odstotni delež OVE v sektorju proizvodnje električne energije za javne stavbe. </w:t>
      </w:r>
    </w:p>
    <w:p w14:paraId="74736C31" w14:textId="77777777" w:rsidR="00BC1B16" w:rsidRDefault="00BC1B16" w:rsidP="00BC1B16">
      <w:pPr>
        <w:spacing w:after="0"/>
        <w:jc w:val="both"/>
      </w:pPr>
    </w:p>
    <w:p w14:paraId="6B8F7127" w14:textId="77777777" w:rsidR="00BC1B16" w:rsidRPr="00865630" w:rsidRDefault="00BC1B16" w:rsidP="00BC1B16">
      <w:pPr>
        <w:pStyle w:val="Naslov3"/>
        <w:ind w:left="720"/>
        <w:jc w:val="both"/>
        <w:rPr>
          <w:lang w:val="sl-SI"/>
        </w:rPr>
      </w:pPr>
      <w:bookmarkStart w:id="182" w:name="_Toc144730208"/>
      <w:r w:rsidRPr="00865630">
        <w:rPr>
          <w:lang w:val="sl-SI"/>
        </w:rPr>
        <w:t>Promet</w:t>
      </w:r>
      <w:bookmarkEnd w:id="182"/>
      <w:r w:rsidRPr="00865630">
        <w:rPr>
          <w:lang w:val="sl-SI"/>
        </w:rPr>
        <w:t xml:space="preserve"> </w:t>
      </w:r>
    </w:p>
    <w:p w14:paraId="78F4CCA4" w14:textId="77777777" w:rsidR="00BC1B16" w:rsidRPr="00865630" w:rsidRDefault="00BC1B16" w:rsidP="00BC1B16">
      <w:pPr>
        <w:spacing w:after="0"/>
        <w:jc w:val="both"/>
        <w:rPr>
          <w:lang w:eastAsia="x-none"/>
        </w:rPr>
      </w:pPr>
    </w:p>
    <w:p w14:paraId="2F5F5DAD" w14:textId="77777777" w:rsidR="005C0194" w:rsidRPr="00DE2D4D" w:rsidRDefault="005C0194" w:rsidP="002C5FB1">
      <w:pPr>
        <w:numPr>
          <w:ilvl w:val="0"/>
          <w:numId w:val="50"/>
        </w:numPr>
        <w:spacing w:after="0"/>
        <w:jc w:val="both"/>
        <w:rPr>
          <w:rFonts w:ascii="Segoe UI Symbol" w:hAnsi="Segoe UI Symbol" w:cs="Segoe UI Symbol"/>
        </w:rPr>
      </w:pPr>
      <w:r>
        <w:lastRenderedPageBreak/>
        <w:t>D</w:t>
      </w:r>
      <w:r w:rsidRPr="00865630">
        <w:t xml:space="preserve">oseči znižanje rabe energije v prometu za 10% in posledično zmanjšanje emisij dimnih plinov. </w:t>
      </w:r>
    </w:p>
    <w:p w14:paraId="5FBABA8F" w14:textId="57DD6EA4" w:rsidR="00DE2D4D" w:rsidRPr="00DE2D4D" w:rsidRDefault="003828F5" w:rsidP="002C5FB1">
      <w:pPr>
        <w:numPr>
          <w:ilvl w:val="0"/>
          <w:numId w:val="50"/>
        </w:numPr>
        <w:spacing w:after="0"/>
        <w:jc w:val="both"/>
        <w:rPr>
          <w:rFonts w:ascii="Segoe UI Symbol" w:hAnsi="Segoe UI Symbol" w:cs="Segoe UI Symbol"/>
        </w:rPr>
      </w:pPr>
      <w:r>
        <w:t xml:space="preserve">Povečati rabo OVE (biogoriv, električna energija) v občinskem voznem parku </w:t>
      </w:r>
      <w:r w:rsidR="00DE2D4D">
        <w:t>za 20%.</w:t>
      </w:r>
    </w:p>
    <w:p w14:paraId="001CAA3B" w14:textId="77777777" w:rsidR="006B476A" w:rsidRPr="00865630" w:rsidRDefault="006B476A" w:rsidP="002C5FB1">
      <w:pPr>
        <w:numPr>
          <w:ilvl w:val="0"/>
          <w:numId w:val="51"/>
        </w:numPr>
        <w:spacing w:after="0"/>
        <w:jc w:val="both"/>
      </w:pPr>
      <w:r w:rsidRPr="00865630">
        <w:t>Promocija uporabe električnih vozil z izgradnjo dodatnih električnih polnilnic.</w:t>
      </w:r>
    </w:p>
    <w:p w14:paraId="7193277D" w14:textId="77777777" w:rsidR="00BC1B16" w:rsidRPr="00865630" w:rsidRDefault="00BC1B16" w:rsidP="002C5FB1">
      <w:pPr>
        <w:numPr>
          <w:ilvl w:val="0"/>
          <w:numId w:val="51"/>
        </w:numPr>
        <w:spacing w:after="0"/>
        <w:jc w:val="both"/>
        <w:rPr>
          <w:rFonts w:ascii="Segoe UI Symbol" w:hAnsi="Segoe UI Symbol" w:cs="Segoe UI Symbol"/>
        </w:rPr>
      </w:pPr>
      <w:r w:rsidRPr="00865630">
        <w:t xml:space="preserve">Povečati uporabo sonaravnih prevoznih sredstev na kratke razdalje (kolesa). </w:t>
      </w:r>
    </w:p>
    <w:p w14:paraId="394860BA" w14:textId="77777777" w:rsidR="006B476A" w:rsidRPr="00865630" w:rsidRDefault="006B476A" w:rsidP="002C5FB1">
      <w:pPr>
        <w:numPr>
          <w:ilvl w:val="0"/>
          <w:numId w:val="51"/>
        </w:numPr>
        <w:spacing w:after="0"/>
        <w:jc w:val="both"/>
        <w:rPr>
          <w:rFonts w:ascii="Segoe UI Symbol" w:hAnsi="Segoe UI Symbol" w:cs="Segoe UI Symbol"/>
        </w:rPr>
      </w:pPr>
      <w:r w:rsidRPr="00865630">
        <w:t xml:space="preserve">Izgradnja lokalnih cest in kolesarskih stez v in med naselji. </w:t>
      </w:r>
    </w:p>
    <w:p w14:paraId="6C32FA66" w14:textId="77777777" w:rsidR="00BC1B16" w:rsidRPr="00865630" w:rsidRDefault="00BC1B16" w:rsidP="002C5FB1">
      <w:pPr>
        <w:numPr>
          <w:ilvl w:val="0"/>
          <w:numId w:val="51"/>
        </w:numPr>
        <w:spacing w:after="0"/>
        <w:jc w:val="both"/>
        <w:rPr>
          <w:rFonts w:ascii="Segoe UI Symbol" w:hAnsi="Segoe UI Symbol" w:cs="Segoe UI Symbol"/>
        </w:rPr>
      </w:pPr>
      <w:r w:rsidRPr="00865630">
        <w:t xml:space="preserve">Ureditev neurejenih površin za pešce in pešpoti. </w:t>
      </w:r>
    </w:p>
    <w:p w14:paraId="7ABD05D3" w14:textId="77777777" w:rsidR="00BC1B16" w:rsidRPr="00865630" w:rsidRDefault="00BC1B16" w:rsidP="002C5FB1">
      <w:pPr>
        <w:numPr>
          <w:ilvl w:val="0"/>
          <w:numId w:val="51"/>
        </w:numPr>
        <w:spacing w:after="0"/>
        <w:jc w:val="both"/>
        <w:rPr>
          <w:rFonts w:ascii="Segoe UI Symbol" w:hAnsi="Segoe UI Symbol" w:cs="Segoe UI Symbol"/>
        </w:rPr>
      </w:pPr>
      <w:r w:rsidRPr="00865630">
        <w:t xml:space="preserve">Posodobitev občinskih cest in javnih poti. </w:t>
      </w:r>
    </w:p>
    <w:p w14:paraId="1A2B1051" w14:textId="77777777" w:rsidR="00BC1B16" w:rsidRDefault="00BC1B16" w:rsidP="004F0812">
      <w:pPr>
        <w:spacing w:after="0"/>
        <w:jc w:val="both"/>
      </w:pPr>
    </w:p>
    <w:p w14:paraId="46999F63" w14:textId="77777777" w:rsidR="004C3FB6" w:rsidRDefault="004C3FB6" w:rsidP="004C3FB6">
      <w:pPr>
        <w:spacing w:after="0"/>
        <w:jc w:val="both"/>
      </w:pPr>
      <w:r>
        <w:t>Cilji so določeni kvantitativno, kjer to ni mogoče pa opisno oziroma s ciljnim učinkom. Projekti predstavljeni v akcijskem načrtu omogočajo doseganje zastavljenih ciljev. Pri vsakem cilju so zapisani tudi kazalniki, s pomočjo katerih Občina spremlja napredek pri doseganju ciljev. Z njimi se meri učinek lokalnega energetskega koncepta.</w:t>
      </w:r>
    </w:p>
    <w:p w14:paraId="0D935F8A" w14:textId="77777777" w:rsidR="009B07E0" w:rsidRDefault="009B07E0" w:rsidP="004F0812">
      <w:pPr>
        <w:spacing w:after="0"/>
        <w:jc w:val="both"/>
      </w:pPr>
    </w:p>
    <w:p w14:paraId="723E67FC" w14:textId="77777777" w:rsidR="0011378A" w:rsidRDefault="0011378A" w:rsidP="0011378A">
      <w:pPr>
        <w:spacing w:after="0"/>
        <w:jc w:val="both"/>
      </w:pPr>
      <w:r>
        <w:t>Namen postavljenih ciljev je povečevati energetsko neodvisnost občine, zmanjševanje emisij občine,</w:t>
      </w:r>
    </w:p>
    <w:p w14:paraId="5F282CE0" w14:textId="77777777" w:rsidR="0011378A" w:rsidRDefault="0011378A" w:rsidP="0011378A">
      <w:pPr>
        <w:spacing w:after="0"/>
        <w:jc w:val="both"/>
      </w:pPr>
      <w:r>
        <w:t>učinkovitejšo izrabo virov in povečano uporabo obnovljivih virov energije v občini. Vsi ti cilji so tudi</w:t>
      </w:r>
    </w:p>
    <w:p w14:paraId="234E70CF" w14:textId="77777777" w:rsidR="0011378A" w:rsidRDefault="0011378A" w:rsidP="0011378A">
      <w:pPr>
        <w:spacing w:after="0"/>
        <w:jc w:val="both"/>
      </w:pPr>
      <w:r>
        <w:t>zaveza nacionalnega energetskega koncepta. Cilji so postavljeni na podlagi:</w:t>
      </w:r>
    </w:p>
    <w:p w14:paraId="134A6A1A" w14:textId="6645768A" w:rsidR="0011378A" w:rsidRDefault="0011378A" w:rsidP="002C5FB1">
      <w:pPr>
        <w:numPr>
          <w:ilvl w:val="1"/>
          <w:numId w:val="57"/>
        </w:numPr>
        <w:spacing w:after="0"/>
        <w:jc w:val="both"/>
      </w:pPr>
      <w:r>
        <w:t>analize stanja rabe energije v občini,</w:t>
      </w:r>
    </w:p>
    <w:p w14:paraId="20623E81" w14:textId="184F8383" w:rsidR="001B0E30" w:rsidRDefault="0011378A" w:rsidP="002C5FB1">
      <w:pPr>
        <w:numPr>
          <w:ilvl w:val="1"/>
          <w:numId w:val="57"/>
        </w:numPr>
        <w:spacing w:after="0"/>
        <w:jc w:val="both"/>
      </w:pPr>
      <w:r>
        <w:t xml:space="preserve">analize oskrbe </w:t>
      </w:r>
      <w:r w:rsidR="00632D0A">
        <w:t>z</w:t>
      </w:r>
      <w:r>
        <w:t xml:space="preserve"> energijo v občini,</w:t>
      </w:r>
      <w:r w:rsidR="001B0E30" w:rsidRPr="001B0E30">
        <w:t xml:space="preserve"> </w:t>
      </w:r>
    </w:p>
    <w:p w14:paraId="28D52410" w14:textId="63F95748" w:rsidR="0011378A" w:rsidRDefault="001B0E30" w:rsidP="002C5FB1">
      <w:pPr>
        <w:numPr>
          <w:ilvl w:val="1"/>
          <w:numId w:val="57"/>
        </w:numPr>
        <w:spacing w:after="0"/>
        <w:jc w:val="both"/>
      </w:pPr>
      <w:r>
        <w:t>ugotovljenih potencialov učinkovite rabe energije,</w:t>
      </w:r>
    </w:p>
    <w:p w14:paraId="13D551A2" w14:textId="2403BDB3" w:rsidR="0011378A" w:rsidRDefault="0011378A" w:rsidP="002C5FB1">
      <w:pPr>
        <w:numPr>
          <w:ilvl w:val="1"/>
          <w:numId w:val="57"/>
        </w:numPr>
        <w:spacing w:after="0"/>
        <w:jc w:val="both"/>
      </w:pPr>
      <w:r>
        <w:t>analize potencialnih obnovljivih virov v občini.</w:t>
      </w:r>
    </w:p>
    <w:p w14:paraId="721D64D4" w14:textId="77777777" w:rsidR="001A6C56" w:rsidRDefault="001A6C56" w:rsidP="001A6C56">
      <w:pPr>
        <w:spacing w:after="0"/>
        <w:jc w:val="both"/>
      </w:pPr>
    </w:p>
    <w:p w14:paraId="45C03F73" w14:textId="24758DD4" w:rsidR="002E17CA" w:rsidRDefault="002E17CA" w:rsidP="002E17CA">
      <w:pPr>
        <w:spacing w:after="0"/>
        <w:jc w:val="both"/>
      </w:pPr>
      <w:r>
        <w:t>Nacionalni cilji so nastavljeni do dveh mejnih let in sicer do 2020 ter do 2030. Glede na to, da je</w:t>
      </w:r>
    </w:p>
    <w:p w14:paraId="2907566E" w14:textId="22CA516E" w:rsidR="002E17CA" w:rsidRDefault="002E17CA" w:rsidP="002E17CA">
      <w:pPr>
        <w:spacing w:after="0"/>
        <w:jc w:val="both"/>
      </w:pPr>
      <w:r>
        <w:t>LEK dokument z akcijskim načrtom za obdobje 10 let, smo cilje zastavili do konca leta 2032.</w:t>
      </w:r>
    </w:p>
    <w:p w14:paraId="504AE089" w14:textId="77777777" w:rsidR="0011378A" w:rsidRDefault="0011378A" w:rsidP="0011378A">
      <w:pPr>
        <w:spacing w:after="0"/>
        <w:jc w:val="both"/>
      </w:pPr>
    </w:p>
    <w:p w14:paraId="3D3D44BC" w14:textId="057820D8" w:rsidR="004D4F38" w:rsidRPr="004D4F38" w:rsidRDefault="004D4F38" w:rsidP="004D4F38">
      <w:pPr>
        <w:spacing w:after="0" w:line="240" w:lineRule="auto"/>
        <w:jc w:val="center"/>
        <w:rPr>
          <w:b/>
          <w:sz w:val="20"/>
          <w:szCs w:val="20"/>
        </w:rPr>
      </w:pPr>
      <w:bookmarkStart w:id="183" w:name="_Toc135168282"/>
      <w:bookmarkStart w:id="184" w:name="_Hlk132285770"/>
      <w:r w:rsidRPr="004D4F38">
        <w:rPr>
          <w:b/>
          <w:sz w:val="20"/>
          <w:szCs w:val="20"/>
        </w:rPr>
        <w:t>Preglednica</w:t>
      </w:r>
      <w:r w:rsidRPr="004D4F38">
        <w:rPr>
          <w:b/>
          <w:sz w:val="20"/>
          <w:szCs w:val="20"/>
          <w:lang w:val="x-none"/>
        </w:rPr>
        <w:t xml:space="preserve"> </w:t>
      </w:r>
      <w:r w:rsidRPr="004D4F38">
        <w:rPr>
          <w:b/>
          <w:sz w:val="20"/>
          <w:szCs w:val="20"/>
          <w:lang w:val="x-none"/>
        </w:rPr>
        <w:fldChar w:fldCharType="begin"/>
      </w:r>
      <w:r w:rsidRPr="004D4F38">
        <w:rPr>
          <w:b/>
          <w:sz w:val="20"/>
          <w:szCs w:val="20"/>
          <w:lang w:val="x-none"/>
        </w:rPr>
        <w:instrText xml:space="preserve"> SEQ Tabela \* ARABIC </w:instrText>
      </w:r>
      <w:r w:rsidRPr="004D4F38">
        <w:rPr>
          <w:b/>
          <w:sz w:val="20"/>
          <w:szCs w:val="20"/>
          <w:lang w:val="x-none"/>
        </w:rPr>
        <w:fldChar w:fldCharType="separate"/>
      </w:r>
      <w:r w:rsidR="006E6DB0">
        <w:rPr>
          <w:b/>
          <w:sz w:val="20"/>
          <w:szCs w:val="20"/>
        </w:rPr>
        <w:t>21</w:t>
      </w:r>
      <w:r w:rsidRPr="004D4F38">
        <w:rPr>
          <w:b/>
          <w:sz w:val="20"/>
          <w:szCs w:val="20"/>
          <w:lang w:val="x-none"/>
        </w:rPr>
        <w:fldChar w:fldCharType="end"/>
      </w:r>
      <w:r w:rsidRPr="004D4F38">
        <w:rPr>
          <w:b/>
          <w:sz w:val="20"/>
          <w:szCs w:val="20"/>
          <w:lang w:val="x-none"/>
        </w:rPr>
        <w:t xml:space="preserve">: </w:t>
      </w:r>
      <w:r w:rsidRPr="004D4F38">
        <w:rPr>
          <w:b/>
          <w:sz w:val="20"/>
          <w:szCs w:val="20"/>
        </w:rPr>
        <w:t>Nabor ciljev v občini Renče–Vogrsko</w:t>
      </w:r>
      <w:bookmarkEnd w:id="183"/>
      <w:r w:rsidRPr="004D4F38">
        <w:rPr>
          <w:b/>
          <w:sz w:val="20"/>
          <w:szCs w:val="20"/>
        </w:rPr>
        <w:t xml:space="preserve"> </w:t>
      </w:r>
    </w:p>
    <w:tbl>
      <w:tblPr>
        <w:tblW w:w="9346" w:type="dxa"/>
        <w:tblInd w:w="80" w:type="dxa"/>
        <w:tblCellMar>
          <w:left w:w="70" w:type="dxa"/>
          <w:right w:w="70" w:type="dxa"/>
        </w:tblCellMar>
        <w:tblLook w:val="04A0" w:firstRow="1" w:lastRow="0" w:firstColumn="1" w:lastColumn="0" w:noHBand="0" w:noVBand="1"/>
      </w:tblPr>
      <w:tblGrid>
        <w:gridCol w:w="699"/>
        <w:gridCol w:w="1843"/>
        <w:gridCol w:w="6804"/>
      </w:tblGrid>
      <w:tr w:rsidR="004D4F38" w:rsidRPr="004D4F38" w14:paraId="4E49DA9D" w14:textId="77777777" w:rsidTr="006F64A3">
        <w:trPr>
          <w:trHeight w:val="300"/>
        </w:trPr>
        <w:tc>
          <w:tcPr>
            <w:tcW w:w="699" w:type="dxa"/>
            <w:tcBorders>
              <w:top w:val="single" w:sz="8" w:space="0" w:color="auto"/>
              <w:left w:val="single" w:sz="8" w:space="0" w:color="auto"/>
              <w:bottom w:val="single" w:sz="8" w:space="0" w:color="auto"/>
              <w:right w:val="single" w:sz="4" w:space="0" w:color="auto"/>
            </w:tcBorders>
            <w:shd w:val="clear" w:color="auto" w:fill="auto"/>
            <w:noWrap/>
            <w:vAlign w:val="center"/>
            <w:hideMark/>
          </w:tcPr>
          <w:bookmarkEnd w:id="184"/>
          <w:p w14:paraId="150B837C" w14:textId="77777777" w:rsidR="004D4F38" w:rsidRDefault="004D4F38" w:rsidP="004D4F38">
            <w:pPr>
              <w:spacing w:after="0" w:line="240" w:lineRule="auto"/>
              <w:jc w:val="center"/>
              <w:rPr>
                <w:rFonts w:eastAsia="Times New Roman" w:cs="Calibri"/>
                <w:b/>
                <w:bCs/>
                <w:color w:val="000000"/>
                <w:lang w:eastAsia="sl-SI"/>
              </w:rPr>
            </w:pPr>
            <w:r>
              <w:rPr>
                <w:rFonts w:eastAsia="Times New Roman" w:cs="Calibri"/>
                <w:b/>
                <w:bCs/>
                <w:color w:val="000000"/>
                <w:lang w:eastAsia="sl-SI"/>
              </w:rPr>
              <w:t>CILJ</w:t>
            </w:r>
          </w:p>
        </w:tc>
        <w:tc>
          <w:tcPr>
            <w:tcW w:w="1843" w:type="dxa"/>
            <w:tcBorders>
              <w:top w:val="single" w:sz="8" w:space="0" w:color="auto"/>
              <w:left w:val="nil"/>
              <w:bottom w:val="single" w:sz="8" w:space="0" w:color="auto"/>
              <w:right w:val="single" w:sz="4" w:space="0" w:color="auto"/>
            </w:tcBorders>
            <w:shd w:val="clear" w:color="auto" w:fill="auto"/>
            <w:noWrap/>
            <w:vAlign w:val="center"/>
            <w:hideMark/>
          </w:tcPr>
          <w:p w14:paraId="75BFEAE9" w14:textId="77777777" w:rsidR="004D4F38" w:rsidRDefault="004D4F38" w:rsidP="004D4F38">
            <w:pPr>
              <w:spacing w:after="0" w:line="240" w:lineRule="auto"/>
              <w:jc w:val="center"/>
              <w:rPr>
                <w:rFonts w:eastAsia="Times New Roman" w:cs="Calibri"/>
                <w:b/>
                <w:bCs/>
                <w:color w:val="000000"/>
                <w:lang w:eastAsia="sl-SI"/>
              </w:rPr>
            </w:pPr>
            <w:r>
              <w:rPr>
                <w:rFonts w:eastAsia="Times New Roman" w:cs="Calibri"/>
                <w:b/>
                <w:bCs/>
                <w:color w:val="000000"/>
                <w:lang w:eastAsia="sl-SI"/>
              </w:rPr>
              <w:t xml:space="preserve">PODROČJE </w:t>
            </w:r>
          </w:p>
        </w:tc>
        <w:tc>
          <w:tcPr>
            <w:tcW w:w="6804" w:type="dxa"/>
            <w:tcBorders>
              <w:top w:val="single" w:sz="8" w:space="0" w:color="auto"/>
              <w:left w:val="nil"/>
              <w:bottom w:val="single" w:sz="8" w:space="0" w:color="auto"/>
              <w:right w:val="single" w:sz="8" w:space="0" w:color="auto"/>
            </w:tcBorders>
            <w:shd w:val="clear" w:color="auto" w:fill="auto"/>
            <w:noWrap/>
            <w:vAlign w:val="center"/>
            <w:hideMark/>
          </w:tcPr>
          <w:p w14:paraId="5EA3D5B1" w14:textId="77777777" w:rsidR="004D4F38" w:rsidRDefault="004D4F38" w:rsidP="004D4F38">
            <w:pPr>
              <w:spacing w:after="0" w:line="240" w:lineRule="auto"/>
              <w:jc w:val="center"/>
              <w:rPr>
                <w:rFonts w:eastAsia="Times New Roman" w:cs="Calibri"/>
                <w:b/>
                <w:bCs/>
                <w:color w:val="000000"/>
                <w:lang w:eastAsia="sl-SI"/>
              </w:rPr>
            </w:pPr>
            <w:r>
              <w:rPr>
                <w:rFonts w:eastAsia="Times New Roman" w:cs="Calibri"/>
                <w:b/>
                <w:bCs/>
                <w:color w:val="000000"/>
                <w:lang w:eastAsia="sl-SI"/>
              </w:rPr>
              <w:t>OPIS CILJA</w:t>
            </w:r>
          </w:p>
        </w:tc>
      </w:tr>
      <w:tr w:rsidR="004D4F38" w:rsidRPr="004D4F38" w14:paraId="1B5E998B" w14:textId="77777777" w:rsidTr="006F64A3">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254A7C9"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1</w:t>
            </w:r>
          </w:p>
        </w:tc>
        <w:tc>
          <w:tcPr>
            <w:tcW w:w="1843" w:type="dxa"/>
            <w:tcBorders>
              <w:top w:val="nil"/>
              <w:left w:val="nil"/>
              <w:bottom w:val="single" w:sz="4" w:space="0" w:color="auto"/>
              <w:right w:val="single" w:sz="4" w:space="0" w:color="auto"/>
            </w:tcBorders>
            <w:shd w:val="clear" w:color="auto" w:fill="auto"/>
            <w:noWrap/>
            <w:vAlign w:val="center"/>
            <w:hideMark/>
          </w:tcPr>
          <w:p w14:paraId="04B568F8"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URE</w:t>
            </w:r>
          </w:p>
        </w:tc>
        <w:tc>
          <w:tcPr>
            <w:tcW w:w="6804" w:type="dxa"/>
            <w:tcBorders>
              <w:top w:val="nil"/>
              <w:left w:val="nil"/>
              <w:bottom w:val="single" w:sz="4" w:space="0" w:color="auto"/>
              <w:right w:val="single" w:sz="8" w:space="0" w:color="auto"/>
            </w:tcBorders>
            <w:shd w:val="clear" w:color="auto" w:fill="auto"/>
            <w:vAlign w:val="center"/>
            <w:hideMark/>
          </w:tcPr>
          <w:p w14:paraId="3E88A63F" w14:textId="67A870B9" w:rsidR="004D4F38" w:rsidRDefault="004D4F38" w:rsidP="004D4F38">
            <w:pPr>
              <w:spacing w:after="0" w:line="240" w:lineRule="auto"/>
              <w:rPr>
                <w:rFonts w:eastAsia="Times New Roman" w:cs="Calibri"/>
                <w:color w:val="000000"/>
                <w:lang w:eastAsia="sl-SI"/>
              </w:rPr>
            </w:pPr>
            <w:r>
              <w:rPr>
                <w:rFonts w:eastAsia="Times New Roman" w:cs="Calibri"/>
                <w:color w:val="000000"/>
                <w:lang w:eastAsia="sl-SI"/>
              </w:rPr>
              <w:t xml:space="preserve">Zmanjšanje skupne </w:t>
            </w:r>
            <w:r w:rsidR="00164449">
              <w:rPr>
                <w:rFonts w:eastAsia="Times New Roman" w:cs="Calibri"/>
                <w:color w:val="000000"/>
                <w:lang w:eastAsia="sl-SI"/>
              </w:rPr>
              <w:t>po</w:t>
            </w:r>
            <w:r>
              <w:rPr>
                <w:rFonts w:eastAsia="Times New Roman" w:cs="Calibri"/>
                <w:color w:val="000000"/>
                <w:lang w:eastAsia="sl-SI"/>
              </w:rPr>
              <w:t>rabe energije v javnih stavbah za 25% do leta 2032.</w:t>
            </w:r>
          </w:p>
        </w:tc>
      </w:tr>
      <w:tr w:rsidR="004D4F38" w:rsidRPr="004D4F38" w14:paraId="631A5CAF" w14:textId="77777777" w:rsidTr="006F64A3">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7352BCF"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2</w:t>
            </w:r>
          </w:p>
        </w:tc>
        <w:tc>
          <w:tcPr>
            <w:tcW w:w="1843" w:type="dxa"/>
            <w:tcBorders>
              <w:top w:val="nil"/>
              <w:left w:val="nil"/>
              <w:bottom w:val="single" w:sz="4" w:space="0" w:color="auto"/>
              <w:right w:val="single" w:sz="4" w:space="0" w:color="auto"/>
            </w:tcBorders>
            <w:shd w:val="clear" w:color="auto" w:fill="auto"/>
            <w:noWrap/>
            <w:vAlign w:val="center"/>
            <w:hideMark/>
          </w:tcPr>
          <w:p w14:paraId="6DDE7485"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URE</w:t>
            </w:r>
          </w:p>
        </w:tc>
        <w:tc>
          <w:tcPr>
            <w:tcW w:w="6804" w:type="dxa"/>
            <w:tcBorders>
              <w:top w:val="nil"/>
              <w:left w:val="nil"/>
              <w:bottom w:val="single" w:sz="4" w:space="0" w:color="auto"/>
              <w:right w:val="single" w:sz="8" w:space="0" w:color="auto"/>
            </w:tcBorders>
            <w:shd w:val="clear" w:color="auto" w:fill="auto"/>
            <w:noWrap/>
            <w:vAlign w:val="center"/>
            <w:hideMark/>
          </w:tcPr>
          <w:p w14:paraId="0A2907BC" w14:textId="544BC4F3" w:rsidR="004D4F38" w:rsidRDefault="004D4F38" w:rsidP="004D4F38">
            <w:pPr>
              <w:spacing w:after="0" w:line="240" w:lineRule="auto"/>
              <w:rPr>
                <w:rFonts w:eastAsia="Times New Roman" w:cs="Calibri"/>
                <w:color w:val="000000"/>
                <w:lang w:eastAsia="sl-SI"/>
              </w:rPr>
            </w:pPr>
            <w:r>
              <w:rPr>
                <w:rFonts w:eastAsia="Times New Roman" w:cs="Calibri"/>
                <w:color w:val="000000"/>
                <w:lang w:eastAsia="sl-SI"/>
              </w:rPr>
              <w:t>Zmanjšanje skupne rabe energije v gospodinjstvih za 25% do leta 2032.</w:t>
            </w:r>
          </w:p>
        </w:tc>
      </w:tr>
      <w:tr w:rsidR="004D4F38" w:rsidRPr="004D4F38" w14:paraId="177CFAFA" w14:textId="77777777" w:rsidTr="006F64A3">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56297EB"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3</w:t>
            </w:r>
          </w:p>
        </w:tc>
        <w:tc>
          <w:tcPr>
            <w:tcW w:w="1843" w:type="dxa"/>
            <w:tcBorders>
              <w:top w:val="nil"/>
              <w:left w:val="nil"/>
              <w:bottom w:val="single" w:sz="4" w:space="0" w:color="auto"/>
              <w:right w:val="single" w:sz="4" w:space="0" w:color="auto"/>
            </w:tcBorders>
            <w:shd w:val="clear" w:color="auto" w:fill="auto"/>
            <w:noWrap/>
            <w:vAlign w:val="center"/>
            <w:hideMark/>
          </w:tcPr>
          <w:p w14:paraId="326ACCE4"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URE</w:t>
            </w:r>
          </w:p>
        </w:tc>
        <w:tc>
          <w:tcPr>
            <w:tcW w:w="6804" w:type="dxa"/>
            <w:tcBorders>
              <w:top w:val="nil"/>
              <w:left w:val="nil"/>
              <w:bottom w:val="single" w:sz="4" w:space="0" w:color="auto"/>
              <w:right w:val="single" w:sz="8" w:space="0" w:color="auto"/>
            </w:tcBorders>
            <w:shd w:val="clear" w:color="auto" w:fill="auto"/>
            <w:noWrap/>
            <w:vAlign w:val="center"/>
            <w:hideMark/>
          </w:tcPr>
          <w:p w14:paraId="46431B59" w14:textId="79CF8CB8" w:rsidR="004D4F38" w:rsidRDefault="004D4F38" w:rsidP="004D4F38">
            <w:pPr>
              <w:spacing w:after="0" w:line="240" w:lineRule="auto"/>
              <w:rPr>
                <w:rFonts w:eastAsia="Times New Roman" w:cs="Calibri"/>
                <w:color w:val="000000"/>
                <w:lang w:eastAsia="sl-SI"/>
              </w:rPr>
            </w:pPr>
            <w:r>
              <w:rPr>
                <w:rFonts w:eastAsia="Times New Roman" w:cs="Calibri"/>
                <w:color w:val="000000"/>
                <w:lang w:eastAsia="sl-SI"/>
              </w:rPr>
              <w:t xml:space="preserve">Zmanjšanje skupne rabe energije v podjetjih za 25% do leta 2032. </w:t>
            </w:r>
          </w:p>
        </w:tc>
      </w:tr>
      <w:tr w:rsidR="004D4F38" w:rsidRPr="004D4F38" w14:paraId="405C38F5" w14:textId="77777777" w:rsidTr="006F64A3">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0B513E6"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4</w:t>
            </w:r>
          </w:p>
        </w:tc>
        <w:tc>
          <w:tcPr>
            <w:tcW w:w="1843" w:type="dxa"/>
            <w:tcBorders>
              <w:top w:val="nil"/>
              <w:left w:val="nil"/>
              <w:bottom w:val="single" w:sz="4" w:space="0" w:color="auto"/>
              <w:right w:val="single" w:sz="4" w:space="0" w:color="auto"/>
            </w:tcBorders>
            <w:shd w:val="clear" w:color="auto" w:fill="auto"/>
            <w:noWrap/>
            <w:vAlign w:val="center"/>
            <w:hideMark/>
          </w:tcPr>
          <w:p w14:paraId="2DC9388C"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OVE</w:t>
            </w:r>
          </w:p>
        </w:tc>
        <w:tc>
          <w:tcPr>
            <w:tcW w:w="6804" w:type="dxa"/>
            <w:tcBorders>
              <w:top w:val="nil"/>
              <w:left w:val="nil"/>
              <w:bottom w:val="single" w:sz="4" w:space="0" w:color="auto"/>
              <w:right w:val="single" w:sz="8" w:space="0" w:color="auto"/>
            </w:tcBorders>
            <w:shd w:val="clear" w:color="auto" w:fill="auto"/>
            <w:vAlign w:val="center"/>
            <w:hideMark/>
          </w:tcPr>
          <w:p w14:paraId="1B8B0C1B" w14:textId="78624C38" w:rsidR="004D4F38" w:rsidRDefault="004D4F38" w:rsidP="004D4F38">
            <w:pPr>
              <w:spacing w:after="0" w:line="240" w:lineRule="auto"/>
              <w:rPr>
                <w:rFonts w:eastAsia="Times New Roman" w:cs="Calibri"/>
                <w:color w:val="000000"/>
                <w:lang w:eastAsia="sl-SI"/>
              </w:rPr>
            </w:pPr>
            <w:r>
              <w:rPr>
                <w:rFonts w:eastAsia="Times New Roman" w:cs="Calibri"/>
                <w:color w:val="000000"/>
                <w:lang w:eastAsia="sl-SI"/>
              </w:rPr>
              <w:t>Zagotoviti 50% delež obnovljivih virov energije v končni rabi energije do leta 2032.</w:t>
            </w:r>
          </w:p>
        </w:tc>
      </w:tr>
      <w:tr w:rsidR="004D4F38" w:rsidRPr="004D4F38" w14:paraId="60EE1A6B" w14:textId="77777777" w:rsidTr="006F64A3">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2D01DDFB"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5</w:t>
            </w:r>
          </w:p>
        </w:tc>
        <w:tc>
          <w:tcPr>
            <w:tcW w:w="1843" w:type="dxa"/>
            <w:tcBorders>
              <w:top w:val="nil"/>
              <w:left w:val="nil"/>
              <w:bottom w:val="single" w:sz="4" w:space="0" w:color="auto"/>
              <w:right w:val="single" w:sz="4" w:space="0" w:color="auto"/>
            </w:tcBorders>
            <w:shd w:val="clear" w:color="auto" w:fill="auto"/>
            <w:noWrap/>
            <w:vAlign w:val="center"/>
            <w:hideMark/>
          </w:tcPr>
          <w:p w14:paraId="3BADAAE5"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URE</w:t>
            </w:r>
          </w:p>
        </w:tc>
        <w:tc>
          <w:tcPr>
            <w:tcW w:w="6804" w:type="dxa"/>
            <w:tcBorders>
              <w:top w:val="nil"/>
              <w:left w:val="nil"/>
              <w:bottom w:val="single" w:sz="4" w:space="0" w:color="auto"/>
              <w:right w:val="single" w:sz="8" w:space="0" w:color="auto"/>
            </w:tcBorders>
            <w:shd w:val="clear" w:color="auto" w:fill="auto"/>
            <w:noWrap/>
            <w:vAlign w:val="center"/>
            <w:hideMark/>
          </w:tcPr>
          <w:p w14:paraId="1081DC53" w14:textId="2A566502" w:rsidR="004D4F38" w:rsidRDefault="004D4F38" w:rsidP="004D4F38">
            <w:pPr>
              <w:spacing w:after="0" w:line="240" w:lineRule="auto"/>
              <w:rPr>
                <w:rFonts w:eastAsia="Times New Roman" w:cs="Calibri"/>
                <w:color w:val="000000"/>
                <w:lang w:eastAsia="sl-SI"/>
              </w:rPr>
            </w:pPr>
            <w:r>
              <w:rPr>
                <w:rFonts w:eastAsia="Times New Roman" w:cs="Calibri"/>
                <w:color w:val="000000"/>
                <w:lang w:eastAsia="sl-SI"/>
              </w:rPr>
              <w:t>Zmanjšanje rabe električne energije za javno razsvetljavo</w:t>
            </w:r>
            <w:r w:rsidR="00833267">
              <w:rPr>
                <w:rFonts w:eastAsia="Times New Roman" w:cs="Calibri"/>
                <w:color w:val="000000"/>
                <w:lang w:eastAsia="sl-SI"/>
              </w:rPr>
              <w:t>, c</w:t>
            </w:r>
            <w:r w:rsidR="00833267" w:rsidRPr="00833267">
              <w:rPr>
                <w:rFonts w:eastAsia="Times New Roman" w:cs="Calibri"/>
                <w:color w:val="000000"/>
                <w:lang w:eastAsia="sl-SI"/>
              </w:rPr>
              <w:t>iljna raba po Uredbi je 44,5 kWh na prebivalca na leto.</w:t>
            </w:r>
            <w:r>
              <w:rPr>
                <w:rFonts w:eastAsia="Times New Roman" w:cs="Calibri"/>
                <w:color w:val="000000"/>
                <w:lang w:eastAsia="sl-SI"/>
              </w:rPr>
              <w:t xml:space="preserve"> </w:t>
            </w:r>
          </w:p>
        </w:tc>
      </w:tr>
      <w:tr w:rsidR="004D4F38" w:rsidRPr="004D4F38" w14:paraId="2211FD47" w14:textId="77777777" w:rsidTr="006F64A3">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2978528A"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6</w:t>
            </w:r>
          </w:p>
        </w:tc>
        <w:tc>
          <w:tcPr>
            <w:tcW w:w="1843" w:type="dxa"/>
            <w:tcBorders>
              <w:top w:val="nil"/>
              <w:left w:val="nil"/>
              <w:bottom w:val="single" w:sz="4" w:space="0" w:color="auto"/>
              <w:right w:val="single" w:sz="4" w:space="0" w:color="auto"/>
            </w:tcBorders>
            <w:shd w:val="clear" w:color="auto" w:fill="auto"/>
            <w:noWrap/>
            <w:vAlign w:val="center"/>
            <w:hideMark/>
          </w:tcPr>
          <w:p w14:paraId="08033F8B"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EMISIJE</w:t>
            </w:r>
          </w:p>
        </w:tc>
        <w:tc>
          <w:tcPr>
            <w:tcW w:w="6804" w:type="dxa"/>
            <w:tcBorders>
              <w:top w:val="nil"/>
              <w:left w:val="nil"/>
              <w:bottom w:val="single" w:sz="4" w:space="0" w:color="auto"/>
              <w:right w:val="single" w:sz="8" w:space="0" w:color="auto"/>
            </w:tcBorders>
            <w:shd w:val="clear" w:color="auto" w:fill="auto"/>
            <w:noWrap/>
            <w:vAlign w:val="center"/>
            <w:hideMark/>
          </w:tcPr>
          <w:p w14:paraId="7FA96EF1" w14:textId="30457E39" w:rsidR="004D4F38" w:rsidRDefault="004D4F38" w:rsidP="004D4F38">
            <w:pPr>
              <w:spacing w:after="0" w:line="240" w:lineRule="auto"/>
              <w:rPr>
                <w:rFonts w:eastAsia="Times New Roman" w:cs="Calibri"/>
                <w:color w:val="000000"/>
                <w:lang w:eastAsia="sl-SI"/>
              </w:rPr>
            </w:pPr>
            <w:r>
              <w:rPr>
                <w:rFonts w:eastAsia="Times New Roman" w:cs="Calibri"/>
                <w:color w:val="000000"/>
                <w:lang w:eastAsia="sl-SI"/>
              </w:rPr>
              <w:t>Zmanjšanje izpustov emisij za 15% do leta 203</w:t>
            </w:r>
            <w:r w:rsidR="008E7E6A">
              <w:rPr>
                <w:rFonts w:eastAsia="Times New Roman" w:cs="Calibri"/>
                <w:color w:val="000000"/>
                <w:lang w:eastAsia="sl-SI"/>
              </w:rPr>
              <w:t>2</w:t>
            </w:r>
            <w:r>
              <w:rPr>
                <w:rFonts w:eastAsia="Times New Roman" w:cs="Calibri"/>
                <w:color w:val="000000"/>
                <w:lang w:eastAsia="sl-SI"/>
              </w:rPr>
              <w:t xml:space="preserve">. </w:t>
            </w:r>
          </w:p>
        </w:tc>
      </w:tr>
      <w:tr w:rsidR="004D4F38" w:rsidRPr="004D4F38" w14:paraId="667903C4" w14:textId="77777777" w:rsidTr="006F64A3">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272E4BA9"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7</w:t>
            </w:r>
          </w:p>
        </w:tc>
        <w:tc>
          <w:tcPr>
            <w:tcW w:w="1843" w:type="dxa"/>
            <w:tcBorders>
              <w:top w:val="nil"/>
              <w:left w:val="nil"/>
              <w:bottom w:val="single" w:sz="4" w:space="0" w:color="auto"/>
              <w:right w:val="single" w:sz="4" w:space="0" w:color="auto"/>
            </w:tcBorders>
            <w:shd w:val="clear" w:color="auto" w:fill="auto"/>
            <w:noWrap/>
            <w:vAlign w:val="center"/>
            <w:hideMark/>
          </w:tcPr>
          <w:p w14:paraId="36195515"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PROMET</w:t>
            </w:r>
          </w:p>
        </w:tc>
        <w:tc>
          <w:tcPr>
            <w:tcW w:w="6804" w:type="dxa"/>
            <w:tcBorders>
              <w:top w:val="nil"/>
              <w:left w:val="nil"/>
              <w:bottom w:val="single" w:sz="4" w:space="0" w:color="auto"/>
              <w:right w:val="single" w:sz="8" w:space="0" w:color="auto"/>
            </w:tcBorders>
            <w:shd w:val="clear" w:color="auto" w:fill="auto"/>
            <w:noWrap/>
            <w:vAlign w:val="center"/>
            <w:hideMark/>
          </w:tcPr>
          <w:p w14:paraId="04E1D36F" w14:textId="20ACCBE2" w:rsidR="004D4F38" w:rsidRDefault="002D0F94" w:rsidP="004D4F38">
            <w:pPr>
              <w:spacing w:after="0" w:line="240" w:lineRule="auto"/>
              <w:rPr>
                <w:rFonts w:eastAsia="Times New Roman" w:cs="Calibri"/>
                <w:color w:val="000000"/>
                <w:lang w:eastAsia="sl-SI"/>
              </w:rPr>
            </w:pPr>
            <w:r w:rsidRPr="002D0F94">
              <w:rPr>
                <w:rFonts w:eastAsia="Times New Roman" w:cs="Calibri"/>
                <w:color w:val="000000"/>
                <w:lang w:eastAsia="sl-SI"/>
              </w:rPr>
              <w:t xml:space="preserve">Doseči znižanje rabe energije v prometu za 10% </w:t>
            </w:r>
            <w:r w:rsidR="004D4F38">
              <w:rPr>
                <w:rFonts w:eastAsia="Times New Roman" w:cs="Calibri"/>
                <w:color w:val="000000"/>
                <w:lang w:eastAsia="sl-SI"/>
              </w:rPr>
              <w:t>do leta 203</w:t>
            </w:r>
            <w:r w:rsidR="008E7E6A">
              <w:rPr>
                <w:rFonts w:eastAsia="Times New Roman" w:cs="Calibri"/>
                <w:color w:val="000000"/>
                <w:lang w:eastAsia="sl-SI"/>
              </w:rPr>
              <w:t>2</w:t>
            </w:r>
            <w:r w:rsidR="004D4F38">
              <w:rPr>
                <w:rFonts w:eastAsia="Times New Roman" w:cs="Calibri"/>
                <w:color w:val="000000"/>
                <w:lang w:eastAsia="sl-SI"/>
              </w:rPr>
              <w:t xml:space="preserve">. </w:t>
            </w:r>
          </w:p>
        </w:tc>
      </w:tr>
      <w:tr w:rsidR="004D4F38" w:rsidRPr="004D4F38" w14:paraId="175F6A61" w14:textId="77777777" w:rsidTr="006F64A3">
        <w:trPr>
          <w:trHeight w:val="300"/>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14:paraId="4B926A1E" w14:textId="77777777" w:rsidR="004D4F38" w:rsidRDefault="004D4F38" w:rsidP="004D4F38">
            <w:pPr>
              <w:spacing w:after="0" w:line="240" w:lineRule="auto"/>
              <w:jc w:val="center"/>
              <w:rPr>
                <w:rFonts w:eastAsia="Times New Roman" w:cs="Calibri"/>
                <w:color w:val="000000"/>
                <w:lang w:eastAsia="sl-SI"/>
              </w:rPr>
            </w:pPr>
            <w:r>
              <w:rPr>
                <w:rFonts w:eastAsia="Times New Roman" w:cs="Calibri"/>
                <w:color w:val="000000"/>
                <w:lang w:eastAsia="sl-SI"/>
              </w:rPr>
              <w:t>8</w:t>
            </w:r>
          </w:p>
        </w:tc>
        <w:tc>
          <w:tcPr>
            <w:tcW w:w="1843" w:type="dxa"/>
            <w:tcBorders>
              <w:top w:val="nil"/>
              <w:left w:val="nil"/>
              <w:bottom w:val="single" w:sz="8" w:space="0" w:color="auto"/>
              <w:right w:val="single" w:sz="4" w:space="0" w:color="auto"/>
            </w:tcBorders>
            <w:shd w:val="clear" w:color="auto" w:fill="auto"/>
            <w:noWrap/>
            <w:vAlign w:val="center"/>
            <w:hideMark/>
          </w:tcPr>
          <w:p w14:paraId="4AFDDAAA" w14:textId="6DC38184" w:rsidR="004D4F38" w:rsidRDefault="00283931" w:rsidP="004D4F38">
            <w:pPr>
              <w:spacing w:after="0" w:line="240" w:lineRule="auto"/>
              <w:jc w:val="center"/>
              <w:rPr>
                <w:rFonts w:eastAsia="Times New Roman" w:cs="Calibri"/>
                <w:color w:val="000000"/>
                <w:lang w:eastAsia="sl-SI"/>
              </w:rPr>
            </w:pPr>
            <w:r>
              <w:rPr>
                <w:rFonts w:eastAsia="Times New Roman" w:cs="Calibri"/>
                <w:color w:val="000000"/>
                <w:lang w:eastAsia="sl-SI"/>
              </w:rPr>
              <w:t xml:space="preserve">LOKALNA </w:t>
            </w:r>
            <w:r w:rsidR="006F64A3">
              <w:rPr>
                <w:rFonts w:eastAsia="Times New Roman" w:cs="Calibri"/>
                <w:color w:val="000000"/>
                <w:lang w:eastAsia="sl-SI"/>
              </w:rPr>
              <w:t>OSKRBA Z ENERGIJO</w:t>
            </w:r>
          </w:p>
        </w:tc>
        <w:tc>
          <w:tcPr>
            <w:tcW w:w="6804" w:type="dxa"/>
            <w:tcBorders>
              <w:top w:val="nil"/>
              <w:left w:val="nil"/>
              <w:bottom w:val="single" w:sz="8" w:space="0" w:color="auto"/>
              <w:right w:val="single" w:sz="8" w:space="0" w:color="auto"/>
            </w:tcBorders>
            <w:shd w:val="clear" w:color="auto" w:fill="auto"/>
            <w:noWrap/>
            <w:vAlign w:val="center"/>
            <w:hideMark/>
          </w:tcPr>
          <w:p w14:paraId="07BA7677" w14:textId="6383A043" w:rsidR="004D4F38" w:rsidRDefault="004D4F38" w:rsidP="004D4F38">
            <w:pPr>
              <w:spacing w:after="0" w:line="240" w:lineRule="auto"/>
              <w:rPr>
                <w:rFonts w:eastAsia="Times New Roman" w:cs="Calibri"/>
                <w:color w:val="000000"/>
                <w:lang w:eastAsia="sl-SI"/>
              </w:rPr>
            </w:pPr>
            <w:r>
              <w:rPr>
                <w:rFonts w:eastAsia="Times New Roman" w:cs="Calibri"/>
                <w:color w:val="000000"/>
                <w:lang w:eastAsia="sl-SI"/>
              </w:rPr>
              <w:t>Poveča</w:t>
            </w:r>
            <w:r w:rsidR="00AD3FCA">
              <w:rPr>
                <w:rFonts w:eastAsia="Times New Roman" w:cs="Calibri"/>
                <w:color w:val="000000"/>
                <w:lang w:eastAsia="sl-SI"/>
              </w:rPr>
              <w:t xml:space="preserve">nje </w:t>
            </w:r>
            <w:r>
              <w:rPr>
                <w:rFonts w:eastAsia="Times New Roman" w:cs="Calibri"/>
                <w:color w:val="000000"/>
                <w:lang w:eastAsia="sl-SI"/>
              </w:rPr>
              <w:t>izrab</w:t>
            </w:r>
            <w:r w:rsidR="00DD4D2B">
              <w:rPr>
                <w:rFonts w:eastAsia="Times New Roman" w:cs="Calibri"/>
                <w:color w:val="000000"/>
                <w:lang w:eastAsia="sl-SI"/>
              </w:rPr>
              <w:t>e</w:t>
            </w:r>
            <w:r>
              <w:rPr>
                <w:rFonts w:eastAsia="Times New Roman" w:cs="Calibri"/>
                <w:color w:val="000000"/>
                <w:lang w:eastAsia="sl-SI"/>
              </w:rPr>
              <w:t xml:space="preserve"> lokalnih obnovljivih virov energije.</w:t>
            </w:r>
          </w:p>
        </w:tc>
      </w:tr>
    </w:tbl>
    <w:p w14:paraId="3C4B31EB" w14:textId="739C5B8E" w:rsidR="00B06D60" w:rsidRDefault="00B06D60" w:rsidP="0011378A">
      <w:pPr>
        <w:spacing w:after="0"/>
        <w:jc w:val="both"/>
      </w:pPr>
    </w:p>
    <w:p w14:paraId="3C44B469" w14:textId="77777777" w:rsidR="00982943" w:rsidRPr="00982943" w:rsidRDefault="00982943" w:rsidP="00FD09DC">
      <w:pPr>
        <w:spacing w:after="0"/>
        <w:jc w:val="both"/>
        <w:rPr>
          <w:highlight w:val="yellow"/>
        </w:rPr>
      </w:pPr>
    </w:p>
    <w:p w14:paraId="049F2048" w14:textId="30D3395C" w:rsidR="00982943" w:rsidRPr="00982943" w:rsidRDefault="00982943" w:rsidP="00982943">
      <w:pPr>
        <w:spacing w:after="0"/>
        <w:rPr>
          <w:highlight w:val="yellow"/>
          <w:lang w:eastAsia="x-none"/>
        </w:rPr>
        <w:sectPr w:rsidR="00982943" w:rsidRPr="00982943" w:rsidSect="00477B55">
          <w:pgSz w:w="11906" w:h="16838"/>
          <w:pgMar w:top="1417" w:right="1417" w:bottom="1417" w:left="1417" w:header="708" w:footer="454" w:gutter="0"/>
          <w:cols w:space="708"/>
          <w:docGrid w:linePitch="360"/>
        </w:sectPr>
      </w:pPr>
    </w:p>
    <w:p w14:paraId="67A62220" w14:textId="20EC0820" w:rsidR="00FE384E" w:rsidRPr="00982943" w:rsidRDefault="00FE384E" w:rsidP="00982943">
      <w:pPr>
        <w:pStyle w:val="Naslov1"/>
      </w:pPr>
      <w:bookmarkStart w:id="185" w:name="_Toc328652439"/>
      <w:bookmarkStart w:id="186" w:name="_Toc144730209"/>
      <w:r w:rsidRPr="00FE384E">
        <w:lastRenderedPageBreak/>
        <w:t>ANALIZA MOŽNIH UKREPOV</w:t>
      </w:r>
      <w:bookmarkEnd w:id="185"/>
      <w:r w:rsidR="00146EFC">
        <w:rPr>
          <w:lang w:val="sl-SI"/>
        </w:rPr>
        <w:t xml:space="preserve"> ZA DOSEGANJE CILJEV</w:t>
      </w:r>
      <w:bookmarkEnd w:id="186"/>
    </w:p>
    <w:p w14:paraId="6B7819C3" w14:textId="77777777" w:rsidR="00FE384E" w:rsidRDefault="00FE384E" w:rsidP="00C838E1">
      <w:pPr>
        <w:spacing w:after="0"/>
        <w:rPr>
          <w:lang w:eastAsia="x-none"/>
        </w:rPr>
      </w:pPr>
    </w:p>
    <w:p w14:paraId="70B7A632" w14:textId="244C0497" w:rsidR="0047151D" w:rsidRDefault="00A328BC" w:rsidP="00951B60">
      <w:pPr>
        <w:spacing w:after="0"/>
      </w:pPr>
      <w:r>
        <w:t xml:space="preserve">Za doseganje načrtovanih ciljev </w:t>
      </w:r>
      <w:r w:rsidR="006B3ACC">
        <w:t>so podani ukrepi, ki lahko prispevajo k večji zanesljivosti oskrbe z energijo,</w:t>
      </w:r>
      <w:r w:rsidR="006B3ACC">
        <w:rPr>
          <w:spacing w:val="32"/>
        </w:rPr>
        <w:t xml:space="preserve"> </w:t>
      </w:r>
      <w:r w:rsidR="006B3ACC">
        <w:t>učinkovitejši</w:t>
      </w:r>
      <w:r w:rsidR="006B3ACC">
        <w:rPr>
          <w:spacing w:val="40"/>
        </w:rPr>
        <w:t xml:space="preserve"> </w:t>
      </w:r>
      <w:r w:rsidR="006B3ACC">
        <w:t>rabi</w:t>
      </w:r>
      <w:r w:rsidR="006B3ACC">
        <w:rPr>
          <w:spacing w:val="40"/>
        </w:rPr>
        <w:t xml:space="preserve"> </w:t>
      </w:r>
      <w:r w:rsidR="006B3ACC">
        <w:t>energije</w:t>
      </w:r>
      <w:r w:rsidR="006B3ACC">
        <w:rPr>
          <w:spacing w:val="63"/>
        </w:rPr>
        <w:t xml:space="preserve"> </w:t>
      </w:r>
      <w:r w:rsidR="006B3ACC">
        <w:t>ter</w:t>
      </w:r>
      <w:r w:rsidR="006B3ACC">
        <w:rPr>
          <w:spacing w:val="40"/>
        </w:rPr>
        <w:t xml:space="preserve"> </w:t>
      </w:r>
      <w:r w:rsidR="006B3ACC">
        <w:t>povečani</w:t>
      </w:r>
      <w:r w:rsidR="006B3ACC">
        <w:rPr>
          <w:spacing w:val="64"/>
        </w:rPr>
        <w:t xml:space="preserve"> </w:t>
      </w:r>
      <w:r w:rsidR="006B3ACC">
        <w:t>izrabi</w:t>
      </w:r>
      <w:r w:rsidR="006B3ACC">
        <w:rPr>
          <w:spacing w:val="40"/>
        </w:rPr>
        <w:t xml:space="preserve"> </w:t>
      </w:r>
      <w:r w:rsidR="006B3ACC">
        <w:t>obnovljivih</w:t>
      </w:r>
      <w:r w:rsidR="006B3ACC">
        <w:rPr>
          <w:spacing w:val="63"/>
        </w:rPr>
        <w:t xml:space="preserve"> </w:t>
      </w:r>
      <w:r w:rsidR="006B3ACC">
        <w:t>virov</w:t>
      </w:r>
      <w:r w:rsidR="006B3ACC">
        <w:rPr>
          <w:spacing w:val="40"/>
        </w:rPr>
        <w:t xml:space="preserve"> </w:t>
      </w:r>
      <w:r w:rsidR="006B3ACC">
        <w:t>energije</w:t>
      </w:r>
      <w:r w:rsidR="006B3ACC">
        <w:rPr>
          <w:spacing w:val="40"/>
        </w:rPr>
        <w:t xml:space="preserve"> </w:t>
      </w:r>
      <w:r w:rsidR="006B3ACC">
        <w:t>v lokalni skupnosti</w:t>
      </w:r>
      <w:r>
        <w:t xml:space="preserve">. </w:t>
      </w:r>
    </w:p>
    <w:p w14:paraId="693FC3A7" w14:textId="77777777" w:rsidR="0047151D" w:rsidRDefault="0047151D" w:rsidP="00951B60">
      <w:pPr>
        <w:spacing w:after="0"/>
      </w:pPr>
    </w:p>
    <w:p w14:paraId="7838D6AF" w14:textId="6306ED69" w:rsidR="0047151D" w:rsidRDefault="006B3ACC" w:rsidP="00951B60">
      <w:pPr>
        <w:spacing w:after="0"/>
      </w:pPr>
      <w:r>
        <w:t xml:space="preserve">Analizirani so </w:t>
      </w:r>
      <w:r w:rsidR="009C683A">
        <w:t xml:space="preserve">možni </w:t>
      </w:r>
      <w:r>
        <w:t>ukrepi</w:t>
      </w:r>
      <w:r w:rsidR="009C683A">
        <w:t xml:space="preserve"> za</w:t>
      </w:r>
      <w:r>
        <w:t>:</w:t>
      </w:r>
    </w:p>
    <w:p w14:paraId="66C574B3" w14:textId="25D0858D" w:rsidR="0047151D" w:rsidRDefault="0091595A" w:rsidP="002C5FB1">
      <w:pPr>
        <w:numPr>
          <w:ilvl w:val="0"/>
          <w:numId w:val="54"/>
        </w:numPr>
        <w:spacing w:after="0"/>
      </w:pPr>
      <w:r>
        <w:t>o</w:t>
      </w:r>
      <w:r w:rsidR="00A328BC">
        <w:t>skrb</w:t>
      </w:r>
      <w:r w:rsidR="009C683A">
        <w:t>o</w:t>
      </w:r>
      <w:r w:rsidR="00A328BC">
        <w:t xml:space="preserve"> z energijo</w:t>
      </w:r>
      <w:r>
        <w:t>;</w:t>
      </w:r>
      <w:r w:rsidR="00A328BC">
        <w:t xml:space="preserve"> </w:t>
      </w:r>
    </w:p>
    <w:p w14:paraId="34F2B09F" w14:textId="7ABFC2B7" w:rsidR="0047151D" w:rsidRDefault="009C683A" w:rsidP="002C5FB1">
      <w:pPr>
        <w:numPr>
          <w:ilvl w:val="0"/>
          <w:numId w:val="54"/>
        </w:numPr>
        <w:spacing w:after="0"/>
      </w:pPr>
      <w:r>
        <w:t>u</w:t>
      </w:r>
      <w:r w:rsidR="00A328BC">
        <w:t>činkovit</w:t>
      </w:r>
      <w:r w:rsidR="00D279E0">
        <w:t>o</w:t>
      </w:r>
      <w:r w:rsidR="00A328BC">
        <w:t xml:space="preserve"> rab</w:t>
      </w:r>
      <w:r w:rsidR="00D279E0">
        <w:t>o</w:t>
      </w:r>
      <w:r w:rsidR="00A328BC">
        <w:t xml:space="preserve"> energije</w:t>
      </w:r>
      <w:r w:rsidR="0091595A">
        <w:t>;</w:t>
      </w:r>
      <w:r w:rsidR="00A328BC">
        <w:t xml:space="preserve"> </w:t>
      </w:r>
    </w:p>
    <w:p w14:paraId="35DCA716" w14:textId="0DAB1872" w:rsidR="0091595A" w:rsidRDefault="0091595A" w:rsidP="002C5FB1">
      <w:pPr>
        <w:numPr>
          <w:ilvl w:val="0"/>
          <w:numId w:val="54"/>
        </w:numPr>
        <w:spacing w:after="0"/>
      </w:pPr>
      <w:r>
        <w:t>rabo obnovljivih virov energije;</w:t>
      </w:r>
    </w:p>
    <w:p w14:paraId="6D02D985" w14:textId="578FFC0A" w:rsidR="0091595A" w:rsidRDefault="0091595A" w:rsidP="002C5FB1">
      <w:pPr>
        <w:numPr>
          <w:ilvl w:val="0"/>
          <w:numId w:val="54"/>
        </w:numPr>
        <w:spacing w:after="0"/>
      </w:pPr>
      <w:r>
        <w:t>zniževanje porabe goriv in emisij v prometu;</w:t>
      </w:r>
    </w:p>
    <w:p w14:paraId="215FBE0D" w14:textId="21CC62D2" w:rsidR="0091595A" w:rsidRDefault="0091595A" w:rsidP="002C5FB1">
      <w:pPr>
        <w:numPr>
          <w:ilvl w:val="0"/>
          <w:numId w:val="54"/>
        </w:numPr>
        <w:spacing w:after="0"/>
      </w:pPr>
      <w:r>
        <w:t>druge ukrepe za prihranke energije in za povišanje energetske učinkovitosti stavb v lasti lokalnih skupnosti in stanovanjskih skladov ter lokalne načrte za energetsko učinkovitost, ki upoštevajo dolgoročne strategije za spodbujanje naložb prenove stavb in možnost učinkovitega individualnega ogrevanja in hlajenja;</w:t>
      </w:r>
    </w:p>
    <w:p w14:paraId="736199FA" w14:textId="1733A1CE" w:rsidR="00665273" w:rsidRDefault="0091595A" w:rsidP="002C5FB1">
      <w:pPr>
        <w:numPr>
          <w:ilvl w:val="0"/>
          <w:numId w:val="54"/>
        </w:numPr>
        <w:spacing w:after="0"/>
      </w:pPr>
      <w:r>
        <w:t>ozaveščanje, izobraževanje, obveščanje.</w:t>
      </w:r>
    </w:p>
    <w:p w14:paraId="4DAC4CBD" w14:textId="77777777" w:rsidR="0091595A" w:rsidRDefault="0091595A" w:rsidP="0091595A">
      <w:pPr>
        <w:spacing w:after="0"/>
      </w:pPr>
    </w:p>
    <w:p w14:paraId="785A1B2E" w14:textId="28EA9E3B" w:rsidR="0091595A" w:rsidRPr="00EF54B6" w:rsidRDefault="00EF54B6" w:rsidP="00EF54B6">
      <w:pPr>
        <w:pStyle w:val="Naslov2"/>
        <w:ind w:left="576"/>
        <w:jc w:val="both"/>
        <w:rPr>
          <w:lang w:val="sl-SI"/>
        </w:rPr>
      </w:pPr>
      <w:bookmarkStart w:id="187" w:name="_Toc144730210"/>
      <w:r w:rsidRPr="00EF54B6">
        <w:rPr>
          <w:lang w:val="sl-SI"/>
        </w:rPr>
        <w:t>Ukrepi na področju oskrbe z energijo</w:t>
      </w:r>
      <w:bookmarkEnd w:id="187"/>
    </w:p>
    <w:p w14:paraId="19161F60" w14:textId="77777777" w:rsidR="00EF54B6" w:rsidRDefault="00EF54B6" w:rsidP="0091595A">
      <w:pPr>
        <w:spacing w:after="0"/>
        <w:rPr>
          <w:lang w:eastAsia="x-none"/>
        </w:rPr>
      </w:pPr>
    </w:p>
    <w:p w14:paraId="1C934BF5" w14:textId="0D587D2F" w:rsidR="00C66127" w:rsidRDefault="00C66127" w:rsidP="0091595A">
      <w:pPr>
        <w:spacing w:after="0"/>
        <w:rPr>
          <w:lang w:eastAsia="x-none"/>
        </w:rPr>
      </w:pPr>
      <w:r>
        <w:t>Ukrepi vključujejo predvsem tri glavne segmente to je povečanje zanesljivosti oskrbe z električno energijo in zagotavljanje njene kakovosti in stabilnosti, povečanje učinkovitosti distribucijskih sistemov ter povišanje učinkovitosti skupnih centralnih kotlovnic.</w:t>
      </w:r>
    </w:p>
    <w:p w14:paraId="7893BA28" w14:textId="77777777" w:rsidR="00C66127" w:rsidRDefault="00C66127" w:rsidP="0091595A">
      <w:pPr>
        <w:spacing w:after="0"/>
        <w:rPr>
          <w:lang w:eastAsia="x-none"/>
        </w:rPr>
      </w:pPr>
    </w:p>
    <w:p w14:paraId="48839CC0" w14:textId="1BA78581" w:rsidR="00C66127" w:rsidRPr="00F7437A" w:rsidRDefault="00F7437A" w:rsidP="00F7437A">
      <w:pPr>
        <w:pStyle w:val="Naslov3"/>
        <w:ind w:left="720"/>
        <w:jc w:val="both"/>
        <w:rPr>
          <w:lang w:val="sl-SI"/>
        </w:rPr>
      </w:pPr>
      <w:bookmarkStart w:id="188" w:name="_Toc144730211"/>
      <w:r w:rsidRPr="00F7437A">
        <w:rPr>
          <w:lang w:val="sl-SI"/>
        </w:rPr>
        <w:t>Povečanje zanesljivosti oskrbe z električno energijo in zagotavljanje njene kakovosti v okviru predpisov in standardov</w:t>
      </w:r>
      <w:bookmarkEnd w:id="188"/>
    </w:p>
    <w:p w14:paraId="5606EBE1" w14:textId="77777777" w:rsidR="00F7437A" w:rsidRDefault="00F7437A" w:rsidP="0091595A">
      <w:pPr>
        <w:spacing w:after="0"/>
        <w:rPr>
          <w:lang w:eastAsia="x-none"/>
        </w:rPr>
      </w:pPr>
    </w:p>
    <w:p w14:paraId="710D906D" w14:textId="77777777" w:rsidR="007A6DD6" w:rsidRPr="008530F4" w:rsidRDefault="007A6DD6" w:rsidP="007A6DD6">
      <w:pPr>
        <w:spacing w:after="0" w:line="252" w:lineRule="auto"/>
        <w:rPr>
          <w:rFonts w:cs="Calibri"/>
          <w:lang w:eastAsia="sl-SI"/>
        </w:rPr>
      </w:pPr>
      <w:r w:rsidRPr="008530F4">
        <w:rPr>
          <w:rFonts w:cs="Calibri"/>
          <w:lang w:eastAsia="sl-SI"/>
        </w:rPr>
        <w:t xml:space="preserve">Z elektro energetskim omrežjem v občini upravlja Elektro </w:t>
      </w:r>
      <w:r>
        <w:rPr>
          <w:rFonts w:cs="Calibri"/>
          <w:lang w:eastAsia="sl-SI"/>
        </w:rPr>
        <w:t>Primorska</w:t>
      </w:r>
      <w:r w:rsidRPr="008530F4">
        <w:rPr>
          <w:rFonts w:cs="Calibri"/>
          <w:lang w:eastAsia="sl-SI"/>
        </w:rPr>
        <w:t>. Omrežje deluje stabilno, sama oskrba je tako kot povsod v Sloveniji dovolj zanesljiva in zadovoljiva.</w:t>
      </w:r>
      <w:r>
        <w:rPr>
          <w:rFonts w:cs="Calibri"/>
          <w:lang w:eastAsia="sl-SI"/>
        </w:rPr>
        <w:t xml:space="preserve"> </w:t>
      </w:r>
      <w:r w:rsidRPr="008530F4">
        <w:rPr>
          <w:rFonts w:cs="Calibri"/>
          <w:lang w:eastAsia="sl-SI"/>
        </w:rPr>
        <w:t>Območje občine je pokrito v celoti in tako imajo vsi porabniki na voljo dovolj električne energije.</w:t>
      </w:r>
    </w:p>
    <w:p w14:paraId="0F69F708" w14:textId="77777777" w:rsidR="007A6DD6" w:rsidRDefault="007A6DD6" w:rsidP="00C94C26">
      <w:pPr>
        <w:spacing w:after="0" w:line="252" w:lineRule="auto"/>
        <w:jc w:val="both"/>
        <w:rPr>
          <w:rFonts w:cs="Calibri"/>
          <w:lang w:eastAsia="sl-SI"/>
        </w:rPr>
      </w:pPr>
    </w:p>
    <w:p w14:paraId="03AFDAFC" w14:textId="70873E32" w:rsidR="00C94C26" w:rsidRDefault="00C94C26" w:rsidP="00C94C26">
      <w:pPr>
        <w:spacing w:after="0" w:line="252" w:lineRule="auto"/>
        <w:jc w:val="both"/>
        <w:rPr>
          <w:rFonts w:cs="Calibri"/>
          <w:lang w:eastAsia="sl-SI"/>
        </w:rPr>
      </w:pPr>
      <w:r w:rsidRPr="00F41B45">
        <w:rPr>
          <w:rFonts w:cs="Calibri"/>
          <w:lang w:eastAsia="sl-SI"/>
        </w:rPr>
        <w:t>Zasnova oskrbe občine z energijo temelji na izhodiščih prihodnjega razvoja občine in energetskih</w:t>
      </w:r>
      <w:r>
        <w:rPr>
          <w:rFonts w:cs="Calibri"/>
          <w:lang w:eastAsia="sl-SI"/>
        </w:rPr>
        <w:t xml:space="preserve"> </w:t>
      </w:r>
      <w:r w:rsidRPr="00F41B45">
        <w:rPr>
          <w:rFonts w:cs="Calibri"/>
          <w:lang w:eastAsia="sl-SI"/>
        </w:rPr>
        <w:t xml:space="preserve">konceptih, ki tak razvoj omogočajo. </w:t>
      </w:r>
    </w:p>
    <w:p w14:paraId="17838082" w14:textId="77777777" w:rsidR="008530F4" w:rsidRDefault="008530F4" w:rsidP="00C94C26">
      <w:pPr>
        <w:spacing w:after="0" w:line="252" w:lineRule="auto"/>
        <w:rPr>
          <w:rFonts w:cs="Calibri"/>
          <w:lang w:eastAsia="sl-SI"/>
        </w:rPr>
      </w:pPr>
    </w:p>
    <w:p w14:paraId="57BDEC1C" w14:textId="77777777" w:rsidR="00C94C26" w:rsidRDefault="00C94C26" w:rsidP="00C94C26">
      <w:pPr>
        <w:spacing w:after="0" w:line="252" w:lineRule="auto"/>
        <w:jc w:val="both"/>
        <w:rPr>
          <w:rFonts w:cs="Calibri"/>
          <w:lang w:eastAsia="sl-SI"/>
        </w:rPr>
      </w:pPr>
      <w:r>
        <w:rPr>
          <w:rFonts w:cs="Calibri"/>
          <w:lang w:eastAsia="sl-SI"/>
        </w:rPr>
        <w:t xml:space="preserve">Skladno z razvojnimi načrti je načrtovano izboljšanje obstoječega stanja z: </w:t>
      </w:r>
    </w:p>
    <w:p w14:paraId="2C17E17D" w14:textId="77777777" w:rsidR="00C94C26" w:rsidRDefault="00C94C26" w:rsidP="00C94C26">
      <w:pPr>
        <w:numPr>
          <w:ilvl w:val="0"/>
          <w:numId w:val="11"/>
        </w:numPr>
        <w:spacing w:after="0" w:line="252" w:lineRule="auto"/>
        <w:jc w:val="both"/>
        <w:rPr>
          <w:rFonts w:cs="Calibri"/>
          <w:lang w:eastAsia="sl-SI"/>
        </w:rPr>
      </w:pPr>
      <w:r>
        <w:rPr>
          <w:rFonts w:cs="Calibri"/>
          <w:lang w:eastAsia="sl-SI"/>
        </w:rPr>
        <w:t>rekonstrukcijo razdelilne transformatorske postaje (RTP) Vrtojba;</w:t>
      </w:r>
    </w:p>
    <w:p w14:paraId="2B3240CB" w14:textId="77777777" w:rsidR="00C94C26" w:rsidRDefault="00C94C26" w:rsidP="00C94C26">
      <w:pPr>
        <w:numPr>
          <w:ilvl w:val="0"/>
          <w:numId w:val="11"/>
        </w:numPr>
        <w:spacing w:after="0" w:line="252" w:lineRule="auto"/>
        <w:jc w:val="both"/>
        <w:rPr>
          <w:rFonts w:cs="Calibri"/>
          <w:lang w:eastAsia="sl-SI"/>
        </w:rPr>
      </w:pPr>
      <w:r>
        <w:rPr>
          <w:rFonts w:cs="Calibri"/>
          <w:lang w:eastAsia="sl-SI"/>
        </w:rPr>
        <w:t>vgradnjo resonančne dušilke v RTP Vrtojba, s katero je načrtovano kratkotrajno zmanjšati kratkotrajne prekinitve dobave električne energije odjemalcem električne energije na podeželju;</w:t>
      </w:r>
    </w:p>
    <w:p w14:paraId="41EC710E" w14:textId="77777777" w:rsidR="00C94C26" w:rsidRDefault="00C94C26" w:rsidP="00C94C26">
      <w:pPr>
        <w:numPr>
          <w:ilvl w:val="0"/>
          <w:numId w:val="11"/>
        </w:numPr>
        <w:spacing w:after="0" w:line="252" w:lineRule="auto"/>
        <w:jc w:val="both"/>
        <w:rPr>
          <w:rFonts w:cs="Calibri"/>
          <w:lang w:eastAsia="sl-SI"/>
        </w:rPr>
      </w:pPr>
      <w:r>
        <w:rPr>
          <w:rFonts w:cs="Calibri"/>
          <w:lang w:eastAsia="sl-SI"/>
        </w:rPr>
        <w:t>KB novega izvoda bo potekal od RTP Vrtojba do TP TT Okroglica dolžine 5 km;</w:t>
      </w:r>
    </w:p>
    <w:p w14:paraId="26BA009A" w14:textId="77777777" w:rsidR="00C94C26" w:rsidRDefault="00C94C26" w:rsidP="00C94C26">
      <w:pPr>
        <w:numPr>
          <w:ilvl w:val="0"/>
          <w:numId w:val="11"/>
        </w:numPr>
        <w:spacing w:after="0" w:line="252" w:lineRule="auto"/>
        <w:jc w:val="both"/>
        <w:rPr>
          <w:rFonts w:cs="Calibri"/>
          <w:lang w:eastAsia="sl-SI"/>
        </w:rPr>
      </w:pPr>
      <w:r>
        <w:rPr>
          <w:rFonts w:cs="Calibri"/>
          <w:lang w:eastAsia="sl-SI"/>
        </w:rPr>
        <w:t>kabliranje odsekov: TP Kotišče – TP Bukovica (750m), TP Tureli – TP Špijolišče (750m), TP Špijolišče – TP Arčoni (1,1km), TP Arčoni – TP Lukežiči (400m), TP Lukežiči – TP Mohorini (800m), TP Moohorini – TP Oševljek 2 (500m), TP Oševljek 2 – TP Oševljek (750m), TP Šampionka – TP Bukovica (450m) in TP Bukovica – TP Renče 3 (1,1km);</w:t>
      </w:r>
    </w:p>
    <w:p w14:paraId="48B5D79B" w14:textId="77777777" w:rsidR="00C94C26" w:rsidRDefault="00C94C26" w:rsidP="00C94C26">
      <w:pPr>
        <w:numPr>
          <w:ilvl w:val="0"/>
          <w:numId w:val="11"/>
        </w:numPr>
        <w:spacing w:after="0" w:line="252" w:lineRule="auto"/>
        <w:jc w:val="both"/>
        <w:rPr>
          <w:rFonts w:cs="Calibri"/>
          <w:lang w:eastAsia="sl-SI"/>
        </w:rPr>
      </w:pPr>
      <w:r>
        <w:rPr>
          <w:rFonts w:cs="Calibri"/>
          <w:lang w:eastAsia="sl-SI"/>
        </w:rPr>
        <w:t>kabliranje odsekov: RP/TP Bilje – TP Bilje 2 (550m), TP Bilje 2 – TP Bilje 3 (850m), TP Bilje 3 – TP Bilje Britof (500m), TP Bilje Britof – TP Bilje farma (600m), TP Bilje farma – TP Orehovlje sever (650m), TP Orehovlje sever – TP Orehovlje (550m), TP Orehovlje – TP Orehovlje jug (350m) in TP Orehovlje jug – TP/RP Miren jug (750m).</w:t>
      </w:r>
    </w:p>
    <w:p w14:paraId="1E1EC6A4" w14:textId="0EC31C88" w:rsidR="00E13AF0" w:rsidRPr="00072CC2" w:rsidRDefault="00072CC2" w:rsidP="00072CC2">
      <w:pPr>
        <w:pStyle w:val="Naslov3"/>
        <w:ind w:left="720"/>
        <w:jc w:val="both"/>
        <w:rPr>
          <w:lang w:val="sl-SI"/>
        </w:rPr>
      </w:pPr>
      <w:bookmarkStart w:id="189" w:name="_Toc144730212"/>
      <w:r w:rsidRPr="00072CC2">
        <w:rPr>
          <w:lang w:val="sl-SI"/>
        </w:rPr>
        <w:lastRenderedPageBreak/>
        <w:t>Povečanje učinkovitosti distribucijskih sistemov</w:t>
      </w:r>
      <w:bookmarkEnd w:id="189"/>
    </w:p>
    <w:p w14:paraId="0929B1D2" w14:textId="77777777" w:rsidR="00F7437A" w:rsidRDefault="00F7437A" w:rsidP="0091595A">
      <w:pPr>
        <w:spacing w:after="0"/>
        <w:rPr>
          <w:lang w:eastAsia="x-none"/>
        </w:rPr>
      </w:pPr>
    </w:p>
    <w:p w14:paraId="107C8ED4" w14:textId="56BF3E01" w:rsidR="00F7437A" w:rsidRDefault="00285849" w:rsidP="0091595A">
      <w:pPr>
        <w:spacing w:after="0"/>
        <w:rPr>
          <w:lang w:eastAsia="x-none"/>
        </w:rPr>
      </w:pPr>
      <w:r w:rsidRPr="00285849">
        <w:rPr>
          <w:lang w:eastAsia="x-none"/>
        </w:rPr>
        <w:t>V občini ni distribucijskih sistemov zemeljskega plina in daljinskega ogrevanja.</w:t>
      </w:r>
    </w:p>
    <w:p w14:paraId="6CA14037" w14:textId="77777777" w:rsidR="00285849" w:rsidRDefault="00285849" w:rsidP="0091595A">
      <w:pPr>
        <w:spacing w:after="0"/>
        <w:rPr>
          <w:lang w:eastAsia="x-none"/>
        </w:rPr>
      </w:pPr>
    </w:p>
    <w:p w14:paraId="2C5FA1D7" w14:textId="6CB7DD6D" w:rsidR="00285849" w:rsidRPr="00285849" w:rsidRDefault="00285849" w:rsidP="00285849">
      <w:pPr>
        <w:pStyle w:val="Naslov3"/>
        <w:ind w:left="720"/>
        <w:jc w:val="both"/>
        <w:rPr>
          <w:lang w:val="sl-SI"/>
        </w:rPr>
      </w:pPr>
      <w:bookmarkStart w:id="190" w:name="_Toc144730213"/>
      <w:r w:rsidRPr="00285849">
        <w:rPr>
          <w:lang w:val="sl-SI"/>
        </w:rPr>
        <w:t>Povečanje učinkovitosti skupnih kotlovnic</w:t>
      </w:r>
      <w:bookmarkEnd w:id="190"/>
    </w:p>
    <w:p w14:paraId="798483EE" w14:textId="77777777" w:rsidR="00285849" w:rsidRDefault="00285849" w:rsidP="00C838E1">
      <w:pPr>
        <w:spacing w:after="0"/>
        <w:rPr>
          <w:lang w:eastAsia="x-none"/>
        </w:rPr>
      </w:pPr>
    </w:p>
    <w:p w14:paraId="5783D59F" w14:textId="46FB9582" w:rsidR="00D85B06" w:rsidRDefault="00D85B06" w:rsidP="00D85B06">
      <w:pPr>
        <w:spacing w:after="0"/>
        <w:jc w:val="both"/>
      </w:pPr>
      <w:r>
        <w:t xml:space="preserve">Edina večja kotlovnica je nameščena v stavbi OŠ Renče, kjer sta vgrajena dva kotla </w:t>
      </w:r>
      <w:r w:rsidRPr="004351BF">
        <w:t>Herz Firematic</w:t>
      </w:r>
      <w:r>
        <w:t xml:space="preserve"> nazivne moči vsak po 249kW, ki oskrbujeta objekt OŠ Renče (šola, vrtec in telovadnica). </w:t>
      </w:r>
      <w:r w:rsidR="00402ACC">
        <w:t>Kotla sta novejša</w:t>
      </w:r>
      <w:r w:rsidR="00E45CB9">
        <w:t>, investicija je bila izvedena v letu 2014.</w:t>
      </w:r>
    </w:p>
    <w:p w14:paraId="2D8782E3" w14:textId="77777777" w:rsidR="00285849" w:rsidRDefault="00285849" w:rsidP="00C838E1">
      <w:pPr>
        <w:spacing w:after="0"/>
        <w:rPr>
          <w:lang w:eastAsia="x-none"/>
        </w:rPr>
      </w:pPr>
    </w:p>
    <w:p w14:paraId="63A27D8E" w14:textId="64CDBC7D" w:rsidR="002521FE" w:rsidRPr="002521FE" w:rsidRDefault="002521FE" w:rsidP="002521FE">
      <w:pPr>
        <w:pStyle w:val="Naslov2"/>
        <w:ind w:left="576"/>
        <w:jc w:val="both"/>
        <w:rPr>
          <w:lang w:val="sl-SI"/>
        </w:rPr>
      </w:pPr>
      <w:bookmarkStart w:id="191" w:name="_Toc144730214"/>
      <w:r w:rsidRPr="002521FE">
        <w:rPr>
          <w:lang w:val="sl-SI"/>
        </w:rPr>
        <w:t>Ukrepi na področju učinkovite rabe energije</w:t>
      </w:r>
      <w:bookmarkEnd w:id="191"/>
    </w:p>
    <w:p w14:paraId="7C405E04" w14:textId="77777777" w:rsidR="002521FE" w:rsidRDefault="002521FE" w:rsidP="00C838E1">
      <w:pPr>
        <w:spacing w:after="0"/>
        <w:rPr>
          <w:lang w:eastAsia="x-none"/>
        </w:rPr>
      </w:pPr>
    </w:p>
    <w:p w14:paraId="07EB8BFF" w14:textId="77777777" w:rsidR="003577FE" w:rsidRPr="00880ECC" w:rsidRDefault="003577FE" w:rsidP="003577FE">
      <w:pPr>
        <w:pStyle w:val="Naslov3"/>
        <w:ind w:left="720"/>
        <w:jc w:val="both"/>
        <w:rPr>
          <w:lang w:val="sl-SI"/>
        </w:rPr>
      </w:pPr>
      <w:bookmarkStart w:id="192" w:name="_Toc144730215"/>
      <w:r>
        <w:rPr>
          <w:lang w:val="sl-SI"/>
        </w:rPr>
        <w:t>Javne stavbe</w:t>
      </w:r>
      <w:bookmarkEnd w:id="192"/>
    </w:p>
    <w:p w14:paraId="72667998" w14:textId="77777777" w:rsidR="003577FE" w:rsidRDefault="003577FE" w:rsidP="003577FE">
      <w:pPr>
        <w:spacing w:after="0"/>
        <w:rPr>
          <w:lang w:eastAsia="x-none"/>
        </w:rPr>
      </w:pPr>
    </w:p>
    <w:p w14:paraId="6053B2C1" w14:textId="77777777" w:rsidR="003577FE" w:rsidRDefault="003577FE" w:rsidP="003577FE">
      <w:pPr>
        <w:spacing w:after="0"/>
        <w:jc w:val="both"/>
        <w:rPr>
          <w:lang w:eastAsia="x-none"/>
        </w:rPr>
      </w:pPr>
      <w:r>
        <w:rPr>
          <w:lang w:eastAsia="x-none"/>
        </w:rPr>
        <w:t>Učinkovitejša raba energije v javnih stavbah pomeni predvsem zniževanje stroškov končne energije (električne in toplotne). Pomemben akter pri procesu varčevanja z energijo v javnem sektorju je vodja inštitucije (upravitelj stavb), ki mora podpreti oziroma podati pobudo. Pri izdelavi in izvedbi lokalnega energetskega koncepta je še posebej pomembno, da so posamezni ukrepi, predvsem na področju učinkovite rabe energije, predvideni in izvedeni v stavbah, ki so v lasti občine. Izvedba teh ukrepov lahko služi kot zgled prebivalstvu pri prikazu praktičnih možnosti za zmanjšanje stroškov za energijo v stavbah. Izkušnje, ki jih pri tem pridobi občina, pa so lahko kasneje v pomoč tudi ostalim lastnikom javnih in stanovanjskih stavb.</w:t>
      </w:r>
    </w:p>
    <w:p w14:paraId="05FD7DBE" w14:textId="77777777" w:rsidR="003577FE" w:rsidRDefault="003577FE" w:rsidP="003577FE">
      <w:pPr>
        <w:spacing w:after="0"/>
        <w:jc w:val="both"/>
        <w:rPr>
          <w:lang w:eastAsia="x-none"/>
        </w:rPr>
      </w:pPr>
    </w:p>
    <w:p w14:paraId="3320B356" w14:textId="089CA8DB" w:rsidR="003577FE" w:rsidRPr="004F1470" w:rsidRDefault="007D1F08" w:rsidP="004F1470">
      <w:pPr>
        <w:numPr>
          <w:ilvl w:val="0"/>
          <w:numId w:val="55"/>
        </w:numPr>
        <w:spacing w:after="0"/>
        <w:rPr>
          <w:b/>
        </w:rPr>
      </w:pPr>
      <w:r>
        <w:rPr>
          <w:b/>
        </w:rPr>
        <w:t>I</w:t>
      </w:r>
      <w:r w:rsidRPr="007D1F08">
        <w:rPr>
          <w:b/>
        </w:rPr>
        <w:t>zvajanje celostnega energetskega upravljanja</w:t>
      </w:r>
      <w:r w:rsidR="004F1470">
        <w:rPr>
          <w:b/>
        </w:rPr>
        <w:t xml:space="preserve"> in</w:t>
      </w:r>
      <w:r w:rsidR="004F1470" w:rsidRPr="004F1470">
        <w:rPr>
          <w:b/>
        </w:rPr>
        <w:t xml:space="preserve"> </w:t>
      </w:r>
      <w:r w:rsidR="004F1470">
        <w:rPr>
          <w:b/>
        </w:rPr>
        <w:t>i</w:t>
      </w:r>
      <w:r w:rsidR="004F1470" w:rsidRPr="004F1470">
        <w:rPr>
          <w:b/>
        </w:rPr>
        <w:t>zvajanje zahtev Uredbe o upravljanju z energijo v javnem sektorju</w:t>
      </w:r>
    </w:p>
    <w:p w14:paraId="57DD30AC" w14:textId="77777777" w:rsidR="007D1F08" w:rsidRDefault="007D1F08" w:rsidP="003577FE">
      <w:pPr>
        <w:spacing w:after="0"/>
        <w:jc w:val="both"/>
      </w:pPr>
    </w:p>
    <w:p w14:paraId="088CB0AE" w14:textId="5B2531C5" w:rsidR="003577FE" w:rsidRDefault="003577FE" w:rsidP="003577FE">
      <w:pPr>
        <w:spacing w:after="0"/>
        <w:jc w:val="both"/>
        <w:rPr>
          <w:lang w:eastAsia="x-none"/>
        </w:rPr>
      </w:pPr>
      <w:r>
        <w:t xml:space="preserve">Energetski zakon EZ-1 in Pravilnik o metodologiji in obveznih vsebinah lokalnih energetskih konceptih zavezuje odgovornost izvajanja lokalnih energetskih konceptov s strani Lokalnih energetskih agencij na območjih, kjer in za katera območja so ustanovljene. </w:t>
      </w:r>
      <w:r w:rsidRPr="00FE384E">
        <w:rPr>
          <w:rFonts w:cs="Helvetica"/>
        </w:rPr>
        <w:t xml:space="preserve">Na območju deluje Goriška lokalna energetska agencija (Golea), </w:t>
      </w:r>
      <w:r>
        <w:t xml:space="preserve">ki ima z občino podpisano pogodbo o izvajanju energetska upravljanja. </w:t>
      </w:r>
    </w:p>
    <w:p w14:paraId="1862ACCD" w14:textId="77777777" w:rsidR="003577FE" w:rsidRDefault="003577FE" w:rsidP="003577FE">
      <w:pPr>
        <w:spacing w:after="0"/>
        <w:jc w:val="both"/>
        <w:rPr>
          <w:lang w:eastAsia="x-none"/>
        </w:rPr>
      </w:pPr>
    </w:p>
    <w:p w14:paraId="1C8BE0AF" w14:textId="77777777" w:rsidR="003577FE" w:rsidRPr="00FE384E" w:rsidRDefault="003577FE" w:rsidP="003577FE">
      <w:pPr>
        <w:spacing w:after="0"/>
        <w:jc w:val="both"/>
        <w:rPr>
          <w:rFonts w:cs="Arial"/>
          <w:lang w:eastAsia="x-none"/>
        </w:rPr>
      </w:pPr>
      <w:r w:rsidRPr="00FE384E">
        <w:rPr>
          <w:rFonts w:cs="Arial"/>
          <w:lang w:eastAsia="x-none"/>
        </w:rPr>
        <w:t>Naloge energetskega upravljavca občine obsegajo poleg organizacije in skrbi za izvajanje ukrepov LEK in zgornjih splošnih nalog tudi naslednje aktivnosti:</w:t>
      </w:r>
    </w:p>
    <w:p w14:paraId="3D37537F" w14:textId="69E829CF" w:rsidR="003577FE" w:rsidRPr="00FE384E" w:rsidRDefault="003577FE" w:rsidP="002C5FB1">
      <w:pPr>
        <w:numPr>
          <w:ilvl w:val="0"/>
          <w:numId w:val="56"/>
        </w:numPr>
        <w:spacing w:after="0" w:line="240" w:lineRule="auto"/>
        <w:rPr>
          <w:rFonts w:cs="Calibri"/>
        </w:rPr>
      </w:pPr>
      <w:r w:rsidRPr="00FE384E">
        <w:rPr>
          <w:rFonts w:cs="Calibri"/>
        </w:rPr>
        <w:t>izdelava vsakoletnega načrta izvajanja Akcijskega načrta,</w:t>
      </w:r>
    </w:p>
    <w:p w14:paraId="0E8AF247" w14:textId="77777777" w:rsidR="003577FE" w:rsidRPr="00FE384E" w:rsidRDefault="003577FE" w:rsidP="002C5FB1">
      <w:pPr>
        <w:numPr>
          <w:ilvl w:val="0"/>
          <w:numId w:val="56"/>
        </w:numPr>
        <w:spacing w:after="0" w:line="240" w:lineRule="auto"/>
        <w:rPr>
          <w:rFonts w:cs="Calibri"/>
        </w:rPr>
      </w:pPr>
      <w:r w:rsidRPr="00FE384E">
        <w:rPr>
          <w:rFonts w:cs="Calibri"/>
        </w:rPr>
        <w:t>letno poročanje o izvedenih ukrepih in njihovih učinkov Ministrstv</w:t>
      </w:r>
      <w:r>
        <w:rPr>
          <w:rFonts w:cs="Calibri"/>
        </w:rPr>
        <w:t>u</w:t>
      </w:r>
      <w:r w:rsidRPr="00FE384E">
        <w:rPr>
          <w:rFonts w:cs="Calibri"/>
        </w:rPr>
        <w:t xml:space="preserve"> za infrastrukturo, </w:t>
      </w:r>
    </w:p>
    <w:p w14:paraId="037D37AF" w14:textId="77777777" w:rsidR="003577FE" w:rsidRPr="00FE384E" w:rsidRDefault="003577FE" w:rsidP="002C5FB1">
      <w:pPr>
        <w:numPr>
          <w:ilvl w:val="0"/>
          <w:numId w:val="56"/>
        </w:numPr>
        <w:spacing w:after="0" w:line="240" w:lineRule="auto"/>
        <w:rPr>
          <w:rFonts w:cs="Calibri"/>
        </w:rPr>
      </w:pPr>
      <w:r w:rsidRPr="00FE384E">
        <w:rPr>
          <w:rFonts w:cs="Calibri"/>
        </w:rPr>
        <w:t>letno poročanje o izvedenih ukrepih in njihovih učinkih občinskemu svetu,</w:t>
      </w:r>
    </w:p>
    <w:p w14:paraId="75CDD64A" w14:textId="77777777" w:rsidR="003577FE" w:rsidRPr="00FE384E" w:rsidRDefault="003577FE" w:rsidP="002C5FB1">
      <w:pPr>
        <w:numPr>
          <w:ilvl w:val="0"/>
          <w:numId w:val="56"/>
        </w:numPr>
        <w:spacing w:after="0" w:line="240" w:lineRule="auto"/>
        <w:rPr>
          <w:rFonts w:cs="Calibri"/>
        </w:rPr>
      </w:pPr>
      <w:r w:rsidRPr="00FE384E">
        <w:rPr>
          <w:rFonts w:cs="Calibri"/>
        </w:rPr>
        <w:t>pregled in analiza opravljenih aktivnosti v preteklem petletnem obdobju in izdelava</w:t>
      </w:r>
      <w:r>
        <w:rPr>
          <w:rFonts w:cs="Calibri"/>
        </w:rPr>
        <w:t xml:space="preserve"> </w:t>
      </w:r>
      <w:r w:rsidRPr="00FE384E">
        <w:rPr>
          <w:rFonts w:cs="Calibri"/>
        </w:rPr>
        <w:t>novelacije akcijskega načrta za prihodnje petletno obdobje v letu 20</w:t>
      </w:r>
      <w:r>
        <w:rPr>
          <w:rFonts w:cs="Calibri"/>
        </w:rPr>
        <w:t>28</w:t>
      </w:r>
      <w:r w:rsidRPr="00FE384E">
        <w:rPr>
          <w:rFonts w:cs="Calibri"/>
        </w:rPr>
        <w:t>.</w:t>
      </w:r>
    </w:p>
    <w:p w14:paraId="471DB2D8" w14:textId="77777777" w:rsidR="004F1470" w:rsidRDefault="004F1470" w:rsidP="004F1470">
      <w:pPr>
        <w:spacing w:after="0"/>
        <w:jc w:val="both"/>
        <w:rPr>
          <w:bCs/>
        </w:rPr>
      </w:pPr>
    </w:p>
    <w:p w14:paraId="0D26ADFE" w14:textId="2DEBB8CF" w:rsidR="004F1470" w:rsidRPr="000E7802" w:rsidRDefault="004F1470" w:rsidP="004F1470">
      <w:pPr>
        <w:spacing w:after="0"/>
        <w:jc w:val="both"/>
        <w:rPr>
          <w:bCs/>
        </w:rPr>
      </w:pPr>
      <w:r w:rsidRPr="000E7802">
        <w:rPr>
          <w:bCs/>
        </w:rPr>
        <w:t>Uredba o upravljanju z energijo v javnem sektorju (Uradni list RS, št. 52/16, 116/20 in 158/20 –ZURE), določa</w:t>
      </w:r>
      <w:r>
        <w:rPr>
          <w:bCs/>
        </w:rPr>
        <w:t xml:space="preserve"> </w:t>
      </w:r>
      <w:r w:rsidRPr="000E7802">
        <w:rPr>
          <w:bCs/>
        </w:rPr>
        <w:t>obveznost vzpostavitve sistema upravljanja z energijo v stavbah oseb javnega sektorja,</w:t>
      </w:r>
      <w:r>
        <w:rPr>
          <w:bCs/>
        </w:rPr>
        <w:t xml:space="preserve"> </w:t>
      </w:r>
      <w:r w:rsidRPr="000E7802">
        <w:rPr>
          <w:bCs/>
        </w:rPr>
        <w:t>zavezance in</w:t>
      </w:r>
      <w:r>
        <w:rPr>
          <w:bCs/>
        </w:rPr>
        <w:t xml:space="preserve"> </w:t>
      </w:r>
      <w:r w:rsidRPr="000E7802">
        <w:rPr>
          <w:bCs/>
        </w:rPr>
        <w:t>minimalne vsebine tega sistema, s ciljem povečanja energetske učinkovitosti in uporabe obnovljivih virov</w:t>
      </w:r>
      <w:r>
        <w:rPr>
          <w:bCs/>
        </w:rPr>
        <w:t xml:space="preserve"> </w:t>
      </w:r>
      <w:r w:rsidRPr="000E7802">
        <w:rPr>
          <w:bCs/>
        </w:rPr>
        <w:t>energije v stavbah, ki jih uporabljajo osebe javnega sektorja.</w:t>
      </w:r>
    </w:p>
    <w:p w14:paraId="1FED9628" w14:textId="77777777" w:rsidR="004F1470" w:rsidRDefault="004F1470" w:rsidP="004F1470">
      <w:pPr>
        <w:spacing w:after="0"/>
        <w:jc w:val="both"/>
        <w:rPr>
          <w:bCs/>
        </w:rPr>
      </w:pPr>
    </w:p>
    <w:p w14:paraId="78A64ECD" w14:textId="77777777" w:rsidR="004F1470" w:rsidRDefault="004F1470" w:rsidP="004F1470">
      <w:pPr>
        <w:spacing w:after="0"/>
        <w:jc w:val="both"/>
        <w:rPr>
          <w:bCs/>
        </w:rPr>
      </w:pPr>
      <w:r w:rsidRPr="000E7802">
        <w:rPr>
          <w:bCs/>
        </w:rPr>
        <w:lastRenderedPageBreak/>
        <w:t>Skladno z uredbo je potrebno sistem upravljanja z energijo vzpostaviti v stavbah in posameznih delih stavb,</w:t>
      </w:r>
      <w:r>
        <w:rPr>
          <w:bCs/>
        </w:rPr>
        <w:t xml:space="preserve"> </w:t>
      </w:r>
      <w:r w:rsidRPr="000E7802">
        <w:rPr>
          <w:bCs/>
        </w:rPr>
        <w:t>ki so v lasti Republike Slovenije ali samoupravne lokalne skupnosti in v uporabi državnih organov,</w:t>
      </w:r>
      <w:r>
        <w:rPr>
          <w:bCs/>
        </w:rPr>
        <w:t xml:space="preserve"> </w:t>
      </w:r>
      <w:r w:rsidRPr="000E7802">
        <w:rPr>
          <w:bCs/>
        </w:rPr>
        <w:t>samoupravnih lokalnih skupnosti, javnih zavodov, javnih gospodarskih zavodov, javnih skladov, javnih agencij</w:t>
      </w:r>
      <w:r>
        <w:rPr>
          <w:bCs/>
        </w:rPr>
        <w:t xml:space="preserve"> </w:t>
      </w:r>
      <w:r w:rsidRPr="000E7802">
        <w:rPr>
          <w:bCs/>
        </w:rPr>
        <w:t>in ustanov, katerih ustanovitelj je Republika Slovenija ali samoupravna lokalna skupnost, in katerih uporabna</w:t>
      </w:r>
      <w:r>
        <w:rPr>
          <w:bCs/>
        </w:rPr>
        <w:t xml:space="preserve"> </w:t>
      </w:r>
      <w:r w:rsidRPr="00B3043B">
        <w:rPr>
          <w:bCs/>
        </w:rPr>
        <w:t>površina obsega več kot 250m</w:t>
      </w:r>
      <w:r w:rsidRPr="00345E84">
        <w:rPr>
          <w:bCs/>
          <w:vertAlign w:val="superscript"/>
        </w:rPr>
        <w:t>2</w:t>
      </w:r>
      <w:r>
        <w:rPr>
          <w:bCs/>
        </w:rPr>
        <w:t xml:space="preserve">. </w:t>
      </w:r>
      <w:r w:rsidRPr="00B3043B">
        <w:rPr>
          <w:bCs/>
        </w:rPr>
        <w:t>Skladno z uredbo je Ministrstvo za infrastrukturo vzpostavilo energetsko</w:t>
      </w:r>
      <w:r>
        <w:rPr>
          <w:bCs/>
        </w:rPr>
        <w:t xml:space="preserve"> </w:t>
      </w:r>
      <w:r w:rsidRPr="00B3043B">
        <w:rPr>
          <w:bCs/>
        </w:rPr>
        <w:t>knjigovodstvo na državni ravni - informatizirana zbirka energetskega knjigovodstva.</w:t>
      </w:r>
      <w:r>
        <w:rPr>
          <w:bCs/>
        </w:rPr>
        <w:t xml:space="preserve"> </w:t>
      </w:r>
      <w:r w:rsidRPr="00B3043B">
        <w:rPr>
          <w:bCs/>
        </w:rPr>
        <w:t>V informatizirano zbirko morajo občine najmanj enkrat letno, in sicer do 31. marca za predhodno leto, vnesti</w:t>
      </w:r>
      <w:r>
        <w:rPr>
          <w:bCs/>
        </w:rPr>
        <w:t xml:space="preserve"> </w:t>
      </w:r>
      <w:r w:rsidRPr="00B3043B">
        <w:rPr>
          <w:bCs/>
        </w:rPr>
        <w:t>zahtevane podatke.</w:t>
      </w:r>
    </w:p>
    <w:p w14:paraId="1F29F93F" w14:textId="77777777" w:rsidR="004F1470" w:rsidRPr="00B3043B" w:rsidRDefault="004F1470" w:rsidP="004F1470">
      <w:pPr>
        <w:spacing w:after="0"/>
        <w:jc w:val="both"/>
        <w:rPr>
          <w:bCs/>
        </w:rPr>
      </w:pPr>
    </w:p>
    <w:p w14:paraId="284BB995" w14:textId="6C4CE2C3" w:rsidR="004F1470" w:rsidRPr="00B3043B" w:rsidRDefault="0037615B" w:rsidP="004F1470">
      <w:pPr>
        <w:spacing w:after="0"/>
        <w:jc w:val="both"/>
        <w:rPr>
          <w:bCs/>
        </w:rPr>
      </w:pPr>
      <w:r>
        <w:rPr>
          <w:bCs/>
        </w:rPr>
        <w:t>V</w:t>
      </w:r>
      <w:r w:rsidR="004F1470" w:rsidRPr="00B3043B">
        <w:rPr>
          <w:bCs/>
        </w:rPr>
        <w:t xml:space="preserve"> informatizirano zbirko </w:t>
      </w:r>
      <w:r>
        <w:rPr>
          <w:bCs/>
        </w:rPr>
        <w:t xml:space="preserve">je potrebno </w:t>
      </w:r>
      <w:r w:rsidR="004F1470" w:rsidRPr="00B3043B">
        <w:rPr>
          <w:bCs/>
        </w:rPr>
        <w:t>vnesti zahtevane podatke za posamezni objekt o:</w:t>
      </w:r>
    </w:p>
    <w:p w14:paraId="7C1B5ED8" w14:textId="77777777" w:rsidR="004F1470" w:rsidRPr="00B3043B" w:rsidRDefault="004F1470" w:rsidP="004F1470">
      <w:pPr>
        <w:numPr>
          <w:ilvl w:val="0"/>
          <w:numId w:val="64"/>
        </w:numPr>
        <w:spacing w:after="0"/>
        <w:jc w:val="both"/>
        <w:rPr>
          <w:bCs/>
        </w:rPr>
      </w:pPr>
      <w:r w:rsidRPr="00B3043B">
        <w:rPr>
          <w:bCs/>
        </w:rPr>
        <w:t>tehničnih lastnostih stavbe ali posameznega dela stavbe</w:t>
      </w:r>
      <w:r>
        <w:rPr>
          <w:bCs/>
        </w:rPr>
        <w:t>;</w:t>
      </w:r>
    </w:p>
    <w:p w14:paraId="41127CE1" w14:textId="77777777" w:rsidR="004F1470" w:rsidRPr="00B3043B" w:rsidRDefault="004F1470" w:rsidP="004F1470">
      <w:pPr>
        <w:numPr>
          <w:ilvl w:val="0"/>
          <w:numId w:val="64"/>
        </w:numPr>
        <w:spacing w:after="0"/>
        <w:jc w:val="both"/>
        <w:rPr>
          <w:bCs/>
        </w:rPr>
      </w:pPr>
      <w:r w:rsidRPr="00B3043B">
        <w:rPr>
          <w:bCs/>
        </w:rPr>
        <w:t>načrtovanih ukrepih za povečanje energetske učinkovitosti in rabe obnovljivih virov energije;</w:t>
      </w:r>
    </w:p>
    <w:p w14:paraId="7D4D99AD" w14:textId="77777777" w:rsidR="004F1470" w:rsidRPr="00B3043B" w:rsidRDefault="004F1470" w:rsidP="004F1470">
      <w:pPr>
        <w:numPr>
          <w:ilvl w:val="0"/>
          <w:numId w:val="64"/>
        </w:numPr>
        <w:spacing w:after="0"/>
        <w:jc w:val="both"/>
        <w:rPr>
          <w:bCs/>
        </w:rPr>
      </w:pPr>
      <w:r w:rsidRPr="00B3043B">
        <w:rPr>
          <w:bCs/>
        </w:rPr>
        <w:t>izvedenih ukrepih za povečanje energetske učinkovitosti in rabe obnovljivih virov energije;</w:t>
      </w:r>
    </w:p>
    <w:p w14:paraId="250D8F2A" w14:textId="77777777" w:rsidR="004F1470" w:rsidRPr="00B3043B" w:rsidRDefault="004F1470" w:rsidP="004F1470">
      <w:pPr>
        <w:numPr>
          <w:ilvl w:val="0"/>
          <w:numId w:val="64"/>
        </w:numPr>
        <w:spacing w:after="0"/>
        <w:jc w:val="both"/>
        <w:rPr>
          <w:bCs/>
        </w:rPr>
      </w:pPr>
      <w:r w:rsidRPr="00B3043B">
        <w:rPr>
          <w:bCs/>
        </w:rPr>
        <w:t>letni rabi energije in energentov v stavbi ali posameznem delu stavbe;</w:t>
      </w:r>
    </w:p>
    <w:p w14:paraId="143A07EA" w14:textId="77777777" w:rsidR="004F1470" w:rsidRDefault="004F1470" w:rsidP="004F1470">
      <w:pPr>
        <w:numPr>
          <w:ilvl w:val="0"/>
          <w:numId w:val="64"/>
        </w:numPr>
        <w:spacing w:after="0"/>
        <w:jc w:val="both"/>
        <w:rPr>
          <w:bCs/>
        </w:rPr>
      </w:pPr>
      <w:r w:rsidRPr="00B3043B">
        <w:rPr>
          <w:bCs/>
        </w:rPr>
        <w:t>letnih stroških za porabljeno energijo in energente v stavbi ali posameznem delu stavbe.</w:t>
      </w:r>
    </w:p>
    <w:p w14:paraId="74A2CB0B" w14:textId="77777777" w:rsidR="003577FE" w:rsidRPr="00FE384E" w:rsidRDefault="003577FE" w:rsidP="003577FE">
      <w:pPr>
        <w:spacing w:after="0" w:line="240" w:lineRule="auto"/>
        <w:ind w:left="720"/>
        <w:rPr>
          <w:rFonts w:cs="Calibri"/>
        </w:rPr>
      </w:pPr>
    </w:p>
    <w:p w14:paraId="24545012" w14:textId="77777777" w:rsidR="003577FE" w:rsidRPr="00FE384E" w:rsidRDefault="003577FE" w:rsidP="002C5FB1">
      <w:pPr>
        <w:numPr>
          <w:ilvl w:val="0"/>
          <w:numId w:val="55"/>
        </w:numPr>
        <w:spacing w:after="0"/>
        <w:rPr>
          <w:b/>
        </w:rPr>
      </w:pPr>
      <w:r w:rsidRPr="00FE384E">
        <w:rPr>
          <w:b/>
        </w:rPr>
        <w:t>Energetsko knjigovodstvo v občinskih javnih stavbah</w:t>
      </w:r>
    </w:p>
    <w:p w14:paraId="51908BBE" w14:textId="77777777" w:rsidR="003577FE" w:rsidRDefault="003577FE" w:rsidP="003577FE">
      <w:pPr>
        <w:spacing w:after="0"/>
        <w:jc w:val="both"/>
        <w:rPr>
          <w:lang w:eastAsia="x-none"/>
        </w:rPr>
      </w:pPr>
    </w:p>
    <w:p w14:paraId="314DE39F" w14:textId="15382082" w:rsidR="003577FE" w:rsidRPr="00751937" w:rsidRDefault="003577FE" w:rsidP="00CC753A">
      <w:pPr>
        <w:spacing w:after="0"/>
        <w:jc w:val="both"/>
        <w:rPr>
          <w:lang w:eastAsia="x-none"/>
        </w:rPr>
      </w:pPr>
      <w:r>
        <w:rPr>
          <w:lang w:eastAsia="x-none"/>
        </w:rPr>
        <w:t>U</w:t>
      </w:r>
      <w:r w:rsidRPr="00FE384E">
        <w:rPr>
          <w:lang w:eastAsia="x-none"/>
        </w:rPr>
        <w:t xml:space="preserve">vedbo energetskega knjigovodstva </w:t>
      </w:r>
      <w:r>
        <w:rPr>
          <w:lang w:eastAsia="x-none"/>
        </w:rPr>
        <w:t xml:space="preserve">v javnih stavbah </w:t>
      </w:r>
      <w:r w:rsidRPr="00FE384E">
        <w:rPr>
          <w:lang w:eastAsia="x-none"/>
        </w:rPr>
        <w:t xml:space="preserve">predpisuje </w:t>
      </w:r>
      <w:r w:rsidRPr="007C2424">
        <w:rPr>
          <w:lang w:eastAsia="x-none"/>
        </w:rPr>
        <w:t>Uredba o upravljanju z energijo v javnem sektorju (Uradni list RS, št. 52/16, 116/20 in 158/20 – ZURE</w:t>
      </w:r>
      <w:r>
        <w:rPr>
          <w:lang w:eastAsia="x-none"/>
        </w:rPr>
        <w:t xml:space="preserve">). </w:t>
      </w:r>
      <w:r w:rsidR="00CC753A">
        <w:rPr>
          <w:lang w:eastAsia="x-none"/>
        </w:rPr>
        <w:t>Energetsko knjigovodstvo se obvezno izvaja v občinskih stavbah, ki ustrezajo zakonskim kriterijem (nad 250 m2 uporabne površine). Energetsko knjigovodstvo je osnovni instrument energetskega upravljanja in predstavlja zajemanje, obdelavo in arhiviranje podatkov, povezanih z nabavo in porabo energentov in energije. S tem dosežemo sledenje porabi energije.</w:t>
      </w:r>
      <w:r w:rsidR="00231837" w:rsidRPr="00231837">
        <w:t xml:space="preserve"> </w:t>
      </w:r>
      <w:r w:rsidR="00231837" w:rsidRPr="00231837">
        <w:rPr>
          <w:lang w:eastAsia="x-none"/>
        </w:rPr>
        <w:t xml:space="preserve">Na območju deluje Goriška lokalna energetska agencija (Golea), ki </w:t>
      </w:r>
      <w:r w:rsidR="00231837" w:rsidRPr="00751937">
        <w:rPr>
          <w:lang w:eastAsia="x-none"/>
        </w:rPr>
        <w:t xml:space="preserve">ima z občino podpisano pogodbo o izvajanju energetskega knjigovodstva. </w:t>
      </w:r>
      <w:r w:rsidRPr="00751937">
        <w:rPr>
          <w:lang w:eastAsia="x-none"/>
        </w:rPr>
        <w:t>Občini predlagamo, da energetsko knjigovodstvo vzpostavi v vseh svojih stavbah, ne glede na površino stavbe.</w:t>
      </w:r>
    </w:p>
    <w:p w14:paraId="3A6A27F5" w14:textId="77777777" w:rsidR="004B23D1" w:rsidRPr="00751937" w:rsidRDefault="004B23D1" w:rsidP="00CC753A">
      <w:pPr>
        <w:spacing w:after="0"/>
        <w:jc w:val="both"/>
        <w:rPr>
          <w:lang w:eastAsia="x-none"/>
        </w:rPr>
      </w:pPr>
    </w:p>
    <w:p w14:paraId="3DE4A005" w14:textId="77777777" w:rsidR="004B23D1" w:rsidRPr="00751937" w:rsidRDefault="004B23D1" w:rsidP="004B23D1">
      <w:pPr>
        <w:numPr>
          <w:ilvl w:val="0"/>
          <w:numId w:val="55"/>
        </w:numPr>
        <w:spacing w:after="0"/>
        <w:rPr>
          <w:b/>
        </w:rPr>
      </w:pPr>
      <w:r w:rsidRPr="00751937">
        <w:rPr>
          <w:b/>
        </w:rPr>
        <w:t>Letni preliminarni pregledi stavb s poudarkom na organizacijskih ukrepih</w:t>
      </w:r>
    </w:p>
    <w:p w14:paraId="06DBB0E5" w14:textId="77777777" w:rsidR="004B23D1" w:rsidRPr="00751937" w:rsidRDefault="004B23D1" w:rsidP="004B23D1">
      <w:pPr>
        <w:spacing w:after="0"/>
        <w:rPr>
          <w:b/>
        </w:rPr>
      </w:pPr>
    </w:p>
    <w:p w14:paraId="351DE2D6" w14:textId="77777777" w:rsidR="004B23D1" w:rsidRPr="00751937" w:rsidRDefault="004B23D1" w:rsidP="004B23D1">
      <w:pPr>
        <w:spacing w:after="0"/>
        <w:jc w:val="both"/>
      </w:pPr>
      <w:r w:rsidRPr="00751937">
        <w:t>Z namenom priprave predlogov ukrepov za boljšo učinkovitost se izvede letni preliminarni pregled javnih objektov in pripravi poročilo o pregledu stavb, izvedenih ukrepih, meritvah, doseženih ciljih itd. Preliminarni pregledi stavb omogočajo dodatno možnost izvajanja mehkih ukrepov in ukrepov s kratko vračilno dobo s ciljem znižanja rabe energije v javnih objektih. Preliminarni energetski pregledi so lahko osnova kateri sledi priprava razširjenih energetskih pregledov, prijava na nepovratne vire financiranja za izvedbo ukrepov, izvedba javnega razpisa za pogodbeno zagotavljanje prihrankov energije.</w:t>
      </w:r>
    </w:p>
    <w:p w14:paraId="2A731E0A" w14:textId="77777777" w:rsidR="003B7499" w:rsidRPr="00751937" w:rsidRDefault="003B7499" w:rsidP="00CC753A">
      <w:pPr>
        <w:spacing w:after="0"/>
        <w:jc w:val="both"/>
        <w:rPr>
          <w:lang w:eastAsia="x-none"/>
        </w:rPr>
      </w:pPr>
    </w:p>
    <w:p w14:paraId="13BB8354" w14:textId="77777777" w:rsidR="003B7499" w:rsidRPr="00751937" w:rsidRDefault="003B7499" w:rsidP="003B7499">
      <w:pPr>
        <w:numPr>
          <w:ilvl w:val="0"/>
          <w:numId w:val="55"/>
        </w:numPr>
        <w:spacing w:after="0"/>
        <w:rPr>
          <w:b/>
        </w:rPr>
      </w:pPr>
      <w:r w:rsidRPr="00751937">
        <w:rPr>
          <w:b/>
        </w:rPr>
        <w:t>Izdelava razširjenih energetskih pregledov javnih objektov</w:t>
      </w:r>
    </w:p>
    <w:p w14:paraId="1BA9FBD1" w14:textId="77777777" w:rsidR="003B7499" w:rsidRPr="00751937" w:rsidRDefault="003B7499" w:rsidP="003B7499">
      <w:pPr>
        <w:spacing w:after="0"/>
        <w:rPr>
          <w:b/>
        </w:rPr>
      </w:pPr>
    </w:p>
    <w:p w14:paraId="632E53A5" w14:textId="77777777" w:rsidR="003B7499" w:rsidRDefault="003B7499" w:rsidP="003B7499">
      <w:pPr>
        <w:spacing w:after="0"/>
        <w:jc w:val="both"/>
      </w:pPr>
      <w:r w:rsidRPr="00751937">
        <w:t>Energetski pregled je študija, v kateri je zajet celovit pristop k urejanju energetskega stanja stavbe. Razširjeni energetski zahteva natančno analizo stavbe. Vsebuje natančne izračune energetskih potreb in natančno analizo izbranih ukrepov za učinkovito</w:t>
      </w:r>
      <w:r>
        <w:t xml:space="preserve"> rabo energije. Predlaga se izvedba energetskih pregledov za nesanirane objekte, ki imajo energijsko število več kot 100 kWh/m</w:t>
      </w:r>
      <w:r w:rsidRPr="00112D22">
        <w:rPr>
          <w:vertAlign w:val="superscript"/>
        </w:rPr>
        <w:t>2</w:t>
      </w:r>
      <w:r>
        <w:t xml:space="preserve"> - POŠ Vogrsko.</w:t>
      </w:r>
    </w:p>
    <w:p w14:paraId="480797C6" w14:textId="77777777" w:rsidR="002432A3" w:rsidRDefault="002432A3" w:rsidP="002432A3">
      <w:pPr>
        <w:spacing w:after="0"/>
        <w:jc w:val="both"/>
        <w:rPr>
          <w:bCs/>
        </w:rPr>
      </w:pPr>
    </w:p>
    <w:p w14:paraId="62C96EC7" w14:textId="77777777" w:rsidR="00CF14AC" w:rsidRDefault="00CF14AC" w:rsidP="00CF14AC">
      <w:pPr>
        <w:numPr>
          <w:ilvl w:val="0"/>
          <w:numId w:val="55"/>
        </w:numPr>
        <w:spacing w:after="0"/>
        <w:rPr>
          <w:b/>
        </w:rPr>
      </w:pPr>
      <w:r w:rsidRPr="00CF485D">
        <w:rPr>
          <w:b/>
        </w:rPr>
        <w:t>Izdelava energetskih izkaznic javnih stavb</w:t>
      </w:r>
    </w:p>
    <w:p w14:paraId="64ABC51F" w14:textId="77777777" w:rsidR="00CF14AC" w:rsidRDefault="00CF14AC" w:rsidP="00CF14AC">
      <w:pPr>
        <w:spacing w:after="0"/>
        <w:rPr>
          <w:b/>
        </w:rPr>
      </w:pPr>
    </w:p>
    <w:p w14:paraId="2CB627A1" w14:textId="77777777" w:rsidR="00CF14AC" w:rsidRPr="00AC50AA" w:rsidRDefault="00CF14AC" w:rsidP="00CF14AC">
      <w:pPr>
        <w:spacing w:after="0"/>
        <w:jc w:val="both"/>
      </w:pPr>
      <w:r w:rsidRPr="00AC50AA">
        <w:lastRenderedPageBreak/>
        <w:t>Energetska izkaznica je javna listina s podatki o energetski učinkovitosti stavbe in s priporočili za povečanje energetske učinkovitosti.</w:t>
      </w:r>
    </w:p>
    <w:p w14:paraId="631B1E82" w14:textId="77777777" w:rsidR="00CF14AC" w:rsidRPr="00AC50AA" w:rsidRDefault="00CF14AC" w:rsidP="00CF14AC">
      <w:pPr>
        <w:spacing w:after="0"/>
        <w:jc w:val="both"/>
      </w:pPr>
    </w:p>
    <w:p w14:paraId="226E44F5" w14:textId="77777777" w:rsidR="00CF14AC" w:rsidRDefault="00CF14AC" w:rsidP="00CF14AC">
      <w:pPr>
        <w:spacing w:after="0"/>
        <w:jc w:val="both"/>
      </w:pPr>
      <w:r>
        <w:t>P</w:t>
      </w:r>
      <w:r w:rsidRPr="00AC50AA">
        <w:t>ri energetski izkaznici so javne stavbe zgled drugim. Zato zakon zahteva, da mora v stavbah s celotno uporabno tlorisno površino nad 250m², ki so v lasti ali uporabi javnega sektorja, upravljavec stavbe veljavno energetsko izkaznico namestiti na vidno mesto.</w:t>
      </w:r>
    </w:p>
    <w:p w14:paraId="7B583BC6" w14:textId="77777777" w:rsidR="00CF14AC" w:rsidRDefault="00CF14AC" w:rsidP="00CF14AC">
      <w:pPr>
        <w:spacing w:after="0"/>
        <w:jc w:val="both"/>
      </w:pPr>
    </w:p>
    <w:p w14:paraId="02FA13CB" w14:textId="77777777" w:rsidR="00CF14AC" w:rsidRPr="000A6EBF" w:rsidRDefault="00CF14AC" w:rsidP="00CF14AC">
      <w:pPr>
        <w:spacing w:after="0"/>
        <w:jc w:val="both"/>
      </w:pPr>
      <w:r w:rsidRPr="000A6EBF">
        <w:t>Energetska izkaznica obstoječih stavb mora vsebovati</w:t>
      </w:r>
    </w:p>
    <w:p w14:paraId="4ED605C6" w14:textId="77777777" w:rsidR="00CF14AC" w:rsidRPr="000A6EBF" w:rsidRDefault="00CF14AC" w:rsidP="00CF14AC">
      <w:pPr>
        <w:numPr>
          <w:ilvl w:val="0"/>
          <w:numId w:val="65"/>
        </w:numPr>
        <w:spacing w:after="0"/>
        <w:jc w:val="both"/>
      </w:pPr>
      <w:r w:rsidRPr="000A6EBF">
        <w:t>kazalnike energijske učinkovitosti stavbe,</w:t>
      </w:r>
    </w:p>
    <w:p w14:paraId="03A84B29" w14:textId="77777777" w:rsidR="00CF14AC" w:rsidRPr="000A6EBF" w:rsidRDefault="00CF14AC" w:rsidP="00CF14AC">
      <w:pPr>
        <w:numPr>
          <w:ilvl w:val="0"/>
          <w:numId w:val="65"/>
        </w:numPr>
        <w:spacing w:after="0"/>
        <w:jc w:val="both"/>
      </w:pPr>
      <w:r w:rsidRPr="000A6EBF">
        <w:t>referenčne vrednosti iz zakonodaje,</w:t>
      </w:r>
    </w:p>
    <w:p w14:paraId="6A582049" w14:textId="77777777" w:rsidR="00CF14AC" w:rsidRPr="000A6EBF" w:rsidRDefault="00CF14AC" w:rsidP="00CF14AC">
      <w:pPr>
        <w:numPr>
          <w:ilvl w:val="0"/>
          <w:numId w:val="65"/>
        </w:numPr>
        <w:spacing w:after="0"/>
        <w:jc w:val="both"/>
      </w:pPr>
      <w:r w:rsidRPr="000A6EBF">
        <w:t>letne emisije CO</w:t>
      </w:r>
      <w:r w:rsidRPr="00AA292E">
        <w:rPr>
          <w:vertAlign w:val="subscript"/>
        </w:rPr>
        <w:t>2</w:t>
      </w:r>
      <w:r>
        <w:t xml:space="preserve"> </w:t>
      </w:r>
      <w:r w:rsidRPr="000A6EBF">
        <w:t>zaradi delovanja stavbe</w:t>
      </w:r>
      <w:r>
        <w:t xml:space="preserve"> </w:t>
      </w:r>
      <w:r w:rsidRPr="000A6EBF">
        <w:t>in</w:t>
      </w:r>
    </w:p>
    <w:p w14:paraId="51DB79CB" w14:textId="77777777" w:rsidR="00CF14AC" w:rsidRPr="000A6EBF" w:rsidRDefault="00CF14AC" w:rsidP="00CF14AC">
      <w:pPr>
        <w:numPr>
          <w:ilvl w:val="0"/>
          <w:numId w:val="65"/>
        </w:numPr>
        <w:spacing w:after="0"/>
        <w:jc w:val="both"/>
      </w:pPr>
      <w:r w:rsidRPr="000A6EBF">
        <w:t>priporočila za ukrepe za povečanje energijske učinkovitosti.</w:t>
      </w:r>
    </w:p>
    <w:p w14:paraId="6BDC4273" w14:textId="77777777" w:rsidR="00CF14AC" w:rsidRDefault="00CF14AC" w:rsidP="00CF14AC">
      <w:pPr>
        <w:spacing w:after="0"/>
        <w:jc w:val="both"/>
      </w:pPr>
    </w:p>
    <w:p w14:paraId="7BEE3095" w14:textId="77777777" w:rsidR="00CF14AC" w:rsidRPr="00E8545D" w:rsidRDefault="00CF14AC" w:rsidP="00CF14AC">
      <w:pPr>
        <w:spacing w:after="0"/>
        <w:jc w:val="both"/>
      </w:pPr>
      <w:r w:rsidRPr="000A6EBF">
        <w:t xml:space="preserve">Priporočila za izboljšanje energijske učinkovitosti stavb, ki jih vsebuje energetska izkaznica, so tudi </w:t>
      </w:r>
      <w:r w:rsidRPr="00E8545D">
        <w:t xml:space="preserve">spodbuda za izvedbo najpomembnejših ukrepov. </w:t>
      </w:r>
    </w:p>
    <w:p w14:paraId="7BCAB93D" w14:textId="77777777" w:rsidR="00CF14AC" w:rsidRPr="00E8545D" w:rsidRDefault="00CF14AC" w:rsidP="00CF14AC">
      <w:pPr>
        <w:spacing w:after="0"/>
        <w:jc w:val="both"/>
      </w:pPr>
    </w:p>
    <w:p w14:paraId="2B3155C4" w14:textId="77777777" w:rsidR="00CF14AC" w:rsidRPr="00E8545D" w:rsidRDefault="00CF14AC" w:rsidP="00CF14AC">
      <w:pPr>
        <w:spacing w:after="0"/>
        <w:jc w:val="both"/>
      </w:pPr>
      <w:r w:rsidRPr="00E8545D">
        <w:t>Občina ima izdelano energetsko izkaznico za OŠ Renče, POŠ Bukovica in ZD Nova Gorica, enota Renče. Izdelava energetske izkaznice je potrebna še za Občinsko stavbo in KD Bukovica ter za POŠ Vogrsko.</w:t>
      </w:r>
    </w:p>
    <w:p w14:paraId="495BD364" w14:textId="77777777" w:rsidR="00CF14AC" w:rsidRPr="00E8545D" w:rsidRDefault="00CF14AC" w:rsidP="002432A3">
      <w:pPr>
        <w:spacing w:after="0"/>
        <w:jc w:val="both"/>
        <w:rPr>
          <w:bCs/>
        </w:rPr>
      </w:pPr>
    </w:p>
    <w:p w14:paraId="40927B93" w14:textId="77777777" w:rsidR="00A309DE" w:rsidRPr="00E8545D" w:rsidRDefault="00A309DE" w:rsidP="002C5FB1">
      <w:pPr>
        <w:numPr>
          <w:ilvl w:val="0"/>
          <w:numId w:val="55"/>
        </w:numPr>
        <w:spacing w:after="0"/>
        <w:rPr>
          <w:b/>
        </w:rPr>
      </w:pPr>
      <w:r w:rsidRPr="00E8545D">
        <w:rPr>
          <w:b/>
        </w:rPr>
        <w:t xml:space="preserve">Izvajanje pregledov klimatskih sistemov </w:t>
      </w:r>
    </w:p>
    <w:p w14:paraId="40BFEEC8" w14:textId="77777777" w:rsidR="00A309DE" w:rsidRPr="00E8545D" w:rsidRDefault="00A309DE" w:rsidP="002432A3">
      <w:pPr>
        <w:spacing w:after="0"/>
        <w:jc w:val="both"/>
      </w:pPr>
    </w:p>
    <w:p w14:paraId="1BF909A9" w14:textId="0174CC5A" w:rsidR="002432A3" w:rsidRPr="00E8545D" w:rsidRDefault="00A309DE" w:rsidP="002432A3">
      <w:pPr>
        <w:spacing w:after="0"/>
        <w:jc w:val="both"/>
        <w:rPr>
          <w:bCs/>
        </w:rPr>
      </w:pPr>
      <w:r w:rsidRPr="00E8545D">
        <w:t>Lastnik stavbe ali dela stavbe mora najmanj na vsakih pet let zagotoviti redni pregled dostopnih delov klimatskih sistemov ali sistemov za kombinirano klimatizacijo in prezračevanje z nazivno močjo nad 70 kW. V ta namen se bo za posamezno stavbo opredelila prisotnost tovrstnih sistemov in na enem mestu zbiralo dokazila o pregledu klimatskih sistemov in morebitnem zajemu plinov</w:t>
      </w:r>
    </w:p>
    <w:p w14:paraId="51D4EE5E" w14:textId="77777777" w:rsidR="004A7254" w:rsidRPr="00E8545D" w:rsidRDefault="004A7254" w:rsidP="003577FE">
      <w:pPr>
        <w:spacing w:after="0"/>
        <w:jc w:val="both"/>
        <w:rPr>
          <w:lang w:eastAsia="x-none"/>
        </w:rPr>
      </w:pPr>
    </w:p>
    <w:p w14:paraId="2E6D3651" w14:textId="37243736" w:rsidR="00FF6D49" w:rsidRPr="00E8545D" w:rsidRDefault="00CF485D" w:rsidP="002C5FB1">
      <w:pPr>
        <w:numPr>
          <w:ilvl w:val="0"/>
          <w:numId w:val="55"/>
        </w:numPr>
        <w:spacing w:after="0"/>
        <w:rPr>
          <w:b/>
        </w:rPr>
      </w:pPr>
      <w:r w:rsidRPr="00E8545D">
        <w:rPr>
          <w:b/>
        </w:rPr>
        <w:t xml:space="preserve">Izvajanje pregledov </w:t>
      </w:r>
      <w:r w:rsidR="00080DE0" w:rsidRPr="00E8545D">
        <w:rPr>
          <w:b/>
        </w:rPr>
        <w:t>ogrevalnih sistemov ali sistemov za kombinirano ogrevanje in prezračevanje</w:t>
      </w:r>
    </w:p>
    <w:p w14:paraId="14EFA04E" w14:textId="77777777" w:rsidR="000E5252" w:rsidRPr="00E8545D" w:rsidRDefault="000E5252" w:rsidP="000E5252">
      <w:pPr>
        <w:spacing w:after="0"/>
        <w:ind w:left="720"/>
        <w:rPr>
          <w:b/>
        </w:rPr>
      </w:pPr>
    </w:p>
    <w:p w14:paraId="04B4EBDC" w14:textId="77777777" w:rsidR="00080DE0" w:rsidRPr="00E8545D" w:rsidRDefault="00080DE0" w:rsidP="00080DE0">
      <w:pPr>
        <w:spacing w:after="0"/>
        <w:jc w:val="both"/>
        <w:rPr>
          <w:bCs/>
        </w:rPr>
      </w:pPr>
      <w:r w:rsidRPr="00E8545D">
        <w:rPr>
          <w:bCs/>
        </w:rPr>
        <w:t>Lastnik stavbe ali dela stavbe mora zagotoviti redne preglede dostopnih delov ogrevalnih sistemov ali sistemov za kombinirano ogrevanje in prezračevanje, kot so kurilne naprave, generator toplote, toplotne črpalke, nadzorni sistemi in obtočne črpalke z nazivno izhodno močjo za ogrevanje prostorov nad 70 kW.</w:t>
      </w:r>
    </w:p>
    <w:p w14:paraId="2BC90D65" w14:textId="77777777" w:rsidR="00080DE0" w:rsidRPr="00E8545D" w:rsidRDefault="00080DE0" w:rsidP="00080DE0">
      <w:pPr>
        <w:spacing w:after="0"/>
        <w:jc w:val="both"/>
        <w:rPr>
          <w:bCs/>
        </w:rPr>
      </w:pPr>
    </w:p>
    <w:p w14:paraId="5E3A467C" w14:textId="10333ADD" w:rsidR="00080DE0" w:rsidRPr="00E8545D" w:rsidRDefault="00080DE0" w:rsidP="00080DE0">
      <w:pPr>
        <w:spacing w:after="0"/>
        <w:jc w:val="both"/>
        <w:rPr>
          <w:bCs/>
        </w:rPr>
      </w:pPr>
      <w:r w:rsidRPr="00E8545D">
        <w:rPr>
          <w:bCs/>
        </w:rPr>
        <w:t>Prvi pregled ogrevalnega sistema ali sistema za kombinirano ogrevanje in prezračevanje, ki je vgrajen v novo stavbo, se mora opraviti v osmih letih od izdaje uporabnega dovoljenja oziroma v osmih letih od vgradnje ali prenove ogrevalnega sistema ali sistema za kombinirano ogrevanje in prezračevanje.</w:t>
      </w:r>
    </w:p>
    <w:p w14:paraId="5D8D48EB" w14:textId="77777777" w:rsidR="00080DE0" w:rsidRPr="00E8545D" w:rsidRDefault="00080DE0" w:rsidP="00080DE0">
      <w:pPr>
        <w:spacing w:after="0"/>
        <w:jc w:val="both"/>
        <w:rPr>
          <w:bCs/>
        </w:rPr>
      </w:pPr>
    </w:p>
    <w:p w14:paraId="03991C72" w14:textId="7CAEEB7E" w:rsidR="00FF6D49" w:rsidRPr="00E8545D" w:rsidRDefault="00FF6D49" w:rsidP="00080DE0">
      <w:pPr>
        <w:spacing w:after="0"/>
        <w:jc w:val="both"/>
        <w:rPr>
          <w:bCs/>
        </w:rPr>
      </w:pPr>
      <w:r w:rsidRPr="00E8545D">
        <w:rPr>
          <w:bCs/>
        </w:rPr>
        <w:t>V ta namen se bo za posamezno stavbo opredelila prisotnost tovrstnih sistemov in na enem mestu zbiralo</w:t>
      </w:r>
      <w:r w:rsidR="00644DA4" w:rsidRPr="00E8545D">
        <w:rPr>
          <w:bCs/>
        </w:rPr>
        <w:t xml:space="preserve"> </w:t>
      </w:r>
      <w:r w:rsidRPr="00E8545D">
        <w:rPr>
          <w:bCs/>
        </w:rPr>
        <w:t>dokazila o pregledu klimatskih sistemov in morebitnem zajemu plinov</w:t>
      </w:r>
      <w:r w:rsidR="00644DA4" w:rsidRPr="00E8545D">
        <w:rPr>
          <w:bCs/>
        </w:rPr>
        <w:t>.</w:t>
      </w:r>
    </w:p>
    <w:p w14:paraId="285062EB" w14:textId="77777777" w:rsidR="00321B5A" w:rsidRPr="00E8545D" w:rsidRDefault="00321B5A" w:rsidP="00AC50AA">
      <w:pPr>
        <w:spacing w:after="0"/>
        <w:jc w:val="both"/>
      </w:pPr>
    </w:p>
    <w:p w14:paraId="254D7F71" w14:textId="53ADC94E" w:rsidR="00CF485D" w:rsidRPr="00E8545D" w:rsidRDefault="00CF485D" w:rsidP="002C5FB1">
      <w:pPr>
        <w:numPr>
          <w:ilvl w:val="0"/>
          <w:numId w:val="55"/>
        </w:numPr>
        <w:spacing w:after="0"/>
        <w:rPr>
          <w:b/>
        </w:rPr>
      </w:pPr>
      <w:r w:rsidRPr="00E8545D">
        <w:rPr>
          <w:b/>
        </w:rPr>
        <w:t>Aktivnosti pridobivanja potencialnih investitorjev za financiranje ukrepov</w:t>
      </w:r>
    </w:p>
    <w:p w14:paraId="1076B5D5" w14:textId="77777777" w:rsidR="007F28E7" w:rsidRPr="00E8545D" w:rsidRDefault="007F28E7" w:rsidP="007F28E7">
      <w:pPr>
        <w:spacing w:after="0"/>
        <w:rPr>
          <w:b/>
        </w:rPr>
      </w:pPr>
    </w:p>
    <w:p w14:paraId="4D1C3155" w14:textId="77777777" w:rsidR="0059653C" w:rsidRPr="00E8545D" w:rsidRDefault="007F28E7" w:rsidP="007F28E7">
      <w:pPr>
        <w:spacing w:after="0"/>
        <w:jc w:val="both"/>
      </w:pPr>
      <w:r w:rsidRPr="00E8545D">
        <w:lastRenderedPageBreak/>
        <w:t xml:space="preserve">Izvedejo naj se aktivnosti pridobivanja partnerjev in virov financiranja za izvedbo projektov predvidenih znotraj Akcijskega načrta LEK z izkazom interesa na spletni strani občine, mreženjem ali pa aktivnega iskanja ciljnih investitorjev. </w:t>
      </w:r>
    </w:p>
    <w:p w14:paraId="2C0CC43D" w14:textId="77777777" w:rsidR="0059653C" w:rsidRPr="00E8545D" w:rsidRDefault="0059653C" w:rsidP="007F28E7">
      <w:pPr>
        <w:spacing w:after="0"/>
        <w:jc w:val="both"/>
      </w:pPr>
    </w:p>
    <w:p w14:paraId="34437D1F" w14:textId="2942BA12" w:rsidR="0059653C" w:rsidRPr="00E8545D" w:rsidRDefault="007F28E7" w:rsidP="007F28E7">
      <w:pPr>
        <w:spacing w:after="0"/>
        <w:jc w:val="both"/>
      </w:pPr>
      <w:r w:rsidRPr="00E8545D">
        <w:t xml:space="preserve">Kot izhodišče </w:t>
      </w:r>
      <w:r w:rsidR="0014698B" w:rsidRPr="00E8545D">
        <w:t xml:space="preserve">je naveden </w:t>
      </w:r>
      <w:r w:rsidRPr="00E8545D">
        <w:t xml:space="preserve">nabor </w:t>
      </w:r>
      <w:r w:rsidR="0014698B" w:rsidRPr="00E8545D">
        <w:t xml:space="preserve">možnih </w:t>
      </w:r>
      <w:r w:rsidRPr="00E8545D">
        <w:t xml:space="preserve">partnerjev: </w:t>
      </w:r>
    </w:p>
    <w:p w14:paraId="3B1DF0E9" w14:textId="77777777" w:rsidR="0059653C" w:rsidRPr="00E8545D" w:rsidRDefault="007F28E7" w:rsidP="002C5FB1">
      <w:pPr>
        <w:numPr>
          <w:ilvl w:val="0"/>
          <w:numId w:val="66"/>
        </w:numPr>
        <w:spacing w:after="0"/>
        <w:jc w:val="both"/>
      </w:pPr>
      <w:r w:rsidRPr="00E8545D">
        <w:t xml:space="preserve">predstavniki industrije in storitvenega sektorja iz Občine ali od drugod po Sloveniji in tudi tujini, </w:t>
      </w:r>
    </w:p>
    <w:p w14:paraId="731605A2" w14:textId="77777777" w:rsidR="0059653C" w:rsidRPr="00E8545D" w:rsidRDefault="007F28E7" w:rsidP="002C5FB1">
      <w:pPr>
        <w:numPr>
          <w:ilvl w:val="0"/>
          <w:numId w:val="66"/>
        </w:numPr>
        <w:spacing w:after="0"/>
        <w:jc w:val="both"/>
      </w:pPr>
      <w:r w:rsidRPr="00E8545D">
        <w:t xml:space="preserve">izobraževalne in raziskovalne inštitucije, </w:t>
      </w:r>
    </w:p>
    <w:p w14:paraId="2E85583C" w14:textId="77777777" w:rsidR="0059653C" w:rsidRPr="00E8545D" w:rsidRDefault="007F28E7" w:rsidP="002C5FB1">
      <w:pPr>
        <w:numPr>
          <w:ilvl w:val="0"/>
          <w:numId w:val="66"/>
        </w:numPr>
        <w:spacing w:after="0"/>
        <w:jc w:val="both"/>
      </w:pPr>
      <w:r w:rsidRPr="00E8545D">
        <w:t xml:space="preserve">predstavniki distribucijskih omrežij, </w:t>
      </w:r>
    </w:p>
    <w:p w14:paraId="1EE7E503" w14:textId="77777777" w:rsidR="0059653C" w:rsidRPr="00E8545D" w:rsidRDefault="007F28E7" w:rsidP="002C5FB1">
      <w:pPr>
        <w:numPr>
          <w:ilvl w:val="0"/>
          <w:numId w:val="66"/>
        </w:numPr>
        <w:spacing w:after="0"/>
        <w:jc w:val="both"/>
      </w:pPr>
      <w:r w:rsidRPr="00E8545D">
        <w:t xml:space="preserve">zasebni lastniki gozdov (zagotavljanje lesne biomase, sovlagatelji), </w:t>
      </w:r>
    </w:p>
    <w:p w14:paraId="35DA242A" w14:textId="495857CE" w:rsidR="007F28E7" w:rsidRPr="00E8545D" w:rsidRDefault="007F28E7" w:rsidP="002C5FB1">
      <w:pPr>
        <w:numPr>
          <w:ilvl w:val="0"/>
          <w:numId w:val="66"/>
        </w:numPr>
        <w:spacing w:after="0"/>
        <w:jc w:val="both"/>
      </w:pPr>
      <w:r w:rsidRPr="00E8545D">
        <w:t>občina kot iniciator, sovlagatelj, koristnik</w:t>
      </w:r>
      <w:r w:rsidR="006103ED" w:rsidRPr="00E8545D">
        <w:t>.</w:t>
      </w:r>
    </w:p>
    <w:p w14:paraId="07EB70AE" w14:textId="77777777" w:rsidR="003577FE" w:rsidRPr="00FE384E" w:rsidRDefault="003577FE" w:rsidP="003577FE">
      <w:pPr>
        <w:spacing w:after="0"/>
        <w:jc w:val="both"/>
        <w:rPr>
          <w:i/>
          <w:lang w:eastAsia="x-none"/>
        </w:rPr>
      </w:pPr>
    </w:p>
    <w:p w14:paraId="6E4E65D3" w14:textId="77777777" w:rsidR="003577FE" w:rsidRPr="00FE384E" w:rsidRDefault="003577FE" w:rsidP="002C5FB1">
      <w:pPr>
        <w:numPr>
          <w:ilvl w:val="0"/>
          <w:numId w:val="55"/>
        </w:numPr>
        <w:spacing w:after="0"/>
        <w:rPr>
          <w:b/>
        </w:rPr>
      </w:pPr>
      <w:r w:rsidRPr="00FE384E">
        <w:rPr>
          <w:b/>
        </w:rPr>
        <w:t>Vlaganje proračunskih prihrankov iz naslova ukrepov URE in OVE v nove izboljšave na področju URE in OVE</w:t>
      </w:r>
    </w:p>
    <w:p w14:paraId="50A54CB5" w14:textId="77777777" w:rsidR="003577FE" w:rsidRDefault="003577FE" w:rsidP="003577FE">
      <w:pPr>
        <w:spacing w:after="0"/>
        <w:jc w:val="both"/>
      </w:pPr>
    </w:p>
    <w:p w14:paraId="707C9BBC" w14:textId="77777777" w:rsidR="003577FE" w:rsidRDefault="003577FE" w:rsidP="003577FE">
      <w:pPr>
        <w:spacing w:after="0"/>
        <w:jc w:val="both"/>
      </w:pPr>
      <w:r>
        <w:t>Z vzpostavljenim energetskim knjigovodstvom</w:t>
      </w:r>
      <w:r w:rsidRPr="00FE384E">
        <w:t xml:space="preserve"> v javnih stavbah </w:t>
      </w:r>
      <w:r>
        <w:t>so</w:t>
      </w:r>
      <w:r w:rsidRPr="00FE384E">
        <w:t xml:space="preserve"> jasno razvidni prihranki, ki jih občina doseg</w:t>
      </w:r>
      <w:r>
        <w:t>a</w:t>
      </w:r>
      <w:r w:rsidRPr="00FE384E">
        <w:t xml:space="preserve"> z izvedbo ukrepov OVE in URE. Naloga občine je, da v obdobju oblikovanja proračunov evidentira te prihranke in rezervira sredstva v proračunu v višini teh prihrankov za namen izvedbe novih ukrepov URE in OVE v naslednjem proračunskem letu.</w:t>
      </w:r>
    </w:p>
    <w:p w14:paraId="776F6F48" w14:textId="77777777" w:rsidR="003577FE" w:rsidRPr="00FE384E" w:rsidRDefault="003577FE" w:rsidP="003577FE">
      <w:pPr>
        <w:spacing w:after="0"/>
        <w:jc w:val="both"/>
      </w:pPr>
    </w:p>
    <w:p w14:paraId="090D2441" w14:textId="77777777" w:rsidR="003577FE" w:rsidRPr="00FE384E" w:rsidRDefault="003577FE" w:rsidP="002C5FB1">
      <w:pPr>
        <w:numPr>
          <w:ilvl w:val="0"/>
          <w:numId w:val="55"/>
        </w:numPr>
        <w:spacing w:after="0"/>
        <w:rPr>
          <w:b/>
        </w:rPr>
      </w:pPr>
      <w:r w:rsidRPr="00FE384E">
        <w:rPr>
          <w:b/>
        </w:rPr>
        <w:t>Izobraževanje zaposlenih v občinskih javnih stavbah o URE in OVE</w:t>
      </w:r>
    </w:p>
    <w:p w14:paraId="58349845" w14:textId="77777777" w:rsidR="003577FE" w:rsidRDefault="003577FE" w:rsidP="003577FE">
      <w:pPr>
        <w:spacing w:after="0"/>
        <w:jc w:val="both"/>
      </w:pPr>
    </w:p>
    <w:p w14:paraId="74C273EB" w14:textId="77777777" w:rsidR="003577FE" w:rsidRPr="00FE384E" w:rsidRDefault="003577FE" w:rsidP="003577FE">
      <w:pPr>
        <w:spacing w:after="0"/>
        <w:jc w:val="both"/>
      </w:pPr>
      <w:r w:rsidRPr="00FE384E">
        <w:t xml:space="preserve">Energetski upravljavec naj v sodelovanju z energetskimi in drugimi primernimi svetovalci organizira delavnice, seminarje ali druge primerne oblike izobraževanja za hišnike in zaposlene v javnih stavbah, kjer naj se predstavijo organizacijski ukrepi za doseganje učinkovitejše rabe energije na področju regulacije ogrevanja, prezračevanja, osvetljevanja, rabe električnih aparatov in podobno. Razmisli naj se tudi o načinih motiviranja uporabnikov javnih stavb za upoštevanje organizacijskih ukrepov URE. </w:t>
      </w:r>
    </w:p>
    <w:p w14:paraId="62E5EAF1" w14:textId="77777777" w:rsidR="003577FE" w:rsidRDefault="003577FE" w:rsidP="003577FE">
      <w:pPr>
        <w:spacing w:after="0"/>
        <w:jc w:val="both"/>
      </w:pPr>
    </w:p>
    <w:p w14:paraId="29730109" w14:textId="77777777" w:rsidR="003577FE" w:rsidRPr="00FE384E" w:rsidRDefault="003577FE" w:rsidP="003577FE">
      <w:pPr>
        <w:spacing w:after="0"/>
        <w:jc w:val="both"/>
      </w:pPr>
      <w:r w:rsidRPr="00FE384E">
        <w:t>Zelo učinkoviti so lahko tudi ogledi primerov dobrih praks v drugih občinah. Predlagamo, da se v dogovoru z drugimi občinami vsaj enkrat letno organizira študijski ogled relevantnih primerov uvajanja ukrepov URE in OVE, inovativnih tehničnih in izvedbenih rešitev ter možnih načinov financiranja.</w:t>
      </w:r>
    </w:p>
    <w:p w14:paraId="3BFB75CF" w14:textId="77777777" w:rsidR="003577FE" w:rsidRPr="00FE384E" w:rsidRDefault="003577FE" w:rsidP="003577FE">
      <w:pPr>
        <w:autoSpaceDE w:val="0"/>
        <w:autoSpaceDN w:val="0"/>
        <w:adjustRightInd w:val="0"/>
        <w:spacing w:after="0" w:line="240" w:lineRule="auto"/>
        <w:rPr>
          <w:rFonts w:cs="TTE2ECA668t00"/>
        </w:rPr>
      </w:pPr>
    </w:p>
    <w:p w14:paraId="38E3613D" w14:textId="77777777" w:rsidR="003577FE" w:rsidRPr="00FE384E" w:rsidRDefault="003577FE" w:rsidP="002C5FB1">
      <w:pPr>
        <w:numPr>
          <w:ilvl w:val="0"/>
          <w:numId w:val="55"/>
        </w:numPr>
        <w:spacing w:after="0"/>
        <w:rPr>
          <w:b/>
        </w:rPr>
      </w:pPr>
      <w:r w:rsidRPr="00FE384E">
        <w:rPr>
          <w:b/>
        </w:rPr>
        <w:t xml:space="preserve">Prijave na razpise na področju URE in OVE v javnem sektorju </w:t>
      </w:r>
    </w:p>
    <w:p w14:paraId="06162F3D" w14:textId="77777777" w:rsidR="003577FE" w:rsidRDefault="003577FE" w:rsidP="003577FE">
      <w:pPr>
        <w:spacing w:after="0"/>
        <w:jc w:val="both"/>
      </w:pPr>
    </w:p>
    <w:p w14:paraId="1C1EF4FB" w14:textId="77777777" w:rsidR="003577FE" w:rsidRPr="00FE384E" w:rsidRDefault="003577FE" w:rsidP="003577FE">
      <w:pPr>
        <w:spacing w:after="0"/>
        <w:jc w:val="both"/>
        <w:rPr>
          <w:bCs/>
        </w:rPr>
      </w:pPr>
      <w:r w:rsidRPr="00FE384E">
        <w:t xml:space="preserve">Energetski upravljavec mora spremljati razpise, ki so na voljo za pridobivanje nepovratnih sredstev za financiranje izvedbe ukrepov URE in OVE. Razpisi, ki so na voljo v državnem in evropskem prostoru omogočajo pridobitev finančnih virov tako za mehke ukrepe (izobraževanja, ozaveščanja, promocija) kot za investicijske ukrepe v URE in OVE. </w:t>
      </w:r>
    </w:p>
    <w:p w14:paraId="6AA8EF0A" w14:textId="77777777" w:rsidR="003577FE" w:rsidRPr="00FE384E" w:rsidRDefault="003577FE" w:rsidP="003577FE">
      <w:pPr>
        <w:spacing w:after="0"/>
        <w:jc w:val="both"/>
        <w:rPr>
          <w:b/>
        </w:rPr>
      </w:pPr>
    </w:p>
    <w:p w14:paraId="6DE732C3" w14:textId="77777777" w:rsidR="003577FE" w:rsidRPr="00FE384E" w:rsidRDefault="003577FE" w:rsidP="002C5FB1">
      <w:pPr>
        <w:numPr>
          <w:ilvl w:val="0"/>
          <w:numId w:val="55"/>
        </w:numPr>
        <w:spacing w:after="0"/>
        <w:rPr>
          <w:b/>
        </w:rPr>
      </w:pPr>
      <w:r w:rsidRPr="00FE384E">
        <w:rPr>
          <w:b/>
        </w:rPr>
        <w:t>Izvedba manj zahtevnih investicijskih ukrepov na področju URE v občinskih javnih stavbah</w:t>
      </w:r>
    </w:p>
    <w:p w14:paraId="599364C4" w14:textId="77777777" w:rsidR="003577FE" w:rsidRDefault="003577FE" w:rsidP="003577FE">
      <w:pPr>
        <w:spacing w:after="0"/>
        <w:jc w:val="both"/>
      </w:pPr>
    </w:p>
    <w:p w14:paraId="068D8BD9" w14:textId="77777777" w:rsidR="003577FE" w:rsidRPr="00FE384E" w:rsidRDefault="003577FE" w:rsidP="003577FE">
      <w:pPr>
        <w:spacing w:after="0"/>
        <w:jc w:val="both"/>
      </w:pPr>
      <w:r w:rsidRPr="00FE384E">
        <w:t>V skladu z rezultati podrobnih energetskih pregledov naj se v javnih stavbah, za katere bo to ugotovljeno kot primeren in potreben ukrep, izvedejo investicijsko manj zahtevni ukrepi na področju učinkovite rabe energije, kot so:</w:t>
      </w:r>
    </w:p>
    <w:p w14:paraId="7F3AB2BC" w14:textId="77777777" w:rsidR="003577FE" w:rsidRPr="00FE384E" w:rsidRDefault="003577FE" w:rsidP="003577FE">
      <w:pPr>
        <w:numPr>
          <w:ilvl w:val="0"/>
          <w:numId w:val="17"/>
        </w:numPr>
        <w:spacing w:after="0"/>
        <w:jc w:val="both"/>
      </w:pPr>
      <w:r w:rsidRPr="00FE384E">
        <w:t xml:space="preserve">Izboljšanje učinkovitosti delovanja ogrevalnega sistema z: </w:t>
      </w:r>
    </w:p>
    <w:p w14:paraId="09E7CB43" w14:textId="77777777" w:rsidR="003577FE" w:rsidRPr="00FE384E" w:rsidRDefault="003577FE" w:rsidP="003577FE">
      <w:pPr>
        <w:numPr>
          <w:ilvl w:val="1"/>
          <w:numId w:val="17"/>
        </w:numPr>
        <w:spacing w:after="0"/>
        <w:jc w:val="both"/>
      </w:pPr>
      <w:r w:rsidRPr="00FE384E">
        <w:t>izvedbo hidravličnega uravnoteženja,</w:t>
      </w:r>
    </w:p>
    <w:p w14:paraId="1C6D91A6" w14:textId="77777777" w:rsidR="003577FE" w:rsidRPr="00FE384E" w:rsidRDefault="003577FE" w:rsidP="003577FE">
      <w:pPr>
        <w:numPr>
          <w:ilvl w:val="1"/>
          <w:numId w:val="17"/>
        </w:numPr>
        <w:spacing w:after="0"/>
        <w:jc w:val="both"/>
      </w:pPr>
      <w:r w:rsidRPr="00FE384E">
        <w:lastRenderedPageBreak/>
        <w:t>izboljšanjem vzdrževanja in čiščenja kurilnih naprav,</w:t>
      </w:r>
    </w:p>
    <w:p w14:paraId="32794BA5" w14:textId="77777777" w:rsidR="003577FE" w:rsidRPr="00FE384E" w:rsidRDefault="003577FE" w:rsidP="003577FE">
      <w:pPr>
        <w:numPr>
          <w:ilvl w:val="1"/>
          <w:numId w:val="17"/>
        </w:numPr>
        <w:spacing w:after="0"/>
        <w:jc w:val="both"/>
      </w:pPr>
      <w:r w:rsidRPr="00FE384E">
        <w:t xml:space="preserve">izolacijo cevi v neogrevanih prostorih, </w:t>
      </w:r>
    </w:p>
    <w:p w14:paraId="7257D793" w14:textId="77777777" w:rsidR="003577FE" w:rsidRPr="00FE384E" w:rsidRDefault="003577FE" w:rsidP="003577FE">
      <w:pPr>
        <w:numPr>
          <w:ilvl w:val="1"/>
          <w:numId w:val="17"/>
        </w:numPr>
        <w:spacing w:after="0"/>
        <w:jc w:val="both"/>
      </w:pPr>
      <w:r w:rsidRPr="00FE384E">
        <w:t>namestitvijo termostatskih ventilov ali sobnih termostatov.</w:t>
      </w:r>
    </w:p>
    <w:p w14:paraId="2EF60C0D" w14:textId="77777777" w:rsidR="003577FE" w:rsidRPr="00FE384E" w:rsidRDefault="003577FE" w:rsidP="003577FE">
      <w:pPr>
        <w:numPr>
          <w:ilvl w:val="0"/>
          <w:numId w:val="17"/>
        </w:numPr>
        <w:spacing w:after="0"/>
        <w:jc w:val="both"/>
      </w:pPr>
      <w:r w:rsidRPr="00FE384E">
        <w:t>Izboljšanje vzdrževanja stavbnega pohištva z:</w:t>
      </w:r>
    </w:p>
    <w:p w14:paraId="30392D0F" w14:textId="77777777" w:rsidR="003577FE" w:rsidRPr="00FE384E" w:rsidRDefault="003577FE" w:rsidP="003577FE">
      <w:pPr>
        <w:numPr>
          <w:ilvl w:val="1"/>
          <w:numId w:val="17"/>
        </w:numPr>
        <w:spacing w:after="0"/>
        <w:jc w:val="both"/>
      </w:pPr>
      <w:r w:rsidRPr="00FE384E">
        <w:t>zamenjavo tesnil,</w:t>
      </w:r>
    </w:p>
    <w:p w14:paraId="1C82663A" w14:textId="77777777" w:rsidR="003577FE" w:rsidRPr="00FE384E" w:rsidRDefault="003577FE" w:rsidP="003577FE">
      <w:pPr>
        <w:numPr>
          <w:ilvl w:val="1"/>
          <w:numId w:val="17"/>
        </w:numPr>
        <w:spacing w:after="0"/>
        <w:jc w:val="both"/>
      </w:pPr>
      <w:r w:rsidRPr="00FE384E">
        <w:t>redno zaščito okvirjev lesenih oken in vrat.</w:t>
      </w:r>
    </w:p>
    <w:p w14:paraId="51988760" w14:textId="77777777" w:rsidR="003577FE" w:rsidRPr="00FE384E" w:rsidRDefault="003577FE" w:rsidP="003577FE">
      <w:pPr>
        <w:numPr>
          <w:ilvl w:val="0"/>
          <w:numId w:val="17"/>
        </w:numPr>
        <w:spacing w:after="0"/>
        <w:jc w:val="both"/>
      </w:pPr>
      <w:r w:rsidRPr="00FE384E">
        <w:t>Prilagoditev primernega osvetljevanja s:</w:t>
      </w:r>
    </w:p>
    <w:p w14:paraId="638E5294" w14:textId="77777777" w:rsidR="003577FE" w:rsidRPr="00FE384E" w:rsidRDefault="003577FE" w:rsidP="003577FE">
      <w:pPr>
        <w:numPr>
          <w:ilvl w:val="1"/>
          <w:numId w:val="17"/>
        </w:numPr>
        <w:spacing w:after="0"/>
        <w:jc w:val="both"/>
      </w:pPr>
      <w:r w:rsidRPr="00FE384E">
        <w:t>pravilno usmeritvijo svetlobe,</w:t>
      </w:r>
    </w:p>
    <w:p w14:paraId="6602D666" w14:textId="77777777" w:rsidR="003577FE" w:rsidRPr="00FE384E" w:rsidRDefault="003577FE" w:rsidP="003577FE">
      <w:pPr>
        <w:numPr>
          <w:ilvl w:val="1"/>
          <w:numId w:val="17"/>
        </w:numPr>
        <w:spacing w:after="0"/>
        <w:jc w:val="both"/>
      </w:pPr>
      <w:r w:rsidRPr="00FE384E">
        <w:t>ustrezno regulacijo jakosti svetlobe,</w:t>
      </w:r>
    </w:p>
    <w:p w14:paraId="15E7F0B5" w14:textId="77777777" w:rsidR="003577FE" w:rsidRDefault="003577FE" w:rsidP="003577FE">
      <w:pPr>
        <w:numPr>
          <w:ilvl w:val="1"/>
          <w:numId w:val="17"/>
        </w:numPr>
        <w:spacing w:after="0"/>
        <w:jc w:val="both"/>
      </w:pPr>
      <w:r w:rsidRPr="00FE384E">
        <w:t>namestitvijo senzorjev gibanja v hodnike oziroma, kjer se to izkaže kot primerna rešitev.</w:t>
      </w:r>
    </w:p>
    <w:p w14:paraId="7E0A0792" w14:textId="77777777" w:rsidR="003577FE" w:rsidRPr="00FE384E" w:rsidRDefault="003577FE" w:rsidP="003577FE">
      <w:pPr>
        <w:spacing w:after="0"/>
        <w:jc w:val="both"/>
        <w:rPr>
          <w:b/>
        </w:rPr>
      </w:pPr>
    </w:p>
    <w:p w14:paraId="61D1789A" w14:textId="77777777" w:rsidR="003577FE" w:rsidRPr="00FE384E" w:rsidRDefault="003577FE" w:rsidP="002C5FB1">
      <w:pPr>
        <w:numPr>
          <w:ilvl w:val="0"/>
          <w:numId w:val="55"/>
        </w:numPr>
        <w:spacing w:after="0"/>
        <w:rPr>
          <w:b/>
        </w:rPr>
      </w:pPr>
      <w:r w:rsidRPr="00FE384E">
        <w:rPr>
          <w:b/>
        </w:rPr>
        <w:t>Izvedba zahtevnih investicijskih ukrepov na področju URE v občinskih javnih stavbah</w:t>
      </w:r>
    </w:p>
    <w:p w14:paraId="3C0CA2DB" w14:textId="77777777" w:rsidR="003577FE" w:rsidRDefault="003577FE" w:rsidP="003577FE">
      <w:pPr>
        <w:spacing w:after="0"/>
        <w:jc w:val="both"/>
      </w:pPr>
    </w:p>
    <w:p w14:paraId="4BD08F83" w14:textId="77777777" w:rsidR="003577FE" w:rsidRPr="00FE384E" w:rsidRDefault="003577FE" w:rsidP="003577FE">
      <w:pPr>
        <w:spacing w:after="0"/>
        <w:jc w:val="both"/>
      </w:pPr>
      <w:r w:rsidRPr="00FE384E">
        <w:t>V skladu z rezultati podrobnih energetskih pregledov naj se v javnih stavbah, za katere bo to ugotovljeno kot primeren in potreben ukrep, izvedejo investicijski ukrepi na področju učinkovite rabe energije. Prioritetni vrstni red izvedbe ukrepov bo razviden na podlagi rezultatov podrobnih energetskih pregledov, glede na rezultate opravljenih preliminarnih pregledov pa lahko predvidimo naslednje ukrepe:</w:t>
      </w:r>
    </w:p>
    <w:p w14:paraId="1B1E7A45" w14:textId="77777777" w:rsidR="003577FE" w:rsidRPr="00FE384E" w:rsidRDefault="003577FE" w:rsidP="003577FE">
      <w:pPr>
        <w:numPr>
          <w:ilvl w:val="0"/>
          <w:numId w:val="18"/>
        </w:numPr>
        <w:spacing w:after="0"/>
        <w:contextualSpacing/>
        <w:jc w:val="both"/>
        <w:rPr>
          <w:lang w:eastAsia="x-none"/>
        </w:rPr>
      </w:pPr>
      <w:r w:rsidRPr="00FE384E">
        <w:rPr>
          <w:lang w:eastAsia="x-none"/>
        </w:rPr>
        <w:t>Zamenjava oken:</w:t>
      </w:r>
    </w:p>
    <w:p w14:paraId="7B456F32" w14:textId="77777777" w:rsidR="003577FE" w:rsidRPr="00FE384E" w:rsidRDefault="003577FE" w:rsidP="003577FE">
      <w:pPr>
        <w:numPr>
          <w:ilvl w:val="0"/>
          <w:numId w:val="19"/>
        </w:numPr>
        <w:spacing w:after="0"/>
        <w:contextualSpacing/>
        <w:jc w:val="both"/>
        <w:rPr>
          <w:lang w:eastAsia="x-none"/>
        </w:rPr>
      </w:pPr>
      <w:r w:rsidRPr="00FE384E">
        <w:rPr>
          <w:lang w:eastAsia="x-none"/>
        </w:rPr>
        <w:t>OŠ Renče</w:t>
      </w:r>
      <w:r>
        <w:rPr>
          <w:lang w:eastAsia="x-none"/>
        </w:rPr>
        <w:t xml:space="preserve"> (povezovalni del in stari del)</w:t>
      </w:r>
      <w:r w:rsidRPr="00FE384E">
        <w:rPr>
          <w:lang w:eastAsia="x-none"/>
        </w:rPr>
        <w:t>,</w:t>
      </w:r>
    </w:p>
    <w:p w14:paraId="31C7D1F8" w14:textId="77777777" w:rsidR="003577FE" w:rsidRPr="00FE384E" w:rsidRDefault="003577FE" w:rsidP="003577FE">
      <w:pPr>
        <w:numPr>
          <w:ilvl w:val="0"/>
          <w:numId w:val="19"/>
        </w:numPr>
        <w:spacing w:after="0"/>
        <w:contextualSpacing/>
        <w:jc w:val="both"/>
        <w:rPr>
          <w:lang w:eastAsia="x-none"/>
        </w:rPr>
      </w:pPr>
      <w:r w:rsidRPr="00FE384E">
        <w:rPr>
          <w:lang w:eastAsia="x-none"/>
        </w:rPr>
        <w:t>KS Renče</w:t>
      </w:r>
      <w:r>
        <w:rPr>
          <w:lang w:eastAsia="x-none"/>
        </w:rPr>
        <w:t>.</w:t>
      </w:r>
    </w:p>
    <w:p w14:paraId="59CED3DC" w14:textId="77777777" w:rsidR="003577FE" w:rsidRPr="00FE384E" w:rsidRDefault="003577FE" w:rsidP="003577FE">
      <w:pPr>
        <w:numPr>
          <w:ilvl w:val="0"/>
          <w:numId w:val="18"/>
        </w:numPr>
        <w:spacing w:after="0"/>
        <w:contextualSpacing/>
        <w:jc w:val="both"/>
        <w:rPr>
          <w:lang w:eastAsia="x-none"/>
        </w:rPr>
      </w:pPr>
      <w:r w:rsidRPr="00FE384E">
        <w:rPr>
          <w:lang w:eastAsia="x-none"/>
        </w:rPr>
        <w:t>Izvedba ali izboljšanje toplotnega ovoja izbranih občinskih javnih stavb:</w:t>
      </w:r>
    </w:p>
    <w:p w14:paraId="6EA284AC" w14:textId="77777777" w:rsidR="003577FE" w:rsidRPr="00FE384E" w:rsidRDefault="003577FE" w:rsidP="003577FE">
      <w:pPr>
        <w:numPr>
          <w:ilvl w:val="0"/>
          <w:numId w:val="20"/>
        </w:numPr>
        <w:spacing w:after="0"/>
        <w:contextualSpacing/>
        <w:jc w:val="both"/>
        <w:rPr>
          <w:lang w:eastAsia="x-none"/>
        </w:rPr>
      </w:pPr>
      <w:r w:rsidRPr="00FE384E">
        <w:rPr>
          <w:lang w:eastAsia="x-none"/>
        </w:rPr>
        <w:t>OŠ Renče</w:t>
      </w:r>
      <w:r>
        <w:rPr>
          <w:lang w:eastAsia="x-none"/>
        </w:rPr>
        <w:t xml:space="preserve"> (povezovalni del in stari del)</w:t>
      </w:r>
      <w:r w:rsidRPr="00FE384E">
        <w:rPr>
          <w:lang w:eastAsia="x-none"/>
        </w:rPr>
        <w:t>,</w:t>
      </w:r>
    </w:p>
    <w:p w14:paraId="6BC8ADF2" w14:textId="77777777" w:rsidR="003577FE" w:rsidRPr="00FE384E" w:rsidRDefault="003577FE" w:rsidP="003577FE">
      <w:pPr>
        <w:numPr>
          <w:ilvl w:val="0"/>
          <w:numId w:val="20"/>
        </w:numPr>
        <w:spacing w:after="0"/>
        <w:contextualSpacing/>
        <w:jc w:val="both"/>
        <w:rPr>
          <w:lang w:eastAsia="x-none"/>
        </w:rPr>
      </w:pPr>
      <w:r w:rsidRPr="00FE384E">
        <w:rPr>
          <w:lang w:eastAsia="x-none"/>
        </w:rPr>
        <w:t>PŠ Vogrsko – stari del šole.</w:t>
      </w:r>
    </w:p>
    <w:p w14:paraId="0CC619AC" w14:textId="77777777" w:rsidR="003577FE" w:rsidRPr="00FE384E" w:rsidRDefault="003577FE" w:rsidP="003577FE">
      <w:pPr>
        <w:numPr>
          <w:ilvl w:val="0"/>
          <w:numId w:val="18"/>
        </w:numPr>
        <w:spacing w:after="0"/>
        <w:contextualSpacing/>
        <w:jc w:val="both"/>
        <w:rPr>
          <w:lang w:eastAsia="x-none"/>
        </w:rPr>
      </w:pPr>
      <w:r w:rsidRPr="00FE384E">
        <w:rPr>
          <w:lang w:eastAsia="x-none"/>
        </w:rPr>
        <w:t>Zamenjava navadnih svetilk z varčnimi:</w:t>
      </w:r>
    </w:p>
    <w:p w14:paraId="26D39F99" w14:textId="77777777" w:rsidR="003577FE" w:rsidRDefault="003577FE" w:rsidP="003577FE">
      <w:pPr>
        <w:numPr>
          <w:ilvl w:val="0"/>
          <w:numId w:val="21"/>
        </w:numPr>
        <w:spacing w:after="0"/>
        <w:contextualSpacing/>
        <w:jc w:val="both"/>
        <w:rPr>
          <w:lang w:eastAsia="x-none"/>
        </w:rPr>
      </w:pPr>
      <w:r>
        <w:rPr>
          <w:lang w:eastAsia="x-none"/>
        </w:rPr>
        <w:t>Občinska stavba in KD Bukovica,</w:t>
      </w:r>
    </w:p>
    <w:p w14:paraId="1F9E6855" w14:textId="77777777" w:rsidR="003577FE" w:rsidRDefault="003577FE" w:rsidP="003577FE">
      <w:pPr>
        <w:numPr>
          <w:ilvl w:val="0"/>
          <w:numId w:val="21"/>
        </w:numPr>
        <w:spacing w:after="0"/>
        <w:contextualSpacing/>
        <w:jc w:val="both"/>
        <w:rPr>
          <w:lang w:eastAsia="x-none"/>
        </w:rPr>
      </w:pPr>
      <w:r>
        <w:rPr>
          <w:lang w:eastAsia="x-none"/>
        </w:rPr>
        <w:t>KS Renče,</w:t>
      </w:r>
    </w:p>
    <w:p w14:paraId="1B153DC1" w14:textId="77777777" w:rsidR="003577FE" w:rsidRDefault="003577FE" w:rsidP="003577FE">
      <w:pPr>
        <w:numPr>
          <w:ilvl w:val="0"/>
          <w:numId w:val="21"/>
        </w:numPr>
        <w:spacing w:after="0"/>
        <w:contextualSpacing/>
        <w:jc w:val="both"/>
        <w:rPr>
          <w:lang w:eastAsia="x-none"/>
        </w:rPr>
      </w:pPr>
      <w:r>
        <w:rPr>
          <w:lang w:eastAsia="x-none"/>
        </w:rPr>
        <w:t>OŠ Renče,</w:t>
      </w:r>
    </w:p>
    <w:p w14:paraId="18EEC36C" w14:textId="77777777" w:rsidR="003577FE" w:rsidRDefault="003577FE" w:rsidP="003577FE">
      <w:pPr>
        <w:numPr>
          <w:ilvl w:val="0"/>
          <w:numId w:val="21"/>
        </w:numPr>
        <w:spacing w:after="0"/>
        <w:contextualSpacing/>
        <w:jc w:val="both"/>
        <w:rPr>
          <w:lang w:eastAsia="x-none"/>
        </w:rPr>
      </w:pPr>
      <w:r>
        <w:rPr>
          <w:lang w:eastAsia="x-none"/>
        </w:rPr>
        <w:t>POŠ Vogrsko,</w:t>
      </w:r>
    </w:p>
    <w:p w14:paraId="1ACBC374" w14:textId="77777777" w:rsidR="003577FE" w:rsidRDefault="003577FE" w:rsidP="003577FE">
      <w:pPr>
        <w:numPr>
          <w:ilvl w:val="0"/>
          <w:numId w:val="21"/>
        </w:numPr>
        <w:spacing w:after="0"/>
        <w:contextualSpacing/>
        <w:jc w:val="both"/>
        <w:rPr>
          <w:lang w:eastAsia="x-none"/>
        </w:rPr>
      </w:pPr>
      <w:r>
        <w:rPr>
          <w:lang w:eastAsia="x-none"/>
        </w:rPr>
        <w:t>POŠ Bukovica.</w:t>
      </w:r>
    </w:p>
    <w:p w14:paraId="1615FBFB" w14:textId="77777777" w:rsidR="003577FE" w:rsidRDefault="003577FE" w:rsidP="003577FE">
      <w:pPr>
        <w:spacing w:after="0"/>
        <w:jc w:val="both"/>
        <w:rPr>
          <w:lang w:eastAsia="x-none"/>
        </w:rPr>
      </w:pPr>
    </w:p>
    <w:p w14:paraId="6470808E" w14:textId="77777777" w:rsidR="003577FE" w:rsidRPr="00FE384E" w:rsidRDefault="003577FE" w:rsidP="003577FE">
      <w:pPr>
        <w:spacing w:after="0"/>
        <w:jc w:val="both"/>
        <w:rPr>
          <w:lang w:eastAsia="x-none"/>
        </w:rPr>
      </w:pPr>
      <w:r w:rsidRPr="00FE384E">
        <w:rPr>
          <w:lang w:eastAsia="x-none"/>
        </w:rPr>
        <w:t xml:space="preserve">Pri investicijskih ukrepih za izboljšanje energetskega stanja objektov je smiselno in tudi ekonomsko bolj upravičeno te ukrepe izvajati ob drugih potrebnih gradbenih ukrepih. Predvsem to velja pri menjavi strešne kritine in obnovi fasade, kjer je smiselna tudi izvedba izolacije. </w:t>
      </w:r>
    </w:p>
    <w:p w14:paraId="4B00C684" w14:textId="77777777" w:rsidR="003577FE" w:rsidRDefault="003577FE" w:rsidP="003577FE">
      <w:pPr>
        <w:spacing w:after="0"/>
        <w:jc w:val="both"/>
        <w:rPr>
          <w:lang w:eastAsia="x-none"/>
        </w:rPr>
      </w:pPr>
      <w:r w:rsidRPr="00FE384E">
        <w:rPr>
          <w:lang w:eastAsia="x-none"/>
        </w:rPr>
        <w:t>Konkretno oceno predvidenih prihrankov energije ob izvedbi posameznih ukrepov bodo podali podrobnejši energetski pregledi stavb.</w:t>
      </w:r>
    </w:p>
    <w:p w14:paraId="77CC8440" w14:textId="77777777" w:rsidR="003577FE" w:rsidRPr="00FE384E" w:rsidRDefault="003577FE" w:rsidP="003577FE">
      <w:pPr>
        <w:spacing w:after="0"/>
        <w:jc w:val="both"/>
        <w:rPr>
          <w:lang w:eastAsia="x-none"/>
        </w:rPr>
      </w:pPr>
    </w:p>
    <w:p w14:paraId="7BFA8455" w14:textId="77777777" w:rsidR="003577FE" w:rsidRPr="00FE384E" w:rsidRDefault="003577FE" w:rsidP="002C5FB1">
      <w:pPr>
        <w:numPr>
          <w:ilvl w:val="0"/>
          <w:numId w:val="55"/>
        </w:numPr>
        <w:spacing w:after="0"/>
        <w:rPr>
          <w:b/>
        </w:rPr>
      </w:pPr>
      <w:r w:rsidRPr="00FE384E">
        <w:rPr>
          <w:b/>
        </w:rPr>
        <w:t xml:space="preserve">Postavitev sončne elektrarne na </w:t>
      </w:r>
      <w:r>
        <w:rPr>
          <w:b/>
        </w:rPr>
        <w:t>strehah javnih stavb</w:t>
      </w:r>
    </w:p>
    <w:p w14:paraId="54B39F19" w14:textId="77777777" w:rsidR="003577FE" w:rsidRDefault="003577FE" w:rsidP="003577FE">
      <w:pPr>
        <w:spacing w:after="0"/>
        <w:jc w:val="both"/>
      </w:pPr>
    </w:p>
    <w:p w14:paraId="09EB636B" w14:textId="77777777" w:rsidR="003577FE" w:rsidRPr="00FE384E" w:rsidRDefault="003577FE" w:rsidP="003577FE">
      <w:pPr>
        <w:spacing w:after="0"/>
        <w:jc w:val="both"/>
      </w:pPr>
      <w:r w:rsidRPr="00FE384E">
        <w:t>Dobra osončenost območja omogoča ugodne možnosti za postavitev fotovoltaičnih celic, predvsem so za ta namen primerne strehe z zadostno površino in orientacijo proti jugu. Kot najbolj primerna se kaže stavba OŠ Lucijana Bratkoviča Bratuša Renče, pogojno tudi Kulturni dom Bukovica ter PŠ Bukovica. Ostale občinske stavbe imajo manj ugodne orientacije in tudi manjše površine.</w:t>
      </w:r>
    </w:p>
    <w:p w14:paraId="2651B17A" w14:textId="77777777" w:rsidR="003577FE" w:rsidRDefault="003577FE" w:rsidP="003577FE">
      <w:pPr>
        <w:spacing w:after="0"/>
        <w:jc w:val="both"/>
      </w:pPr>
    </w:p>
    <w:p w14:paraId="2712523D" w14:textId="77777777" w:rsidR="003577FE" w:rsidRDefault="003577FE" w:rsidP="003577FE">
      <w:pPr>
        <w:spacing w:after="0"/>
        <w:jc w:val="both"/>
      </w:pPr>
      <w:r w:rsidRPr="00FE384E">
        <w:lastRenderedPageBreak/>
        <w:t>Za postavitev sončne elektrarne na strehi OŠ Renče predlagamo izdelavo študije izvedljivosti, kjer bo podrobneje opredeljen potencial in možnosti izvedbe. V študiji se opredeli tudi vire in način financiranja investicije (javno-zasebno partnerstvo, pogodbeno financiranje) oz. pogoje za oddajo strehe v najem</w:t>
      </w:r>
      <w:r>
        <w:t xml:space="preserve"> ali postavitev skupnostne elektrarne</w:t>
      </w:r>
      <w:r w:rsidRPr="00FE384E">
        <w:t xml:space="preserve">. </w:t>
      </w:r>
    </w:p>
    <w:p w14:paraId="04E9BB7D" w14:textId="77777777" w:rsidR="003577FE" w:rsidRPr="00FE384E" w:rsidRDefault="003577FE" w:rsidP="003577FE">
      <w:pPr>
        <w:spacing w:after="0"/>
        <w:jc w:val="both"/>
        <w:rPr>
          <w:b/>
        </w:rPr>
      </w:pPr>
    </w:p>
    <w:p w14:paraId="15CA6F46" w14:textId="77777777" w:rsidR="003577FE" w:rsidRPr="004D4F38" w:rsidRDefault="003577FE" w:rsidP="003577FE">
      <w:pPr>
        <w:spacing w:after="0" w:line="240" w:lineRule="auto"/>
        <w:jc w:val="center"/>
        <w:rPr>
          <w:b/>
          <w:sz w:val="20"/>
          <w:szCs w:val="20"/>
        </w:rPr>
      </w:pPr>
      <w:bookmarkStart w:id="193" w:name="_Toc135168284"/>
      <w:r w:rsidRPr="004D4F38">
        <w:rPr>
          <w:b/>
          <w:sz w:val="20"/>
          <w:szCs w:val="20"/>
        </w:rPr>
        <w:t>Preglednica</w:t>
      </w:r>
      <w:r w:rsidRPr="004D4F38">
        <w:rPr>
          <w:b/>
          <w:sz w:val="20"/>
          <w:szCs w:val="20"/>
          <w:lang w:val="x-none"/>
        </w:rPr>
        <w:t xml:space="preserve"> </w:t>
      </w:r>
      <w:r w:rsidRPr="004D4F38">
        <w:rPr>
          <w:b/>
          <w:sz w:val="20"/>
          <w:szCs w:val="20"/>
          <w:lang w:val="x-none"/>
        </w:rPr>
        <w:fldChar w:fldCharType="begin"/>
      </w:r>
      <w:r w:rsidRPr="004D4F38">
        <w:rPr>
          <w:b/>
          <w:sz w:val="20"/>
          <w:szCs w:val="20"/>
          <w:lang w:val="x-none"/>
        </w:rPr>
        <w:instrText xml:space="preserve"> SEQ Tabela \* ARABIC </w:instrText>
      </w:r>
      <w:r w:rsidRPr="004D4F38">
        <w:rPr>
          <w:b/>
          <w:sz w:val="20"/>
          <w:szCs w:val="20"/>
          <w:lang w:val="x-none"/>
        </w:rPr>
        <w:fldChar w:fldCharType="separate"/>
      </w:r>
      <w:r>
        <w:rPr>
          <w:b/>
          <w:sz w:val="20"/>
          <w:szCs w:val="20"/>
        </w:rPr>
        <w:t>23</w:t>
      </w:r>
      <w:r w:rsidRPr="004D4F38">
        <w:rPr>
          <w:b/>
          <w:sz w:val="20"/>
          <w:szCs w:val="20"/>
          <w:lang w:val="x-none"/>
        </w:rPr>
        <w:fldChar w:fldCharType="end"/>
      </w:r>
      <w:r w:rsidRPr="004D4F38">
        <w:rPr>
          <w:b/>
          <w:sz w:val="20"/>
          <w:szCs w:val="20"/>
          <w:lang w:val="x-none"/>
        </w:rPr>
        <w:t xml:space="preserve">: </w:t>
      </w:r>
      <w:r>
        <w:rPr>
          <w:b/>
          <w:sz w:val="20"/>
          <w:szCs w:val="20"/>
        </w:rPr>
        <w:t>Povzetek ukrepov za javne stavbe</w:t>
      </w:r>
      <w:r w:rsidRPr="004D4F38">
        <w:rPr>
          <w:b/>
          <w:sz w:val="20"/>
          <w:szCs w:val="20"/>
        </w:rPr>
        <w:t xml:space="preserve"> v občini Renče–Vogrsko</w:t>
      </w:r>
      <w:bookmarkEnd w:id="193"/>
      <w:r w:rsidRPr="004D4F38">
        <w:rPr>
          <w:b/>
          <w:sz w:val="20"/>
          <w:szCs w:val="20"/>
        </w:rPr>
        <w:t xml:space="preserve"> </w:t>
      </w:r>
    </w:p>
    <w:tbl>
      <w:tblPr>
        <w:tblW w:w="8588" w:type="dxa"/>
        <w:jc w:val="center"/>
        <w:tblCellMar>
          <w:left w:w="70" w:type="dxa"/>
          <w:right w:w="70" w:type="dxa"/>
        </w:tblCellMar>
        <w:tblLook w:val="04A0" w:firstRow="1" w:lastRow="0" w:firstColumn="1" w:lastColumn="0" w:noHBand="0" w:noVBand="1"/>
      </w:tblPr>
      <w:tblGrid>
        <w:gridCol w:w="841"/>
        <w:gridCol w:w="7747"/>
      </w:tblGrid>
      <w:tr w:rsidR="003577FE" w14:paraId="4435D1BD" w14:textId="77777777" w:rsidTr="001023F6">
        <w:trPr>
          <w:trHeight w:val="240"/>
          <w:jc w:val="center"/>
        </w:trPr>
        <w:tc>
          <w:tcPr>
            <w:tcW w:w="858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21B8123" w14:textId="77777777" w:rsidR="003577FE" w:rsidRDefault="003577FE" w:rsidP="001023F6">
            <w:pPr>
              <w:spacing w:after="0" w:line="240" w:lineRule="auto"/>
              <w:rPr>
                <w:rFonts w:eastAsia="Times New Roman" w:cs="Calibri"/>
                <w:b/>
                <w:bCs/>
                <w:color w:val="000000"/>
                <w:lang w:eastAsia="sl-SI"/>
              </w:rPr>
            </w:pPr>
            <w:r>
              <w:rPr>
                <w:rFonts w:eastAsia="Times New Roman" w:cs="Calibri"/>
                <w:b/>
                <w:bCs/>
                <w:color w:val="000000"/>
                <w:lang w:eastAsia="sl-SI"/>
              </w:rPr>
              <w:t>JAVNE STAVBE</w:t>
            </w:r>
          </w:p>
        </w:tc>
      </w:tr>
      <w:tr w:rsidR="003577FE" w14:paraId="369E3674"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5FBC1813" w14:textId="77777777" w:rsidR="003577FE" w:rsidRDefault="003577FE" w:rsidP="001023F6">
            <w:pPr>
              <w:spacing w:after="0" w:line="240" w:lineRule="auto"/>
              <w:jc w:val="center"/>
              <w:rPr>
                <w:rFonts w:eastAsia="Times New Roman" w:cs="Calibri"/>
                <w:color w:val="000000"/>
                <w:lang w:eastAsia="sl-SI"/>
              </w:rPr>
            </w:pPr>
            <w:r>
              <w:rPr>
                <w:rFonts w:eastAsia="Times New Roman" w:cs="Calibri"/>
                <w:color w:val="000000"/>
                <w:lang w:eastAsia="sl-SI"/>
              </w:rPr>
              <w:t>CILJ 1</w:t>
            </w:r>
          </w:p>
        </w:tc>
        <w:tc>
          <w:tcPr>
            <w:tcW w:w="7747" w:type="dxa"/>
            <w:tcBorders>
              <w:top w:val="nil"/>
              <w:left w:val="nil"/>
              <w:bottom w:val="single" w:sz="4" w:space="0" w:color="auto"/>
              <w:right w:val="single" w:sz="8" w:space="0" w:color="auto"/>
            </w:tcBorders>
            <w:shd w:val="clear" w:color="auto" w:fill="auto"/>
            <w:noWrap/>
            <w:vAlign w:val="bottom"/>
            <w:hideMark/>
          </w:tcPr>
          <w:p w14:paraId="4DF477A1" w14:textId="77777777" w:rsidR="003577FE" w:rsidRDefault="003577FE" w:rsidP="001023F6">
            <w:pPr>
              <w:spacing w:after="0" w:line="240" w:lineRule="auto"/>
              <w:rPr>
                <w:rFonts w:eastAsia="Times New Roman" w:cs="Calibri"/>
                <w:color w:val="000000"/>
                <w:lang w:eastAsia="sl-SI"/>
              </w:rPr>
            </w:pPr>
            <w:r>
              <w:rPr>
                <w:rFonts w:eastAsia="Times New Roman" w:cs="Calibri"/>
                <w:color w:val="000000"/>
                <w:lang w:eastAsia="sl-SI"/>
              </w:rPr>
              <w:t xml:space="preserve">zmanjšanje skupne porabe energije v javnih stavbah za 25% do leta 2032 </w:t>
            </w:r>
          </w:p>
        </w:tc>
      </w:tr>
      <w:tr w:rsidR="003577FE" w14:paraId="16A29949"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E9BC73F" w14:textId="77777777" w:rsidR="003577FE" w:rsidRDefault="003577FE" w:rsidP="001023F6">
            <w:pPr>
              <w:spacing w:after="0" w:line="240" w:lineRule="auto"/>
              <w:jc w:val="center"/>
              <w:rPr>
                <w:rFonts w:eastAsia="Times New Roman" w:cs="Calibri"/>
                <w:color w:val="000000"/>
                <w:lang w:eastAsia="sl-SI"/>
              </w:rPr>
            </w:pPr>
            <w:r>
              <w:rPr>
                <w:rFonts w:eastAsia="Times New Roman" w:cs="Calibri"/>
                <w:color w:val="000000"/>
                <w:lang w:eastAsia="sl-SI"/>
              </w:rPr>
              <w:t>CILJ 6</w:t>
            </w:r>
          </w:p>
        </w:tc>
        <w:tc>
          <w:tcPr>
            <w:tcW w:w="7747" w:type="dxa"/>
            <w:tcBorders>
              <w:top w:val="nil"/>
              <w:left w:val="nil"/>
              <w:bottom w:val="single" w:sz="4" w:space="0" w:color="auto"/>
              <w:right w:val="single" w:sz="8" w:space="0" w:color="auto"/>
            </w:tcBorders>
            <w:shd w:val="clear" w:color="auto" w:fill="auto"/>
            <w:noWrap/>
            <w:vAlign w:val="bottom"/>
            <w:hideMark/>
          </w:tcPr>
          <w:p w14:paraId="6937A42F" w14:textId="77777777" w:rsidR="003577FE" w:rsidRDefault="003577FE" w:rsidP="001023F6">
            <w:pPr>
              <w:spacing w:after="0" w:line="240" w:lineRule="auto"/>
              <w:rPr>
                <w:rFonts w:eastAsia="Times New Roman" w:cs="Calibri"/>
                <w:color w:val="000000"/>
                <w:lang w:eastAsia="sl-SI"/>
              </w:rPr>
            </w:pPr>
            <w:r>
              <w:rPr>
                <w:rFonts w:eastAsia="Times New Roman" w:cs="Calibri"/>
                <w:color w:val="000000"/>
                <w:lang w:eastAsia="sl-SI"/>
              </w:rPr>
              <w:t>zmanjšanje izpustov emisij za 15% do leta 2032</w:t>
            </w:r>
          </w:p>
        </w:tc>
      </w:tr>
      <w:tr w:rsidR="003577FE" w14:paraId="6E12EF5D" w14:textId="77777777" w:rsidTr="001023F6">
        <w:trPr>
          <w:trHeight w:val="225"/>
          <w:jc w:val="center"/>
        </w:trPr>
        <w:tc>
          <w:tcPr>
            <w:tcW w:w="858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6DF42CF" w14:textId="77777777" w:rsidR="003577FE" w:rsidRDefault="003577FE" w:rsidP="001023F6">
            <w:pPr>
              <w:spacing w:after="0" w:line="240" w:lineRule="auto"/>
              <w:rPr>
                <w:rFonts w:eastAsia="Times New Roman" w:cs="Calibri"/>
                <w:color w:val="000000"/>
                <w:lang w:eastAsia="sl-SI"/>
              </w:rPr>
            </w:pPr>
            <w:r>
              <w:rPr>
                <w:rFonts w:eastAsia="Times New Roman" w:cs="Calibri"/>
                <w:color w:val="000000"/>
                <w:lang w:eastAsia="sl-SI"/>
              </w:rPr>
              <w:t>AKTIVNOSTI</w:t>
            </w:r>
          </w:p>
        </w:tc>
      </w:tr>
      <w:tr w:rsidR="003577FE" w14:paraId="5677EEFB"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775BFD7" w14:textId="77777777" w:rsidR="003577FE" w:rsidRDefault="003577FE" w:rsidP="001023F6">
            <w:pPr>
              <w:spacing w:after="0" w:line="240" w:lineRule="auto"/>
              <w:jc w:val="center"/>
              <w:rPr>
                <w:rFonts w:eastAsia="Times New Roman" w:cs="Calibri"/>
                <w:color w:val="000000"/>
                <w:lang w:eastAsia="sl-SI"/>
              </w:rPr>
            </w:pPr>
            <w:r>
              <w:rPr>
                <w:rFonts w:eastAsia="Times New Roman" w:cs="Calibri"/>
                <w:color w:val="000000"/>
                <w:lang w:eastAsia="sl-SI"/>
              </w:rPr>
              <w:t>1</w:t>
            </w:r>
          </w:p>
        </w:tc>
        <w:tc>
          <w:tcPr>
            <w:tcW w:w="7747" w:type="dxa"/>
            <w:tcBorders>
              <w:top w:val="nil"/>
              <w:left w:val="nil"/>
              <w:bottom w:val="single" w:sz="4" w:space="0" w:color="auto"/>
              <w:right w:val="single" w:sz="8" w:space="0" w:color="auto"/>
            </w:tcBorders>
            <w:shd w:val="clear" w:color="auto" w:fill="auto"/>
            <w:noWrap/>
            <w:vAlign w:val="bottom"/>
            <w:hideMark/>
          </w:tcPr>
          <w:p w14:paraId="2B4D7B17" w14:textId="5F4E32C1" w:rsidR="003577FE" w:rsidRDefault="00BA3B7A" w:rsidP="00BA3B7A">
            <w:pPr>
              <w:spacing w:after="0" w:line="240" w:lineRule="auto"/>
              <w:rPr>
                <w:rFonts w:eastAsia="Times New Roman" w:cs="Calibri"/>
                <w:color w:val="000000"/>
                <w:lang w:eastAsia="sl-SI"/>
              </w:rPr>
            </w:pPr>
            <w:r>
              <w:rPr>
                <w:rFonts w:eastAsia="Times New Roman" w:cs="Calibri"/>
                <w:color w:val="000000"/>
                <w:lang w:eastAsia="sl-SI"/>
              </w:rPr>
              <w:t>i</w:t>
            </w:r>
            <w:r w:rsidRPr="00BA3B7A">
              <w:rPr>
                <w:rFonts w:eastAsia="Times New Roman" w:cs="Calibri"/>
                <w:color w:val="000000"/>
                <w:lang w:eastAsia="sl-SI"/>
              </w:rPr>
              <w:t>zvajanje</w:t>
            </w:r>
            <w:r>
              <w:rPr>
                <w:rFonts w:eastAsia="Times New Roman" w:cs="Calibri"/>
                <w:color w:val="000000"/>
                <w:lang w:eastAsia="sl-SI"/>
              </w:rPr>
              <w:t xml:space="preserve"> </w:t>
            </w:r>
            <w:r w:rsidRPr="00BA3B7A">
              <w:rPr>
                <w:rFonts w:eastAsia="Times New Roman" w:cs="Calibri"/>
                <w:color w:val="000000"/>
                <w:lang w:eastAsia="sl-SI"/>
              </w:rPr>
              <w:t>celostnega</w:t>
            </w:r>
            <w:r>
              <w:rPr>
                <w:rFonts w:eastAsia="Times New Roman" w:cs="Calibri"/>
                <w:color w:val="000000"/>
                <w:lang w:eastAsia="sl-SI"/>
              </w:rPr>
              <w:t xml:space="preserve"> </w:t>
            </w:r>
            <w:r w:rsidRPr="00BA3B7A">
              <w:rPr>
                <w:rFonts w:eastAsia="Times New Roman" w:cs="Calibri"/>
                <w:color w:val="000000"/>
                <w:lang w:eastAsia="sl-SI"/>
              </w:rPr>
              <w:t>energetskega</w:t>
            </w:r>
            <w:r>
              <w:rPr>
                <w:rFonts w:eastAsia="Times New Roman" w:cs="Calibri"/>
                <w:color w:val="000000"/>
                <w:lang w:eastAsia="sl-SI"/>
              </w:rPr>
              <w:t xml:space="preserve"> </w:t>
            </w:r>
            <w:r w:rsidRPr="00BA3B7A">
              <w:rPr>
                <w:rFonts w:eastAsia="Times New Roman" w:cs="Calibri"/>
                <w:color w:val="000000"/>
                <w:lang w:eastAsia="sl-SI"/>
              </w:rPr>
              <w:t>upravljanja</w:t>
            </w:r>
          </w:p>
        </w:tc>
      </w:tr>
      <w:tr w:rsidR="003577FE" w14:paraId="0B632288"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5217F3EA" w14:textId="77777777" w:rsidR="003577FE" w:rsidRDefault="003577FE" w:rsidP="001023F6">
            <w:pPr>
              <w:spacing w:after="0" w:line="240" w:lineRule="auto"/>
              <w:jc w:val="center"/>
              <w:rPr>
                <w:rFonts w:eastAsia="Times New Roman" w:cs="Calibri"/>
                <w:color w:val="000000"/>
                <w:lang w:eastAsia="sl-SI"/>
              </w:rPr>
            </w:pPr>
            <w:r>
              <w:rPr>
                <w:rFonts w:eastAsia="Times New Roman" w:cs="Calibri"/>
                <w:color w:val="000000"/>
                <w:lang w:eastAsia="sl-SI"/>
              </w:rPr>
              <w:t>2</w:t>
            </w:r>
          </w:p>
        </w:tc>
        <w:tc>
          <w:tcPr>
            <w:tcW w:w="7747" w:type="dxa"/>
            <w:tcBorders>
              <w:top w:val="nil"/>
              <w:left w:val="nil"/>
              <w:bottom w:val="single" w:sz="4" w:space="0" w:color="auto"/>
              <w:right w:val="single" w:sz="8" w:space="0" w:color="auto"/>
            </w:tcBorders>
            <w:shd w:val="clear" w:color="auto" w:fill="auto"/>
            <w:noWrap/>
            <w:vAlign w:val="bottom"/>
            <w:hideMark/>
          </w:tcPr>
          <w:p w14:paraId="7BF544F3" w14:textId="6CE586F5" w:rsidR="003577FE" w:rsidRDefault="00BF40DD" w:rsidP="001023F6">
            <w:pPr>
              <w:spacing w:after="0" w:line="240" w:lineRule="auto"/>
              <w:rPr>
                <w:rFonts w:eastAsia="Times New Roman" w:cs="Calibri"/>
                <w:color w:val="000000"/>
                <w:lang w:eastAsia="sl-SI"/>
              </w:rPr>
            </w:pPr>
            <w:r>
              <w:rPr>
                <w:rFonts w:eastAsia="Times New Roman" w:cs="Calibri"/>
                <w:color w:val="000000"/>
                <w:lang w:eastAsia="sl-SI"/>
              </w:rPr>
              <w:t>e</w:t>
            </w:r>
            <w:r w:rsidRPr="00BF40DD">
              <w:rPr>
                <w:rFonts w:eastAsia="Times New Roman" w:cs="Calibri"/>
                <w:color w:val="000000"/>
                <w:lang w:eastAsia="sl-SI"/>
              </w:rPr>
              <w:t>nergetsko knjigovodstvo v občinskih javnih stavbah</w:t>
            </w:r>
          </w:p>
        </w:tc>
      </w:tr>
      <w:tr w:rsidR="006D0D0B" w14:paraId="2A83D889"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4AA15B09" w14:textId="16029E0A" w:rsidR="006D0D0B" w:rsidRDefault="006D0D0B" w:rsidP="006D0D0B">
            <w:pPr>
              <w:spacing w:after="0" w:line="240" w:lineRule="auto"/>
              <w:jc w:val="center"/>
              <w:rPr>
                <w:rFonts w:eastAsia="Times New Roman" w:cs="Calibri"/>
                <w:color w:val="000000"/>
                <w:lang w:eastAsia="sl-SI"/>
              </w:rPr>
            </w:pPr>
            <w:r>
              <w:rPr>
                <w:rFonts w:eastAsia="Times New Roman" w:cs="Calibri"/>
                <w:color w:val="000000"/>
                <w:lang w:eastAsia="sl-SI"/>
              </w:rPr>
              <w:t>3</w:t>
            </w:r>
          </w:p>
        </w:tc>
        <w:tc>
          <w:tcPr>
            <w:tcW w:w="7747" w:type="dxa"/>
            <w:tcBorders>
              <w:top w:val="nil"/>
              <w:left w:val="nil"/>
              <w:bottom w:val="single" w:sz="4" w:space="0" w:color="auto"/>
              <w:right w:val="single" w:sz="8" w:space="0" w:color="auto"/>
            </w:tcBorders>
            <w:shd w:val="clear" w:color="auto" w:fill="auto"/>
            <w:noWrap/>
            <w:vAlign w:val="bottom"/>
          </w:tcPr>
          <w:p w14:paraId="2B2E4E70" w14:textId="392C2700" w:rsidR="006D0D0B" w:rsidRDefault="001C756A" w:rsidP="006D0D0B">
            <w:pPr>
              <w:spacing w:after="0" w:line="240" w:lineRule="auto"/>
              <w:rPr>
                <w:rFonts w:eastAsia="Times New Roman" w:cs="Calibri"/>
                <w:color w:val="000000"/>
                <w:lang w:eastAsia="sl-SI"/>
              </w:rPr>
            </w:pPr>
            <w:r>
              <w:rPr>
                <w:rFonts w:eastAsia="Times New Roman" w:cs="Calibri"/>
                <w:color w:val="000000"/>
                <w:lang w:eastAsia="sl-SI"/>
              </w:rPr>
              <w:t>i</w:t>
            </w:r>
            <w:r w:rsidRPr="001C756A">
              <w:rPr>
                <w:rFonts w:eastAsia="Times New Roman" w:cs="Calibri"/>
                <w:color w:val="000000"/>
                <w:lang w:eastAsia="sl-SI"/>
              </w:rPr>
              <w:t>zvajanje zahtev Uredbe o upravljanju z energijo v javnem sektorju</w:t>
            </w:r>
          </w:p>
        </w:tc>
      </w:tr>
      <w:tr w:rsidR="006D0D0B" w14:paraId="143C94F0"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6FE5C7A7" w14:textId="7D75A52B" w:rsidR="006D0D0B" w:rsidRDefault="006D0D0B" w:rsidP="006D0D0B">
            <w:pPr>
              <w:spacing w:after="0" w:line="240" w:lineRule="auto"/>
              <w:jc w:val="center"/>
              <w:rPr>
                <w:rFonts w:eastAsia="Times New Roman" w:cs="Calibri"/>
                <w:color w:val="000000"/>
                <w:lang w:eastAsia="sl-SI"/>
              </w:rPr>
            </w:pPr>
            <w:r>
              <w:rPr>
                <w:rFonts w:eastAsia="Times New Roman" w:cs="Calibri"/>
                <w:color w:val="000000"/>
                <w:lang w:eastAsia="sl-SI"/>
              </w:rPr>
              <w:t>4</w:t>
            </w:r>
          </w:p>
        </w:tc>
        <w:tc>
          <w:tcPr>
            <w:tcW w:w="7747" w:type="dxa"/>
            <w:tcBorders>
              <w:top w:val="nil"/>
              <w:left w:val="nil"/>
              <w:bottom w:val="single" w:sz="4" w:space="0" w:color="auto"/>
              <w:right w:val="single" w:sz="8" w:space="0" w:color="auto"/>
            </w:tcBorders>
            <w:shd w:val="clear" w:color="auto" w:fill="auto"/>
            <w:noWrap/>
            <w:vAlign w:val="bottom"/>
          </w:tcPr>
          <w:p w14:paraId="5D294B5A" w14:textId="463FC458" w:rsidR="006D0D0B" w:rsidRDefault="00395967" w:rsidP="006D0D0B">
            <w:pPr>
              <w:spacing w:after="0" w:line="240" w:lineRule="auto"/>
              <w:rPr>
                <w:rFonts w:eastAsia="Times New Roman" w:cs="Calibri"/>
                <w:color w:val="000000"/>
                <w:lang w:eastAsia="sl-SI"/>
              </w:rPr>
            </w:pPr>
            <w:r>
              <w:rPr>
                <w:rFonts w:eastAsia="Times New Roman" w:cs="Calibri"/>
                <w:color w:val="000000"/>
                <w:lang w:eastAsia="sl-SI"/>
              </w:rPr>
              <w:t>i</w:t>
            </w:r>
            <w:r w:rsidRPr="00395967">
              <w:rPr>
                <w:rFonts w:eastAsia="Times New Roman" w:cs="Calibri"/>
                <w:color w:val="000000"/>
                <w:lang w:eastAsia="sl-SI"/>
              </w:rPr>
              <w:t>zvajanje pregledov klimatskih sistemov</w:t>
            </w:r>
          </w:p>
        </w:tc>
      </w:tr>
      <w:tr w:rsidR="00395967" w14:paraId="62C0563C"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073E9E22" w14:textId="21845519" w:rsidR="00395967" w:rsidRDefault="00DD273B" w:rsidP="006D0D0B">
            <w:pPr>
              <w:spacing w:after="0" w:line="240" w:lineRule="auto"/>
              <w:jc w:val="center"/>
              <w:rPr>
                <w:rFonts w:eastAsia="Times New Roman" w:cs="Calibri"/>
                <w:color w:val="000000"/>
                <w:lang w:eastAsia="sl-SI"/>
              </w:rPr>
            </w:pPr>
            <w:r>
              <w:rPr>
                <w:rFonts w:eastAsia="Times New Roman" w:cs="Calibri"/>
                <w:color w:val="000000"/>
                <w:lang w:eastAsia="sl-SI"/>
              </w:rPr>
              <w:t>5</w:t>
            </w:r>
          </w:p>
        </w:tc>
        <w:tc>
          <w:tcPr>
            <w:tcW w:w="7747" w:type="dxa"/>
            <w:tcBorders>
              <w:top w:val="nil"/>
              <w:left w:val="nil"/>
              <w:bottom w:val="single" w:sz="4" w:space="0" w:color="auto"/>
              <w:right w:val="single" w:sz="8" w:space="0" w:color="auto"/>
            </w:tcBorders>
            <w:shd w:val="clear" w:color="auto" w:fill="auto"/>
            <w:noWrap/>
            <w:vAlign w:val="bottom"/>
          </w:tcPr>
          <w:p w14:paraId="084539A0" w14:textId="5DC5D4CF" w:rsidR="00395967" w:rsidRDefault="00AB4999" w:rsidP="006D0D0B">
            <w:pPr>
              <w:spacing w:after="0" w:line="240" w:lineRule="auto"/>
              <w:rPr>
                <w:rFonts w:eastAsia="Times New Roman" w:cs="Calibri"/>
                <w:color w:val="000000"/>
                <w:lang w:eastAsia="sl-SI"/>
              </w:rPr>
            </w:pPr>
            <w:r>
              <w:rPr>
                <w:rFonts w:eastAsia="Times New Roman" w:cs="Calibri"/>
                <w:color w:val="000000"/>
                <w:lang w:eastAsia="sl-SI"/>
              </w:rPr>
              <w:t>i</w:t>
            </w:r>
            <w:r w:rsidRPr="00AB4999">
              <w:rPr>
                <w:rFonts w:eastAsia="Times New Roman" w:cs="Calibri"/>
                <w:color w:val="000000"/>
                <w:lang w:eastAsia="sl-SI"/>
              </w:rPr>
              <w:t>zvajanje pregledov ogrevalnih sistemov ali sistemov za kombinirano ogrevanje in prezračevanje</w:t>
            </w:r>
          </w:p>
        </w:tc>
      </w:tr>
      <w:tr w:rsidR="00AB4999" w14:paraId="45E67CBE"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17D08A0F" w14:textId="524D287D" w:rsidR="00AB4999" w:rsidRDefault="00DD273B" w:rsidP="006D0D0B">
            <w:pPr>
              <w:spacing w:after="0" w:line="240" w:lineRule="auto"/>
              <w:jc w:val="center"/>
              <w:rPr>
                <w:rFonts w:eastAsia="Times New Roman" w:cs="Calibri"/>
                <w:color w:val="000000"/>
                <w:lang w:eastAsia="sl-SI"/>
              </w:rPr>
            </w:pPr>
            <w:r>
              <w:rPr>
                <w:rFonts w:eastAsia="Times New Roman" w:cs="Calibri"/>
                <w:color w:val="000000"/>
                <w:lang w:eastAsia="sl-SI"/>
              </w:rPr>
              <w:t>6</w:t>
            </w:r>
          </w:p>
        </w:tc>
        <w:tc>
          <w:tcPr>
            <w:tcW w:w="7747" w:type="dxa"/>
            <w:tcBorders>
              <w:top w:val="nil"/>
              <w:left w:val="nil"/>
              <w:bottom w:val="single" w:sz="4" w:space="0" w:color="auto"/>
              <w:right w:val="single" w:sz="8" w:space="0" w:color="auto"/>
            </w:tcBorders>
            <w:shd w:val="clear" w:color="auto" w:fill="auto"/>
            <w:noWrap/>
            <w:vAlign w:val="bottom"/>
          </w:tcPr>
          <w:p w14:paraId="364D1334" w14:textId="51078204" w:rsidR="00AB4999" w:rsidRDefault="00765123" w:rsidP="006D0D0B">
            <w:pPr>
              <w:spacing w:after="0" w:line="240" w:lineRule="auto"/>
              <w:rPr>
                <w:rFonts w:eastAsia="Times New Roman" w:cs="Calibri"/>
                <w:color w:val="000000"/>
                <w:lang w:eastAsia="sl-SI"/>
              </w:rPr>
            </w:pPr>
            <w:r>
              <w:rPr>
                <w:rFonts w:eastAsia="Times New Roman" w:cs="Calibri"/>
                <w:color w:val="000000"/>
                <w:lang w:eastAsia="sl-SI"/>
              </w:rPr>
              <w:t>i</w:t>
            </w:r>
            <w:r w:rsidRPr="003367B9">
              <w:rPr>
                <w:rFonts w:eastAsia="Times New Roman" w:cs="Calibri"/>
                <w:color w:val="000000"/>
                <w:lang w:eastAsia="sl-SI"/>
              </w:rPr>
              <w:t>zdelava razširjenih energetskih pregledov stavb v javni lasti</w:t>
            </w:r>
          </w:p>
        </w:tc>
      </w:tr>
      <w:tr w:rsidR="00DD273B" w14:paraId="4FFCC8DF"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1A47310B" w14:textId="1951557E" w:rsidR="00DD273B" w:rsidRDefault="00DD273B" w:rsidP="00DD273B">
            <w:pPr>
              <w:spacing w:after="0" w:line="240" w:lineRule="auto"/>
              <w:jc w:val="center"/>
              <w:rPr>
                <w:rFonts w:eastAsia="Times New Roman" w:cs="Calibri"/>
                <w:color w:val="000000"/>
                <w:lang w:eastAsia="sl-SI"/>
              </w:rPr>
            </w:pPr>
            <w:r>
              <w:rPr>
                <w:rFonts w:eastAsia="Times New Roman" w:cs="Calibri"/>
                <w:color w:val="000000"/>
                <w:lang w:eastAsia="sl-SI"/>
              </w:rPr>
              <w:t>7</w:t>
            </w:r>
          </w:p>
        </w:tc>
        <w:tc>
          <w:tcPr>
            <w:tcW w:w="7747" w:type="dxa"/>
            <w:tcBorders>
              <w:top w:val="nil"/>
              <w:left w:val="nil"/>
              <w:bottom w:val="single" w:sz="4" w:space="0" w:color="auto"/>
              <w:right w:val="single" w:sz="8" w:space="0" w:color="auto"/>
            </w:tcBorders>
            <w:shd w:val="clear" w:color="auto" w:fill="auto"/>
            <w:noWrap/>
            <w:vAlign w:val="bottom"/>
          </w:tcPr>
          <w:p w14:paraId="38312247" w14:textId="63190F1E" w:rsidR="00DD273B" w:rsidRDefault="00DD273B" w:rsidP="00DD273B">
            <w:pPr>
              <w:spacing w:after="0" w:line="240" w:lineRule="auto"/>
              <w:rPr>
                <w:rFonts w:eastAsia="Times New Roman" w:cs="Calibri"/>
                <w:color w:val="000000"/>
                <w:lang w:eastAsia="sl-SI"/>
              </w:rPr>
            </w:pPr>
            <w:r>
              <w:rPr>
                <w:rFonts w:eastAsia="Times New Roman" w:cs="Calibri"/>
                <w:color w:val="000000"/>
                <w:lang w:eastAsia="sl-SI"/>
              </w:rPr>
              <w:t>l</w:t>
            </w:r>
            <w:r w:rsidRPr="00833A36">
              <w:rPr>
                <w:rFonts w:eastAsia="Times New Roman" w:cs="Calibri"/>
                <w:color w:val="000000"/>
                <w:lang w:eastAsia="sl-SI"/>
              </w:rPr>
              <w:t>etni preliminarni pregledi stavb s poudarkom na organizacijskih ukrepih</w:t>
            </w:r>
          </w:p>
        </w:tc>
      </w:tr>
      <w:tr w:rsidR="00DD273B" w14:paraId="02AD40D9" w14:textId="77777777" w:rsidTr="006D0D0B">
        <w:trPr>
          <w:trHeight w:val="276"/>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75305F72" w14:textId="60498EAD" w:rsidR="00DD273B" w:rsidRDefault="00DD273B" w:rsidP="00DD273B">
            <w:pPr>
              <w:spacing w:after="0" w:line="240" w:lineRule="auto"/>
              <w:jc w:val="center"/>
              <w:rPr>
                <w:rFonts w:eastAsia="Times New Roman" w:cs="Calibri"/>
                <w:color w:val="000000"/>
                <w:lang w:eastAsia="sl-SI"/>
              </w:rPr>
            </w:pPr>
            <w:r>
              <w:rPr>
                <w:rFonts w:eastAsia="Times New Roman" w:cs="Calibri"/>
                <w:color w:val="000000"/>
                <w:lang w:eastAsia="sl-SI"/>
              </w:rPr>
              <w:t>8</w:t>
            </w:r>
          </w:p>
        </w:tc>
        <w:tc>
          <w:tcPr>
            <w:tcW w:w="7747" w:type="dxa"/>
            <w:tcBorders>
              <w:top w:val="nil"/>
              <w:left w:val="nil"/>
              <w:bottom w:val="single" w:sz="4" w:space="0" w:color="auto"/>
              <w:right w:val="single" w:sz="8" w:space="0" w:color="auto"/>
            </w:tcBorders>
            <w:shd w:val="clear" w:color="auto" w:fill="auto"/>
            <w:vAlign w:val="bottom"/>
            <w:hideMark/>
          </w:tcPr>
          <w:p w14:paraId="5BCA806A" w14:textId="06A43C8A" w:rsidR="00DD273B" w:rsidRPr="00983953" w:rsidRDefault="00DD273B" w:rsidP="00DD273B">
            <w:pPr>
              <w:spacing w:after="0" w:line="240" w:lineRule="auto"/>
              <w:rPr>
                <w:rFonts w:eastAsia="Times New Roman" w:cs="Calibri"/>
                <w:color w:val="000000"/>
                <w:lang w:eastAsia="sl-SI"/>
              </w:rPr>
            </w:pPr>
            <w:r>
              <w:rPr>
                <w:rFonts w:eastAsia="Times New Roman" w:cs="Calibri"/>
                <w:color w:val="000000"/>
                <w:lang w:eastAsia="sl-SI"/>
              </w:rPr>
              <w:t>i</w:t>
            </w:r>
            <w:r w:rsidRPr="00E341E1">
              <w:rPr>
                <w:rFonts w:eastAsia="Times New Roman" w:cs="Calibri"/>
                <w:color w:val="000000"/>
                <w:lang w:eastAsia="sl-SI"/>
              </w:rPr>
              <w:t>zdelava energetskih izkaznic javnih stavb</w:t>
            </w:r>
          </w:p>
        </w:tc>
      </w:tr>
      <w:tr w:rsidR="00DD273B" w14:paraId="6E8DD13F" w14:textId="77777777" w:rsidTr="006D0D0B">
        <w:trPr>
          <w:trHeight w:val="276"/>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239323F2" w14:textId="00F35CC4" w:rsidR="00DD273B" w:rsidRDefault="00DD273B" w:rsidP="00DD273B">
            <w:pPr>
              <w:spacing w:after="0" w:line="240" w:lineRule="auto"/>
              <w:jc w:val="center"/>
              <w:rPr>
                <w:rFonts w:eastAsia="Times New Roman" w:cs="Calibri"/>
                <w:color w:val="000000"/>
                <w:lang w:eastAsia="sl-SI"/>
              </w:rPr>
            </w:pPr>
            <w:r>
              <w:rPr>
                <w:rFonts w:eastAsia="Times New Roman" w:cs="Calibri"/>
                <w:color w:val="000000"/>
                <w:lang w:eastAsia="sl-SI"/>
              </w:rPr>
              <w:t>9</w:t>
            </w:r>
          </w:p>
        </w:tc>
        <w:tc>
          <w:tcPr>
            <w:tcW w:w="7747" w:type="dxa"/>
            <w:tcBorders>
              <w:top w:val="nil"/>
              <w:left w:val="nil"/>
              <w:bottom w:val="single" w:sz="4" w:space="0" w:color="auto"/>
              <w:right w:val="single" w:sz="8" w:space="0" w:color="auto"/>
            </w:tcBorders>
            <w:shd w:val="clear" w:color="auto" w:fill="auto"/>
            <w:vAlign w:val="bottom"/>
          </w:tcPr>
          <w:p w14:paraId="5ED6B941" w14:textId="1C4E4E68" w:rsidR="00DD273B" w:rsidRDefault="00DD273B" w:rsidP="00DD273B">
            <w:pPr>
              <w:spacing w:after="0" w:line="240" w:lineRule="auto"/>
              <w:rPr>
                <w:rFonts w:eastAsia="Times New Roman" w:cs="Calibri"/>
                <w:color w:val="000000"/>
                <w:lang w:eastAsia="sl-SI"/>
              </w:rPr>
            </w:pPr>
            <w:r>
              <w:rPr>
                <w:rFonts w:eastAsia="Times New Roman" w:cs="Calibri"/>
                <w:color w:val="000000"/>
                <w:lang w:eastAsia="sl-SI"/>
              </w:rPr>
              <w:t>a</w:t>
            </w:r>
            <w:r w:rsidRPr="002F78B5">
              <w:rPr>
                <w:rFonts w:eastAsia="Times New Roman" w:cs="Calibri"/>
                <w:color w:val="000000"/>
                <w:lang w:eastAsia="sl-SI"/>
              </w:rPr>
              <w:t>ktivnosti pridobivanja potencialnih investitorjev za financiranje ukrepov</w:t>
            </w:r>
          </w:p>
        </w:tc>
      </w:tr>
      <w:tr w:rsidR="00DD273B" w14:paraId="69F2D481" w14:textId="77777777" w:rsidTr="006D0D0B">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4B9D6C3E" w14:textId="133A7D7C" w:rsidR="00DD273B" w:rsidRDefault="00DD273B" w:rsidP="00DD273B">
            <w:pPr>
              <w:spacing w:after="0" w:line="240" w:lineRule="auto"/>
              <w:jc w:val="center"/>
              <w:rPr>
                <w:rFonts w:eastAsia="Times New Roman" w:cs="Calibri"/>
                <w:color w:val="000000"/>
                <w:lang w:eastAsia="sl-SI"/>
              </w:rPr>
            </w:pPr>
            <w:r>
              <w:rPr>
                <w:rFonts w:eastAsia="Times New Roman" w:cs="Calibri"/>
                <w:color w:val="000000"/>
                <w:lang w:eastAsia="sl-SI"/>
              </w:rPr>
              <w:t>10</w:t>
            </w:r>
          </w:p>
        </w:tc>
        <w:tc>
          <w:tcPr>
            <w:tcW w:w="7747" w:type="dxa"/>
            <w:tcBorders>
              <w:top w:val="nil"/>
              <w:left w:val="nil"/>
              <w:bottom w:val="single" w:sz="4" w:space="0" w:color="auto"/>
              <w:right w:val="single" w:sz="8" w:space="0" w:color="auto"/>
            </w:tcBorders>
            <w:shd w:val="clear" w:color="auto" w:fill="auto"/>
            <w:noWrap/>
            <w:vAlign w:val="bottom"/>
            <w:hideMark/>
          </w:tcPr>
          <w:p w14:paraId="714E7531" w14:textId="77777777" w:rsidR="00DD273B" w:rsidRDefault="00DD273B" w:rsidP="00DD273B">
            <w:pPr>
              <w:spacing w:after="0" w:line="240" w:lineRule="auto"/>
              <w:rPr>
                <w:rFonts w:eastAsia="Times New Roman" w:cs="Calibri"/>
                <w:color w:val="000000"/>
                <w:lang w:eastAsia="sl-SI"/>
              </w:rPr>
            </w:pPr>
            <w:r>
              <w:rPr>
                <w:rFonts w:eastAsia="Times New Roman" w:cs="Calibri"/>
                <w:color w:val="000000"/>
                <w:lang w:eastAsia="sl-SI"/>
              </w:rPr>
              <w:t>v</w:t>
            </w:r>
            <w:r w:rsidRPr="00381164">
              <w:rPr>
                <w:rFonts w:eastAsia="Times New Roman" w:cs="Calibri"/>
                <w:color w:val="000000"/>
                <w:lang w:eastAsia="sl-SI"/>
              </w:rPr>
              <w:t xml:space="preserve">laganje proračunskih prihrankov iz naslova ukrepov URE in OVE v nove izboljšave na področju URE in OVE </w:t>
            </w:r>
          </w:p>
        </w:tc>
      </w:tr>
      <w:tr w:rsidR="00DD273B" w14:paraId="31AADE58"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23CF54DF" w14:textId="45ECACF4" w:rsidR="00DD273B" w:rsidRDefault="00DD273B" w:rsidP="00DD273B">
            <w:pPr>
              <w:spacing w:after="0" w:line="240" w:lineRule="auto"/>
              <w:jc w:val="center"/>
              <w:rPr>
                <w:rFonts w:eastAsia="Times New Roman" w:cs="Calibri"/>
                <w:color w:val="000000"/>
                <w:lang w:eastAsia="sl-SI"/>
              </w:rPr>
            </w:pPr>
            <w:r>
              <w:rPr>
                <w:rFonts w:eastAsia="Times New Roman" w:cs="Calibri"/>
                <w:color w:val="000000"/>
                <w:lang w:eastAsia="sl-SI"/>
              </w:rPr>
              <w:t>11</w:t>
            </w:r>
          </w:p>
        </w:tc>
        <w:tc>
          <w:tcPr>
            <w:tcW w:w="7747" w:type="dxa"/>
            <w:tcBorders>
              <w:top w:val="nil"/>
              <w:left w:val="nil"/>
              <w:bottom w:val="single" w:sz="4" w:space="0" w:color="auto"/>
              <w:right w:val="single" w:sz="8" w:space="0" w:color="auto"/>
            </w:tcBorders>
            <w:shd w:val="clear" w:color="auto" w:fill="auto"/>
            <w:noWrap/>
            <w:vAlign w:val="bottom"/>
          </w:tcPr>
          <w:p w14:paraId="63F7BA17" w14:textId="571254F5" w:rsidR="00DD273B" w:rsidRDefault="00DD273B" w:rsidP="00DD273B">
            <w:pPr>
              <w:spacing w:after="0" w:line="240" w:lineRule="auto"/>
              <w:rPr>
                <w:rFonts w:eastAsia="Times New Roman" w:cs="Calibri"/>
                <w:color w:val="000000"/>
                <w:lang w:eastAsia="sl-SI"/>
              </w:rPr>
            </w:pPr>
            <w:r>
              <w:rPr>
                <w:rFonts w:eastAsia="Times New Roman" w:cs="Calibri"/>
                <w:color w:val="000000"/>
                <w:lang w:eastAsia="sl-SI"/>
              </w:rPr>
              <w:t>i</w:t>
            </w:r>
            <w:r w:rsidRPr="00911BA9">
              <w:rPr>
                <w:rFonts w:eastAsia="Times New Roman" w:cs="Calibri"/>
                <w:color w:val="000000"/>
                <w:lang w:eastAsia="sl-SI"/>
              </w:rPr>
              <w:t>zobraževanje zaposlenih v občinskih javnih stavbah o URE in OVE</w:t>
            </w:r>
          </w:p>
        </w:tc>
      </w:tr>
      <w:tr w:rsidR="00DD273B" w14:paraId="4DE942FC"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0320B595" w14:textId="23B3E6BE" w:rsidR="00DD273B" w:rsidRDefault="00DD273B" w:rsidP="00DD273B">
            <w:pPr>
              <w:spacing w:after="0" w:line="240" w:lineRule="auto"/>
              <w:jc w:val="center"/>
              <w:rPr>
                <w:rFonts w:eastAsia="Times New Roman" w:cs="Calibri"/>
                <w:color w:val="000000"/>
                <w:lang w:eastAsia="sl-SI"/>
              </w:rPr>
            </w:pPr>
            <w:r>
              <w:rPr>
                <w:rFonts w:eastAsia="Times New Roman" w:cs="Calibri"/>
                <w:color w:val="000000"/>
                <w:lang w:eastAsia="sl-SI"/>
              </w:rPr>
              <w:t>12</w:t>
            </w:r>
          </w:p>
        </w:tc>
        <w:tc>
          <w:tcPr>
            <w:tcW w:w="7747" w:type="dxa"/>
            <w:tcBorders>
              <w:top w:val="nil"/>
              <w:left w:val="nil"/>
              <w:bottom w:val="single" w:sz="4" w:space="0" w:color="auto"/>
              <w:right w:val="single" w:sz="8" w:space="0" w:color="auto"/>
            </w:tcBorders>
            <w:shd w:val="clear" w:color="auto" w:fill="auto"/>
            <w:noWrap/>
            <w:vAlign w:val="bottom"/>
          </w:tcPr>
          <w:p w14:paraId="18E2BFEA" w14:textId="24A1601E" w:rsidR="00DD273B" w:rsidRDefault="00DD273B" w:rsidP="00DD273B">
            <w:pPr>
              <w:spacing w:after="0" w:line="240" w:lineRule="auto"/>
              <w:rPr>
                <w:rFonts w:eastAsia="Times New Roman" w:cs="Calibri"/>
                <w:color w:val="000000"/>
                <w:lang w:eastAsia="sl-SI"/>
              </w:rPr>
            </w:pPr>
            <w:r>
              <w:rPr>
                <w:rFonts w:eastAsia="Times New Roman" w:cs="Calibri"/>
                <w:color w:val="000000"/>
                <w:lang w:eastAsia="sl-SI"/>
              </w:rPr>
              <w:t>p</w:t>
            </w:r>
            <w:r w:rsidRPr="00FC56FF">
              <w:rPr>
                <w:rFonts w:eastAsia="Times New Roman" w:cs="Calibri"/>
                <w:color w:val="000000"/>
                <w:lang w:eastAsia="sl-SI"/>
              </w:rPr>
              <w:t>rijave na razpise na področju URE in OVE v javnem sektorju</w:t>
            </w:r>
          </w:p>
        </w:tc>
      </w:tr>
      <w:tr w:rsidR="00DD273B" w14:paraId="569FD7DF"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08BB9943" w14:textId="47A7DDF1" w:rsidR="00DD273B" w:rsidRDefault="00DD273B" w:rsidP="00DD273B">
            <w:pPr>
              <w:spacing w:after="0" w:line="240" w:lineRule="auto"/>
              <w:jc w:val="center"/>
              <w:rPr>
                <w:rFonts w:eastAsia="Times New Roman" w:cs="Calibri"/>
                <w:color w:val="000000"/>
                <w:lang w:eastAsia="sl-SI"/>
              </w:rPr>
            </w:pPr>
            <w:r>
              <w:rPr>
                <w:rFonts w:eastAsia="Times New Roman" w:cs="Calibri"/>
                <w:color w:val="000000"/>
                <w:lang w:eastAsia="sl-SI"/>
              </w:rPr>
              <w:t>13</w:t>
            </w:r>
          </w:p>
        </w:tc>
        <w:tc>
          <w:tcPr>
            <w:tcW w:w="7747" w:type="dxa"/>
            <w:tcBorders>
              <w:top w:val="nil"/>
              <w:left w:val="nil"/>
              <w:bottom w:val="single" w:sz="4" w:space="0" w:color="auto"/>
              <w:right w:val="single" w:sz="8" w:space="0" w:color="auto"/>
            </w:tcBorders>
            <w:shd w:val="clear" w:color="auto" w:fill="auto"/>
            <w:noWrap/>
            <w:vAlign w:val="bottom"/>
          </w:tcPr>
          <w:p w14:paraId="1FF35F68" w14:textId="3DC03B2F" w:rsidR="00DD273B" w:rsidRDefault="00DD273B" w:rsidP="00DD273B">
            <w:pPr>
              <w:spacing w:after="0" w:line="240" w:lineRule="auto"/>
              <w:rPr>
                <w:rFonts w:eastAsia="Times New Roman" w:cs="Calibri"/>
                <w:color w:val="000000"/>
                <w:lang w:eastAsia="sl-SI"/>
              </w:rPr>
            </w:pPr>
            <w:r>
              <w:rPr>
                <w:rFonts w:eastAsia="Times New Roman" w:cs="Calibri"/>
                <w:color w:val="000000"/>
                <w:lang w:eastAsia="sl-SI"/>
              </w:rPr>
              <w:t>i</w:t>
            </w:r>
            <w:r w:rsidRPr="00746C8B">
              <w:rPr>
                <w:rFonts w:eastAsia="Times New Roman" w:cs="Calibri"/>
                <w:color w:val="000000"/>
                <w:lang w:eastAsia="sl-SI"/>
              </w:rPr>
              <w:t>zvedba manj zahtevnih investicijskih ukrepov na področju URE v občinskih javnih stavbah</w:t>
            </w:r>
          </w:p>
        </w:tc>
      </w:tr>
      <w:tr w:rsidR="00DD273B" w14:paraId="4FEA602E"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544F4565" w14:textId="0DFA3501" w:rsidR="00DD273B" w:rsidRDefault="00DD273B" w:rsidP="00DD273B">
            <w:pPr>
              <w:spacing w:after="0" w:line="240" w:lineRule="auto"/>
              <w:jc w:val="center"/>
              <w:rPr>
                <w:rFonts w:eastAsia="Times New Roman" w:cs="Calibri"/>
                <w:color w:val="000000"/>
                <w:lang w:eastAsia="sl-SI"/>
              </w:rPr>
            </w:pPr>
            <w:r>
              <w:rPr>
                <w:rFonts w:eastAsia="Times New Roman" w:cs="Calibri"/>
                <w:color w:val="000000"/>
                <w:lang w:eastAsia="sl-SI"/>
              </w:rPr>
              <w:t>14</w:t>
            </w:r>
          </w:p>
        </w:tc>
        <w:tc>
          <w:tcPr>
            <w:tcW w:w="7747" w:type="dxa"/>
            <w:tcBorders>
              <w:top w:val="nil"/>
              <w:left w:val="nil"/>
              <w:bottom w:val="single" w:sz="4" w:space="0" w:color="auto"/>
              <w:right w:val="single" w:sz="8" w:space="0" w:color="auto"/>
            </w:tcBorders>
            <w:shd w:val="clear" w:color="auto" w:fill="auto"/>
            <w:noWrap/>
            <w:vAlign w:val="bottom"/>
          </w:tcPr>
          <w:p w14:paraId="0026146E" w14:textId="2DB78182" w:rsidR="00DD273B" w:rsidRDefault="00DD273B" w:rsidP="00DD273B">
            <w:pPr>
              <w:spacing w:after="0" w:line="240" w:lineRule="auto"/>
              <w:rPr>
                <w:rFonts w:eastAsia="Times New Roman" w:cs="Calibri"/>
                <w:color w:val="000000"/>
                <w:lang w:eastAsia="sl-SI"/>
              </w:rPr>
            </w:pPr>
            <w:r>
              <w:rPr>
                <w:rFonts w:eastAsia="Times New Roman" w:cs="Calibri"/>
                <w:color w:val="000000"/>
                <w:lang w:eastAsia="sl-SI"/>
              </w:rPr>
              <w:t>i</w:t>
            </w:r>
            <w:r w:rsidRPr="00F60809">
              <w:rPr>
                <w:rFonts w:eastAsia="Times New Roman" w:cs="Calibri"/>
                <w:color w:val="000000"/>
                <w:lang w:eastAsia="sl-SI"/>
              </w:rPr>
              <w:t>zvedba zahtevnih investicijskih ukrepov na področju URE v občinskih javnih stavbah</w:t>
            </w:r>
          </w:p>
        </w:tc>
      </w:tr>
      <w:tr w:rsidR="00DD273B" w14:paraId="5613089A" w14:textId="77777777" w:rsidTr="001023F6">
        <w:trPr>
          <w:trHeight w:val="225"/>
          <w:jc w:val="center"/>
        </w:trPr>
        <w:tc>
          <w:tcPr>
            <w:tcW w:w="858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09B04C7" w14:textId="77777777" w:rsidR="00DD273B" w:rsidRDefault="00DD273B" w:rsidP="00DD273B">
            <w:pPr>
              <w:spacing w:after="0" w:line="240" w:lineRule="auto"/>
              <w:rPr>
                <w:rFonts w:eastAsia="Times New Roman" w:cs="Calibri"/>
                <w:color w:val="000000"/>
                <w:lang w:eastAsia="sl-SI"/>
              </w:rPr>
            </w:pPr>
            <w:r>
              <w:rPr>
                <w:rFonts w:eastAsia="Times New Roman" w:cs="Calibri"/>
                <w:color w:val="000000"/>
                <w:lang w:eastAsia="sl-SI"/>
              </w:rPr>
              <w:t>KAZALNIKI</w:t>
            </w:r>
          </w:p>
        </w:tc>
      </w:tr>
      <w:tr w:rsidR="00DD273B" w14:paraId="7FCAD8CE"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333DF2A2" w14:textId="77777777" w:rsidR="00DD273B" w:rsidRDefault="00DD273B" w:rsidP="00DD273B">
            <w:pPr>
              <w:spacing w:after="0" w:line="240" w:lineRule="auto"/>
              <w:jc w:val="center"/>
              <w:rPr>
                <w:rFonts w:eastAsia="Times New Roman" w:cs="Calibri"/>
                <w:color w:val="000000"/>
                <w:lang w:eastAsia="sl-SI"/>
              </w:rPr>
            </w:pPr>
            <w:r>
              <w:rPr>
                <w:rFonts w:eastAsia="Times New Roman" w:cs="Calibri"/>
                <w:color w:val="000000"/>
                <w:lang w:eastAsia="sl-SI"/>
              </w:rPr>
              <w:t>1</w:t>
            </w:r>
          </w:p>
        </w:tc>
        <w:tc>
          <w:tcPr>
            <w:tcW w:w="7747" w:type="dxa"/>
            <w:tcBorders>
              <w:top w:val="nil"/>
              <w:left w:val="nil"/>
              <w:bottom w:val="single" w:sz="4" w:space="0" w:color="auto"/>
              <w:right w:val="single" w:sz="8" w:space="0" w:color="auto"/>
            </w:tcBorders>
            <w:shd w:val="clear" w:color="auto" w:fill="auto"/>
            <w:noWrap/>
            <w:vAlign w:val="bottom"/>
            <w:hideMark/>
          </w:tcPr>
          <w:p w14:paraId="6A920B5D" w14:textId="726F4E61" w:rsidR="00DD273B" w:rsidRDefault="00D11F0A" w:rsidP="001F207B">
            <w:pPr>
              <w:spacing w:after="0" w:line="240" w:lineRule="auto"/>
              <w:rPr>
                <w:rFonts w:eastAsia="Times New Roman" w:cs="Calibri"/>
                <w:color w:val="000000"/>
                <w:lang w:eastAsia="sl-SI"/>
              </w:rPr>
            </w:pPr>
            <w:r w:rsidRPr="00D11F0A">
              <w:rPr>
                <w:rFonts w:eastAsia="Times New Roman" w:cs="Calibri"/>
                <w:color w:val="000000"/>
                <w:lang w:eastAsia="sl-SI"/>
              </w:rPr>
              <w:t>število javnih stavb, ki imajo vzpostavljen sistem upravljanja z energijo, doseganje letnih ciljev glede na zastavljeni letni načrt (poročilo)</w:t>
            </w:r>
          </w:p>
        </w:tc>
      </w:tr>
      <w:tr w:rsidR="00DD273B" w14:paraId="66299243"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57DD" w14:textId="77777777" w:rsidR="00DD273B" w:rsidRDefault="00DD273B" w:rsidP="00DD273B">
            <w:pPr>
              <w:spacing w:after="0" w:line="240" w:lineRule="auto"/>
              <w:jc w:val="center"/>
              <w:rPr>
                <w:rFonts w:eastAsia="Times New Roman" w:cs="Calibri"/>
                <w:color w:val="000000"/>
                <w:lang w:eastAsia="sl-SI"/>
              </w:rPr>
            </w:pPr>
            <w:r>
              <w:rPr>
                <w:rFonts w:eastAsia="Times New Roman" w:cs="Calibri"/>
                <w:color w:val="000000"/>
                <w:lang w:eastAsia="sl-SI"/>
              </w:rPr>
              <w:t>2</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38B08" w14:textId="30AE800F" w:rsidR="00DD273B" w:rsidRDefault="003877A2" w:rsidP="00DD273B">
            <w:pPr>
              <w:spacing w:after="0" w:line="240" w:lineRule="auto"/>
              <w:rPr>
                <w:rFonts w:eastAsia="Times New Roman" w:cs="Calibri"/>
                <w:color w:val="000000"/>
                <w:lang w:eastAsia="sl-SI"/>
              </w:rPr>
            </w:pPr>
            <w:r>
              <w:rPr>
                <w:rFonts w:eastAsia="Times New Roman" w:cs="Calibri"/>
                <w:color w:val="000000"/>
                <w:lang w:eastAsia="sl-SI"/>
              </w:rPr>
              <w:t>d</w:t>
            </w:r>
            <w:r w:rsidRPr="00A266A0">
              <w:rPr>
                <w:rFonts w:eastAsia="Times New Roman" w:cs="Calibri"/>
                <w:color w:val="000000"/>
                <w:lang w:eastAsia="sl-SI"/>
              </w:rPr>
              <w:t>elež občinskih</w:t>
            </w:r>
            <w:r>
              <w:rPr>
                <w:rFonts w:eastAsia="Times New Roman" w:cs="Calibri"/>
                <w:color w:val="000000"/>
                <w:lang w:eastAsia="sl-SI"/>
              </w:rPr>
              <w:t xml:space="preserve"> </w:t>
            </w:r>
            <w:r w:rsidRPr="00A266A0">
              <w:rPr>
                <w:rFonts w:eastAsia="Times New Roman" w:cs="Calibri"/>
                <w:color w:val="000000"/>
                <w:lang w:eastAsia="sl-SI"/>
              </w:rPr>
              <w:t>javnih stavb,</w:t>
            </w:r>
            <w:r>
              <w:rPr>
                <w:rFonts w:eastAsia="Times New Roman" w:cs="Calibri"/>
                <w:color w:val="000000"/>
                <w:lang w:eastAsia="sl-SI"/>
              </w:rPr>
              <w:t xml:space="preserve"> </w:t>
            </w:r>
            <w:r w:rsidRPr="00A266A0">
              <w:rPr>
                <w:rFonts w:eastAsia="Times New Roman" w:cs="Calibri"/>
                <w:color w:val="000000"/>
                <w:lang w:eastAsia="sl-SI"/>
              </w:rPr>
              <w:t>vključenih v</w:t>
            </w:r>
            <w:r>
              <w:rPr>
                <w:rFonts w:eastAsia="Times New Roman" w:cs="Calibri"/>
                <w:color w:val="000000"/>
                <w:lang w:eastAsia="sl-SI"/>
              </w:rPr>
              <w:t xml:space="preserve"> </w:t>
            </w:r>
            <w:r w:rsidRPr="00A266A0">
              <w:rPr>
                <w:rFonts w:eastAsia="Times New Roman" w:cs="Calibri"/>
                <w:color w:val="000000"/>
                <w:lang w:eastAsia="sl-SI"/>
              </w:rPr>
              <w:t>sistem</w:t>
            </w:r>
            <w:r>
              <w:rPr>
                <w:rFonts w:eastAsia="Times New Roman" w:cs="Calibri"/>
                <w:color w:val="000000"/>
                <w:lang w:eastAsia="sl-SI"/>
              </w:rPr>
              <w:t xml:space="preserve"> </w:t>
            </w:r>
            <w:r w:rsidRPr="00A266A0">
              <w:rPr>
                <w:rFonts w:eastAsia="Times New Roman" w:cs="Calibri"/>
                <w:color w:val="000000"/>
                <w:lang w:eastAsia="sl-SI"/>
              </w:rPr>
              <w:t>upravljanja z</w:t>
            </w:r>
            <w:r>
              <w:rPr>
                <w:rFonts w:eastAsia="Times New Roman" w:cs="Calibri"/>
                <w:color w:val="000000"/>
                <w:lang w:eastAsia="sl-SI"/>
              </w:rPr>
              <w:t xml:space="preserve"> </w:t>
            </w:r>
            <w:r w:rsidRPr="00A266A0">
              <w:rPr>
                <w:rFonts w:eastAsia="Times New Roman" w:cs="Calibri"/>
                <w:color w:val="000000"/>
                <w:lang w:eastAsia="sl-SI"/>
              </w:rPr>
              <w:t>energijo</w:t>
            </w:r>
            <w:r>
              <w:rPr>
                <w:rFonts w:eastAsia="Times New Roman" w:cs="Calibri"/>
                <w:color w:val="000000"/>
                <w:lang w:eastAsia="sl-SI"/>
              </w:rPr>
              <w:t xml:space="preserve"> </w:t>
            </w:r>
          </w:p>
        </w:tc>
      </w:tr>
      <w:tr w:rsidR="003877A2" w14:paraId="5F0C60CC"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B497D" w14:textId="24AC49BE"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3</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F3BF8" w14:textId="15C5E460" w:rsidR="003877A2" w:rsidRDefault="003877A2" w:rsidP="003877A2">
            <w:pPr>
              <w:spacing w:after="0" w:line="240" w:lineRule="auto"/>
              <w:rPr>
                <w:rFonts w:eastAsia="Times New Roman" w:cs="Calibri"/>
                <w:color w:val="000000"/>
                <w:lang w:eastAsia="sl-SI"/>
              </w:rPr>
            </w:pPr>
            <w:r w:rsidRPr="00157FF7">
              <w:rPr>
                <w:rFonts w:eastAsia="Times New Roman" w:cs="Calibri"/>
                <w:color w:val="000000"/>
                <w:lang w:eastAsia="sl-SI"/>
              </w:rPr>
              <w:t>100 % vnos vseh</w:t>
            </w:r>
            <w:r>
              <w:rPr>
                <w:rFonts w:eastAsia="Times New Roman" w:cs="Calibri"/>
                <w:color w:val="000000"/>
                <w:lang w:eastAsia="sl-SI"/>
              </w:rPr>
              <w:t xml:space="preserve"> </w:t>
            </w:r>
            <w:r w:rsidRPr="00157FF7">
              <w:rPr>
                <w:rFonts w:eastAsia="Times New Roman" w:cs="Calibri"/>
                <w:color w:val="000000"/>
                <w:lang w:eastAsia="sl-SI"/>
              </w:rPr>
              <w:t>podatkov v</w:t>
            </w:r>
            <w:r>
              <w:rPr>
                <w:rFonts w:eastAsia="Times New Roman" w:cs="Calibri"/>
                <w:color w:val="000000"/>
                <w:lang w:eastAsia="sl-SI"/>
              </w:rPr>
              <w:t xml:space="preserve"> </w:t>
            </w:r>
            <w:r w:rsidRPr="00157FF7">
              <w:rPr>
                <w:rFonts w:eastAsia="Times New Roman" w:cs="Calibri"/>
                <w:color w:val="000000"/>
                <w:lang w:eastAsia="sl-SI"/>
              </w:rPr>
              <w:t>informatizirano</w:t>
            </w:r>
            <w:r>
              <w:rPr>
                <w:rFonts w:eastAsia="Times New Roman" w:cs="Calibri"/>
                <w:color w:val="000000"/>
                <w:lang w:eastAsia="sl-SI"/>
              </w:rPr>
              <w:t xml:space="preserve"> </w:t>
            </w:r>
            <w:r w:rsidRPr="00157FF7">
              <w:rPr>
                <w:rFonts w:eastAsia="Times New Roman" w:cs="Calibri"/>
                <w:color w:val="000000"/>
                <w:lang w:eastAsia="sl-SI"/>
              </w:rPr>
              <w:t>bazo pristojnega</w:t>
            </w:r>
            <w:r>
              <w:rPr>
                <w:rFonts w:eastAsia="Times New Roman" w:cs="Calibri"/>
                <w:color w:val="000000"/>
                <w:lang w:eastAsia="sl-SI"/>
              </w:rPr>
              <w:t xml:space="preserve"> </w:t>
            </w:r>
            <w:r w:rsidRPr="00157FF7">
              <w:rPr>
                <w:rFonts w:eastAsia="Times New Roman" w:cs="Calibri"/>
                <w:color w:val="000000"/>
                <w:lang w:eastAsia="sl-SI"/>
              </w:rPr>
              <w:t>ministrstva</w:t>
            </w:r>
          </w:p>
        </w:tc>
      </w:tr>
      <w:tr w:rsidR="003877A2" w14:paraId="54B7C3E9"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2D07A" w14:textId="0095BD1E"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4</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4D54C" w14:textId="63D6E2EE" w:rsidR="003877A2" w:rsidRDefault="003877A2" w:rsidP="003877A2">
            <w:pPr>
              <w:spacing w:after="0" w:line="240" w:lineRule="auto"/>
              <w:rPr>
                <w:rFonts w:eastAsia="Times New Roman" w:cs="Calibri"/>
                <w:color w:val="000000"/>
                <w:lang w:eastAsia="sl-SI"/>
              </w:rPr>
            </w:pPr>
            <w:r>
              <w:rPr>
                <w:rFonts w:eastAsia="Times New Roman" w:cs="Calibri"/>
                <w:color w:val="000000"/>
                <w:lang w:eastAsia="sl-SI"/>
              </w:rPr>
              <w:t>š</w:t>
            </w:r>
            <w:r w:rsidRPr="00157FF7">
              <w:rPr>
                <w:rFonts w:eastAsia="Times New Roman" w:cs="Calibri"/>
                <w:color w:val="000000"/>
                <w:lang w:eastAsia="sl-SI"/>
              </w:rPr>
              <w:t>tevilo izvedenih</w:t>
            </w:r>
            <w:r>
              <w:rPr>
                <w:rFonts w:eastAsia="Times New Roman" w:cs="Calibri"/>
                <w:color w:val="000000"/>
                <w:lang w:eastAsia="sl-SI"/>
              </w:rPr>
              <w:t xml:space="preserve"> </w:t>
            </w:r>
            <w:r w:rsidRPr="00157FF7">
              <w:rPr>
                <w:rFonts w:eastAsia="Times New Roman" w:cs="Calibri"/>
                <w:color w:val="000000"/>
                <w:lang w:eastAsia="sl-SI"/>
              </w:rPr>
              <w:t>letnih pregledov</w:t>
            </w:r>
            <w:r>
              <w:rPr>
                <w:rFonts w:eastAsia="Times New Roman" w:cs="Calibri"/>
                <w:color w:val="000000"/>
                <w:lang w:eastAsia="sl-SI"/>
              </w:rPr>
              <w:t xml:space="preserve"> </w:t>
            </w:r>
            <w:r w:rsidRPr="00157FF7">
              <w:rPr>
                <w:rFonts w:eastAsia="Times New Roman" w:cs="Calibri"/>
                <w:color w:val="000000"/>
                <w:lang w:eastAsia="sl-SI"/>
              </w:rPr>
              <w:t>klimatskih</w:t>
            </w:r>
            <w:r>
              <w:rPr>
                <w:rFonts w:eastAsia="Times New Roman" w:cs="Calibri"/>
                <w:color w:val="000000"/>
                <w:lang w:eastAsia="sl-SI"/>
              </w:rPr>
              <w:t xml:space="preserve"> </w:t>
            </w:r>
            <w:r w:rsidRPr="00157FF7">
              <w:rPr>
                <w:rFonts w:eastAsia="Times New Roman" w:cs="Calibri"/>
                <w:color w:val="000000"/>
                <w:lang w:eastAsia="sl-SI"/>
              </w:rPr>
              <w:t>naprav</w:t>
            </w:r>
          </w:p>
        </w:tc>
      </w:tr>
      <w:tr w:rsidR="003877A2" w14:paraId="65461C68"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39565" w14:textId="0B84D921"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5</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70ACC" w14:textId="45CCBD2C" w:rsidR="003877A2" w:rsidRDefault="003877A2" w:rsidP="003877A2">
            <w:pPr>
              <w:spacing w:after="0" w:line="240" w:lineRule="auto"/>
              <w:rPr>
                <w:rFonts w:eastAsia="Times New Roman" w:cs="Calibri"/>
                <w:color w:val="000000"/>
                <w:lang w:eastAsia="sl-SI"/>
              </w:rPr>
            </w:pPr>
            <w:r>
              <w:rPr>
                <w:rFonts w:eastAsia="Times New Roman" w:cs="Calibri"/>
                <w:color w:val="000000"/>
                <w:lang w:eastAsia="sl-SI"/>
              </w:rPr>
              <w:t>š</w:t>
            </w:r>
            <w:r w:rsidRPr="00684541">
              <w:rPr>
                <w:rFonts w:eastAsia="Times New Roman" w:cs="Calibri"/>
                <w:color w:val="000000"/>
                <w:lang w:eastAsia="sl-SI"/>
              </w:rPr>
              <w:t>tevilo izvedenih</w:t>
            </w:r>
            <w:r>
              <w:rPr>
                <w:rFonts w:eastAsia="Times New Roman" w:cs="Calibri"/>
                <w:color w:val="000000"/>
                <w:lang w:eastAsia="sl-SI"/>
              </w:rPr>
              <w:t xml:space="preserve"> </w:t>
            </w:r>
            <w:r w:rsidRPr="00684541">
              <w:rPr>
                <w:rFonts w:eastAsia="Times New Roman" w:cs="Calibri"/>
                <w:color w:val="000000"/>
                <w:lang w:eastAsia="sl-SI"/>
              </w:rPr>
              <w:t>letnih pregledov</w:t>
            </w:r>
            <w:r>
              <w:rPr>
                <w:rFonts w:eastAsia="Times New Roman" w:cs="Calibri"/>
                <w:color w:val="000000"/>
                <w:lang w:eastAsia="sl-SI"/>
              </w:rPr>
              <w:t xml:space="preserve"> </w:t>
            </w:r>
            <w:r w:rsidRPr="00684541">
              <w:rPr>
                <w:rFonts w:eastAsia="Times New Roman" w:cs="Calibri"/>
                <w:color w:val="000000"/>
                <w:lang w:eastAsia="sl-SI"/>
              </w:rPr>
              <w:t>ogrevalnih</w:t>
            </w:r>
            <w:r>
              <w:rPr>
                <w:rFonts w:eastAsia="Times New Roman" w:cs="Calibri"/>
                <w:color w:val="000000"/>
                <w:lang w:eastAsia="sl-SI"/>
              </w:rPr>
              <w:t xml:space="preserve"> </w:t>
            </w:r>
            <w:r w:rsidRPr="00684541">
              <w:rPr>
                <w:rFonts w:eastAsia="Times New Roman" w:cs="Calibri"/>
                <w:color w:val="000000"/>
                <w:lang w:eastAsia="sl-SI"/>
              </w:rPr>
              <w:t>naprav</w:t>
            </w:r>
          </w:p>
        </w:tc>
      </w:tr>
      <w:tr w:rsidR="003877A2" w14:paraId="78E0A1D1"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8EF60" w14:textId="187A178A"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6</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43DB9" w14:textId="5A820C5C" w:rsidR="003877A2" w:rsidRPr="00157FF7" w:rsidRDefault="003877A2" w:rsidP="003877A2">
            <w:pPr>
              <w:spacing w:after="0" w:line="240" w:lineRule="auto"/>
              <w:rPr>
                <w:rFonts w:eastAsia="Times New Roman" w:cs="Calibri"/>
                <w:color w:val="000000"/>
                <w:lang w:eastAsia="sl-SI"/>
              </w:rPr>
            </w:pPr>
            <w:r>
              <w:rPr>
                <w:rFonts w:eastAsia="Times New Roman" w:cs="Calibri"/>
                <w:color w:val="000000"/>
                <w:lang w:eastAsia="sl-SI"/>
              </w:rPr>
              <w:t xml:space="preserve">število izvedenih REP opredeljenih občinskih javnih stavb </w:t>
            </w:r>
          </w:p>
        </w:tc>
      </w:tr>
      <w:tr w:rsidR="003877A2" w14:paraId="0B866FFA"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D04CE" w14:textId="72A06EE1"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7</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E4554" w14:textId="4A211B49" w:rsidR="003877A2" w:rsidRDefault="003877A2" w:rsidP="003877A2">
            <w:pPr>
              <w:spacing w:after="0" w:line="240" w:lineRule="auto"/>
              <w:rPr>
                <w:rFonts w:eastAsia="Times New Roman" w:cs="Calibri"/>
                <w:color w:val="000000"/>
                <w:lang w:eastAsia="sl-SI"/>
              </w:rPr>
            </w:pPr>
            <w:r>
              <w:rPr>
                <w:rFonts w:eastAsia="Times New Roman" w:cs="Calibri"/>
                <w:color w:val="000000"/>
                <w:lang w:eastAsia="sl-SI"/>
              </w:rPr>
              <w:t>š</w:t>
            </w:r>
            <w:r w:rsidRPr="00CD71BF">
              <w:rPr>
                <w:rFonts w:eastAsia="Times New Roman" w:cs="Calibri"/>
                <w:color w:val="000000"/>
                <w:lang w:eastAsia="sl-SI"/>
              </w:rPr>
              <w:t>tevilo izvedenih</w:t>
            </w:r>
            <w:r>
              <w:rPr>
                <w:rFonts w:eastAsia="Times New Roman" w:cs="Calibri"/>
                <w:color w:val="000000"/>
                <w:lang w:eastAsia="sl-SI"/>
              </w:rPr>
              <w:t xml:space="preserve"> </w:t>
            </w:r>
            <w:r w:rsidRPr="00CD71BF">
              <w:rPr>
                <w:rFonts w:eastAsia="Times New Roman" w:cs="Calibri"/>
                <w:color w:val="000000"/>
                <w:lang w:eastAsia="sl-SI"/>
              </w:rPr>
              <w:t>preliminarnih</w:t>
            </w:r>
            <w:r>
              <w:rPr>
                <w:rFonts w:eastAsia="Times New Roman" w:cs="Calibri"/>
                <w:color w:val="000000"/>
                <w:lang w:eastAsia="sl-SI"/>
              </w:rPr>
              <w:t xml:space="preserve"> </w:t>
            </w:r>
            <w:r w:rsidRPr="00CD71BF">
              <w:rPr>
                <w:rFonts w:eastAsia="Times New Roman" w:cs="Calibri"/>
                <w:color w:val="000000"/>
                <w:lang w:eastAsia="sl-SI"/>
              </w:rPr>
              <w:t>ogledov letno</w:t>
            </w:r>
          </w:p>
        </w:tc>
      </w:tr>
      <w:tr w:rsidR="003877A2" w14:paraId="60A8EC2C"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343FC" w14:textId="0FCA9D3C"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8</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3CEFF" w14:textId="73208EA4" w:rsidR="003877A2" w:rsidRDefault="003877A2" w:rsidP="003877A2">
            <w:pPr>
              <w:spacing w:after="0" w:line="240" w:lineRule="auto"/>
              <w:rPr>
                <w:rFonts w:eastAsia="Times New Roman" w:cs="Calibri"/>
                <w:color w:val="000000"/>
                <w:lang w:eastAsia="sl-SI"/>
              </w:rPr>
            </w:pPr>
            <w:r w:rsidRPr="00267B7E">
              <w:rPr>
                <w:rFonts w:eastAsia="Times New Roman" w:cs="Calibri"/>
                <w:color w:val="000000"/>
                <w:lang w:eastAsia="sl-SI"/>
              </w:rPr>
              <w:t>% izvedenih</w:t>
            </w:r>
            <w:r>
              <w:rPr>
                <w:rFonts w:eastAsia="Times New Roman" w:cs="Calibri"/>
                <w:color w:val="000000"/>
                <w:lang w:eastAsia="sl-SI"/>
              </w:rPr>
              <w:t xml:space="preserve"> </w:t>
            </w:r>
            <w:r w:rsidRPr="00267B7E">
              <w:rPr>
                <w:rFonts w:eastAsia="Times New Roman" w:cs="Calibri"/>
                <w:color w:val="000000"/>
                <w:lang w:eastAsia="sl-SI"/>
              </w:rPr>
              <w:t>energetskih</w:t>
            </w:r>
            <w:r>
              <w:rPr>
                <w:rFonts w:eastAsia="Times New Roman" w:cs="Calibri"/>
                <w:color w:val="000000"/>
                <w:lang w:eastAsia="sl-SI"/>
              </w:rPr>
              <w:t xml:space="preserve"> </w:t>
            </w:r>
            <w:r w:rsidRPr="00267B7E">
              <w:rPr>
                <w:rFonts w:eastAsia="Times New Roman" w:cs="Calibri"/>
                <w:color w:val="000000"/>
                <w:lang w:eastAsia="sl-SI"/>
              </w:rPr>
              <w:t>izkaznic glede na</w:t>
            </w:r>
            <w:r>
              <w:rPr>
                <w:rFonts w:eastAsia="Times New Roman" w:cs="Calibri"/>
                <w:color w:val="000000"/>
                <w:lang w:eastAsia="sl-SI"/>
              </w:rPr>
              <w:t xml:space="preserve"> </w:t>
            </w:r>
            <w:r w:rsidRPr="00267B7E">
              <w:rPr>
                <w:rFonts w:eastAsia="Times New Roman" w:cs="Calibri"/>
                <w:color w:val="000000"/>
                <w:lang w:eastAsia="sl-SI"/>
              </w:rPr>
              <w:t>celotno število</w:t>
            </w:r>
            <w:r>
              <w:rPr>
                <w:rFonts w:eastAsia="Times New Roman" w:cs="Calibri"/>
                <w:color w:val="000000"/>
                <w:lang w:eastAsia="sl-SI"/>
              </w:rPr>
              <w:t xml:space="preserve"> </w:t>
            </w:r>
            <w:r w:rsidRPr="00267B7E">
              <w:rPr>
                <w:rFonts w:eastAsia="Times New Roman" w:cs="Calibri"/>
                <w:color w:val="000000"/>
                <w:lang w:eastAsia="sl-SI"/>
              </w:rPr>
              <w:t>stavb v lasti</w:t>
            </w:r>
            <w:r>
              <w:rPr>
                <w:rFonts w:eastAsia="Times New Roman" w:cs="Calibri"/>
                <w:color w:val="000000"/>
                <w:lang w:eastAsia="sl-SI"/>
              </w:rPr>
              <w:t xml:space="preserve"> </w:t>
            </w:r>
            <w:r w:rsidRPr="00267B7E">
              <w:rPr>
                <w:rFonts w:eastAsia="Times New Roman" w:cs="Calibri"/>
                <w:color w:val="000000"/>
                <w:lang w:eastAsia="sl-SI"/>
              </w:rPr>
              <w:t>občine s</w:t>
            </w:r>
            <w:r>
              <w:rPr>
                <w:rFonts w:eastAsia="Times New Roman" w:cs="Calibri"/>
                <w:color w:val="000000"/>
                <w:lang w:eastAsia="sl-SI"/>
              </w:rPr>
              <w:t xml:space="preserve"> </w:t>
            </w:r>
            <w:r w:rsidRPr="00267B7E">
              <w:rPr>
                <w:rFonts w:eastAsia="Times New Roman" w:cs="Calibri"/>
                <w:color w:val="000000"/>
                <w:lang w:eastAsia="sl-SI"/>
              </w:rPr>
              <w:t>kvadraturo več</w:t>
            </w:r>
            <w:r>
              <w:rPr>
                <w:rFonts w:eastAsia="Times New Roman" w:cs="Calibri"/>
                <w:color w:val="000000"/>
                <w:lang w:eastAsia="sl-SI"/>
              </w:rPr>
              <w:t xml:space="preserve"> </w:t>
            </w:r>
            <w:r w:rsidRPr="00267B7E">
              <w:rPr>
                <w:rFonts w:eastAsia="Times New Roman" w:cs="Calibri"/>
                <w:color w:val="000000"/>
                <w:lang w:eastAsia="sl-SI"/>
              </w:rPr>
              <w:t>kot 250m</w:t>
            </w:r>
            <w:r w:rsidRPr="00267B7E">
              <w:rPr>
                <w:rFonts w:eastAsia="Times New Roman" w:cs="Calibri"/>
                <w:color w:val="000000"/>
                <w:vertAlign w:val="superscript"/>
                <w:lang w:eastAsia="sl-SI"/>
              </w:rPr>
              <w:t>2</w:t>
            </w:r>
          </w:p>
        </w:tc>
      </w:tr>
      <w:tr w:rsidR="003877A2" w14:paraId="4C76C230"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CF104" w14:textId="6AFEC50F"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9</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6F520" w14:textId="430D2296" w:rsidR="003877A2" w:rsidRDefault="003877A2" w:rsidP="003877A2">
            <w:pPr>
              <w:spacing w:after="0" w:line="240" w:lineRule="auto"/>
              <w:rPr>
                <w:rFonts w:eastAsia="Times New Roman" w:cs="Calibri"/>
                <w:color w:val="000000"/>
                <w:lang w:eastAsia="sl-SI"/>
              </w:rPr>
            </w:pPr>
            <w:r>
              <w:rPr>
                <w:rFonts w:eastAsia="Times New Roman" w:cs="Calibri"/>
                <w:color w:val="000000"/>
                <w:lang w:eastAsia="sl-SI"/>
              </w:rPr>
              <w:t>š</w:t>
            </w:r>
            <w:r w:rsidRPr="0050164E">
              <w:rPr>
                <w:rFonts w:eastAsia="Times New Roman" w:cs="Calibri"/>
                <w:color w:val="000000"/>
                <w:lang w:eastAsia="sl-SI"/>
              </w:rPr>
              <w:t>tevilo izvedenih</w:t>
            </w:r>
            <w:r>
              <w:rPr>
                <w:rFonts w:eastAsia="Times New Roman" w:cs="Calibri"/>
                <w:color w:val="000000"/>
                <w:lang w:eastAsia="sl-SI"/>
              </w:rPr>
              <w:t xml:space="preserve"> </w:t>
            </w:r>
            <w:r w:rsidRPr="0050164E">
              <w:rPr>
                <w:rFonts w:eastAsia="Times New Roman" w:cs="Calibri"/>
                <w:color w:val="000000"/>
                <w:lang w:eastAsia="sl-SI"/>
              </w:rPr>
              <w:t>projektov</w:t>
            </w:r>
          </w:p>
        </w:tc>
      </w:tr>
      <w:tr w:rsidR="003877A2" w14:paraId="4D4B8C16"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8EDCB" w14:textId="47300C3D"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10</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7621C" w14:textId="69F4BBD1" w:rsidR="003877A2" w:rsidRPr="00267B7E" w:rsidRDefault="003877A2" w:rsidP="003877A2">
            <w:pPr>
              <w:spacing w:after="0" w:line="240" w:lineRule="auto"/>
              <w:rPr>
                <w:rFonts w:eastAsia="Times New Roman" w:cs="Calibri"/>
                <w:color w:val="000000"/>
                <w:lang w:eastAsia="sl-SI"/>
              </w:rPr>
            </w:pPr>
            <w:r>
              <w:rPr>
                <w:rFonts w:eastAsia="Times New Roman" w:cs="Calibri"/>
                <w:color w:val="000000"/>
                <w:lang w:eastAsia="sl-SI"/>
              </w:rPr>
              <w:t>oblikovane proračunske postavke za namensko porabo prihranjenih sredstev za izvedbo ukrepov URE in OVE</w:t>
            </w:r>
          </w:p>
        </w:tc>
      </w:tr>
      <w:tr w:rsidR="003877A2" w14:paraId="1D165345"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5A7BE" w14:textId="0A0284C4"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11</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1012A" w14:textId="6CD62D45" w:rsidR="003877A2" w:rsidRDefault="003877A2" w:rsidP="003877A2">
            <w:pPr>
              <w:spacing w:after="0" w:line="240" w:lineRule="auto"/>
              <w:rPr>
                <w:rFonts w:eastAsia="Times New Roman" w:cs="Calibri"/>
                <w:color w:val="000000"/>
                <w:lang w:eastAsia="sl-SI"/>
              </w:rPr>
            </w:pPr>
            <w:r>
              <w:rPr>
                <w:rFonts w:eastAsia="Times New Roman" w:cs="Calibri"/>
                <w:color w:val="000000"/>
                <w:lang w:eastAsia="sl-SI"/>
              </w:rPr>
              <w:t>število izobraževanj uporabnikov javnih stavb o URE</w:t>
            </w:r>
          </w:p>
        </w:tc>
      </w:tr>
      <w:tr w:rsidR="003877A2" w14:paraId="179BB35A"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8AFDB" w14:textId="6D57DE0F"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12</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F339B" w14:textId="6F93A2EE" w:rsidR="003877A2" w:rsidRDefault="003877A2" w:rsidP="003877A2">
            <w:pPr>
              <w:spacing w:after="0" w:line="240" w:lineRule="auto"/>
              <w:rPr>
                <w:rFonts w:eastAsia="Times New Roman" w:cs="Calibri"/>
                <w:color w:val="000000"/>
                <w:lang w:eastAsia="sl-SI"/>
              </w:rPr>
            </w:pPr>
            <w:r w:rsidRPr="000C61F4">
              <w:rPr>
                <w:rFonts w:eastAsia="Times New Roman" w:cs="Calibri"/>
                <w:color w:val="000000"/>
                <w:lang w:eastAsia="sl-SI"/>
              </w:rPr>
              <w:t>€ višina</w:t>
            </w:r>
            <w:r>
              <w:rPr>
                <w:rFonts w:eastAsia="Times New Roman" w:cs="Calibri"/>
                <w:color w:val="000000"/>
                <w:lang w:eastAsia="sl-SI"/>
              </w:rPr>
              <w:t xml:space="preserve"> </w:t>
            </w:r>
            <w:r w:rsidRPr="000C61F4">
              <w:rPr>
                <w:rFonts w:eastAsia="Times New Roman" w:cs="Calibri"/>
                <w:color w:val="000000"/>
                <w:lang w:eastAsia="sl-SI"/>
              </w:rPr>
              <w:t>nepovratnih</w:t>
            </w:r>
            <w:r>
              <w:rPr>
                <w:rFonts w:eastAsia="Times New Roman" w:cs="Calibri"/>
                <w:color w:val="000000"/>
                <w:lang w:eastAsia="sl-SI"/>
              </w:rPr>
              <w:t xml:space="preserve"> </w:t>
            </w:r>
            <w:r w:rsidRPr="000C61F4">
              <w:rPr>
                <w:rFonts w:eastAsia="Times New Roman" w:cs="Calibri"/>
                <w:color w:val="000000"/>
                <w:lang w:eastAsia="sl-SI"/>
              </w:rPr>
              <w:t>virov financiranja</w:t>
            </w:r>
            <w:r>
              <w:rPr>
                <w:rFonts w:eastAsia="Times New Roman" w:cs="Calibri"/>
                <w:color w:val="000000"/>
                <w:lang w:eastAsia="sl-SI"/>
              </w:rPr>
              <w:t xml:space="preserve"> </w:t>
            </w:r>
            <w:r w:rsidRPr="000C61F4">
              <w:rPr>
                <w:rFonts w:eastAsia="Times New Roman" w:cs="Calibri"/>
                <w:color w:val="000000"/>
                <w:lang w:eastAsia="sl-SI"/>
              </w:rPr>
              <w:t>% sofinanciranja</w:t>
            </w:r>
          </w:p>
        </w:tc>
      </w:tr>
      <w:tr w:rsidR="003877A2" w14:paraId="368D4DB8"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9D1C3" w14:textId="0C29BDCC"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13</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0D738" w14:textId="0DDE6FD6" w:rsidR="003877A2" w:rsidRDefault="003877A2" w:rsidP="003877A2">
            <w:pPr>
              <w:spacing w:after="0" w:line="240" w:lineRule="auto"/>
              <w:rPr>
                <w:rFonts w:eastAsia="Times New Roman" w:cs="Calibri"/>
                <w:color w:val="000000"/>
                <w:lang w:eastAsia="sl-SI"/>
              </w:rPr>
            </w:pPr>
            <w:r w:rsidRPr="00595C6F">
              <w:rPr>
                <w:rFonts w:eastAsia="Times New Roman" w:cs="Calibri"/>
                <w:color w:val="000000"/>
                <w:lang w:eastAsia="sl-SI"/>
              </w:rPr>
              <w:t>prihranki</w:t>
            </w:r>
            <w:r>
              <w:rPr>
                <w:rFonts w:eastAsia="Times New Roman" w:cs="Calibri"/>
                <w:color w:val="000000"/>
                <w:lang w:eastAsia="sl-SI"/>
              </w:rPr>
              <w:t xml:space="preserve"> </w:t>
            </w:r>
            <w:r w:rsidRPr="00595C6F">
              <w:rPr>
                <w:rFonts w:eastAsia="Times New Roman" w:cs="Calibri"/>
                <w:color w:val="000000"/>
                <w:lang w:eastAsia="sl-SI"/>
              </w:rPr>
              <w:t>energije kWh/m</w:t>
            </w:r>
            <w:r w:rsidRPr="00595C6F">
              <w:rPr>
                <w:rFonts w:eastAsia="Times New Roman" w:cs="Calibri"/>
                <w:color w:val="000000"/>
                <w:vertAlign w:val="superscript"/>
                <w:lang w:eastAsia="sl-SI"/>
              </w:rPr>
              <w:t>2</w:t>
            </w:r>
            <w:r>
              <w:rPr>
                <w:rFonts w:eastAsia="Times New Roman" w:cs="Calibri"/>
                <w:color w:val="000000"/>
                <w:lang w:eastAsia="sl-SI"/>
              </w:rPr>
              <w:t xml:space="preserve"> </w:t>
            </w:r>
          </w:p>
        </w:tc>
      </w:tr>
      <w:tr w:rsidR="003877A2" w14:paraId="63977FD1" w14:textId="77777777" w:rsidTr="001023F6">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59CF6" w14:textId="47A6D3CF" w:rsidR="003877A2" w:rsidRDefault="003877A2" w:rsidP="003877A2">
            <w:pPr>
              <w:spacing w:after="0" w:line="240" w:lineRule="auto"/>
              <w:jc w:val="center"/>
              <w:rPr>
                <w:rFonts w:eastAsia="Times New Roman" w:cs="Calibri"/>
                <w:color w:val="000000"/>
                <w:lang w:eastAsia="sl-SI"/>
              </w:rPr>
            </w:pPr>
            <w:r>
              <w:rPr>
                <w:rFonts w:eastAsia="Times New Roman" w:cs="Calibri"/>
                <w:color w:val="000000"/>
                <w:lang w:eastAsia="sl-SI"/>
              </w:rPr>
              <w:t>14</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34D41" w14:textId="29752375" w:rsidR="003877A2" w:rsidRPr="00267B7E" w:rsidRDefault="003877A2" w:rsidP="003877A2">
            <w:pPr>
              <w:spacing w:after="0" w:line="240" w:lineRule="auto"/>
              <w:rPr>
                <w:rFonts w:eastAsia="Times New Roman" w:cs="Calibri"/>
                <w:color w:val="000000"/>
                <w:lang w:eastAsia="sl-SI"/>
              </w:rPr>
            </w:pPr>
            <w:r w:rsidRPr="003A5A93">
              <w:rPr>
                <w:rFonts w:eastAsia="Times New Roman" w:cs="Calibri"/>
                <w:color w:val="000000"/>
                <w:lang w:eastAsia="sl-SI"/>
              </w:rPr>
              <w:t>prihranki energije kWh/m2, povečanje deleža OVE</w:t>
            </w:r>
          </w:p>
        </w:tc>
      </w:tr>
    </w:tbl>
    <w:p w14:paraId="0C73FB8A" w14:textId="77777777" w:rsidR="003577FE" w:rsidRDefault="003577FE" w:rsidP="00C838E1">
      <w:pPr>
        <w:spacing w:after="0"/>
        <w:rPr>
          <w:lang w:eastAsia="x-none"/>
        </w:rPr>
      </w:pPr>
    </w:p>
    <w:p w14:paraId="5A5CF5B5" w14:textId="77777777" w:rsidR="000A2F01" w:rsidRDefault="000A2F01" w:rsidP="000A2F01">
      <w:pPr>
        <w:pStyle w:val="Naslov3"/>
        <w:ind w:left="720"/>
        <w:jc w:val="both"/>
        <w:rPr>
          <w:lang w:val="sl-SI"/>
        </w:rPr>
      </w:pPr>
      <w:bookmarkStart w:id="194" w:name="_Toc144730216"/>
      <w:r>
        <w:rPr>
          <w:lang w:val="sl-SI"/>
        </w:rPr>
        <w:t>Javna razsvetljava</w:t>
      </w:r>
      <w:bookmarkEnd w:id="194"/>
    </w:p>
    <w:p w14:paraId="3B4AFE57" w14:textId="77777777" w:rsidR="000A2F01" w:rsidRDefault="000A2F01" w:rsidP="000A2F01">
      <w:pPr>
        <w:pStyle w:val="Naslov3"/>
        <w:numPr>
          <w:ilvl w:val="0"/>
          <w:numId w:val="0"/>
        </w:numPr>
        <w:ind w:left="720"/>
        <w:jc w:val="both"/>
        <w:rPr>
          <w:lang w:val="sl-SI"/>
        </w:rPr>
      </w:pPr>
    </w:p>
    <w:p w14:paraId="470C246D" w14:textId="77777777" w:rsidR="000A2F01" w:rsidRPr="00E21518" w:rsidRDefault="000A2F01" w:rsidP="002C5FB1">
      <w:pPr>
        <w:numPr>
          <w:ilvl w:val="0"/>
          <w:numId w:val="55"/>
        </w:numPr>
        <w:spacing w:after="0"/>
        <w:rPr>
          <w:b/>
        </w:rPr>
      </w:pPr>
      <w:r w:rsidRPr="008F5C60">
        <w:rPr>
          <w:b/>
        </w:rPr>
        <w:t>Zamenjava svetilk občinske javne razsvetljave</w:t>
      </w:r>
    </w:p>
    <w:p w14:paraId="37DE34C0" w14:textId="77777777" w:rsidR="000A2F01" w:rsidRDefault="000A2F01" w:rsidP="000A2F01">
      <w:pPr>
        <w:spacing w:after="0"/>
        <w:jc w:val="both"/>
      </w:pPr>
    </w:p>
    <w:p w14:paraId="629A8AB5" w14:textId="42DD38CE" w:rsidR="000A2F01" w:rsidRDefault="000A2F01" w:rsidP="000A2F01">
      <w:pPr>
        <w:spacing w:after="0"/>
        <w:jc w:val="both"/>
      </w:pPr>
      <w:r w:rsidRPr="00FE384E">
        <w:t xml:space="preserve">Ukrep naj se izvede v skladu z </w:t>
      </w:r>
      <w:r>
        <w:t>Strokovnimi podlagami za izvedbo prenove javne razsvetljave v</w:t>
      </w:r>
      <w:r w:rsidRPr="00FE384E">
        <w:t xml:space="preserve"> Občin Renče</w:t>
      </w:r>
      <w:r w:rsidRPr="00B06865">
        <w:t>–</w:t>
      </w:r>
      <w:r w:rsidRPr="00FE384E">
        <w:t>Vogrsko (</w:t>
      </w:r>
      <w:r>
        <w:t>Avelis d.o.o.</w:t>
      </w:r>
      <w:r w:rsidRPr="00FE384E">
        <w:t>, 20</w:t>
      </w:r>
      <w:r>
        <w:t>22</w:t>
      </w:r>
      <w:r w:rsidRPr="00FE384E">
        <w:t xml:space="preserve">). Predvidena je postopna zamenjava neustreznih svetilk, kot je zahtevano v Uredbi </w:t>
      </w:r>
      <w:r w:rsidRPr="000472A3">
        <w:t>o mejnih vrednostih svetlobnega onesnaževanja okolja (Uradni list RS, št. 81/07, 109/07, 62/10, 46/13 in 44/22 – ZVO-2)</w:t>
      </w:r>
      <w:r w:rsidRPr="00FE384E">
        <w:t xml:space="preserve">. Predviden strošek investicije znaša približno </w:t>
      </w:r>
      <w:r>
        <w:t>272.934,13</w:t>
      </w:r>
      <w:r w:rsidRPr="00FE384E">
        <w:t>€</w:t>
      </w:r>
      <w:r>
        <w:t xml:space="preserve"> u DDV</w:t>
      </w:r>
      <w:r w:rsidRPr="00FE384E">
        <w:t xml:space="preserve">, letni prihranek po izvedbi celotne investicije pa je ocenjen na približno </w:t>
      </w:r>
      <w:r w:rsidR="00351E77">
        <w:t>18</w:t>
      </w:r>
      <w:r w:rsidRPr="00FE384E">
        <w:t>.000€.</w:t>
      </w:r>
    </w:p>
    <w:p w14:paraId="0841DEA4" w14:textId="77777777" w:rsidR="00FE42A0" w:rsidRDefault="00FE42A0" w:rsidP="000A2F01">
      <w:pPr>
        <w:spacing w:after="0"/>
        <w:jc w:val="both"/>
      </w:pPr>
    </w:p>
    <w:p w14:paraId="413F270C" w14:textId="2EC9D698" w:rsidR="00FE42A0" w:rsidRPr="00FE42A0" w:rsidRDefault="00FE42A0" w:rsidP="00FE42A0">
      <w:pPr>
        <w:numPr>
          <w:ilvl w:val="0"/>
          <w:numId w:val="55"/>
        </w:numPr>
        <w:spacing w:after="0"/>
        <w:rPr>
          <w:b/>
        </w:rPr>
      </w:pPr>
      <w:r w:rsidRPr="00FE42A0">
        <w:rPr>
          <w:b/>
        </w:rPr>
        <w:t>sistem ciljnega spremljanja rabe energije</w:t>
      </w:r>
    </w:p>
    <w:p w14:paraId="12EDC1CC" w14:textId="77777777" w:rsidR="00FE42A0" w:rsidRDefault="00FE42A0" w:rsidP="000A2F01">
      <w:pPr>
        <w:spacing w:after="0"/>
        <w:jc w:val="both"/>
      </w:pPr>
    </w:p>
    <w:p w14:paraId="44B02638" w14:textId="516A53EF" w:rsidR="007168DA" w:rsidRPr="00FE384E" w:rsidRDefault="007168DA" w:rsidP="000A2F01">
      <w:pPr>
        <w:spacing w:after="0"/>
        <w:jc w:val="both"/>
      </w:pPr>
      <w:r w:rsidRPr="007168DA">
        <w:t>Letni vnos podatkov o rabi energije in letni vnos podatkov izvede o stroških energije Informacijski sistem Ciljnega spremljanje rabe energije (CSRE) služi kot orodje za načrtovanje ukrepov in investicij ter spremljanja učinkov po implementaciji slednjih.</w:t>
      </w:r>
    </w:p>
    <w:p w14:paraId="5DC81D3D" w14:textId="77777777" w:rsidR="000A2F01" w:rsidRPr="00FE384E" w:rsidRDefault="000A2F01" w:rsidP="000A2F01">
      <w:pPr>
        <w:spacing w:after="0"/>
        <w:jc w:val="both"/>
        <w:rPr>
          <w:i/>
        </w:rPr>
      </w:pPr>
    </w:p>
    <w:p w14:paraId="6116A50B" w14:textId="77777777" w:rsidR="000A2F01" w:rsidRPr="004D4F38" w:rsidRDefault="000A2F01" w:rsidP="000A2F01">
      <w:pPr>
        <w:spacing w:after="0" w:line="240" w:lineRule="auto"/>
        <w:jc w:val="center"/>
        <w:rPr>
          <w:b/>
          <w:sz w:val="20"/>
          <w:szCs w:val="20"/>
        </w:rPr>
      </w:pPr>
      <w:bookmarkStart w:id="195" w:name="_Toc135168285"/>
      <w:r w:rsidRPr="004D4F38">
        <w:rPr>
          <w:b/>
          <w:sz w:val="20"/>
          <w:szCs w:val="20"/>
        </w:rPr>
        <w:t>Preglednica</w:t>
      </w:r>
      <w:r w:rsidRPr="004D4F38">
        <w:rPr>
          <w:b/>
          <w:sz w:val="20"/>
          <w:szCs w:val="20"/>
          <w:lang w:val="x-none"/>
        </w:rPr>
        <w:t xml:space="preserve"> </w:t>
      </w:r>
      <w:r w:rsidRPr="004D4F38">
        <w:rPr>
          <w:b/>
          <w:sz w:val="20"/>
          <w:szCs w:val="20"/>
          <w:lang w:val="x-none"/>
        </w:rPr>
        <w:fldChar w:fldCharType="begin"/>
      </w:r>
      <w:r w:rsidRPr="004D4F38">
        <w:rPr>
          <w:b/>
          <w:sz w:val="20"/>
          <w:szCs w:val="20"/>
          <w:lang w:val="x-none"/>
        </w:rPr>
        <w:instrText xml:space="preserve"> SEQ Tabela \* ARABIC </w:instrText>
      </w:r>
      <w:r w:rsidRPr="004D4F38">
        <w:rPr>
          <w:b/>
          <w:sz w:val="20"/>
          <w:szCs w:val="20"/>
          <w:lang w:val="x-none"/>
        </w:rPr>
        <w:fldChar w:fldCharType="separate"/>
      </w:r>
      <w:r>
        <w:rPr>
          <w:b/>
          <w:sz w:val="20"/>
          <w:szCs w:val="20"/>
        </w:rPr>
        <w:t>24</w:t>
      </w:r>
      <w:r w:rsidRPr="004D4F38">
        <w:rPr>
          <w:b/>
          <w:sz w:val="20"/>
          <w:szCs w:val="20"/>
          <w:lang w:val="x-none"/>
        </w:rPr>
        <w:fldChar w:fldCharType="end"/>
      </w:r>
      <w:r w:rsidRPr="004D4F38">
        <w:rPr>
          <w:b/>
          <w:sz w:val="20"/>
          <w:szCs w:val="20"/>
          <w:lang w:val="x-none"/>
        </w:rPr>
        <w:t xml:space="preserve">: </w:t>
      </w:r>
      <w:r>
        <w:rPr>
          <w:b/>
          <w:sz w:val="20"/>
          <w:szCs w:val="20"/>
        </w:rPr>
        <w:t>Povzetek ukrepov za javno razsvetljavo</w:t>
      </w:r>
      <w:r w:rsidRPr="004D4F38">
        <w:rPr>
          <w:b/>
          <w:sz w:val="20"/>
          <w:szCs w:val="20"/>
        </w:rPr>
        <w:t xml:space="preserve"> v občini Renče–Vogrsko</w:t>
      </w:r>
      <w:bookmarkEnd w:id="195"/>
      <w:r w:rsidRPr="004D4F38">
        <w:rPr>
          <w:b/>
          <w:sz w:val="20"/>
          <w:szCs w:val="20"/>
        </w:rPr>
        <w:t xml:space="preserve"> </w:t>
      </w:r>
    </w:p>
    <w:tbl>
      <w:tblPr>
        <w:tblW w:w="8588" w:type="dxa"/>
        <w:jc w:val="center"/>
        <w:tblCellMar>
          <w:left w:w="70" w:type="dxa"/>
          <w:right w:w="70" w:type="dxa"/>
        </w:tblCellMar>
        <w:tblLook w:val="04A0" w:firstRow="1" w:lastRow="0" w:firstColumn="1" w:lastColumn="0" w:noHBand="0" w:noVBand="1"/>
      </w:tblPr>
      <w:tblGrid>
        <w:gridCol w:w="841"/>
        <w:gridCol w:w="7747"/>
      </w:tblGrid>
      <w:tr w:rsidR="000A2F01" w:rsidRPr="00FA2EA9" w14:paraId="277B6A08" w14:textId="77777777" w:rsidTr="001023F6">
        <w:trPr>
          <w:trHeight w:val="240"/>
          <w:jc w:val="center"/>
        </w:trPr>
        <w:tc>
          <w:tcPr>
            <w:tcW w:w="858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CC688D0" w14:textId="77777777" w:rsidR="000A2F01" w:rsidRPr="00FA2EA9" w:rsidRDefault="000A2F01" w:rsidP="001023F6">
            <w:pPr>
              <w:spacing w:after="0" w:line="240" w:lineRule="auto"/>
              <w:rPr>
                <w:rFonts w:eastAsia="Times New Roman" w:cs="Calibri"/>
                <w:b/>
                <w:bCs/>
                <w:color w:val="000000"/>
                <w:lang w:eastAsia="sl-SI"/>
              </w:rPr>
            </w:pPr>
            <w:r w:rsidRPr="00FA2EA9">
              <w:rPr>
                <w:rFonts w:eastAsia="Times New Roman" w:cs="Calibri"/>
                <w:b/>
                <w:bCs/>
                <w:color w:val="000000"/>
                <w:lang w:eastAsia="sl-SI"/>
              </w:rPr>
              <w:t>JAVN</w:t>
            </w:r>
            <w:r>
              <w:rPr>
                <w:rFonts w:eastAsia="Times New Roman" w:cs="Calibri"/>
                <w:b/>
                <w:bCs/>
                <w:color w:val="000000"/>
                <w:lang w:eastAsia="sl-SI"/>
              </w:rPr>
              <w:t>A RAZSVETLJAVA</w:t>
            </w:r>
          </w:p>
        </w:tc>
      </w:tr>
      <w:tr w:rsidR="000A2F01" w:rsidRPr="00FA2EA9" w14:paraId="7489BD7C"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449F7FE9" w14:textId="77777777" w:rsidR="000A2F01" w:rsidRPr="00FA2EA9" w:rsidRDefault="000A2F01" w:rsidP="001023F6">
            <w:pPr>
              <w:spacing w:after="0" w:line="240" w:lineRule="auto"/>
              <w:jc w:val="center"/>
              <w:rPr>
                <w:rFonts w:eastAsia="Times New Roman" w:cs="Calibri"/>
                <w:color w:val="000000"/>
                <w:lang w:eastAsia="sl-SI"/>
              </w:rPr>
            </w:pPr>
            <w:r w:rsidRPr="00FA2EA9">
              <w:rPr>
                <w:rFonts w:eastAsia="Times New Roman" w:cs="Calibri"/>
                <w:color w:val="000000"/>
                <w:lang w:eastAsia="sl-SI"/>
              </w:rPr>
              <w:t xml:space="preserve">CILJ </w:t>
            </w:r>
            <w:r>
              <w:rPr>
                <w:rFonts w:eastAsia="Times New Roman" w:cs="Calibri"/>
                <w:color w:val="000000"/>
                <w:lang w:eastAsia="sl-SI"/>
              </w:rPr>
              <w:t>5</w:t>
            </w:r>
          </w:p>
        </w:tc>
        <w:tc>
          <w:tcPr>
            <w:tcW w:w="7747" w:type="dxa"/>
            <w:tcBorders>
              <w:top w:val="nil"/>
              <w:left w:val="nil"/>
              <w:bottom w:val="single" w:sz="4" w:space="0" w:color="auto"/>
              <w:right w:val="single" w:sz="8" w:space="0" w:color="auto"/>
            </w:tcBorders>
            <w:shd w:val="clear" w:color="auto" w:fill="auto"/>
            <w:noWrap/>
            <w:vAlign w:val="bottom"/>
            <w:hideMark/>
          </w:tcPr>
          <w:p w14:paraId="35FAE0AB" w14:textId="77777777" w:rsidR="000A2F01" w:rsidRPr="00FA2EA9" w:rsidRDefault="000A2F01" w:rsidP="001023F6">
            <w:pPr>
              <w:spacing w:after="0" w:line="240" w:lineRule="auto"/>
              <w:rPr>
                <w:rFonts w:eastAsia="Times New Roman" w:cs="Calibri"/>
                <w:color w:val="000000"/>
                <w:lang w:eastAsia="sl-SI"/>
              </w:rPr>
            </w:pPr>
            <w:r>
              <w:rPr>
                <w:rFonts w:eastAsia="Times New Roman" w:cs="Calibri"/>
                <w:color w:val="000000"/>
                <w:lang w:eastAsia="sl-SI"/>
              </w:rPr>
              <w:t>z</w:t>
            </w:r>
            <w:r w:rsidRPr="00B50A7F">
              <w:rPr>
                <w:rFonts w:eastAsia="Times New Roman" w:cs="Calibri"/>
                <w:color w:val="000000"/>
                <w:lang w:eastAsia="sl-SI"/>
              </w:rPr>
              <w:t>manjšanje porabe električne energije za javno razsvetljavo</w:t>
            </w:r>
          </w:p>
        </w:tc>
      </w:tr>
      <w:tr w:rsidR="000A2F01" w:rsidRPr="00FA2EA9" w14:paraId="17A76019"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337352E" w14:textId="77777777" w:rsidR="000A2F01" w:rsidRPr="00FA2EA9" w:rsidRDefault="000A2F01" w:rsidP="001023F6">
            <w:pPr>
              <w:spacing w:after="0" w:line="240" w:lineRule="auto"/>
              <w:jc w:val="center"/>
              <w:rPr>
                <w:rFonts w:eastAsia="Times New Roman" w:cs="Calibri"/>
                <w:color w:val="000000"/>
                <w:lang w:eastAsia="sl-SI"/>
              </w:rPr>
            </w:pPr>
            <w:r w:rsidRPr="00FA2EA9">
              <w:rPr>
                <w:rFonts w:eastAsia="Times New Roman" w:cs="Calibri"/>
                <w:color w:val="000000"/>
                <w:lang w:eastAsia="sl-SI"/>
              </w:rPr>
              <w:t>CILJ 6</w:t>
            </w:r>
          </w:p>
        </w:tc>
        <w:tc>
          <w:tcPr>
            <w:tcW w:w="7747" w:type="dxa"/>
            <w:tcBorders>
              <w:top w:val="nil"/>
              <w:left w:val="nil"/>
              <w:bottom w:val="single" w:sz="4" w:space="0" w:color="auto"/>
              <w:right w:val="single" w:sz="8" w:space="0" w:color="auto"/>
            </w:tcBorders>
            <w:shd w:val="clear" w:color="auto" w:fill="auto"/>
            <w:noWrap/>
            <w:vAlign w:val="bottom"/>
            <w:hideMark/>
          </w:tcPr>
          <w:p w14:paraId="58001EB8" w14:textId="77777777" w:rsidR="000A2F01" w:rsidRPr="00FA2EA9" w:rsidRDefault="000A2F01" w:rsidP="001023F6">
            <w:pPr>
              <w:spacing w:after="0" w:line="240" w:lineRule="auto"/>
              <w:rPr>
                <w:rFonts w:eastAsia="Times New Roman" w:cs="Calibri"/>
                <w:color w:val="000000"/>
                <w:lang w:eastAsia="sl-SI"/>
              </w:rPr>
            </w:pPr>
            <w:r w:rsidRPr="00FA2EA9">
              <w:rPr>
                <w:rFonts w:eastAsia="Times New Roman" w:cs="Calibri"/>
                <w:color w:val="000000"/>
                <w:lang w:eastAsia="sl-SI"/>
              </w:rPr>
              <w:t>zmanjšanje izpustov emisij za 15% do leta 2032</w:t>
            </w:r>
          </w:p>
        </w:tc>
      </w:tr>
      <w:tr w:rsidR="000A2F01" w:rsidRPr="00FA2EA9" w14:paraId="270CB5B5" w14:textId="77777777" w:rsidTr="001023F6">
        <w:trPr>
          <w:trHeight w:val="225"/>
          <w:jc w:val="center"/>
        </w:trPr>
        <w:tc>
          <w:tcPr>
            <w:tcW w:w="858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B1E5E1A" w14:textId="77777777" w:rsidR="000A2F01" w:rsidRPr="00FA2EA9" w:rsidRDefault="000A2F01" w:rsidP="001023F6">
            <w:pPr>
              <w:spacing w:after="0" w:line="240" w:lineRule="auto"/>
              <w:rPr>
                <w:rFonts w:eastAsia="Times New Roman" w:cs="Calibri"/>
                <w:color w:val="000000"/>
                <w:lang w:eastAsia="sl-SI"/>
              </w:rPr>
            </w:pPr>
            <w:r w:rsidRPr="00FA2EA9">
              <w:rPr>
                <w:rFonts w:eastAsia="Times New Roman" w:cs="Calibri"/>
                <w:color w:val="000000"/>
                <w:lang w:eastAsia="sl-SI"/>
              </w:rPr>
              <w:t>AKTIVNOSTI</w:t>
            </w:r>
          </w:p>
        </w:tc>
      </w:tr>
      <w:tr w:rsidR="000A2F01" w:rsidRPr="00FA2EA9" w14:paraId="656ECD44"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DA3A551" w14:textId="77777777" w:rsidR="000A2F01" w:rsidRPr="00FA2EA9" w:rsidRDefault="000A2F01" w:rsidP="001023F6">
            <w:pPr>
              <w:spacing w:after="0" w:line="240" w:lineRule="auto"/>
              <w:jc w:val="center"/>
              <w:rPr>
                <w:rFonts w:eastAsia="Times New Roman" w:cs="Calibri"/>
                <w:color w:val="000000"/>
                <w:lang w:eastAsia="sl-SI"/>
              </w:rPr>
            </w:pPr>
            <w:r w:rsidRPr="00FA2EA9">
              <w:rPr>
                <w:rFonts w:eastAsia="Times New Roman" w:cs="Calibri"/>
                <w:color w:val="000000"/>
                <w:lang w:eastAsia="sl-SI"/>
              </w:rPr>
              <w:t>1</w:t>
            </w:r>
          </w:p>
        </w:tc>
        <w:tc>
          <w:tcPr>
            <w:tcW w:w="7747" w:type="dxa"/>
            <w:tcBorders>
              <w:top w:val="nil"/>
              <w:left w:val="nil"/>
              <w:bottom w:val="single" w:sz="4" w:space="0" w:color="auto"/>
              <w:right w:val="single" w:sz="8" w:space="0" w:color="auto"/>
            </w:tcBorders>
            <w:shd w:val="clear" w:color="auto" w:fill="auto"/>
            <w:noWrap/>
            <w:vAlign w:val="bottom"/>
            <w:hideMark/>
          </w:tcPr>
          <w:p w14:paraId="7A09CF9E" w14:textId="77777777" w:rsidR="000A2F01" w:rsidRPr="00FA2EA9" w:rsidRDefault="000A2F01" w:rsidP="001023F6">
            <w:pPr>
              <w:spacing w:after="0" w:line="240" w:lineRule="auto"/>
              <w:rPr>
                <w:rFonts w:eastAsia="Times New Roman" w:cs="Calibri"/>
                <w:color w:val="000000"/>
                <w:lang w:eastAsia="sl-SI"/>
              </w:rPr>
            </w:pPr>
            <w:r>
              <w:rPr>
                <w:rFonts w:eastAsia="Times New Roman" w:cs="Calibri"/>
                <w:color w:val="000000"/>
                <w:lang w:eastAsia="sl-SI"/>
              </w:rPr>
              <w:t>m</w:t>
            </w:r>
            <w:r w:rsidRPr="00E661D7">
              <w:rPr>
                <w:rFonts w:eastAsia="Times New Roman" w:cs="Calibri"/>
                <w:color w:val="000000"/>
                <w:lang w:eastAsia="sl-SI"/>
              </w:rPr>
              <w:t>odernizacija infrastrukture javne razsvetljave</w:t>
            </w:r>
          </w:p>
        </w:tc>
      </w:tr>
      <w:tr w:rsidR="00351E77" w:rsidRPr="00FA2EA9" w14:paraId="59CD2578"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5CC59210" w14:textId="665EF7C8" w:rsidR="00351E77" w:rsidRPr="00FA2EA9" w:rsidRDefault="00B81B25" w:rsidP="001023F6">
            <w:pPr>
              <w:spacing w:after="0" w:line="240" w:lineRule="auto"/>
              <w:jc w:val="center"/>
              <w:rPr>
                <w:rFonts w:eastAsia="Times New Roman" w:cs="Calibri"/>
                <w:color w:val="000000"/>
                <w:lang w:eastAsia="sl-SI"/>
              </w:rPr>
            </w:pPr>
            <w:r>
              <w:rPr>
                <w:rFonts w:eastAsia="Times New Roman" w:cs="Calibri"/>
                <w:color w:val="000000"/>
                <w:lang w:eastAsia="sl-SI"/>
              </w:rPr>
              <w:t>2</w:t>
            </w:r>
          </w:p>
        </w:tc>
        <w:tc>
          <w:tcPr>
            <w:tcW w:w="7747" w:type="dxa"/>
            <w:tcBorders>
              <w:top w:val="nil"/>
              <w:left w:val="nil"/>
              <w:bottom w:val="single" w:sz="4" w:space="0" w:color="auto"/>
              <w:right w:val="single" w:sz="8" w:space="0" w:color="auto"/>
            </w:tcBorders>
            <w:shd w:val="clear" w:color="auto" w:fill="auto"/>
            <w:noWrap/>
            <w:vAlign w:val="bottom"/>
          </w:tcPr>
          <w:p w14:paraId="22816A06" w14:textId="4294ED43" w:rsidR="00351E77" w:rsidRDefault="00B81B25" w:rsidP="001023F6">
            <w:pPr>
              <w:spacing w:after="0" w:line="240" w:lineRule="auto"/>
              <w:rPr>
                <w:rFonts w:eastAsia="Times New Roman" w:cs="Calibri"/>
                <w:color w:val="000000"/>
                <w:lang w:eastAsia="sl-SI"/>
              </w:rPr>
            </w:pPr>
            <w:r>
              <w:rPr>
                <w:rFonts w:eastAsia="Times New Roman" w:cs="Calibri"/>
                <w:color w:val="000000"/>
                <w:lang w:eastAsia="sl-SI"/>
              </w:rPr>
              <w:t>c</w:t>
            </w:r>
            <w:r w:rsidRPr="00B81B25">
              <w:rPr>
                <w:rFonts w:eastAsia="Times New Roman" w:cs="Calibri"/>
                <w:color w:val="000000"/>
                <w:lang w:eastAsia="sl-SI"/>
              </w:rPr>
              <w:t>iljno spremljanje rabe električne energije za javno razsvetljavo</w:t>
            </w:r>
          </w:p>
        </w:tc>
      </w:tr>
      <w:tr w:rsidR="000A2F01" w:rsidRPr="00FA2EA9" w14:paraId="47A6BFDE" w14:textId="77777777" w:rsidTr="001023F6">
        <w:trPr>
          <w:trHeight w:val="225"/>
          <w:jc w:val="center"/>
        </w:trPr>
        <w:tc>
          <w:tcPr>
            <w:tcW w:w="858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6C5A70E" w14:textId="77777777" w:rsidR="000A2F01" w:rsidRPr="00FA2EA9" w:rsidRDefault="000A2F01" w:rsidP="001023F6">
            <w:pPr>
              <w:spacing w:after="0" w:line="240" w:lineRule="auto"/>
              <w:rPr>
                <w:rFonts w:eastAsia="Times New Roman" w:cs="Calibri"/>
                <w:color w:val="000000"/>
                <w:lang w:eastAsia="sl-SI"/>
              </w:rPr>
            </w:pPr>
            <w:r w:rsidRPr="00FA2EA9">
              <w:rPr>
                <w:rFonts w:eastAsia="Times New Roman" w:cs="Calibri"/>
                <w:color w:val="000000"/>
                <w:lang w:eastAsia="sl-SI"/>
              </w:rPr>
              <w:t>KAZALNIKI</w:t>
            </w:r>
          </w:p>
        </w:tc>
      </w:tr>
      <w:tr w:rsidR="000A2F01" w:rsidRPr="00FA2EA9" w14:paraId="04306516" w14:textId="77777777" w:rsidTr="00351E77">
        <w:trPr>
          <w:trHeight w:val="225"/>
          <w:jc w:val="center"/>
        </w:trPr>
        <w:tc>
          <w:tcPr>
            <w:tcW w:w="841" w:type="dxa"/>
            <w:tcBorders>
              <w:top w:val="nil"/>
              <w:left w:val="single" w:sz="8" w:space="0" w:color="auto"/>
              <w:bottom w:val="nil"/>
              <w:right w:val="single" w:sz="4" w:space="0" w:color="auto"/>
            </w:tcBorders>
            <w:shd w:val="clear" w:color="auto" w:fill="auto"/>
            <w:noWrap/>
            <w:vAlign w:val="center"/>
            <w:hideMark/>
          </w:tcPr>
          <w:p w14:paraId="631B842F" w14:textId="77777777" w:rsidR="000A2F01" w:rsidRPr="00FA2EA9" w:rsidRDefault="000A2F01" w:rsidP="001023F6">
            <w:pPr>
              <w:spacing w:after="0" w:line="240" w:lineRule="auto"/>
              <w:jc w:val="center"/>
              <w:rPr>
                <w:rFonts w:eastAsia="Times New Roman" w:cs="Calibri"/>
                <w:color w:val="000000"/>
                <w:lang w:eastAsia="sl-SI"/>
              </w:rPr>
            </w:pPr>
            <w:r w:rsidRPr="00FA2EA9">
              <w:rPr>
                <w:rFonts w:eastAsia="Times New Roman" w:cs="Calibri"/>
                <w:color w:val="000000"/>
                <w:lang w:eastAsia="sl-SI"/>
              </w:rPr>
              <w:t>1</w:t>
            </w:r>
          </w:p>
        </w:tc>
        <w:tc>
          <w:tcPr>
            <w:tcW w:w="7747" w:type="dxa"/>
            <w:tcBorders>
              <w:top w:val="nil"/>
              <w:left w:val="nil"/>
              <w:bottom w:val="nil"/>
              <w:right w:val="single" w:sz="8" w:space="0" w:color="auto"/>
            </w:tcBorders>
            <w:shd w:val="clear" w:color="auto" w:fill="auto"/>
            <w:noWrap/>
            <w:vAlign w:val="bottom"/>
            <w:hideMark/>
          </w:tcPr>
          <w:p w14:paraId="31AAE56D" w14:textId="312D852D" w:rsidR="000A2F01" w:rsidRPr="00FA2EA9" w:rsidRDefault="00D62C31" w:rsidP="001023F6">
            <w:pPr>
              <w:spacing w:after="0" w:line="240" w:lineRule="auto"/>
              <w:rPr>
                <w:rFonts w:eastAsia="Times New Roman" w:cs="Calibri"/>
                <w:color w:val="000000"/>
                <w:lang w:eastAsia="sl-SI"/>
              </w:rPr>
            </w:pPr>
            <w:r w:rsidRPr="00D62C31">
              <w:rPr>
                <w:rFonts w:eastAsia="Times New Roman" w:cs="Calibri"/>
                <w:color w:val="000000"/>
                <w:lang w:eastAsia="sl-SI"/>
              </w:rPr>
              <w:t>prihranek električne energije po prenovi znaša 145MWh</w:t>
            </w:r>
          </w:p>
        </w:tc>
      </w:tr>
      <w:tr w:rsidR="00351E77" w:rsidRPr="00FA2EA9" w14:paraId="21122C48" w14:textId="77777777" w:rsidTr="001023F6">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304F1072" w14:textId="3E4502EE" w:rsidR="00351E77" w:rsidRPr="00FA2EA9" w:rsidRDefault="00574D50" w:rsidP="001023F6">
            <w:pPr>
              <w:spacing w:after="0" w:line="240" w:lineRule="auto"/>
              <w:jc w:val="center"/>
              <w:rPr>
                <w:rFonts w:eastAsia="Times New Roman" w:cs="Calibri"/>
                <w:color w:val="000000"/>
                <w:lang w:eastAsia="sl-SI"/>
              </w:rPr>
            </w:pPr>
            <w:r>
              <w:rPr>
                <w:rFonts w:eastAsia="Times New Roman" w:cs="Calibri"/>
                <w:color w:val="000000"/>
                <w:lang w:eastAsia="sl-SI"/>
              </w:rPr>
              <w:t>2</w:t>
            </w:r>
          </w:p>
        </w:tc>
        <w:tc>
          <w:tcPr>
            <w:tcW w:w="7747" w:type="dxa"/>
            <w:tcBorders>
              <w:top w:val="nil"/>
              <w:left w:val="nil"/>
              <w:bottom w:val="single" w:sz="4" w:space="0" w:color="auto"/>
              <w:right w:val="single" w:sz="8" w:space="0" w:color="auto"/>
            </w:tcBorders>
            <w:shd w:val="clear" w:color="auto" w:fill="auto"/>
            <w:noWrap/>
            <w:vAlign w:val="bottom"/>
          </w:tcPr>
          <w:p w14:paraId="6436B031" w14:textId="231941A2" w:rsidR="00351E77" w:rsidRPr="00D62C31" w:rsidRDefault="00AF5C9E" w:rsidP="001023F6">
            <w:pPr>
              <w:spacing w:after="0" w:line="240" w:lineRule="auto"/>
              <w:rPr>
                <w:rFonts w:eastAsia="Times New Roman" w:cs="Calibri"/>
                <w:color w:val="000000"/>
                <w:lang w:eastAsia="sl-SI"/>
              </w:rPr>
            </w:pPr>
            <w:r w:rsidRPr="00AF5C9E">
              <w:rPr>
                <w:rFonts w:eastAsia="Times New Roman" w:cs="Calibri"/>
                <w:color w:val="000000"/>
                <w:lang w:eastAsia="sl-SI"/>
              </w:rPr>
              <w:t>vzpostavljen sistem ciljnega spremljanja rabe energije</w:t>
            </w:r>
          </w:p>
        </w:tc>
      </w:tr>
    </w:tbl>
    <w:p w14:paraId="63944303" w14:textId="77777777" w:rsidR="000A2F01" w:rsidRPr="00FE384E" w:rsidRDefault="000A2F01" w:rsidP="000A2F01">
      <w:pPr>
        <w:spacing w:after="0"/>
        <w:jc w:val="both"/>
      </w:pPr>
    </w:p>
    <w:p w14:paraId="19202F10" w14:textId="5510DF04" w:rsidR="002521FE" w:rsidRPr="00691DD2" w:rsidRDefault="00C35F27" w:rsidP="00691DD2">
      <w:pPr>
        <w:pStyle w:val="Naslov3"/>
        <w:ind w:left="720"/>
        <w:jc w:val="both"/>
        <w:rPr>
          <w:lang w:val="sl-SI"/>
        </w:rPr>
      </w:pPr>
      <w:bookmarkStart w:id="196" w:name="_Toc144730217"/>
      <w:r w:rsidRPr="00691DD2">
        <w:rPr>
          <w:lang w:val="sl-SI"/>
        </w:rPr>
        <w:t>Stanovanja</w:t>
      </w:r>
      <w:bookmarkEnd w:id="196"/>
    </w:p>
    <w:p w14:paraId="103392CC" w14:textId="77777777" w:rsidR="00C35F27" w:rsidRDefault="00C35F27" w:rsidP="00C838E1">
      <w:pPr>
        <w:spacing w:after="0"/>
        <w:rPr>
          <w:lang w:eastAsia="x-none"/>
        </w:rPr>
      </w:pPr>
    </w:p>
    <w:p w14:paraId="59083D6A" w14:textId="77777777" w:rsidR="00D10309" w:rsidRPr="00FE384E" w:rsidRDefault="00D10309" w:rsidP="002C5FB1">
      <w:pPr>
        <w:numPr>
          <w:ilvl w:val="0"/>
          <w:numId w:val="55"/>
        </w:numPr>
        <w:spacing w:after="0"/>
        <w:rPr>
          <w:lang w:eastAsia="x-none"/>
        </w:rPr>
      </w:pPr>
      <w:r w:rsidRPr="00FE384E">
        <w:rPr>
          <w:b/>
        </w:rPr>
        <w:t>Povečanje ozaveščenosti vseh porabnikov v občini na področjih OVE in URE</w:t>
      </w:r>
    </w:p>
    <w:p w14:paraId="3308F2B4" w14:textId="77777777" w:rsidR="00742749" w:rsidRDefault="00742749" w:rsidP="00D10309">
      <w:pPr>
        <w:spacing w:after="0"/>
        <w:jc w:val="both"/>
        <w:rPr>
          <w:rFonts w:cs="Helvetica"/>
        </w:rPr>
      </w:pPr>
    </w:p>
    <w:p w14:paraId="2C28E9D8" w14:textId="7953B5E2" w:rsidR="00D10309" w:rsidRPr="00FE384E" w:rsidRDefault="00D10309" w:rsidP="00D10309">
      <w:pPr>
        <w:spacing w:after="0"/>
        <w:jc w:val="both"/>
        <w:rPr>
          <w:rFonts w:cs="Helvetica"/>
        </w:rPr>
      </w:pPr>
      <w:r w:rsidRPr="00FE384E">
        <w:rPr>
          <w:rFonts w:cs="Helvetica"/>
        </w:rPr>
        <w:t>Eden od najpomembnejših ukrepov, ki ga mora izvajati ob</w:t>
      </w:r>
      <w:r w:rsidRPr="00FE384E">
        <w:rPr>
          <w:rFonts w:cs="TTE1A73398t00"/>
        </w:rPr>
        <w:t>č</w:t>
      </w:r>
      <w:r w:rsidRPr="00FE384E">
        <w:rPr>
          <w:rFonts w:cs="Helvetica"/>
        </w:rPr>
        <w:t>ina, je redno ozaveš</w:t>
      </w:r>
      <w:r w:rsidRPr="00FE384E">
        <w:rPr>
          <w:rFonts w:cs="TTE1A73398t00"/>
        </w:rPr>
        <w:t>č</w:t>
      </w:r>
      <w:r w:rsidRPr="00FE384E">
        <w:rPr>
          <w:rFonts w:cs="Helvetica"/>
        </w:rPr>
        <w:t>anje prebivalstva o možnostih za prihranke, o koristih, ki jih lahko imajo zaradi u</w:t>
      </w:r>
      <w:r w:rsidRPr="00FE384E">
        <w:rPr>
          <w:rFonts w:cs="TTE1A73398t00"/>
        </w:rPr>
        <w:t>č</w:t>
      </w:r>
      <w:r w:rsidRPr="00FE384E">
        <w:rPr>
          <w:rFonts w:cs="Helvetica"/>
        </w:rPr>
        <w:t>inkovitejše rabe energije in uvajanja obnovljivih virov energije. V ta namen mora ob</w:t>
      </w:r>
      <w:r w:rsidRPr="00FE384E">
        <w:rPr>
          <w:rFonts w:cs="TTE1A73398t00"/>
        </w:rPr>
        <w:t>č</w:t>
      </w:r>
      <w:r w:rsidRPr="00FE384E">
        <w:rPr>
          <w:rFonts w:cs="Helvetica"/>
        </w:rPr>
        <w:t>ina organizirati raznovrstne dogodke na to tematiko, poskrbeti, da se bo tema pojavljala v lokalnih medijih. S primernim ozaveš</w:t>
      </w:r>
      <w:r w:rsidRPr="00FE384E">
        <w:rPr>
          <w:rFonts w:cs="TTE1A73398t00"/>
        </w:rPr>
        <w:t>č</w:t>
      </w:r>
      <w:r w:rsidRPr="00FE384E">
        <w:rPr>
          <w:rFonts w:cs="Helvetica"/>
        </w:rPr>
        <w:t>anjem se velikokrat avtomati</w:t>
      </w:r>
      <w:r w:rsidRPr="00FE384E">
        <w:rPr>
          <w:rFonts w:cs="TTE1A73398t00"/>
        </w:rPr>
        <w:t>č</w:t>
      </w:r>
      <w:r w:rsidRPr="00FE384E">
        <w:rPr>
          <w:rFonts w:cs="Helvetica"/>
        </w:rPr>
        <w:t>no pove</w:t>
      </w:r>
      <w:r w:rsidRPr="00FE384E">
        <w:rPr>
          <w:rFonts w:cs="TTE1A73398t00"/>
        </w:rPr>
        <w:t>č</w:t>
      </w:r>
      <w:r w:rsidRPr="00FE384E">
        <w:rPr>
          <w:rFonts w:cs="Helvetica"/>
        </w:rPr>
        <w:t>ajo aktivnosti prebivalcev na podro</w:t>
      </w:r>
      <w:r w:rsidRPr="00FE384E">
        <w:rPr>
          <w:rFonts w:cs="TTE1A73398t00"/>
        </w:rPr>
        <w:t>č</w:t>
      </w:r>
      <w:r w:rsidRPr="00FE384E">
        <w:rPr>
          <w:rFonts w:cs="Helvetica"/>
        </w:rPr>
        <w:t xml:space="preserve">ju reševanja okoljske in energetske problematike. </w:t>
      </w:r>
    </w:p>
    <w:p w14:paraId="7B2A06B1" w14:textId="77777777" w:rsidR="00201FB7" w:rsidRDefault="00201FB7" w:rsidP="00D10309">
      <w:pPr>
        <w:spacing w:after="0"/>
        <w:jc w:val="both"/>
        <w:rPr>
          <w:rFonts w:cs="Calibri"/>
        </w:rPr>
      </w:pPr>
    </w:p>
    <w:p w14:paraId="389FD13F" w14:textId="705B571E" w:rsidR="00D10309" w:rsidRPr="00FE384E" w:rsidRDefault="00D10309" w:rsidP="00D10309">
      <w:pPr>
        <w:spacing w:after="0"/>
        <w:jc w:val="both"/>
        <w:rPr>
          <w:rFonts w:cs="Calibri"/>
        </w:rPr>
      </w:pPr>
      <w:r w:rsidRPr="00FE384E">
        <w:rPr>
          <w:rFonts w:cs="Calibri"/>
        </w:rPr>
        <w:t>Pomembno je, da so zainteresiranim investitorjem na voljo zadostne osnovne informacije, s pomočjo katerih bodo lažje načrtovali potrebne korake v zvezi z morebitno izvedbo naložb v sisteme proizvodnje energije (sončne celice) in energije za ogrevanje (lesna biomasa, toplotne črpalke,…) na OVE. Med informacijami je med drugim pomembno seznanjanje z zahtevami PURES</w:t>
      </w:r>
      <w:r w:rsidR="008B3C81">
        <w:rPr>
          <w:rFonts w:cs="Calibri"/>
        </w:rPr>
        <w:t xml:space="preserve"> 2022</w:t>
      </w:r>
      <w:r w:rsidRPr="00FE384E">
        <w:rPr>
          <w:rFonts w:cs="Calibri"/>
        </w:rPr>
        <w:t xml:space="preserve">. Občina lahko potencialnim investitorjem pomaga s pripravo osnovnih informacij v obliki informativne brošure, kjer so podane informacije o relevantni zakonodaji, kakšni so postopki, kam se obrniti, itd. </w:t>
      </w:r>
    </w:p>
    <w:p w14:paraId="662B2631" w14:textId="77777777" w:rsidR="00D10309" w:rsidRDefault="00D10309" w:rsidP="00D10309">
      <w:pPr>
        <w:spacing w:after="0"/>
        <w:jc w:val="both"/>
        <w:rPr>
          <w:rFonts w:cs="Calibri"/>
        </w:rPr>
      </w:pPr>
      <w:r w:rsidRPr="00FE384E">
        <w:rPr>
          <w:rFonts w:cs="Calibri"/>
        </w:rPr>
        <w:t>Občina naj pripravi program izvedbe izobraževanj, na primer v obliki informativnih brošur, rednih objav v občinskih medijih, organizacije seminarjev ali delavnic za občane. Pri pripravi programa naj občina sodeluje z Goleo ali z goriško svetovalno pisarno EnSvet.</w:t>
      </w:r>
    </w:p>
    <w:p w14:paraId="5F50D57F" w14:textId="77777777" w:rsidR="00D10309" w:rsidRPr="00FE384E" w:rsidRDefault="00D10309" w:rsidP="00201FB7">
      <w:pPr>
        <w:spacing w:after="0"/>
        <w:ind w:left="720"/>
        <w:rPr>
          <w:b/>
        </w:rPr>
      </w:pPr>
    </w:p>
    <w:p w14:paraId="3B1B52C9" w14:textId="4FBCA606" w:rsidR="00D10309" w:rsidRPr="00201FB7" w:rsidRDefault="00D10309" w:rsidP="002C5FB1">
      <w:pPr>
        <w:numPr>
          <w:ilvl w:val="0"/>
          <w:numId w:val="55"/>
        </w:numPr>
        <w:spacing w:after="0"/>
        <w:rPr>
          <w:b/>
        </w:rPr>
      </w:pPr>
      <w:r w:rsidRPr="00FE384E">
        <w:rPr>
          <w:b/>
        </w:rPr>
        <w:lastRenderedPageBreak/>
        <w:t>Seznanitev občanov o možnostih pridobivanja nepovratnih sredstev in ugodnih kreditov za naložbe v ukrepe URE in OVE ter o možnostih brezplačnega svetovanja pri odločanju za investicije</w:t>
      </w:r>
    </w:p>
    <w:p w14:paraId="3874823E" w14:textId="77777777" w:rsidR="00201FB7" w:rsidRDefault="00201FB7" w:rsidP="00D10309">
      <w:pPr>
        <w:spacing w:after="0"/>
        <w:jc w:val="both"/>
      </w:pPr>
    </w:p>
    <w:p w14:paraId="1D3DFC18" w14:textId="1776E3F0" w:rsidR="00D10309" w:rsidRPr="00FE384E" w:rsidRDefault="00D10309" w:rsidP="00585AC3">
      <w:pPr>
        <w:spacing w:after="0"/>
        <w:jc w:val="both"/>
        <w:rPr>
          <w:rFonts w:cs="ArialMT"/>
          <w:lang w:eastAsia="sl-SI"/>
        </w:rPr>
      </w:pPr>
      <w:r w:rsidRPr="00FE384E">
        <w:t>Občane naj se seznani z možnostmi in pogoji za pridobitev nepovratnih sredstev za izvedbo ukrepov URE in OVE pri Eko skladu</w:t>
      </w:r>
      <w:r w:rsidR="00585AC3">
        <w:t xml:space="preserve">. </w:t>
      </w:r>
      <w:r w:rsidRPr="00FE384E">
        <w:t xml:space="preserve">Na območju celotne Slovenije deluje mreža energetskih svetovalcev za občane EnSvet, najbližja pisarna se nahaja v Novi Gorici. </w:t>
      </w:r>
      <w:r w:rsidRPr="00FE384E">
        <w:rPr>
          <w:rFonts w:cs="ArialMT"/>
          <w:lang w:eastAsia="sl-SI"/>
        </w:rPr>
        <w:t>Splošna tematska področja energetskega svetovanja za občane so:</w:t>
      </w:r>
    </w:p>
    <w:p w14:paraId="6DFCF544"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izbira ogrevalnega sistema in ogrevalnih naprav,</w:t>
      </w:r>
    </w:p>
    <w:p w14:paraId="1C5A15A9"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zamenjava ogrevalnih naprav,</w:t>
      </w:r>
    </w:p>
    <w:p w14:paraId="46FDB3DC"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zmanjšanje porabe goriva,</w:t>
      </w:r>
    </w:p>
    <w:p w14:paraId="0DE9D2FF"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izbira ustreznega goriva,</w:t>
      </w:r>
    </w:p>
    <w:p w14:paraId="5E502C78"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toplotna zaščita zgradb,</w:t>
      </w:r>
    </w:p>
    <w:p w14:paraId="44C6DB66"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izbira ustreznih oken, zasteklitve in zagotavljanje prezračevanja,</w:t>
      </w:r>
    </w:p>
    <w:p w14:paraId="1BDBAFCC"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sanacija zgradb z namenom zmanjšanja rabe energije,</w:t>
      </w:r>
    </w:p>
    <w:p w14:paraId="55F3F37C"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uporaba varčnih gospodinjskih aparatov,</w:t>
      </w:r>
    </w:p>
    <w:p w14:paraId="0AD0B5BD"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primernost uporabe in uvedba alternativnih oz. obnovljivih virov energije,</w:t>
      </w:r>
    </w:p>
    <w:p w14:paraId="03D8D766"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možnost pridobitve finančnih spodbud Eko sklada,</w:t>
      </w:r>
    </w:p>
    <w:p w14:paraId="30CC1F53" w14:textId="77777777" w:rsidR="00D10309" w:rsidRPr="00FE384E" w:rsidRDefault="00D10309" w:rsidP="00232DF7">
      <w:pPr>
        <w:numPr>
          <w:ilvl w:val="1"/>
          <w:numId w:val="22"/>
        </w:numPr>
        <w:autoSpaceDE w:val="0"/>
        <w:autoSpaceDN w:val="0"/>
        <w:adjustRightInd w:val="0"/>
        <w:spacing w:after="0" w:line="240" w:lineRule="auto"/>
        <w:rPr>
          <w:rFonts w:cs="ArialMT"/>
          <w:lang w:eastAsia="sl-SI"/>
        </w:rPr>
      </w:pPr>
      <w:r w:rsidRPr="00FE384E">
        <w:rPr>
          <w:rFonts w:cs="ArialMT"/>
          <w:lang w:eastAsia="sl-SI"/>
        </w:rPr>
        <w:t>drugi potencialni viri sofinanciranja investicijskih ukrepov,</w:t>
      </w:r>
    </w:p>
    <w:p w14:paraId="21DA80A1" w14:textId="77777777" w:rsidR="00D10309" w:rsidRPr="00FE384E" w:rsidRDefault="00D10309" w:rsidP="00232DF7">
      <w:pPr>
        <w:numPr>
          <w:ilvl w:val="1"/>
          <w:numId w:val="22"/>
        </w:numPr>
        <w:spacing w:after="0"/>
        <w:jc w:val="both"/>
        <w:rPr>
          <w:rFonts w:cs="ArialMT"/>
          <w:lang w:eastAsia="sl-SI"/>
        </w:rPr>
      </w:pPr>
      <w:r w:rsidRPr="00FE384E">
        <w:rPr>
          <w:rFonts w:cs="ArialMT"/>
          <w:lang w:eastAsia="sl-SI"/>
        </w:rPr>
        <w:t xml:space="preserve">in druga vprašanja, ki se nanašajo na rabo energije. </w:t>
      </w:r>
    </w:p>
    <w:p w14:paraId="47D09C75" w14:textId="77777777" w:rsidR="00585AC3" w:rsidRDefault="00585AC3" w:rsidP="00D10309">
      <w:pPr>
        <w:spacing w:after="0"/>
        <w:jc w:val="both"/>
      </w:pPr>
    </w:p>
    <w:p w14:paraId="58A48658" w14:textId="66A0D63C" w:rsidR="00D10309" w:rsidRDefault="00D10309" w:rsidP="00D10309">
      <w:pPr>
        <w:spacing w:after="0"/>
        <w:jc w:val="both"/>
      </w:pPr>
      <w:r w:rsidRPr="00FE384E">
        <w:t>Občina naj zato občane redno seznanja z možnostmi brezplačnega svetovanja ter pridobivanja informacij. Občina lahko izdela posebno rubriko z energetsko vsebino v okviru svoje spletne strani, preko katere občane obvešča in jim na enem mestu nudi vse povezane informacije.</w:t>
      </w:r>
      <w:r w:rsidR="00F477E6">
        <w:t xml:space="preserve"> </w:t>
      </w:r>
      <w:r w:rsidRPr="00FE384E">
        <w:t>Pri oblikovanju in predstavitvi predlaganih vsebin naj občina sodeluje z Goleo ali z energetskim svetovalcem, ki deluje na območju občine.</w:t>
      </w:r>
    </w:p>
    <w:p w14:paraId="0DD8294D" w14:textId="77777777" w:rsidR="00E96243" w:rsidRDefault="00E96243" w:rsidP="00D10309">
      <w:pPr>
        <w:spacing w:after="0"/>
        <w:jc w:val="both"/>
      </w:pPr>
    </w:p>
    <w:p w14:paraId="63763C15" w14:textId="2A3AC06D" w:rsidR="00983953" w:rsidRPr="004D4F38" w:rsidRDefault="00983953" w:rsidP="00983953">
      <w:pPr>
        <w:spacing w:after="0" w:line="240" w:lineRule="auto"/>
        <w:jc w:val="center"/>
        <w:rPr>
          <w:b/>
          <w:sz w:val="20"/>
          <w:szCs w:val="20"/>
        </w:rPr>
      </w:pPr>
      <w:bookmarkStart w:id="197" w:name="_Toc135168283"/>
      <w:r w:rsidRPr="004D4F38">
        <w:rPr>
          <w:b/>
          <w:sz w:val="20"/>
          <w:szCs w:val="20"/>
        </w:rPr>
        <w:t>Preglednica</w:t>
      </w:r>
      <w:r w:rsidRPr="004D4F38">
        <w:rPr>
          <w:b/>
          <w:sz w:val="20"/>
          <w:szCs w:val="20"/>
          <w:lang w:val="x-none"/>
        </w:rPr>
        <w:t xml:space="preserve"> </w:t>
      </w:r>
      <w:r w:rsidRPr="004D4F38">
        <w:rPr>
          <w:b/>
          <w:sz w:val="20"/>
          <w:szCs w:val="20"/>
          <w:lang w:val="x-none"/>
        </w:rPr>
        <w:fldChar w:fldCharType="begin"/>
      </w:r>
      <w:r w:rsidRPr="004D4F38">
        <w:rPr>
          <w:b/>
          <w:sz w:val="20"/>
          <w:szCs w:val="20"/>
          <w:lang w:val="x-none"/>
        </w:rPr>
        <w:instrText xml:space="preserve"> SEQ Tabela \* ARABIC </w:instrText>
      </w:r>
      <w:r w:rsidRPr="004D4F38">
        <w:rPr>
          <w:b/>
          <w:sz w:val="20"/>
          <w:szCs w:val="20"/>
          <w:lang w:val="x-none"/>
        </w:rPr>
        <w:fldChar w:fldCharType="separate"/>
      </w:r>
      <w:r w:rsidR="006E6DB0">
        <w:rPr>
          <w:b/>
          <w:sz w:val="20"/>
          <w:szCs w:val="20"/>
        </w:rPr>
        <w:t>22</w:t>
      </w:r>
      <w:r w:rsidRPr="004D4F38">
        <w:rPr>
          <w:b/>
          <w:sz w:val="20"/>
          <w:szCs w:val="20"/>
          <w:lang w:val="x-none"/>
        </w:rPr>
        <w:fldChar w:fldCharType="end"/>
      </w:r>
      <w:r w:rsidRPr="004D4F38">
        <w:rPr>
          <w:b/>
          <w:sz w:val="20"/>
          <w:szCs w:val="20"/>
          <w:lang w:val="x-none"/>
        </w:rPr>
        <w:t xml:space="preserve">: </w:t>
      </w:r>
      <w:r>
        <w:rPr>
          <w:b/>
          <w:sz w:val="20"/>
          <w:szCs w:val="20"/>
        </w:rPr>
        <w:t>Povzetek ukrepov</w:t>
      </w:r>
      <w:r w:rsidR="00134C43">
        <w:rPr>
          <w:b/>
          <w:sz w:val="20"/>
          <w:szCs w:val="20"/>
        </w:rPr>
        <w:t xml:space="preserve"> za stanovanjski sektor</w:t>
      </w:r>
      <w:r w:rsidRPr="004D4F38">
        <w:rPr>
          <w:b/>
          <w:sz w:val="20"/>
          <w:szCs w:val="20"/>
        </w:rPr>
        <w:t xml:space="preserve"> v občini Renče–Vogrsko</w:t>
      </w:r>
      <w:bookmarkEnd w:id="197"/>
      <w:r w:rsidRPr="004D4F38">
        <w:rPr>
          <w:b/>
          <w:sz w:val="20"/>
          <w:szCs w:val="20"/>
        </w:rPr>
        <w:t xml:space="preserve"> </w:t>
      </w:r>
    </w:p>
    <w:tbl>
      <w:tblPr>
        <w:tblW w:w="8305" w:type="dxa"/>
        <w:jc w:val="center"/>
        <w:tblCellMar>
          <w:left w:w="70" w:type="dxa"/>
          <w:right w:w="70" w:type="dxa"/>
        </w:tblCellMar>
        <w:tblLook w:val="04A0" w:firstRow="1" w:lastRow="0" w:firstColumn="1" w:lastColumn="0" w:noHBand="0" w:noVBand="1"/>
      </w:tblPr>
      <w:tblGrid>
        <w:gridCol w:w="841"/>
        <w:gridCol w:w="7464"/>
      </w:tblGrid>
      <w:tr w:rsidR="00983953" w14:paraId="5997153D" w14:textId="77777777" w:rsidTr="008B297B">
        <w:trPr>
          <w:trHeight w:val="240"/>
          <w:jc w:val="center"/>
        </w:trPr>
        <w:tc>
          <w:tcPr>
            <w:tcW w:w="830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C176BFF" w14:textId="77777777" w:rsidR="00983953" w:rsidRDefault="00983953" w:rsidP="00983953">
            <w:pPr>
              <w:spacing w:after="0" w:line="240" w:lineRule="auto"/>
              <w:rPr>
                <w:rFonts w:eastAsia="Times New Roman" w:cs="Calibri"/>
                <w:b/>
                <w:bCs/>
                <w:color w:val="000000"/>
                <w:lang w:eastAsia="sl-SI"/>
              </w:rPr>
            </w:pPr>
            <w:r>
              <w:rPr>
                <w:rFonts w:eastAsia="Times New Roman" w:cs="Calibri"/>
                <w:b/>
                <w:bCs/>
                <w:color w:val="000000"/>
                <w:lang w:eastAsia="sl-SI"/>
              </w:rPr>
              <w:t>STANOVANJSKI SEKTOR</w:t>
            </w:r>
          </w:p>
        </w:tc>
      </w:tr>
      <w:tr w:rsidR="00983953" w14:paraId="07498912" w14:textId="77777777" w:rsidTr="008B297B">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1416ABE4" w14:textId="77777777" w:rsidR="00983953" w:rsidRDefault="00983953" w:rsidP="00983953">
            <w:pPr>
              <w:spacing w:after="0" w:line="240" w:lineRule="auto"/>
              <w:jc w:val="center"/>
              <w:rPr>
                <w:rFonts w:eastAsia="Times New Roman" w:cs="Calibri"/>
                <w:color w:val="000000"/>
                <w:lang w:eastAsia="sl-SI"/>
              </w:rPr>
            </w:pPr>
            <w:r>
              <w:rPr>
                <w:rFonts w:eastAsia="Times New Roman" w:cs="Calibri"/>
                <w:color w:val="000000"/>
                <w:lang w:eastAsia="sl-SI"/>
              </w:rPr>
              <w:t>CILJ 2</w:t>
            </w:r>
          </w:p>
        </w:tc>
        <w:tc>
          <w:tcPr>
            <w:tcW w:w="7464" w:type="dxa"/>
            <w:tcBorders>
              <w:top w:val="nil"/>
              <w:left w:val="nil"/>
              <w:bottom w:val="single" w:sz="4" w:space="0" w:color="auto"/>
              <w:right w:val="single" w:sz="8" w:space="0" w:color="auto"/>
            </w:tcBorders>
            <w:shd w:val="clear" w:color="auto" w:fill="auto"/>
            <w:noWrap/>
            <w:vAlign w:val="bottom"/>
            <w:hideMark/>
          </w:tcPr>
          <w:p w14:paraId="44CCFE6E" w14:textId="35337721" w:rsidR="00983953" w:rsidRDefault="00983953" w:rsidP="00983953">
            <w:pPr>
              <w:spacing w:after="0" w:line="240" w:lineRule="auto"/>
              <w:rPr>
                <w:rFonts w:eastAsia="Times New Roman" w:cs="Calibri"/>
                <w:color w:val="000000"/>
                <w:lang w:eastAsia="sl-SI"/>
              </w:rPr>
            </w:pPr>
            <w:r>
              <w:rPr>
                <w:rFonts w:eastAsia="Times New Roman" w:cs="Calibri"/>
                <w:color w:val="000000"/>
                <w:lang w:eastAsia="sl-SI"/>
              </w:rPr>
              <w:t>zmanjšanje skupne porabe energije v gospodinjstvih za 25% do leta 203</w:t>
            </w:r>
            <w:r w:rsidR="00827332">
              <w:rPr>
                <w:rFonts w:eastAsia="Times New Roman" w:cs="Calibri"/>
                <w:color w:val="000000"/>
                <w:lang w:eastAsia="sl-SI"/>
              </w:rPr>
              <w:t>2</w:t>
            </w:r>
            <w:r>
              <w:rPr>
                <w:rFonts w:eastAsia="Times New Roman" w:cs="Calibri"/>
                <w:color w:val="000000"/>
                <w:lang w:eastAsia="sl-SI"/>
              </w:rPr>
              <w:t xml:space="preserve"> </w:t>
            </w:r>
          </w:p>
        </w:tc>
      </w:tr>
      <w:tr w:rsidR="00983953" w14:paraId="49C61BEA" w14:textId="77777777" w:rsidTr="008B297B">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2B1C397A" w14:textId="77777777" w:rsidR="00983953" w:rsidRDefault="00983953" w:rsidP="00983953">
            <w:pPr>
              <w:spacing w:after="0" w:line="240" w:lineRule="auto"/>
              <w:jc w:val="center"/>
              <w:rPr>
                <w:rFonts w:eastAsia="Times New Roman" w:cs="Calibri"/>
                <w:color w:val="000000"/>
                <w:lang w:eastAsia="sl-SI"/>
              </w:rPr>
            </w:pPr>
            <w:r>
              <w:rPr>
                <w:rFonts w:eastAsia="Times New Roman" w:cs="Calibri"/>
                <w:color w:val="000000"/>
                <w:lang w:eastAsia="sl-SI"/>
              </w:rPr>
              <w:t>CILJ 6</w:t>
            </w:r>
          </w:p>
        </w:tc>
        <w:tc>
          <w:tcPr>
            <w:tcW w:w="7464" w:type="dxa"/>
            <w:tcBorders>
              <w:top w:val="nil"/>
              <w:left w:val="nil"/>
              <w:bottom w:val="single" w:sz="4" w:space="0" w:color="auto"/>
              <w:right w:val="single" w:sz="8" w:space="0" w:color="auto"/>
            </w:tcBorders>
            <w:shd w:val="clear" w:color="auto" w:fill="auto"/>
            <w:noWrap/>
            <w:vAlign w:val="bottom"/>
            <w:hideMark/>
          </w:tcPr>
          <w:p w14:paraId="74D5D12A" w14:textId="1E908CA7" w:rsidR="00983953" w:rsidRDefault="00983953" w:rsidP="00983953">
            <w:pPr>
              <w:spacing w:after="0" w:line="240" w:lineRule="auto"/>
              <w:rPr>
                <w:rFonts w:eastAsia="Times New Roman" w:cs="Calibri"/>
                <w:color w:val="000000"/>
                <w:lang w:eastAsia="sl-SI"/>
              </w:rPr>
            </w:pPr>
            <w:r>
              <w:rPr>
                <w:rFonts w:eastAsia="Times New Roman" w:cs="Calibri"/>
                <w:color w:val="000000"/>
                <w:lang w:eastAsia="sl-SI"/>
              </w:rPr>
              <w:t>zmanjšanje izpustov emisij za 15% do leta 203</w:t>
            </w:r>
            <w:r w:rsidR="00827332">
              <w:rPr>
                <w:rFonts w:eastAsia="Times New Roman" w:cs="Calibri"/>
                <w:color w:val="000000"/>
                <w:lang w:eastAsia="sl-SI"/>
              </w:rPr>
              <w:t>2</w:t>
            </w:r>
          </w:p>
        </w:tc>
      </w:tr>
      <w:tr w:rsidR="00983953" w14:paraId="696A26EB" w14:textId="77777777" w:rsidTr="008B297B">
        <w:trPr>
          <w:trHeight w:val="225"/>
          <w:jc w:val="center"/>
        </w:trPr>
        <w:tc>
          <w:tcPr>
            <w:tcW w:w="8305"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029A9F6" w14:textId="77777777" w:rsidR="00983953" w:rsidRDefault="00983953" w:rsidP="00983953">
            <w:pPr>
              <w:spacing w:after="0" w:line="240" w:lineRule="auto"/>
              <w:rPr>
                <w:rFonts w:eastAsia="Times New Roman" w:cs="Calibri"/>
                <w:color w:val="000000"/>
                <w:lang w:eastAsia="sl-SI"/>
              </w:rPr>
            </w:pPr>
            <w:r>
              <w:rPr>
                <w:rFonts w:eastAsia="Times New Roman" w:cs="Calibri"/>
                <w:color w:val="000000"/>
                <w:lang w:eastAsia="sl-SI"/>
              </w:rPr>
              <w:t>AKTIVNOSTI</w:t>
            </w:r>
          </w:p>
        </w:tc>
      </w:tr>
      <w:tr w:rsidR="00983953" w14:paraId="5E98FDA1" w14:textId="77777777" w:rsidTr="008B297B">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863FC6F" w14:textId="77777777" w:rsidR="00983953" w:rsidRDefault="00983953" w:rsidP="00983953">
            <w:pPr>
              <w:spacing w:after="0" w:line="240" w:lineRule="auto"/>
              <w:jc w:val="center"/>
              <w:rPr>
                <w:rFonts w:eastAsia="Times New Roman" w:cs="Calibri"/>
                <w:color w:val="000000"/>
                <w:lang w:eastAsia="sl-SI"/>
              </w:rPr>
            </w:pPr>
            <w:r>
              <w:rPr>
                <w:rFonts w:eastAsia="Times New Roman" w:cs="Calibri"/>
                <w:color w:val="000000"/>
                <w:lang w:eastAsia="sl-SI"/>
              </w:rPr>
              <w:t>1</w:t>
            </w:r>
          </w:p>
        </w:tc>
        <w:tc>
          <w:tcPr>
            <w:tcW w:w="7464" w:type="dxa"/>
            <w:tcBorders>
              <w:top w:val="nil"/>
              <w:left w:val="nil"/>
              <w:bottom w:val="single" w:sz="4" w:space="0" w:color="auto"/>
              <w:right w:val="single" w:sz="8" w:space="0" w:color="auto"/>
            </w:tcBorders>
            <w:shd w:val="clear" w:color="auto" w:fill="auto"/>
            <w:noWrap/>
            <w:vAlign w:val="bottom"/>
            <w:hideMark/>
          </w:tcPr>
          <w:p w14:paraId="1ED7F9DB" w14:textId="77777777" w:rsidR="00983953" w:rsidRDefault="00983953" w:rsidP="00983953">
            <w:pPr>
              <w:spacing w:after="0" w:line="240" w:lineRule="auto"/>
              <w:rPr>
                <w:rFonts w:eastAsia="Times New Roman" w:cs="Calibri"/>
                <w:color w:val="000000"/>
                <w:lang w:eastAsia="sl-SI"/>
              </w:rPr>
            </w:pPr>
            <w:r>
              <w:rPr>
                <w:rFonts w:eastAsia="Times New Roman" w:cs="Calibri"/>
                <w:color w:val="000000"/>
                <w:lang w:eastAsia="sl-SI"/>
              </w:rPr>
              <w:t xml:space="preserve">izvajanje izobraževanj za občane o URE in OVE </w:t>
            </w:r>
          </w:p>
        </w:tc>
      </w:tr>
      <w:tr w:rsidR="00983953" w14:paraId="523B2F82" w14:textId="77777777" w:rsidTr="008B297B">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E46F6BC" w14:textId="77777777" w:rsidR="00983953" w:rsidRDefault="00983953" w:rsidP="00983953">
            <w:pPr>
              <w:spacing w:after="0" w:line="240" w:lineRule="auto"/>
              <w:jc w:val="center"/>
              <w:rPr>
                <w:rFonts w:eastAsia="Times New Roman" w:cs="Calibri"/>
                <w:color w:val="000000"/>
                <w:lang w:eastAsia="sl-SI"/>
              </w:rPr>
            </w:pPr>
            <w:r>
              <w:rPr>
                <w:rFonts w:eastAsia="Times New Roman" w:cs="Calibri"/>
                <w:color w:val="000000"/>
                <w:lang w:eastAsia="sl-SI"/>
              </w:rPr>
              <w:t>2</w:t>
            </w:r>
          </w:p>
        </w:tc>
        <w:tc>
          <w:tcPr>
            <w:tcW w:w="7464" w:type="dxa"/>
            <w:tcBorders>
              <w:top w:val="nil"/>
              <w:left w:val="nil"/>
              <w:bottom w:val="single" w:sz="4" w:space="0" w:color="auto"/>
              <w:right w:val="single" w:sz="8" w:space="0" w:color="auto"/>
            </w:tcBorders>
            <w:shd w:val="clear" w:color="auto" w:fill="auto"/>
            <w:noWrap/>
            <w:vAlign w:val="bottom"/>
            <w:hideMark/>
          </w:tcPr>
          <w:p w14:paraId="73745DB0" w14:textId="77777777" w:rsidR="00983953" w:rsidRDefault="00983953" w:rsidP="00983953">
            <w:pPr>
              <w:spacing w:after="0" w:line="240" w:lineRule="auto"/>
              <w:rPr>
                <w:rFonts w:eastAsia="Times New Roman" w:cs="Calibri"/>
                <w:color w:val="000000"/>
                <w:lang w:eastAsia="sl-SI"/>
              </w:rPr>
            </w:pPr>
            <w:r>
              <w:rPr>
                <w:rFonts w:eastAsia="Times New Roman" w:cs="Calibri"/>
                <w:color w:val="000000"/>
                <w:lang w:eastAsia="sl-SI"/>
              </w:rPr>
              <w:t>izobraževalni članki o URE in OVE v občinskem glasilu, na spletni strani Občine</w:t>
            </w:r>
          </w:p>
        </w:tc>
      </w:tr>
      <w:tr w:rsidR="00983953" w14:paraId="5A7BCA8A" w14:textId="77777777" w:rsidTr="008B297B">
        <w:trPr>
          <w:trHeight w:val="450"/>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439A70C2" w14:textId="77777777" w:rsidR="00983953" w:rsidRDefault="00983953" w:rsidP="00983953">
            <w:pPr>
              <w:spacing w:after="0" w:line="240" w:lineRule="auto"/>
              <w:jc w:val="center"/>
              <w:rPr>
                <w:rFonts w:eastAsia="Times New Roman" w:cs="Calibri"/>
                <w:color w:val="000000"/>
                <w:lang w:eastAsia="sl-SI"/>
              </w:rPr>
            </w:pPr>
            <w:r>
              <w:rPr>
                <w:rFonts w:eastAsia="Times New Roman" w:cs="Calibri"/>
                <w:color w:val="000000"/>
                <w:lang w:eastAsia="sl-SI"/>
              </w:rPr>
              <w:t>3</w:t>
            </w:r>
          </w:p>
        </w:tc>
        <w:tc>
          <w:tcPr>
            <w:tcW w:w="7464" w:type="dxa"/>
            <w:tcBorders>
              <w:top w:val="nil"/>
              <w:left w:val="nil"/>
              <w:bottom w:val="single" w:sz="4" w:space="0" w:color="auto"/>
              <w:right w:val="single" w:sz="8" w:space="0" w:color="auto"/>
            </w:tcBorders>
            <w:shd w:val="clear" w:color="auto" w:fill="auto"/>
            <w:vAlign w:val="bottom"/>
            <w:hideMark/>
          </w:tcPr>
          <w:p w14:paraId="16E496D9" w14:textId="77777777" w:rsidR="00983953" w:rsidRDefault="00983953" w:rsidP="00983953">
            <w:pPr>
              <w:spacing w:after="0" w:line="240" w:lineRule="auto"/>
              <w:rPr>
                <w:rFonts w:eastAsia="Times New Roman" w:cs="Calibri"/>
                <w:color w:val="000000"/>
                <w:lang w:eastAsia="sl-SI"/>
              </w:rPr>
            </w:pPr>
            <w:r>
              <w:rPr>
                <w:rFonts w:eastAsia="Times New Roman" w:cs="Calibri"/>
                <w:color w:val="000000"/>
                <w:lang w:eastAsia="sl-SI"/>
              </w:rPr>
              <w:t>seznanjanje občanov o možnostih pridobivanja nepovratnih sredstev in ugodnih kreditov za naložbe v ukrepe URE in OVE</w:t>
            </w:r>
          </w:p>
        </w:tc>
      </w:tr>
      <w:tr w:rsidR="00983953" w14:paraId="329F19E4" w14:textId="77777777" w:rsidTr="008B297B">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5A15E374" w14:textId="77777777" w:rsidR="00983953" w:rsidRDefault="00983953" w:rsidP="00983953">
            <w:pPr>
              <w:spacing w:after="0" w:line="240" w:lineRule="auto"/>
              <w:jc w:val="center"/>
              <w:rPr>
                <w:rFonts w:eastAsia="Times New Roman" w:cs="Calibri"/>
                <w:color w:val="000000"/>
                <w:lang w:eastAsia="sl-SI"/>
              </w:rPr>
            </w:pPr>
            <w:r>
              <w:rPr>
                <w:rFonts w:eastAsia="Times New Roman" w:cs="Calibri"/>
                <w:color w:val="000000"/>
                <w:lang w:eastAsia="sl-SI"/>
              </w:rPr>
              <w:t>4</w:t>
            </w:r>
          </w:p>
        </w:tc>
        <w:tc>
          <w:tcPr>
            <w:tcW w:w="7464" w:type="dxa"/>
            <w:tcBorders>
              <w:top w:val="nil"/>
              <w:left w:val="nil"/>
              <w:bottom w:val="single" w:sz="4" w:space="0" w:color="auto"/>
              <w:right w:val="single" w:sz="8" w:space="0" w:color="auto"/>
            </w:tcBorders>
            <w:shd w:val="clear" w:color="auto" w:fill="auto"/>
            <w:noWrap/>
            <w:vAlign w:val="bottom"/>
            <w:hideMark/>
          </w:tcPr>
          <w:p w14:paraId="14C3B262" w14:textId="77777777" w:rsidR="00983953" w:rsidRDefault="00983953" w:rsidP="00983953">
            <w:pPr>
              <w:spacing w:after="0" w:line="240" w:lineRule="auto"/>
              <w:rPr>
                <w:rFonts w:eastAsia="Times New Roman" w:cs="Calibri"/>
                <w:color w:val="000000"/>
                <w:lang w:eastAsia="sl-SI"/>
              </w:rPr>
            </w:pPr>
            <w:r>
              <w:rPr>
                <w:rFonts w:eastAsia="Times New Roman" w:cs="Calibri"/>
                <w:color w:val="000000"/>
                <w:lang w:eastAsia="sl-SI"/>
              </w:rPr>
              <w:t>seznanjanje o možnostih brezplačnega svetovanja v energetski pisarni</w:t>
            </w:r>
          </w:p>
        </w:tc>
      </w:tr>
      <w:tr w:rsidR="00983953" w14:paraId="505250E1" w14:textId="77777777" w:rsidTr="008B297B">
        <w:trPr>
          <w:trHeight w:val="225"/>
          <w:jc w:val="center"/>
        </w:trPr>
        <w:tc>
          <w:tcPr>
            <w:tcW w:w="8305"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B113D3" w14:textId="77777777" w:rsidR="00983953" w:rsidRDefault="00983953" w:rsidP="00983953">
            <w:pPr>
              <w:spacing w:after="0" w:line="240" w:lineRule="auto"/>
              <w:rPr>
                <w:rFonts w:eastAsia="Times New Roman" w:cs="Calibri"/>
                <w:color w:val="000000"/>
                <w:lang w:eastAsia="sl-SI"/>
              </w:rPr>
            </w:pPr>
            <w:r>
              <w:rPr>
                <w:rFonts w:eastAsia="Times New Roman" w:cs="Calibri"/>
                <w:color w:val="000000"/>
                <w:lang w:eastAsia="sl-SI"/>
              </w:rPr>
              <w:t>KAZALNIKI</w:t>
            </w:r>
          </w:p>
        </w:tc>
      </w:tr>
      <w:tr w:rsidR="00983953" w14:paraId="5C1C7185" w14:textId="77777777" w:rsidTr="008B297B">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0F5AFAB" w14:textId="77777777" w:rsidR="00983953" w:rsidRDefault="00983953" w:rsidP="00983953">
            <w:pPr>
              <w:spacing w:after="0" w:line="240" w:lineRule="auto"/>
              <w:jc w:val="center"/>
              <w:rPr>
                <w:rFonts w:eastAsia="Times New Roman" w:cs="Calibri"/>
                <w:color w:val="000000"/>
                <w:lang w:eastAsia="sl-SI"/>
              </w:rPr>
            </w:pPr>
            <w:r>
              <w:rPr>
                <w:rFonts w:eastAsia="Times New Roman" w:cs="Calibri"/>
                <w:color w:val="000000"/>
                <w:lang w:eastAsia="sl-SI"/>
              </w:rPr>
              <w:t>1</w:t>
            </w:r>
          </w:p>
        </w:tc>
        <w:tc>
          <w:tcPr>
            <w:tcW w:w="7464" w:type="dxa"/>
            <w:tcBorders>
              <w:top w:val="nil"/>
              <w:left w:val="nil"/>
              <w:bottom w:val="single" w:sz="4" w:space="0" w:color="auto"/>
              <w:right w:val="single" w:sz="8" w:space="0" w:color="auto"/>
            </w:tcBorders>
            <w:shd w:val="clear" w:color="auto" w:fill="auto"/>
            <w:noWrap/>
            <w:vAlign w:val="bottom"/>
            <w:hideMark/>
          </w:tcPr>
          <w:p w14:paraId="6C60E41F" w14:textId="77777777" w:rsidR="00983953" w:rsidRDefault="00983953" w:rsidP="00983953">
            <w:pPr>
              <w:spacing w:after="0" w:line="240" w:lineRule="auto"/>
              <w:rPr>
                <w:rFonts w:eastAsia="Times New Roman" w:cs="Calibri"/>
                <w:color w:val="000000"/>
                <w:lang w:eastAsia="sl-SI"/>
              </w:rPr>
            </w:pPr>
            <w:r>
              <w:rPr>
                <w:rFonts w:eastAsia="Times New Roman" w:cs="Calibri"/>
                <w:color w:val="000000"/>
                <w:lang w:eastAsia="sl-SI"/>
              </w:rPr>
              <w:t>število izobraževanj, delavnic</w:t>
            </w:r>
          </w:p>
        </w:tc>
      </w:tr>
      <w:tr w:rsidR="00983953" w14:paraId="79BE7A7B" w14:textId="77777777" w:rsidTr="00854F35">
        <w:trPr>
          <w:trHeight w:val="240"/>
          <w:jc w:val="center"/>
        </w:trPr>
        <w:tc>
          <w:tcPr>
            <w:tcW w:w="841" w:type="dxa"/>
            <w:tcBorders>
              <w:top w:val="nil"/>
              <w:left w:val="single" w:sz="8" w:space="0" w:color="auto"/>
              <w:bottom w:val="nil"/>
              <w:right w:val="single" w:sz="4" w:space="0" w:color="auto"/>
            </w:tcBorders>
            <w:shd w:val="clear" w:color="auto" w:fill="auto"/>
            <w:noWrap/>
            <w:vAlign w:val="center"/>
            <w:hideMark/>
          </w:tcPr>
          <w:p w14:paraId="4A3BF539" w14:textId="77777777" w:rsidR="00983953" w:rsidRDefault="00983953" w:rsidP="00983953">
            <w:pPr>
              <w:spacing w:after="0" w:line="240" w:lineRule="auto"/>
              <w:jc w:val="center"/>
              <w:rPr>
                <w:rFonts w:eastAsia="Times New Roman" w:cs="Calibri"/>
                <w:color w:val="000000"/>
                <w:lang w:eastAsia="sl-SI"/>
              </w:rPr>
            </w:pPr>
            <w:r>
              <w:rPr>
                <w:rFonts w:eastAsia="Times New Roman" w:cs="Calibri"/>
                <w:color w:val="000000"/>
                <w:lang w:eastAsia="sl-SI"/>
              </w:rPr>
              <w:t>2</w:t>
            </w:r>
          </w:p>
        </w:tc>
        <w:tc>
          <w:tcPr>
            <w:tcW w:w="7464" w:type="dxa"/>
            <w:tcBorders>
              <w:top w:val="nil"/>
              <w:left w:val="nil"/>
              <w:bottom w:val="nil"/>
              <w:right w:val="single" w:sz="8" w:space="0" w:color="auto"/>
            </w:tcBorders>
            <w:shd w:val="clear" w:color="auto" w:fill="auto"/>
            <w:noWrap/>
            <w:vAlign w:val="bottom"/>
            <w:hideMark/>
          </w:tcPr>
          <w:p w14:paraId="793B79D9" w14:textId="77777777" w:rsidR="00983953" w:rsidRDefault="00983953" w:rsidP="00983953">
            <w:pPr>
              <w:spacing w:after="0" w:line="240" w:lineRule="auto"/>
              <w:rPr>
                <w:rFonts w:eastAsia="Times New Roman" w:cs="Calibri"/>
                <w:color w:val="000000"/>
                <w:lang w:eastAsia="sl-SI"/>
              </w:rPr>
            </w:pPr>
            <w:r>
              <w:rPr>
                <w:rFonts w:eastAsia="Times New Roman" w:cs="Calibri"/>
                <w:color w:val="000000"/>
                <w:lang w:eastAsia="sl-SI"/>
              </w:rPr>
              <w:t>število člankov, prispevkov, objav</w:t>
            </w:r>
          </w:p>
        </w:tc>
      </w:tr>
      <w:tr w:rsidR="00854F35" w14:paraId="071EBE64" w14:textId="77777777" w:rsidTr="00854F35">
        <w:trPr>
          <w:trHeight w:val="240"/>
          <w:jc w:val="center"/>
        </w:trPr>
        <w:tc>
          <w:tcPr>
            <w:tcW w:w="841" w:type="dxa"/>
            <w:tcBorders>
              <w:top w:val="nil"/>
              <w:left w:val="single" w:sz="8" w:space="0" w:color="auto"/>
              <w:bottom w:val="nil"/>
              <w:right w:val="single" w:sz="4" w:space="0" w:color="auto"/>
            </w:tcBorders>
            <w:shd w:val="clear" w:color="auto" w:fill="auto"/>
            <w:noWrap/>
            <w:vAlign w:val="center"/>
          </w:tcPr>
          <w:p w14:paraId="5F9185C7" w14:textId="78A9EAF8" w:rsidR="00854F35" w:rsidRDefault="00CD7414" w:rsidP="00983953">
            <w:pPr>
              <w:spacing w:after="0" w:line="240" w:lineRule="auto"/>
              <w:jc w:val="center"/>
              <w:rPr>
                <w:rFonts w:eastAsia="Times New Roman" w:cs="Calibri"/>
                <w:color w:val="000000"/>
                <w:lang w:eastAsia="sl-SI"/>
              </w:rPr>
            </w:pPr>
            <w:r>
              <w:rPr>
                <w:rFonts w:eastAsia="Times New Roman" w:cs="Calibri"/>
                <w:color w:val="000000"/>
                <w:lang w:eastAsia="sl-SI"/>
              </w:rPr>
              <w:t>3</w:t>
            </w:r>
          </w:p>
        </w:tc>
        <w:tc>
          <w:tcPr>
            <w:tcW w:w="7464" w:type="dxa"/>
            <w:tcBorders>
              <w:top w:val="nil"/>
              <w:left w:val="nil"/>
              <w:bottom w:val="nil"/>
              <w:right w:val="single" w:sz="8" w:space="0" w:color="auto"/>
            </w:tcBorders>
            <w:shd w:val="clear" w:color="auto" w:fill="auto"/>
            <w:noWrap/>
            <w:vAlign w:val="bottom"/>
          </w:tcPr>
          <w:p w14:paraId="6CC61BA0" w14:textId="6EA70DB4" w:rsidR="00854F35" w:rsidRDefault="0001526D" w:rsidP="00983953">
            <w:pPr>
              <w:spacing w:after="0" w:line="240" w:lineRule="auto"/>
              <w:rPr>
                <w:rFonts w:eastAsia="Times New Roman" w:cs="Calibri"/>
                <w:color w:val="000000"/>
                <w:lang w:eastAsia="sl-SI"/>
              </w:rPr>
            </w:pPr>
            <w:r>
              <w:rPr>
                <w:rFonts w:eastAsia="Times New Roman" w:cs="Calibri"/>
                <w:color w:val="000000"/>
                <w:lang w:eastAsia="sl-SI"/>
              </w:rPr>
              <w:t xml:space="preserve">višina pridobljenih nepovratnih finančnih spodbud ter kreditov </w:t>
            </w:r>
          </w:p>
        </w:tc>
      </w:tr>
      <w:tr w:rsidR="00854F35" w14:paraId="781CB6F2" w14:textId="77777777" w:rsidTr="008B297B">
        <w:trPr>
          <w:trHeight w:val="240"/>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14:paraId="740D7686" w14:textId="00A35D8D" w:rsidR="00854F35" w:rsidRDefault="00854F35" w:rsidP="00983953">
            <w:pPr>
              <w:spacing w:after="0" w:line="240" w:lineRule="auto"/>
              <w:jc w:val="center"/>
              <w:rPr>
                <w:rFonts w:eastAsia="Times New Roman" w:cs="Calibri"/>
                <w:color w:val="000000"/>
                <w:lang w:eastAsia="sl-SI"/>
              </w:rPr>
            </w:pPr>
            <w:r>
              <w:rPr>
                <w:rFonts w:eastAsia="Times New Roman" w:cs="Calibri"/>
                <w:color w:val="000000"/>
                <w:lang w:eastAsia="sl-SI"/>
              </w:rPr>
              <w:t>4</w:t>
            </w:r>
          </w:p>
        </w:tc>
        <w:tc>
          <w:tcPr>
            <w:tcW w:w="7464" w:type="dxa"/>
            <w:tcBorders>
              <w:top w:val="nil"/>
              <w:left w:val="nil"/>
              <w:bottom w:val="single" w:sz="8" w:space="0" w:color="auto"/>
              <w:right w:val="single" w:sz="8" w:space="0" w:color="auto"/>
            </w:tcBorders>
            <w:shd w:val="clear" w:color="auto" w:fill="auto"/>
            <w:noWrap/>
            <w:vAlign w:val="bottom"/>
          </w:tcPr>
          <w:p w14:paraId="4388F49B" w14:textId="4E87069D" w:rsidR="00854F35" w:rsidRDefault="0001526D" w:rsidP="00983953">
            <w:pPr>
              <w:spacing w:after="0" w:line="240" w:lineRule="auto"/>
              <w:rPr>
                <w:rFonts w:eastAsia="Times New Roman" w:cs="Calibri"/>
                <w:color w:val="000000"/>
                <w:lang w:eastAsia="sl-SI"/>
              </w:rPr>
            </w:pPr>
            <w:r>
              <w:rPr>
                <w:rFonts w:eastAsia="Times New Roman" w:cs="Calibri"/>
                <w:color w:val="000000"/>
                <w:lang w:eastAsia="sl-SI"/>
              </w:rPr>
              <w:t>š</w:t>
            </w:r>
            <w:r w:rsidR="00854F35">
              <w:rPr>
                <w:rFonts w:eastAsia="Times New Roman" w:cs="Calibri"/>
                <w:color w:val="000000"/>
                <w:lang w:eastAsia="sl-SI"/>
              </w:rPr>
              <w:t>tevilo izvedenih ur svetovanja</w:t>
            </w:r>
          </w:p>
        </w:tc>
      </w:tr>
    </w:tbl>
    <w:p w14:paraId="739A6B91" w14:textId="77777777" w:rsidR="00E96243" w:rsidRPr="00FE384E" w:rsidRDefault="00E96243" w:rsidP="00D10309">
      <w:pPr>
        <w:spacing w:after="0"/>
        <w:jc w:val="both"/>
      </w:pPr>
    </w:p>
    <w:p w14:paraId="0518CE00" w14:textId="77777777" w:rsidR="00FE384E" w:rsidRPr="00E21518" w:rsidRDefault="00FE384E" w:rsidP="00E21518">
      <w:pPr>
        <w:pStyle w:val="Naslov3"/>
        <w:ind w:left="720"/>
        <w:jc w:val="both"/>
        <w:rPr>
          <w:lang w:val="sl-SI"/>
        </w:rPr>
      </w:pPr>
      <w:r w:rsidRPr="00E21518">
        <w:rPr>
          <w:lang w:val="sl-SI"/>
        </w:rPr>
        <w:t xml:space="preserve"> </w:t>
      </w:r>
      <w:bookmarkStart w:id="198" w:name="_Toc328652443"/>
      <w:bookmarkStart w:id="199" w:name="_Toc144730218"/>
      <w:r w:rsidRPr="00E21518">
        <w:rPr>
          <w:lang w:val="sl-SI"/>
        </w:rPr>
        <w:t>Ukrepi v poslovnem sektorju</w:t>
      </w:r>
      <w:bookmarkEnd w:id="198"/>
      <w:bookmarkEnd w:id="199"/>
    </w:p>
    <w:p w14:paraId="23A3926F" w14:textId="77777777" w:rsidR="00FE384E" w:rsidRPr="00FE384E" w:rsidRDefault="00FE384E" w:rsidP="00C838E1">
      <w:pPr>
        <w:spacing w:after="0"/>
        <w:rPr>
          <w:lang w:eastAsia="x-none"/>
        </w:rPr>
      </w:pPr>
    </w:p>
    <w:p w14:paraId="55355F89" w14:textId="1D19D780" w:rsidR="00FE384E" w:rsidRDefault="00FE384E" w:rsidP="002C5FB1">
      <w:pPr>
        <w:numPr>
          <w:ilvl w:val="0"/>
          <w:numId w:val="55"/>
        </w:numPr>
        <w:spacing w:after="0"/>
        <w:rPr>
          <w:b/>
          <w:lang w:eastAsia="x-none"/>
        </w:rPr>
      </w:pPr>
      <w:r w:rsidRPr="00FE384E">
        <w:rPr>
          <w:b/>
        </w:rPr>
        <w:t>Informiranje  podjetij v občini o URE in OVE ter o možnostih za pridobivanje nepovratnih sredstev</w:t>
      </w:r>
    </w:p>
    <w:p w14:paraId="0AF7A90B" w14:textId="77777777" w:rsidR="00E21518" w:rsidRPr="00FE384E" w:rsidRDefault="00E21518" w:rsidP="00C838E1">
      <w:pPr>
        <w:spacing w:after="0"/>
        <w:rPr>
          <w:b/>
          <w:lang w:eastAsia="x-none"/>
        </w:rPr>
      </w:pPr>
    </w:p>
    <w:p w14:paraId="7B9EFD98" w14:textId="29ED1109" w:rsidR="00FE384E" w:rsidRPr="00FE384E" w:rsidRDefault="00FE384E" w:rsidP="00C838E1">
      <w:pPr>
        <w:spacing w:after="0"/>
        <w:jc w:val="both"/>
        <w:rPr>
          <w:lang w:eastAsia="x-none"/>
        </w:rPr>
      </w:pPr>
      <w:r w:rsidRPr="00FE384E">
        <w:rPr>
          <w:lang w:eastAsia="x-none"/>
        </w:rPr>
        <w:lastRenderedPageBreak/>
        <w:t xml:space="preserve">Občina nima neposrednega vpliva na poslovne odločitve podjetij, lahko pa vodstva podjetij obvešča in ozavešča o pomenu učinkovite rabe energije in rabe obnovljivih virov energije. V podjetju </w:t>
      </w:r>
      <w:r w:rsidR="00DC4F95">
        <w:rPr>
          <w:lang w:eastAsia="x-none"/>
        </w:rPr>
        <w:t>Polident d.o.o.</w:t>
      </w:r>
      <w:r w:rsidRPr="00FE384E">
        <w:rPr>
          <w:lang w:eastAsia="x-none"/>
        </w:rPr>
        <w:t xml:space="preserve"> imajo opravljen energetski pregled in </w:t>
      </w:r>
      <w:r w:rsidR="00DC4F95">
        <w:rPr>
          <w:lang w:eastAsia="x-none"/>
        </w:rPr>
        <w:t xml:space="preserve">zunanjega </w:t>
      </w:r>
      <w:r w:rsidRPr="00FE384E">
        <w:rPr>
          <w:lang w:eastAsia="x-none"/>
        </w:rPr>
        <w:t>energetskega menedžerja</w:t>
      </w:r>
      <w:r w:rsidR="00DC4F95">
        <w:rPr>
          <w:lang w:eastAsia="x-none"/>
        </w:rPr>
        <w:t>.</w:t>
      </w:r>
      <w:r w:rsidRPr="00FE384E">
        <w:rPr>
          <w:lang w:eastAsia="x-none"/>
        </w:rPr>
        <w:t xml:space="preserve"> To pomeni, da se nekatera podjetja že zavedajo pomena upravljanja z energijo.</w:t>
      </w:r>
    </w:p>
    <w:p w14:paraId="26C92E65" w14:textId="77777777" w:rsidR="00DC4F95" w:rsidRDefault="00DC4F95" w:rsidP="00C838E1">
      <w:pPr>
        <w:spacing w:after="0"/>
        <w:jc w:val="both"/>
        <w:rPr>
          <w:lang w:eastAsia="x-none"/>
        </w:rPr>
      </w:pPr>
    </w:p>
    <w:p w14:paraId="1D73AB41" w14:textId="48301405" w:rsidR="00FE384E" w:rsidRDefault="00FE384E" w:rsidP="00C838E1">
      <w:pPr>
        <w:spacing w:after="0"/>
        <w:jc w:val="both"/>
        <w:rPr>
          <w:lang w:eastAsia="x-none"/>
        </w:rPr>
      </w:pPr>
      <w:r w:rsidRPr="00FE384E">
        <w:rPr>
          <w:lang w:eastAsia="x-none"/>
        </w:rPr>
        <w:t xml:space="preserve">Kljub temu predlagamo, da občina vzpostavi sistem obveščanja in komuniciranja med podjetji. Občinski energetski upravljavec naj spremlja tudi možnosti financiranja ter pridobivanja nepovratnih sredstev za naložbe v URE in OVE. </w:t>
      </w:r>
    </w:p>
    <w:p w14:paraId="0E9AAD53" w14:textId="77777777" w:rsidR="003626A5" w:rsidRDefault="003626A5" w:rsidP="00C838E1">
      <w:pPr>
        <w:spacing w:after="0"/>
        <w:jc w:val="both"/>
      </w:pPr>
    </w:p>
    <w:p w14:paraId="5A43990A" w14:textId="29DC0F21" w:rsidR="003626A5" w:rsidRPr="004D4F38" w:rsidRDefault="003626A5" w:rsidP="003626A5">
      <w:pPr>
        <w:spacing w:after="0" w:line="240" w:lineRule="auto"/>
        <w:jc w:val="center"/>
        <w:rPr>
          <w:b/>
          <w:sz w:val="20"/>
          <w:szCs w:val="20"/>
        </w:rPr>
      </w:pPr>
      <w:bookmarkStart w:id="200" w:name="_Toc135168286"/>
      <w:r w:rsidRPr="004D4F38">
        <w:rPr>
          <w:b/>
          <w:sz w:val="20"/>
          <w:szCs w:val="20"/>
        </w:rPr>
        <w:t>Preglednica</w:t>
      </w:r>
      <w:r w:rsidRPr="004D4F38">
        <w:rPr>
          <w:b/>
          <w:sz w:val="20"/>
          <w:szCs w:val="20"/>
          <w:lang w:val="x-none"/>
        </w:rPr>
        <w:t xml:space="preserve"> </w:t>
      </w:r>
      <w:r w:rsidRPr="004D4F38">
        <w:rPr>
          <w:b/>
          <w:sz w:val="20"/>
          <w:szCs w:val="20"/>
          <w:lang w:val="x-none"/>
        </w:rPr>
        <w:fldChar w:fldCharType="begin"/>
      </w:r>
      <w:r w:rsidRPr="004D4F38">
        <w:rPr>
          <w:b/>
          <w:sz w:val="20"/>
          <w:szCs w:val="20"/>
          <w:lang w:val="x-none"/>
        </w:rPr>
        <w:instrText xml:space="preserve"> SEQ Tabela \* ARABIC </w:instrText>
      </w:r>
      <w:r w:rsidRPr="004D4F38">
        <w:rPr>
          <w:b/>
          <w:sz w:val="20"/>
          <w:szCs w:val="20"/>
          <w:lang w:val="x-none"/>
        </w:rPr>
        <w:fldChar w:fldCharType="separate"/>
      </w:r>
      <w:r>
        <w:rPr>
          <w:b/>
          <w:sz w:val="20"/>
          <w:szCs w:val="20"/>
        </w:rPr>
        <w:t>2</w:t>
      </w:r>
      <w:r w:rsidR="006E6DB0">
        <w:rPr>
          <w:b/>
          <w:sz w:val="20"/>
          <w:szCs w:val="20"/>
        </w:rPr>
        <w:t>5</w:t>
      </w:r>
      <w:r w:rsidRPr="004D4F38">
        <w:rPr>
          <w:b/>
          <w:sz w:val="20"/>
          <w:szCs w:val="20"/>
          <w:lang w:val="x-none"/>
        </w:rPr>
        <w:fldChar w:fldCharType="end"/>
      </w:r>
      <w:r w:rsidRPr="004D4F38">
        <w:rPr>
          <w:b/>
          <w:sz w:val="20"/>
          <w:szCs w:val="20"/>
          <w:lang w:val="x-none"/>
        </w:rPr>
        <w:t xml:space="preserve">: </w:t>
      </w:r>
      <w:r>
        <w:rPr>
          <w:b/>
          <w:sz w:val="20"/>
          <w:szCs w:val="20"/>
        </w:rPr>
        <w:t>Povzetek ukrepov za po</w:t>
      </w:r>
      <w:r w:rsidR="0013512B">
        <w:rPr>
          <w:b/>
          <w:sz w:val="20"/>
          <w:szCs w:val="20"/>
        </w:rPr>
        <w:t xml:space="preserve">djetniški </w:t>
      </w:r>
      <w:r>
        <w:rPr>
          <w:b/>
          <w:sz w:val="20"/>
          <w:szCs w:val="20"/>
        </w:rPr>
        <w:t>sektor</w:t>
      </w:r>
      <w:r w:rsidRPr="004D4F38">
        <w:rPr>
          <w:b/>
          <w:sz w:val="20"/>
          <w:szCs w:val="20"/>
        </w:rPr>
        <w:t xml:space="preserve"> v občini Renče–Vogrsko</w:t>
      </w:r>
      <w:bookmarkEnd w:id="200"/>
      <w:r w:rsidRPr="004D4F38">
        <w:rPr>
          <w:b/>
          <w:sz w:val="20"/>
          <w:szCs w:val="20"/>
        </w:rPr>
        <w:t xml:space="preserve"> </w:t>
      </w:r>
    </w:p>
    <w:tbl>
      <w:tblPr>
        <w:tblW w:w="8588" w:type="dxa"/>
        <w:jc w:val="center"/>
        <w:tblCellMar>
          <w:left w:w="70" w:type="dxa"/>
          <w:right w:w="70" w:type="dxa"/>
        </w:tblCellMar>
        <w:tblLook w:val="04A0" w:firstRow="1" w:lastRow="0" w:firstColumn="1" w:lastColumn="0" w:noHBand="0" w:noVBand="1"/>
      </w:tblPr>
      <w:tblGrid>
        <w:gridCol w:w="841"/>
        <w:gridCol w:w="7747"/>
      </w:tblGrid>
      <w:tr w:rsidR="003626A5" w:rsidRPr="00FA2EA9" w14:paraId="01060D71" w14:textId="77777777" w:rsidTr="00974D60">
        <w:trPr>
          <w:trHeight w:val="240"/>
          <w:jc w:val="center"/>
        </w:trPr>
        <w:tc>
          <w:tcPr>
            <w:tcW w:w="858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E52FECE" w14:textId="6D4B74E0" w:rsidR="003626A5" w:rsidRPr="00FA2EA9" w:rsidRDefault="000C6A83" w:rsidP="00974D60">
            <w:pPr>
              <w:spacing w:after="0" w:line="240" w:lineRule="auto"/>
              <w:rPr>
                <w:rFonts w:eastAsia="Times New Roman" w:cs="Calibri"/>
                <w:b/>
                <w:bCs/>
                <w:color w:val="000000"/>
                <w:lang w:eastAsia="sl-SI"/>
              </w:rPr>
            </w:pPr>
            <w:r>
              <w:rPr>
                <w:rFonts w:eastAsia="Times New Roman" w:cs="Calibri"/>
                <w:b/>
                <w:bCs/>
                <w:color w:val="000000"/>
                <w:lang w:eastAsia="sl-SI"/>
              </w:rPr>
              <w:t>PODJETNIŠKI SEKTOR</w:t>
            </w:r>
          </w:p>
        </w:tc>
      </w:tr>
      <w:tr w:rsidR="003626A5" w:rsidRPr="00FA2EA9" w14:paraId="18932064"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03E4B0A" w14:textId="6249F4AF" w:rsidR="003626A5" w:rsidRPr="00FA2EA9" w:rsidRDefault="003626A5" w:rsidP="00974D60">
            <w:pPr>
              <w:spacing w:after="0" w:line="240" w:lineRule="auto"/>
              <w:jc w:val="center"/>
              <w:rPr>
                <w:rFonts w:eastAsia="Times New Roman" w:cs="Calibri"/>
                <w:color w:val="000000"/>
                <w:lang w:eastAsia="sl-SI"/>
              </w:rPr>
            </w:pPr>
            <w:r w:rsidRPr="00FA2EA9">
              <w:rPr>
                <w:rFonts w:eastAsia="Times New Roman" w:cs="Calibri"/>
                <w:color w:val="000000"/>
                <w:lang w:eastAsia="sl-SI"/>
              </w:rPr>
              <w:t xml:space="preserve">CILJ </w:t>
            </w:r>
            <w:r w:rsidR="00D04BE0">
              <w:rPr>
                <w:rFonts w:eastAsia="Times New Roman" w:cs="Calibri"/>
                <w:color w:val="000000"/>
                <w:lang w:eastAsia="sl-SI"/>
              </w:rPr>
              <w:t>3</w:t>
            </w:r>
          </w:p>
        </w:tc>
        <w:tc>
          <w:tcPr>
            <w:tcW w:w="7747" w:type="dxa"/>
            <w:tcBorders>
              <w:top w:val="nil"/>
              <w:left w:val="nil"/>
              <w:bottom w:val="single" w:sz="4" w:space="0" w:color="auto"/>
              <w:right w:val="single" w:sz="8" w:space="0" w:color="auto"/>
            </w:tcBorders>
            <w:shd w:val="clear" w:color="auto" w:fill="auto"/>
            <w:noWrap/>
            <w:vAlign w:val="bottom"/>
            <w:hideMark/>
          </w:tcPr>
          <w:p w14:paraId="50D1B82B" w14:textId="6E932560" w:rsidR="003626A5" w:rsidRPr="00FA2EA9" w:rsidRDefault="00881709" w:rsidP="00974D60">
            <w:pPr>
              <w:spacing w:after="0" w:line="240" w:lineRule="auto"/>
              <w:rPr>
                <w:rFonts w:eastAsia="Times New Roman" w:cs="Calibri"/>
                <w:color w:val="000000"/>
                <w:lang w:eastAsia="sl-SI"/>
              </w:rPr>
            </w:pPr>
            <w:r>
              <w:rPr>
                <w:rFonts w:eastAsia="Times New Roman" w:cs="Calibri"/>
                <w:color w:val="000000"/>
                <w:lang w:eastAsia="sl-SI"/>
              </w:rPr>
              <w:t>z</w:t>
            </w:r>
            <w:r w:rsidR="00D04BE0" w:rsidRPr="00D04BE0">
              <w:rPr>
                <w:rFonts w:eastAsia="Times New Roman" w:cs="Calibri"/>
                <w:color w:val="000000"/>
                <w:lang w:eastAsia="sl-SI"/>
              </w:rPr>
              <w:t>manjšanje skupne porabe energije v podjetjih za 25% do leta 2032.</w:t>
            </w:r>
          </w:p>
        </w:tc>
      </w:tr>
      <w:tr w:rsidR="003626A5" w:rsidRPr="00FA2EA9" w14:paraId="7FCA4496"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5F4E5CD7" w14:textId="77777777" w:rsidR="003626A5" w:rsidRPr="00FA2EA9" w:rsidRDefault="003626A5" w:rsidP="00974D60">
            <w:pPr>
              <w:spacing w:after="0" w:line="240" w:lineRule="auto"/>
              <w:jc w:val="center"/>
              <w:rPr>
                <w:rFonts w:eastAsia="Times New Roman" w:cs="Calibri"/>
                <w:color w:val="000000"/>
                <w:lang w:eastAsia="sl-SI"/>
              </w:rPr>
            </w:pPr>
            <w:r w:rsidRPr="00FA2EA9">
              <w:rPr>
                <w:rFonts w:eastAsia="Times New Roman" w:cs="Calibri"/>
                <w:color w:val="000000"/>
                <w:lang w:eastAsia="sl-SI"/>
              </w:rPr>
              <w:t>CILJ 6</w:t>
            </w:r>
          </w:p>
        </w:tc>
        <w:tc>
          <w:tcPr>
            <w:tcW w:w="7747" w:type="dxa"/>
            <w:tcBorders>
              <w:top w:val="nil"/>
              <w:left w:val="nil"/>
              <w:bottom w:val="single" w:sz="4" w:space="0" w:color="auto"/>
              <w:right w:val="single" w:sz="8" w:space="0" w:color="auto"/>
            </w:tcBorders>
            <w:shd w:val="clear" w:color="auto" w:fill="auto"/>
            <w:noWrap/>
            <w:vAlign w:val="bottom"/>
            <w:hideMark/>
          </w:tcPr>
          <w:p w14:paraId="5C4C8D01" w14:textId="77777777" w:rsidR="003626A5" w:rsidRPr="00FA2EA9" w:rsidRDefault="003626A5" w:rsidP="00974D60">
            <w:pPr>
              <w:spacing w:after="0" w:line="240" w:lineRule="auto"/>
              <w:rPr>
                <w:rFonts w:eastAsia="Times New Roman" w:cs="Calibri"/>
                <w:color w:val="000000"/>
                <w:lang w:eastAsia="sl-SI"/>
              </w:rPr>
            </w:pPr>
            <w:r w:rsidRPr="00FA2EA9">
              <w:rPr>
                <w:rFonts w:eastAsia="Times New Roman" w:cs="Calibri"/>
                <w:color w:val="000000"/>
                <w:lang w:eastAsia="sl-SI"/>
              </w:rPr>
              <w:t>zmanjšanje izpustov emisij za 15% do leta 2032</w:t>
            </w:r>
          </w:p>
        </w:tc>
      </w:tr>
      <w:tr w:rsidR="003626A5" w:rsidRPr="00FA2EA9" w14:paraId="2371BA3C" w14:textId="77777777" w:rsidTr="00974D60">
        <w:trPr>
          <w:trHeight w:val="225"/>
          <w:jc w:val="center"/>
        </w:trPr>
        <w:tc>
          <w:tcPr>
            <w:tcW w:w="858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DB63DE9" w14:textId="77777777" w:rsidR="003626A5" w:rsidRPr="00FA2EA9" w:rsidRDefault="003626A5" w:rsidP="00974D60">
            <w:pPr>
              <w:spacing w:after="0" w:line="240" w:lineRule="auto"/>
              <w:rPr>
                <w:rFonts w:eastAsia="Times New Roman" w:cs="Calibri"/>
                <w:color w:val="000000"/>
                <w:lang w:eastAsia="sl-SI"/>
              </w:rPr>
            </w:pPr>
            <w:r w:rsidRPr="00FA2EA9">
              <w:rPr>
                <w:rFonts w:eastAsia="Times New Roman" w:cs="Calibri"/>
                <w:color w:val="000000"/>
                <w:lang w:eastAsia="sl-SI"/>
              </w:rPr>
              <w:t>AKTIVNOSTI</w:t>
            </w:r>
          </w:p>
        </w:tc>
      </w:tr>
      <w:tr w:rsidR="003626A5" w:rsidRPr="00FA2EA9" w14:paraId="463D7454"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5D02582D" w14:textId="77777777" w:rsidR="003626A5" w:rsidRPr="00FA2EA9" w:rsidRDefault="003626A5" w:rsidP="00974D60">
            <w:pPr>
              <w:spacing w:after="0" w:line="240" w:lineRule="auto"/>
              <w:jc w:val="center"/>
              <w:rPr>
                <w:rFonts w:eastAsia="Times New Roman" w:cs="Calibri"/>
                <w:color w:val="000000"/>
                <w:lang w:eastAsia="sl-SI"/>
              </w:rPr>
            </w:pPr>
            <w:r w:rsidRPr="00FA2EA9">
              <w:rPr>
                <w:rFonts w:eastAsia="Times New Roman" w:cs="Calibri"/>
                <w:color w:val="000000"/>
                <w:lang w:eastAsia="sl-SI"/>
              </w:rPr>
              <w:t>1</w:t>
            </w:r>
          </w:p>
        </w:tc>
        <w:tc>
          <w:tcPr>
            <w:tcW w:w="7747" w:type="dxa"/>
            <w:tcBorders>
              <w:top w:val="nil"/>
              <w:left w:val="nil"/>
              <w:bottom w:val="single" w:sz="4" w:space="0" w:color="auto"/>
              <w:right w:val="single" w:sz="8" w:space="0" w:color="auto"/>
            </w:tcBorders>
            <w:shd w:val="clear" w:color="auto" w:fill="auto"/>
            <w:noWrap/>
            <w:vAlign w:val="bottom"/>
            <w:hideMark/>
          </w:tcPr>
          <w:p w14:paraId="3DFDA205" w14:textId="3505993B" w:rsidR="003626A5" w:rsidRPr="00FA2EA9" w:rsidRDefault="00A67CEE" w:rsidP="00974D60">
            <w:pPr>
              <w:spacing w:after="0" w:line="240" w:lineRule="auto"/>
              <w:rPr>
                <w:rFonts w:eastAsia="Times New Roman" w:cs="Calibri"/>
                <w:color w:val="000000"/>
                <w:lang w:eastAsia="sl-SI"/>
              </w:rPr>
            </w:pPr>
            <w:r>
              <w:rPr>
                <w:rFonts w:eastAsia="Times New Roman" w:cs="Calibri"/>
                <w:color w:val="000000"/>
                <w:lang w:eastAsia="sl-SI"/>
              </w:rPr>
              <w:t>p</w:t>
            </w:r>
            <w:r w:rsidRPr="00A67CEE">
              <w:rPr>
                <w:rFonts w:eastAsia="Times New Roman" w:cs="Calibri"/>
                <w:color w:val="000000"/>
                <w:lang w:eastAsia="sl-SI"/>
              </w:rPr>
              <w:t xml:space="preserve">romocija URE </w:t>
            </w:r>
            <w:r w:rsidR="001A7D5B">
              <w:rPr>
                <w:rFonts w:eastAsia="Times New Roman" w:cs="Calibri"/>
                <w:color w:val="000000"/>
                <w:lang w:eastAsia="sl-SI"/>
              </w:rPr>
              <w:t xml:space="preserve">in OVE </w:t>
            </w:r>
            <w:r w:rsidRPr="00A67CEE">
              <w:rPr>
                <w:rFonts w:eastAsia="Times New Roman" w:cs="Calibri"/>
                <w:color w:val="000000"/>
                <w:lang w:eastAsia="sl-SI"/>
              </w:rPr>
              <w:t>v podjetjih</w:t>
            </w:r>
          </w:p>
        </w:tc>
      </w:tr>
      <w:tr w:rsidR="003626A5" w:rsidRPr="00FA2EA9" w14:paraId="4D491CCC" w14:textId="77777777" w:rsidTr="00974D60">
        <w:trPr>
          <w:trHeight w:val="225"/>
          <w:jc w:val="center"/>
        </w:trPr>
        <w:tc>
          <w:tcPr>
            <w:tcW w:w="858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EA4A48A" w14:textId="77777777" w:rsidR="003626A5" w:rsidRPr="00FA2EA9" w:rsidRDefault="003626A5" w:rsidP="00974D60">
            <w:pPr>
              <w:spacing w:after="0" w:line="240" w:lineRule="auto"/>
              <w:rPr>
                <w:rFonts w:eastAsia="Times New Roman" w:cs="Calibri"/>
                <w:color w:val="000000"/>
                <w:lang w:eastAsia="sl-SI"/>
              </w:rPr>
            </w:pPr>
            <w:r w:rsidRPr="00FA2EA9">
              <w:rPr>
                <w:rFonts w:eastAsia="Times New Roman" w:cs="Calibri"/>
                <w:color w:val="000000"/>
                <w:lang w:eastAsia="sl-SI"/>
              </w:rPr>
              <w:t>KAZALNIKI</w:t>
            </w:r>
          </w:p>
        </w:tc>
      </w:tr>
      <w:tr w:rsidR="003626A5" w:rsidRPr="00FA2EA9" w14:paraId="54F7C1B1"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8E28FB6" w14:textId="77777777" w:rsidR="003626A5" w:rsidRPr="00FA2EA9" w:rsidRDefault="003626A5" w:rsidP="00974D60">
            <w:pPr>
              <w:spacing w:after="0" w:line="240" w:lineRule="auto"/>
              <w:jc w:val="center"/>
              <w:rPr>
                <w:rFonts w:eastAsia="Times New Roman" w:cs="Calibri"/>
                <w:color w:val="000000"/>
                <w:lang w:eastAsia="sl-SI"/>
              </w:rPr>
            </w:pPr>
            <w:r w:rsidRPr="00FA2EA9">
              <w:rPr>
                <w:rFonts w:eastAsia="Times New Roman" w:cs="Calibri"/>
                <w:color w:val="000000"/>
                <w:lang w:eastAsia="sl-SI"/>
              </w:rPr>
              <w:t>1</w:t>
            </w:r>
          </w:p>
        </w:tc>
        <w:tc>
          <w:tcPr>
            <w:tcW w:w="7747" w:type="dxa"/>
            <w:tcBorders>
              <w:top w:val="nil"/>
              <w:left w:val="nil"/>
              <w:bottom w:val="single" w:sz="4" w:space="0" w:color="auto"/>
              <w:right w:val="single" w:sz="8" w:space="0" w:color="auto"/>
            </w:tcBorders>
            <w:shd w:val="clear" w:color="auto" w:fill="auto"/>
            <w:noWrap/>
            <w:vAlign w:val="bottom"/>
            <w:hideMark/>
          </w:tcPr>
          <w:p w14:paraId="76AFE52C" w14:textId="3CFE5992" w:rsidR="003626A5" w:rsidRPr="00FA2EA9" w:rsidRDefault="003626A5" w:rsidP="00974D60">
            <w:pPr>
              <w:spacing w:after="0" w:line="240" w:lineRule="auto"/>
              <w:rPr>
                <w:rFonts w:eastAsia="Times New Roman" w:cs="Calibri"/>
                <w:color w:val="000000"/>
                <w:lang w:eastAsia="sl-SI"/>
              </w:rPr>
            </w:pPr>
            <w:r>
              <w:rPr>
                <w:rFonts w:eastAsia="Times New Roman" w:cs="Calibri"/>
                <w:color w:val="000000"/>
                <w:lang w:eastAsia="sl-SI"/>
              </w:rPr>
              <w:t>š</w:t>
            </w:r>
            <w:r w:rsidRPr="008F5C60">
              <w:rPr>
                <w:rFonts w:eastAsia="Times New Roman" w:cs="Calibri"/>
                <w:color w:val="000000"/>
                <w:lang w:eastAsia="sl-SI"/>
              </w:rPr>
              <w:t xml:space="preserve">tevilo </w:t>
            </w:r>
            <w:r w:rsidR="00A67CEE">
              <w:rPr>
                <w:rFonts w:eastAsia="Times New Roman" w:cs="Calibri"/>
                <w:color w:val="000000"/>
                <w:lang w:eastAsia="sl-SI"/>
              </w:rPr>
              <w:t>kontaktov s podjetji</w:t>
            </w:r>
          </w:p>
        </w:tc>
      </w:tr>
    </w:tbl>
    <w:p w14:paraId="5B0A0E43" w14:textId="77777777" w:rsidR="003626A5" w:rsidRDefault="003626A5" w:rsidP="003626A5">
      <w:pPr>
        <w:spacing w:after="0"/>
        <w:jc w:val="both"/>
      </w:pPr>
    </w:p>
    <w:p w14:paraId="69F4DA88" w14:textId="77777777" w:rsidR="00DF399F" w:rsidRDefault="00DF399F" w:rsidP="00901308">
      <w:pPr>
        <w:pStyle w:val="Naslov3"/>
        <w:ind w:left="720"/>
        <w:jc w:val="both"/>
        <w:rPr>
          <w:lang w:val="sl-SI"/>
        </w:rPr>
      </w:pPr>
      <w:bookmarkStart w:id="201" w:name="_Toc144730219"/>
      <w:r w:rsidRPr="00DF399F">
        <w:rPr>
          <w:lang w:val="sl-SI"/>
        </w:rPr>
        <w:t>Ukrepi na področju obnovljivih virov energije</w:t>
      </w:r>
      <w:bookmarkStart w:id="202" w:name="_Toc328652444"/>
      <w:bookmarkEnd w:id="201"/>
    </w:p>
    <w:p w14:paraId="057169A5" w14:textId="77777777" w:rsidR="00DF399F" w:rsidRDefault="00DF399F" w:rsidP="00DF399F">
      <w:pPr>
        <w:pStyle w:val="Naslov3"/>
        <w:numPr>
          <w:ilvl w:val="0"/>
          <w:numId w:val="0"/>
        </w:numPr>
        <w:ind w:left="720"/>
        <w:jc w:val="both"/>
        <w:rPr>
          <w:lang w:val="sl-SI"/>
        </w:rPr>
      </w:pPr>
    </w:p>
    <w:p w14:paraId="3CD135C0" w14:textId="77777777" w:rsidR="00AB22E6" w:rsidRPr="00FE384E" w:rsidRDefault="00AB22E6" w:rsidP="002C5FB1">
      <w:pPr>
        <w:numPr>
          <w:ilvl w:val="0"/>
          <w:numId w:val="55"/>
        </w:numPr>
        <w:spacing w:after="0"/>
        <w:rPr>
          <w:b/>
        </w:rPr>
      </w:pPr>
      <w:r w:rsidRPr="00FE384E">
        <w:rPr>
          <w:b/>
        </w:rPr>
        <w:t xml:space="preserve">Postavitev sončne elektrarne na </w:t>
      </w:r>
      <w:r>
        <w:rPr>
          <w:b/>
        </w:rPr>
        <w:t>strehah javnih stavb</w:t>
      </w:r>
    </w:p>
    <w:p w14:paraId="4107E9F5" w14:textId="77777777" w:rsidR="00AB22E6" w:rsidRDefault="00AB22E6" w:rsidP="00AB22E6">
      <w:pPr>
        <w:spacing w:after="0"/>
        <w:jc w:val="both"/>
      </w:pPr>
    </w:p>
    <w:p w14:paraId="4F1A2BB1" w14:textId="77777777" w:rsidR="00E53328" w:rsidRDefault="00E53328" w:rsidP="00E53328">
      <w:pPr>
        <w:spacing w:after="0"/>
        <w:jc w:val="both"/>
        <w:rPr>
          <w:lang w:eastAsia="x-none"/>
        </w:rPr>
      </w:pPr>
      <w:r>
        <w:rPr>
          <w:lang w:eastAsia="x-none"/>
        </w:rPr>
        <w:t xml:space="preserve">Z višanjem cen energentov in električne energije bo izraba sončne energije postajala vedno bolj aktualnejša. Najbolj preprosti sistemi izkoriščanja sončne energije omogočajo pripravo tople sanitarne vode, v kolikor pa je v objektu speljan sistem talnega ali stenskega ogrevanja, pa sončno energijo lahko izrabimo tudi za delno ogrevanje prostorov (bivalentno ogrevanje). </w:t>
      </w:r>
    </w:p>
    <w:p w14:paraId="27E7F077" w14:textId="77777777" w:rsidR="00E53328" w:rsidRDefault="00E53328" w:rsidP="00AB22E6">
      <w:pPr>
        <w:spacing w:after="0"/>
        <w:jc w:val="both"/>
      </w:pPr>
    </w:p>
    <w:p w14:paraId="67A7225C" w14:textId="08866BF3" w:rsidR="00AB22E6" w:rsidRPr="00FE384E" w:rsidRDefault="00AB22E6" w:rsidP="00AB22E6">
      <w:pPr>
        <w:spacing w:after="0"/>
        <w:jc w:val="both"/>
      </w:pPr>
      <w:r w:rsidRPr="00FE384E">
        <w:t>Dobra osončenost območja omogoča ugodne možnosti za postavitev fotovoltaičnih celic, predvsem so za ta namen primerne strehe z zadostno površino in orientacijo proti jugu. Kot najbolj primerna se kaže stavba OŠ Lucijana Bratkoviča Bratuša Renče, pogojno tudi Kulturni dom Bukovica ter PŠ Bukovica. Ostale občinske stavbe imajo manj ugodne orientacije in tudi manjše površine.</w:t>
      </w:r>
    </w:p>
    <w:p w14:paraId="11DE12C5" w14:textId="77777777" w:rsidR="00AB22E6" w:rsidRDefault="00AB22E6" w:rsidP="00AB22E6">
      <w:pPr>
        <w:spacing w:after="0"/>
        <w:jc w:val="both"/>
      </w:pPr>
    </w:p>
    <w:p w14:paraId="0F82BFE6" w14:textId="77777777" w:rsidR="00AB22E6" w:rsidRDefault="00AB22E6" w:rsidP="00AB22E6">
      <w:pPr>
        <w:spacing w:after="0"/>
        <w:jc w:val="both"/>
      </w:pPr>
      <w:r w:rsidRPr="00FE384E">
        <w:t>Za postavitev sončne elektrarne na strehi OŠ Renče predlagamo izdelavo študije izvedljivosti, kjer bo podrobneje opredeljen potencial in možnosti izvedbe. V študiji se opredeli tudi vire in način financiranja investicije (javno-zasebno partnerstvo, pogodbeno financiranje) oz. pogoje za oddajo strehe v najem</w:t>
      </w:r>
      <w:r>
        <w:t xml:space="preserve"> ali postavitev skupnostne elektrarne</w:t>
      </w:r>
      <w:r w:rsidRPr="00FE384E">
        <w:t xml:space="preserve">. </w:t>
      </w:r>
    </w:p>
    <w:p w14:paraId="554D18EC" w14:textId="77777777" w:rsidR="006D706B" w:rsidRDefault="006D706B" w:rsidP="00AB22E6">
      <w:pPr>
        <w:spacing w:after="0"/>
        <w:jc w:val="both"/>
      </w:pPr>
    </w:p>
    <w:p w14:paraId="06C74226" w14:textId="77777777" w:rsidR="00D4109A" w:rsidRPr="00E4095D" w:rsidRDefault="00D4109A" w:rsidP="002C5FB1">
      <w:pPr>
        <w:numPr>
          <w:ilvl w:val="0"/>
          <w:numId w:val="55"/>
        </w:numPr>
        <w:spacing w:after="0"/>
        <w:rPr>
          <w:b/>
        </w:rPr>
      </w:pPr>
      <w:r>
        <w:rPr>
          <w:b/>
        </w:rPr>
        <w:t>p</w:t>
      </w:r>
      <w:r w:rsidRPr="00E4095D">
        <w:rPr>
          <w:b/>
        </w:rPr>
        <w:t>reučitev primernih območij za vpeljavo skupnih sistemov na OVE</w:t>
      </w:r>
    </w:p>
    <w:p w14:paraId="2D3045AD" w14:textId="77777777" w:rsidR="00836F6D" w:rsidRDefault="00836F6D" w:rsidP="00AB22E6">
      <w:pPr>
        <w:spacing w:after="0"/>
        <w:jc w:val="both"/>
      </w:pPr>
    </w:p>
    <w:p w14:paraId="4BC3A5EC" w14:textId="4ABEB3FA" w:rsidR="00AF1DC9" w:rsidRDefault="00AF1DC9" w:rsidP="00AF1DC9">
      <w:pPr>
        <w:spacing w:after="0"/>
        <w:jc w:val="both"/>
      </w:pPr>
      <w:r>
        <w:t>Izdelava študije glede vzpostavitve potencialnih sistemov daljinskega ogrevanja, kjer so izkazane večje potrebe po toploti. Na podlagi študije se bo lahko Občina odločila ali bo pristopila k nadaljnjim postopkom za vzpostavitev novih daljinskih sistemov na OVE.</w:t>
      </w:r>
    </w:p>
    <w:p w14:paraId="6E4CB9C8" w14:textId="77777777" w:rsidR="00E4095D" w:rsidRDefault="00E4095D" w:rsidP="00AB22E6">
      <w:pPr>
        <w:spacing w:after="0"/>
        <w:jc w:val="both"/>
      </w:pPr>
    </w:p>
    <w:p w14:paraId="21E609DF" w14:textId="78F2EA9E" w:rsidR="00205639" w:rsidRDefault="00A221F5" w:rsidP="002C5FB1">
      <w:pPr>
        <w:numPr>
          <w:ilvl w:val="0"/>
          <w:numId w:val="55"/>
        </w:numPr>
        <w:spacing w:after="0"/>
        <w:rPr>
          <w:b/>
        </w:rPr>
      </w:pPr>
      <w:r>
        <w:rPr>
          <w:b/>
        </w:rPr>
        <w:t>p</w:t>
      </w:r>
      <w:r w:rsidR="000956BA" w:rsidRPr="000956BA">
        <w:rPr>
          <w:b/>
        </w:rPr>
        <w:t>ovečanje uporabe OVE</w:t>
      </w:r>
      <w:r w:rsidR="00056B7E">
        <w:rPr>
          <w:b/>
        </w:rPr>
        <w:t xml:space="preserve"> </w:t>
      </w:r>
      <w:r w:rsidR="000F039D">
        <w:rPr>
          <w:b/>
        </w:rPr>
        <w:t xml:space="preserve">za toploto </w:t>
      </w:r>
      <w:r w:rsidR="000F039D" w:rsidRPr="000956BA">
        <w:rPr>
          <w:b/>
        </w:rPr>
        <w:t>v javnih stavbah</w:t>
      </w:r>
      <w:r w:rsidR="000F039D">
        <w:rPr>
          <w:b/>
        </w:rPr>
        <w:t xml:space="preserve"> </w:t>
      </w:r>
      <w:r w:rsidR="00056B7E">
        <w:rPr>
          <w:b/>
        </w:rPr>
        <w:t xml:space="preserve">z zamenjavo </w:t>
      </w:r>
      <w:r w:rsidR="007F16BC">
        <w:rPr>
          <w:b/>
        </w:rPr>
        <w:t xml:space="preserve">kotla na </w:t>
      </w:r>
      <w:r w:rsidR="000F039D">
        <w:rPr>
          <w:b/>
        </w:rPr>
        <w:t>ELKO</w:t>
      </w:r>
      <w:r w:rsidR="000956BA" w:rsidRPr="000956BA">
        <w:rPr>
          <w:b/>
        </w:rPr>
        <w:t xml:space="preserve"> </w:t>
      </w:r>
    </w:p>
    <w:p w14:paraId="7CECC033" w14:textId="77777777" w:rsidR="00205639" w:rsidRDefault="00205639" w:rsidP="00205639">
      <w:pPr>
        <w:spacing w:after="0"/>
        <w:rPr>
          <w:b/>
        </w:rPr>
      </w:pPr>
    </w:p>
    <w:p w14:paraId="4E0AA866" w14:textId="09F8EB81" w:rsidR="000F039D" w:rsidRDefault="001E1E06" w:rsidP="000E6E0E">
      <w:pPr>
        <w:spacing w:after="0"/>
        <w:rPr>
          <w:b/>
        </w:rPr>
      </w:pPr>
      <w:r>
        <w:t>Priporoča se m</w:t>
      </w:r>
      <w:r w:rsidR="000E6E0E" w:rsidRPr="00DA26BB">
        <w:t xml:space="preserve">enjava sistema ogrevanja </w:t>
      </w:r>
      <w:r w:rsidR="00F553D6" w:rsidRPr="00DA26BB">
        <w:t xml:space="preserve">v POŠ Vogrsko </w:t>
      </w:r>
      <w:r w:rsidR="000E6E0E" w:rsidRPr="00DA26BB">
        <w:t>– TČ namesto ELKO.</w:t>
      </w:r>
      <w:r w:rsidR="00696FC2" w:rsidRPr="00DA26BB">
        <w:t xml:space="preserve"> </w:t>
      </w:r>
    </w:p>
    <w:p w14:paraId="48A3090E" w14:textId="77777777" w:rsidR="00205639" w:rsidRPr="00D4109A" w:rsidRDefault="00205639" w:rsidP="002C5FB1">
      <w:pPr>
        <w:numPr>
          <w:ilvl w:val="0"/>
          <w:numId w:val="55"/>
        </w:numPr>
        <w:spacing w:after="0"/>
        <w:rPr>
          <w:b/>
        </w:rPr>
      </w:pPr>
      <w:r w:rsidRPr="00D4109A">
        <w:rPr>
          <w:b/>
        </w:rPr>
        <w:lastRenderedPageBreak/>
        <w:t>Postavitev sončnih elektrarn na zasebnih stavbah</w:t>
      </w:r>
    </w:p>
    <w:p w14:paraId="319F3CA6" w14:textId="77777777" w:rsidR="00205639" w:rsidRDefault="00205639" w:rsidP="00205639">
      <w:pPr>
        <w:spacing w:after="0"/>
        <w:jc w:val="both"/>
      </w:pPr>
    </w:p>
    <w:p w14:paraId="44E6689F" w14:textId="77777777" w:rsidR="00205639" w:rsidRDefault="00205639" w:rsidP="00205639">
      <w:pPr>
        <w:spacing w:after="0"/>
        <w:jc w:val="both"/>
      </w:pPr>
      <w:r>
        <w:t>Glede na potencial posameznega objekta in porabo električne energije v gospodinjstvu se preuči možnost postavitve sončne elektrarne za samooskrbo. Na enodružinske hiše se večinoma postavljajo sončne elektrarne nazivne moči 5 do 11 kW, ki pokrijejo porabo električne energije v gospodinjstvu. Investicija se praviloma povrne v dobi 7 do 10 let.</w:t>
      </w:r>
    </w:p>
    <w:p w14:paraId="72BF9718" w14:textId="77777777" w:rsidR="00632FCE" w:rsidRDefault="00632FCE" w:rsidP="00205639">
      <w:pPr>
        <w:pStyle w:val="Odstavekseznama"/>
        <w:spacing w:after="0"/>
        <w:ind w:left="0"/>
        <w:rPr>
          <w:bCs/>
        </w:rPr>
      </w:pPr>
    </w:p>
    <w:p w14:paraId="7E6EDD54" w14:textId="37A5336E" w:rsidR="00201E6E" w:rsidRDefault="00201E6E" w:rsidP="002C5FB1">
      <w:pPr>
        <w:numPr>
          <w:ilvl w:val="0"/>
          <w:numId w:val="55"/>
        </w:numPr>
        <w:spacing w:after="0"/>
        <w:rPr>
          <w:b/>
        </w:rPr>
      </w:pPr>
      <w:r w:rsidRPr="00201E6E">
        <w:rPr>
          <w:b/>
        </w:rPr>
        <w:t>spodbujanje občanov k zamenjavi starih kotlov</w:t>
      </w:r>
    </w:p>
    <w:p w14:paraId="41D2B1C7" w14:textId="77777777" w:rsidR="00B45133" w:rsidRDefault="00B45133" w:rsidP="00205639">
      <w:pPr>
        <w:spacing w:after="0"/>
        <w:rPr>
          <w:bCs/>
        </w:rPr>
      </w:pPr>
    </w:p>
    <w:p w14:paraId="7FFC060C" w14:textId="1AF1EAFB" w:rsidR="00201E6E" w:rsidRDefault="00C76371" w:rsidP="00205639">
      <w:pPr>
        <w:spacing w:after="0"/>
        <w:jc w:val="both"/>
        <w:rPr>
          <w:bCs/>
        </w:rPr>
      </w:pPr>
      <w:r w:rsidRPr="00C76371">
        <w:rPr>
          <w:bCs/>
        </w:rPr>
        <w:t xml:space="preserve">Trenutno je v občini </w:t>
      </w:r>
      <w:r w:rsidR="00B45133">
        <w:rPr>
          <w:bCs/>
        </w:rPr>
        <w:t xml:space="preserve">271 </w:t>
      </w:r>
      <w:r w:rsidRPr="00C76371">
        <w:rPr>
          <w:bCs/>
        </w:rPr>
        <w:t>kurilnih naprav na ELKO. Predvidena je zamenjava vseh kurilnih</w:t>
      </w:r>
      <w:r w:rsidR="00B45133">
        <w:rPr>
          <w:bCs/>
        </w:rPr>
        <w:t xml:space="preserve"> </w:t>
      </w:r>
      <w:r w:rsidRPr="00C76371">
        <w:rPr>
          <w:bCs/>
        </w:rPr>
        <w:t>naprav</w:t>
      </w:r>
      <w:r w:rsidR="00B45133">
        <w:rPr>
          <w:bCs/>
        </w:rPr>
        <w:t xml:space="preserve"> </w:t>
      </w:r>
      <w:r w:rsidRPr="00C76371">
        <w:rPr>
          <w:bCs/>
        </w:rPr>
        <w:t>starejših od 30 let</w:t>
      </w:r>
      <w:r w:rsidR="003522C2">
        <w:rPr>
          <w:bCs/>
        </w:rPr>
        <w:t>, po podatkih EVIDIM je takih 49</w:t>
      </w:r>
      <w:r w:rsidR="00B45133">
        <w:rPr>
          <w:bCs/>
        </w:rPr>
        <w:t xml:space="preserve"> naprav</w:t>
      </w:r>
      <w:r w:rsidRPr="00C76371">
        <w:rPr>
          <w:bCs/>
        </w:rPr>
        <w:t>.</w:t>
      </w:r>
    </w:p>
    <w:p w14:paraId="4E2266E1" w14:textId="77777777" w:rsidR="008D0117" w:rsidRDefault="008D0117" w:rsidP="00205639">
      <w:pPr>
        <w:spacing w:after="0"/>
        <w:jc w:val="both"/>
        <w:rPr>
          <w:bCs/>
        </w:rPr>
      </w:pPr>
    </w:p>
    <w:p w14:paraId="6B31B768" w14:textId="363282D3" w:rsidR="00901947" w:rsidRPr="00CD5663" w:rsidRDefault="008D0117" w:rsidP="00205639">
      <w:pPr>
        <w:spacing w:after="0"/>
        <w:jc w:val="both"/>
        <w:rPr>
          <w:bCs/>
        </w:rPr>
      </w:pPr>
      <w:r>
        <w:rPr>
          <w:bCs/>
        </w:rPr>
        <w:t>1</w:t>
      </w:r>
      <w:r w:rsidR="00901947">
        <w:rPr>
          <w:bCs/>
        </w:rPr>
        <w:t xml:space="preserve">.023 stanovanj se ogreva na lesno biomaso. </w:t>
      </w:r>
      <w:r w:rsidR="00994D2F">
        <w:rPr>
          <w:bCs/>
        </w:rPr>
        <w:t>P</w:t>
      </w:r>
      <w:r w:rsidR="00901947" w:rsidRPr="0098725A">
        <w:rPr>
          <w:bCs/>
        </w:rPr>
        <w:t xml:space="preserve">riporočena </w:t>
      </w:r>
      <w:r w:rsidR="00994D2F">
        <w:rPr>
          <w:bCs/>
        </w:rPr>
        <w:t xml:space="preserve">je </w:t>
      </w:r>
      <w:r w:rsidR="00901947" w:rsidRPr="0098725A">
        <w:rPr>
          <w:bCs/>
        </w:rPr>
        <w:t>zamenjava starejših kurilnih</w:t>
      </w:r>
      <w:r w:rsidR="00994D2F">
        <w:rPr>
          <w:bCs/>
        </w:rPr>
        <w:t xml:space="preserve"> </w:t>
      </w:r>
      <w:r w:rsidR="00901947" w:rsidRPr="0098725A">
        <w:rPr>
          <w:bCs/>
        </w:rPr>
        <w:t>naprav na lesno biomaso, saj imajo le-te slabše izkoristke in precej</w:t>
      </w:r>
      <w:r w:rsidR="00D842E8">
        <w:rPr>
          <w:bCs/>
        </w:rPr>
        <w:t xml:space="preserve"> </w:t>
      </w:r>
      <w:r w:rsidR="00901947" w:rsidRPr="0098725A">
        <w:rPr>
          <w:bCs/>
        </w:rPr>
        <w:t xml:space="preserve">večje emisije onesnaževal v zrak zaradi nepopolnega izgorevanja. </w:t>
      </w:r>
      <w:r w:rsidR="003E27AD">
        <w:rPr>
          <w:bCs/>
        </w:rPr>
        <w:t>Po podatkih</w:t>
      </w:r>
      <w:r w:rsidR="00901947" w:rsidRPr="0098725A">
        <w:rPr>
          <w:bCs/>
        </w:rPr>
        <w:t xml:space="preserve"> EVIDIM </w:t>
      </w:r>
      <w:r w:rsidR="003E27AD">
        <w:rPr>
          <w:bCs/>
        </w:rPr>
        <w:t xml:space="preserve">je v občini </w:t>
      </w:r>
      <w:r w:rsidR="00FA7A16">
        <w:rPr>
          <w:bCs/>
        </w:rPr>
        <w:t>približno 170</w:t>
      </w:r>
      <w:r w:rsidR="00901947" w:rsidRPr="0098725A">
        <w:rPr>
          <w:bCs/>
        </w:rPr>
        <w:t xml:space="preserve"> kurilnih</w:t>
      </w:r>
      <w:r w:rsidR="00901947">
        <w:rPr>
          <w:bCs/>
        </w:rPr>
        <w:t xml:space="preserve"> </w:t>
      </w:r>
      <w:r w:rsidR="00901947" w:rsidRPr="00CD5663">
        <w:rPr>
          <w:bCs/>
        </w:rPr>
        <w:t>naprav na lesno biomaso starejših od 30</w:t>
      </w:r>
      <w:r w:rsidR="00FA7A16">
        <w:rPr>
          <w:bCs/>
        </w:rPr>
        <w:t xml:space="preserve"> </w:t>
      </w:r>
      <w:r w:rsidR="00901947" w:rsidRPr="00CD5663">
        <w:rPr>
          <w:bCs/>
        </w:rPr>
        <w:t>let, zato so predvidene za zamenjavo.</w:t>
      </w:r>
    </w:p>
    <w:p w14:paraId="691B448E" w14:textId="77777777" w:rsidR="00FA7A16" w:rsidRDefault="00FA7A16" w:rsidP="0099505F">
      <w:pPr>
        <w:spacing w:after="0"/>
        <w:jc w:val="both"/>
        <w:rPr>
          <w:bCs/>
        </w:rPr>
      </w:pPr>
    </w:p>
    <w:p w14:paraId="3D74BDF0" w14:textId="4188AA02" w:rsidR="008D0117" w:rsidRPr="00C76371" w:rsidRDefault="004C54F0" w:rsidP="0099505F">
      <w:pPr>
        <w:spacing w:after="0"/>
        <w:jc w:val="both"/>
        <w:rPr>
          <w:bCs/>
        </w:rPr>
      </w:pPr>
      <w:r w:rsidRPr="004C54F0">
        <w:rPr>
          <w:bCs/>
        </w:rPr>
        <w:t>Sodobni kotli na lesno biomaso se precej razlikujejo od</w:t>
      </w:r>
      <w:r>
        <w:rPr>
          <w:bCs/>
        </w:rPr>
        <w:t xml:space="preserve"> </w:t>
      </w:r>
      <w:r w:rsidRPr="004C54F0">
        <w:rPr>
          <w:bCs/>
        </w:rPr>
        <w:t>klasičnih kotlov, ki smo jih vajeni. Razvoj kurilnih naprav</w:t>
      </w:r>
      <w:r>
        <w:rPr>
          <w:bCs/>
        </w:rPr>
        <w:t xml:space="preserve"> </w:t>
      </w:r>
      <w:r w:rsidRPr="004C54F0">
        <w:rPr>
          <w:bCs/>
        </w:rPr>
        <w:t>je zelo napredoval in omogoča kurjenje z visokimi izkoristki. Les je obnovljiv in domač vir energije in je tudi CO2</w:t>
      </w:r>
      <w:r>
        <w:rPr>
          <w:bCs/>
        </w:rPr>
        <w:t xml:space="preserve"> </w:t>
      </w:r>
      <w:r w:rsidRPr="004C54F0">
        <w:rPr>
          <w:bCs/>
        </w:rPr>
        <w:t>nevtralno gorivo, saj se le ta sprošča v enaki meri, kot se</w:t>
      </w:r>
      <w:r>
        <w:rPr>
          <w:bCs/>
        </w:rPr>
        <w:t xml:space="preserve"> </w:t>
      </w:r>
      <w:r w:rsidRPr="004C54F0">
        <w:rPr>
          <w:bCs/>
        </w:rPr>
        <w:t>sprošča pri gnitju lesa v naravi. Izpusti dimnih plinov so</w:t>
      </w:r>
      <w:r>
        <w:rPr>
          <w:bCs/>
        </w:rPr>
        <w:t xml:space="preserve"> </w:t>
      </w:r>
      <w:r w:rsidRPr="004C54F0">
        <w:rPr>
          <w:bCs/>
        </w:rPr>
        <w:t>manj škodljivi okolju, skladiščenje in transport pa sta bolj</w:t>
      </w:r>
      <w:r>
        <w:rPr>
          <w:bCs/>
        </w:rPr>
        <w:t xml:space="preserve"> </w:t>
      </w:r>
      <w:r w:rsidRPr="004C54F0">
        <w:rPr>
          <w:bCs/>
        </w:rPr>
        <w:t>varna v primerjavi s tekočimi in plinastimi gorivi.</w:t>
      </w:r>
      <w:r>
        <w:rPr>
          <w:bCs/>
        </w:rPr>
        <w:t xml:space="preserve"> </w:t>
      </w:r>
      <w:r w:rsidRPr="004C54F0">
        <w:rPr>
          <w:bCs/>
        </w:rPr>
        <w:t>Glede na obliko goriva ločimo kotle na polena, sekance in</w:t>
      </w:r>
      <w:r>
        <w:rPr>
          <w:bCs/>
        </w:rPr>
        <w:t xml:space="preserve"> </w:t>
      </w:r>
      <w:r w:rsidRPr="004C54F0">
        <w:rPr>
          <w:bCs/>
        </w:rPr>
        <w:t>pelete. Sodobni kotli na lesno biomaso nam nudijo udobje,</w:t>
      </w:r>
      <w:r>
        <w:rPr>
          <w:bCs/>
        </w:rPr>
        <w:t xml:space="preserve"> </w:t>
      </w:r>
      <w:r w:rsidRPr="004C54F0">
        <w:rPr>
          <w:bCs/>
        </w:rPr>
        <w:t>ekonomičnost, dolgo življenjsko dobo in minimalne emisije škodljivih snovi v okolje.</w:t>
      </w:r>
    </w:p>
    <w:p w14:paraId="5B5891D6" w14:textId="77777777" w:rsidR="0017084B" w:rsidRDefault="0017084B" w:rsidP="0099505F">
      <w:pPr>
        <w:pStyle w:val="Odstavekseznama"/>
        <w:spacing w:after="0"/>
        <w:rPr>
          <w:b/>
        </w:rPr>
      </w:pPr>
    </w:p>
    <w:p w14:paraId="26A97433" w14:textId="716515E9" w:rsidR="00201E6E" w:rsidRPr="00201E6E" w:rsidRDefault="0017084B" w:rsidP="002C5FB1">
      <w:pPr>
        <w:numPr>
          <w:ilvl w:val="0"/>
          <w:numId w:val="55"/>
        </w:numPr>
        <w:spacing w:after="0"/>
        <w:rPr>
          <w:b/>
        </w:rPr>
      </w:pPr>
      <w:r w:rsidRPr="0017084B">
        <w:rPr>
          <w:b/>
        </w:rPr>
        <w:t>spodbujanje občanov k vgradnji samooskrbnih sončnih kolektorjev</w:t>
      </w:r>
    </w:p>
    <w:p w14:paraId="41C6DDC3" w14:textId="77777777" w:rsidR="00201E6E" w:rsidRDefault="00201E6E" w:rsidP="0099505F">
      <w:pPr>
        <w:spacing w:after="0"/>
        <w:jc w:val="both"/>
      </w:pPr>
    </w:p>
    <w:p w14:paraId="0EB55986" w14:textId="7F9C9A7D" w:rsidR="00C20D8D" w:rsidRDefault="001E1E06" w:rsidP="0099505F">
      <w:pPr>
        <w:spacing w:after="0"/>
        <w:jc w:val="both"/>
      </w:pPr>
      <w:r>
        <w:t xml:space="preserve">Predvidi se </w:t>
      </w:r>
      <w:r w:rsidR="00C41FC5">
        <w:t xml:space="preserve">spodbujanje </w:t>
      </w:r>
      <w:r w:rsidR="00C20D8D">
        <w:t>novih sistemov ogrevanja sanitarne tople vode (STV) z</w:t>
      </w:r>
    </w:p>
    <w:p w14:paraId="1AC74296" w14:textId="5E3827B8" w:rsidR="00C20D8D" w:rsidRDefault="00C20D8D" w:rsidP="0099505F">
      <w:pPr>
        <w:spacing w:after="0"/>
        <w:jc w:val="both"/>
      </w:pPr>
      <w:r>
        <w:t>obnovljivim virom energije v stanovanjskih stavbah.</w:t>
      </w:r>
    </w:p>
    <w:p w14:paraId="136BFD62" w14:textId="77777777" w:rsidR="00C20D8D" w:rsidRDefault="00C20D8D" w:rsidP="0099505F">
      <w:pPr>
        <w:spacing w:after="0"/>
        <w:jc w:val="both"/>
      </w:pPr>
    </w:p>
    <w:p w14:paraId="1080FE8C" w14:textId="77D2946C" w:rsidR="00DC6783" w:rsidRPr="00DC6783" w:rsidRDefault="002E7A66" w:rsidP="002C5FB1">
      <w:pPr>
        <w:numPr>
          <w:ilvl w:val="0"/>
          <w:numId w:val="55"/>
        </w:numPr>
        <w:spacing w:after="0"/>
        <w:rPr>
          <w:b/>
        </w:rPr>
      </w:pPr>
      <w:r>
        <w:rPr>
          <w:b/>
        </w:rPr>
        <w:t>l</w:t>
      </w:r>
      <w:r w:rsidR="00DC6783" w:rsidRPr="00DC6783">
        <w:rPr>
          <w:b/>
        </w:rPr>
        <w:t>esna biomasa</w:t>
      </w:r>
    </w:p>
    <w:p w14:paraId="08535D2F" w14:textId="77777777" w:rsidR="00DC6783" w:rsidRDefault="00DC6783" w:rsidP="0099505F">
      <w:pPr>
        <w:spacing w:after="0"/>
        <w:jc w:val="both"/>
      </w:pPr>
    </w:p>
    <w:p w14:paraId="6A320901" w14:textId="53DCF0A0" w:rsidR="00771120" w:rsidRDefault="0075343A" w:rsidP="00771120">
      <w:pPr>
        <w:spacing w:after="0"/>
        <w:jc w:val="both"/>
      </w:pPr>
      <w:r w:rsidRPr="0075343A">
        <w:t>Na območju občine Renče</w:t>
      </w:r>
      <w:r w:rsidR="00891F5B" w:rsidRPr="00891F5B">
        <w:t>–</w:t>
      </w:r>
      <w:r w:rsidRPr="0075343A">
        <w:t>Vogrsko je gozd srednje primeren za gospodarsko rabo</w:t>
      </w:r>
      <w:r w:rsidR="00D05C6F">
        <w:t>, k</w:t>
      </w:r>
      <w:r w:rsidR="00BC6FDD">
        <w:t xml:space="preserve">ljub temu potencial lesne biomase na območju ni zadostno </w:t>
      </w:r>
      <w:r w:rsidR="00771120">
        <w:t>izkoriščen</w:t>
      </w:r>
      <w:r w:rsidR="00BC6FDD">
        <w:t>. Prevladujejo zasebni gozdovi</w:t>
      </w:r>
      <w:r w:rsidR="00DC6783">
        <w:t>, zato predlagamo da</w:t>
      </w:r>
      <w:r w:rsidR="00554F84">
        <w:t xml:space="preserve"> Občina pripravi</w:t>
      </w:r>
      <w:r w:rsidR="00771120">
        <w:t xml:space="preserve"> program za spodbujanje privatnih lastnikov.</w:t>
      </w:r>
    </w:p>
    <w:p w14:paraId="031ABA7D" w14:textId="77777777" w:rsidR="00DC6783" w:rsidRDefault="00DC6783" w:rsidP="00771120">
      <w:pPr>
        <w:spacing w:after="0"/>
        <w:jc w:val="both"/>
      </w:pPr>
    </w:p>
    <w:p w14:paraId="69A77CF1" w14:textId="77777777" w:rsidR="00B34E7B" w:rsidRDefault="00B34E7B" w:rsidP="00B34E7B">
      <w:pPr>
        <w:spacing w:after="0"/>
        <w:jc w:val="both"/>
      </w:pPr>
      <w:r>
        <w:t>Predlagane aktivnosti izkoriščanja lesne biomase:</w:t>
      </w:r>
    </w:p>
    <w:p w14:paraId="59710C88" w14:textId="6006A3EB" w:rsidR="00B34E7B" w:rsidRDefault="00B34E7B" w:rsidP="002C5FB1">
      <w:pPr>
        <w:numPr>
          <w:ilvl w:val="0"/>
          <w:numId w:val="67"/>
        </w:numPr>
        <w:spacing w:after="0"/>
        <w:jc w:val="both"/>
      </w:pPr>
      <w:r>
        <w:t>priprava programa za spodbujanje privatnih lastnikov</w:t>
      </w:r>
      <w:r w:rsidR="00D9375C" w:rsidRPr="00D9375C">
        <w:t xml:space="preserve"> </w:t>
      </w:r>
      <w:r w:rsidR="00D9375C">
        <w:t>za aktivnejše gospodarjenje z gozdovi</w:t>
      </w:r>
      <w:r>
        <w:t>,</w:t>
      </w:r>
    </w:p>
    <w:p w14:paraId="60FA9538" w14:textId="1B8DF2F4" w:rsidR="00B34E7B" w:rsidRDefault="00B34E7B" w:rsidP="002C5FB1">
      <w:pPr>
        <w:numPr>
          <w:ilvl w:val="0"/>
          <w:numId w:val="67"/>
        </w:numPr>
        <w:spacing w:after="0"/>
        <w:jc w:val="both"/>
      </w:pPr>
      <w:r>
        <w:t>animiranje potencialnih deležnikov za okrepitev aktivnosti gozdno lesne verige,</w:t>
      </w:r>
    </w:p>
    <w:p w14:paraId="49446755" w14:textId="1EBBBD0C" w:rsidR="00091A3A" w:rsidRDefault="00D9375C" w:rsidP="002C5FB1">
      <w:pPr>
        <w:numPr>
          <w:ilvl w:val="0"/>
          <w:numId w:val="67"/>
        </w:numPr>
        <w:spacing w:after="0"/>
        <w:jc w:val="both"/>
      </w:pPr>
      <w:r>
        <w:t>raba lesne biomase v individualnih kuriščih</w:t>
      </w:r>
      <w:r w:rsidR="009E1F5F">
        <w:t>,</w:t>
      </w:r>
    </w:p>
    <w:p w14:paraId="236AFA94" w14:textId="3580F199" w:rsidR="00EF0E16" w:rsidRDefault="009E1F5F" w:rsidP="002C5FB1">
      <w:pPr>
        <w:numPr>
          <w:ilvl w:val="0"/>
          <w:numId w:val="67"/>
        </w:numPr>
        <w:spacing w:after="0"/>
        <w:jc w:val="both"/>
      </w:pPr>
      <w:r>
        <w:t>i</w:t>
      </w:r>
      <w:r w:rsidR="00EF0E16">
        <w:t>zdelava strokovne študije glede vzpostavitve</w:t>
      </w:r>
      <w:r w:rsidR="00D9375C">
        <w:t xml:space="preserve"> </w:t>
      </w:r>
      <w:r w:rsidR="00EF0E16">
        <w:t>potencialnih sistemov daljinskega ogrevanja, kjer s</w:t>
      </w:r>
      <w:r w:rsidR="000C67B4">
        <w:t xml:space="preserve">o </w:t>
      </w:r>
      <w:r w:rsidR="00EF0E16">
        <w:t>izkazane večje potrebe po toploti</w:t>
      </w:r>
      <w:r>
        <w:t>; n</w:t>
      </w:r>
      <w:r w:rsidR="00EF0E16">
        <w:t xml:space="preserve">a podlagi študije se občina </w:t>
      </w:r>
      <w:r>
        <w:t xml:space="preserve">lahko odloči </w:t>
      </w:r>
      <w:r w:rsidR="00EF0E16">
        <w:t>ali bo</w:t>
      </w:r>
      <w:r>
        <w:t xml:space="preserve"> </w:t>
      </w:r>
      <w:r w:rsidR="00EF0E16">
        <w:t>pristopila k nadaljnjim postopkom za vzpostavitev</w:t>
      </w:r>
      <w:r w:rsidR="001A3FC1">
        <w:t xml:space="preserve"> </w:t>
      </w:r>
      <w:r w:rsidR="00EF0E16">
        <w:t>novih daljinskih sistemov na OVE.</w:t>
      </w:r>
    </w:p>
    <w:p w14:paraId="5703BD5A" w14:textId="77777777" w:rsidR="00EF0E16" w:rsidRDefault="00EF0E16" w:rsidP="00B34E7B">
      <w:pPr>
        <w:spacing w:after="0"/>
        <w:jc w:val="both"/>
      </w:pPr>
    </w:p>
    <w:p w14:paraId="3E7D41C4" w14:textId="77777777" w:rsidR="002E7A66" w:rsidRDefault="002E7A66" w:rsidP="00B34E7B">
      <w:pPr>
        <w:spacing w:after="0"/>
        <w:jc w:val="both"/>
      </w:pPr>
    </w:p>
    <w:p w14:paraId="0A4747E4" w14:textId="19586B6F" w:rsidR="00E53328" w:rsidRPr="004D4F38" w:rsidRDefault="00E53328" w:rsidP="00E53328">
      <w:pPr>
        <w:spacing w:after="0" w:line="240" w:lineRule="auto"/>
        <w:jc w:val="center"/>
        <w:rPr>
          <w:b/>
          <w:sz w:val="20"/>
          <w:szCs w:val="20"/>
        </w:rPr>
      </w:pPr>
      <w:bookmarkStart w:id="203" w:name="_Toc135168287"/>
      <w:r w:rsidRPr="004D4F38">
        <w:rPr>
          <w:b/>
          <w:sz w:val="20"/>
          <w:szCs w:val="20"/>
        </w:rPr>
        <w:lastRenderedPageBreak/>
        <w:t>Preglednica</w:t>
      </w:r>
      <w:r w:rsidRPr="004D4F38">
        <w:rPr>
          <w:b/>
          <w:sz w:val="20"/>
          <w:szCs w:val="20"/>
          <w:lang w:val="x-none"/>
        </w:rPr>
        <w:t xml:space="preserve"> </w:t>
      </w:r>
      <w:r w:rsidRPr="004D4F38">
        <w:rPr>
          <w:b/>
          <w:sz w:val="20"/>
          <w:szCs w:val="20"/>
          <w:lang w:val="x-none"/>
        </w:rPr>
        <w:fldChar w:fldCharType="begin"/>
      </w:r>
      <w:r w:rsidRPr="004D4F38">
        <w:rPr>
          <w:b/>
          <w:sz w:val="20"/>
          <w:szCs w:val="20"/>
          <w:lang w:val="x-none"/>
        </w:rPr>
        <w:instrText xml:space="preserve"> SEQ Tabela \* ARABIC </w:instrText>
      </w:r>
      <w:r w:rsidRPr="004D4F38">
        <w:rPr>
          <w:b/>
          <w:sz w:val="20"/>
          <w:szCs w:val="20"/>
          <w:lang w:val="x-none"/>
        </w:rPr>
        <w:fldChar w:fldCharType="separate"/>
      </w:r>
      <w:r>
        <w:rPr>
          <w:b/>
          <w:sz w:val="20"/>
          <w:szCs w:val="20"/>
        </w:rPr>
        <w:t>2</w:t>
      </w:r>
      <w:r w:rsidR="006E6DB0">
        <w:rPr>
          <w:b/>
          <w:sz w:val="20"/>
          <w:szCs w:val="20"/>
        </w:rPr>
        <w:t>6</w:t>
      </w:r>
      <w:r w:rsidRPr="004D4F38">
        <w:rPr>
          <w:b/>
          <w:sz w:val="20"/>
          <w:szCs w:val="20"/>
          <w:lang w:val="x-none"/>
        </w:rPr>
        <w:fldChar w:fldCharType="end"/>
      </w:r>
      <w:r w:rsidRPr="004D4F38">
        <w:rPr>
          <w:b/>
          <w:sz w:val="20"/>
          <w:szCs w:val="20"/>
          <w:lang w:val="x-none"/>
        </w:rPr>
        <w:t xml:space="preserve">: </w:t>
      </w:r>
      <w:r>
        <w:rPr>
          <w:b/>
          <w:sz w:val="20"/>
          <w:szCs w:val="20"/>
        </w:rPr>
        <w:t xml:space="preserve">Povzetek ukrepov za </w:t>
      </w:r>
      <w:r w:rsidR="00AB0CB9">
        <w:rPr>
          <w:b/>
          <w:sz w:val="20"/>
          <w:szCs w:val="20"/>
        </w:rPr>
        <w:t>OVE</w:t>
      </w:r>
      <w:r w:rsidRPr="004D4F38">
        <w:rPr>
          <w:b/>
          <w:sz w:val="20"/>
          <w:szCs w:val="20"/>
        </w:rPr>
        <w:t>v občini Renče–Vogrsko</w:t>
      </w:r>
      <w:bookmarkEnd w:id="203"/>
      <w:r w:rsidRPr="004D4F38">
        <w:rPr>
          <w:b/>
          <w:sz w:val="20"/>
          <w:szCs w:val="20"/>
        </w:rPr>
        <w:t xml:space="preserve"> </w:t>
      </w:r>
    </w:p>
    <w:tbl>
      <w:tblPr>
        <w:tblW w:w="8588" w:type="dxa"/>
        <w:jc w:val="center"/>
        <w:tblCellMar>
          <w:left w:w="70" w:type="dxa"/>
          <w:right w:w="70" w:type="dxa"/>
        </w:tblCellMar>
        <w:tblLook w:val="04A0" w:firstRow="1" w:lastRow="0" w:firstColumn="1" w:lastColumn="0" w:noHBand="0" w:noVBand="1"/>
      </w:tblPr>
      <w:tblGrid>
        <w:gridCol w:w="841"/>
        <w:gridCol w:w="7747"/>
      </w:tblGrid>
      <w:tr w:rsidR="00E53328" w:rsidRPr="00E53328" w14:paraId="1827A186" w14:textId="77777777" w:rsidTr="00974D60">
        <w:trPr>
          <w:trHeight w:val="240"/>
          <w:jc w:val="center"/>
        </w:trPr>
        <w:tc>
          <w:tcPr>
            <w:tcW w:w="858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B9D99F1" w14:textId="156FB49C" w:rsidR="00E53328" w:rsidRPr="00E53328" w:rsidRDefault="000A1BF4" w:rsidP="00974D60">
            <w:pPr>
              <w:spacing w:after="0" w:line="240" w:lineRule="auto"/>
              <w:rPr>
                <w:rFonts w:eastAsia="Times New Roman" w:cs="Calibri"/>
                <w:b/>
                <w:bCs/>
                <w:color w:val="000000"/>
                <w:lang w:eastAsia="sl-SI"/>
              </w:rPr>
            </w:pPr>
            <w:r w:rsidRPr="000A1BF4">
              <w:rPr>
                <w:rFonts w:eastAsia="Times New Roman" w:cs="Calibri"/>
                <w:b/>
                <w:bCs/>
                <w:color w:val="000000"/>
                <w:lang w:eastAsia="sl-SI"/>
              </w:rPr>
              <w:t>PROIZVODNJA ENERGIJE IZ OVE</w:t>
            </w:r>
          </w:p>
        </w:tc>
      </w:tr>
      <w:tr w:rsidR="00E53328" w:rsidRPr="00E53328" w14:paraId="2B63DCA0"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436C459B" w14:textId="401F1AD2" w:rsidR="00E53328" w:rsidRPr="00E53328" w:rsidRDefault="00E53328" w:rsidP="00974D60">
            <w:pPr>
              <w:spacing w:after="0" w:line="240" w:lineRule="auto"/>
              <w:jc w:val="center"/>
              <w:rPr>
                <w:rFonts w:eastAsia="Times New Roman" w:cs="Calibri"/>
                <w:color w:val="000000"/>
                <w:lang w:eastAsia="sl-SI"/>
              </w:rPr>
            </w:pPr>
            <w:r w:rsidRPr="00E53328">
              <w:rPr>
                <w:rFonts w:eastAsia="Times New Roman" w:cs="Calibri"/>
                <w:color w:val="000000"/>
                <w:lang w:eastAsia="sl-SI"/>
              </w:rPr>
              <w:t xml:space="preserve">CILJ </w:t>
            </w:r>
            <w:r w:rsidR="000A1BF4">
              <w:rPr>
                <w:rFonts w:eastAsia="Times New Roman" w:cs="Calibri"/>
                <w:color w:val="000000"/>
                <w:lang w:eastAsia="sl-SI"/>
              </w:rPr>
              <w:t>4</w:t>
            </w:r>
          </w:p>
        </w:tc>
        <w:tc>
          <w:tcPr>
            <w:tcW w:w="7747" w:type="dxa"/>
            <w:tcBorders>
              <w:top w:val="nil"/>
              <w:left w:val="nil"/>
              <w:bottom w:val="single" w:sz="4" w:space="0" w:color="auto"/>
              <w:right w:val="single" w:sz="8" w:space="0" w:color="auto"/>
            </w:tcBorders>
            <w:shd w:val="clear" w:color="auto" w:fill="auto"/>
            <w:noWrap/>
            <w:vAlign w:val="bottom"/>
            <w:hideMark/>
          </w:tcPr>
          <w:p w14:paraId="2BB7206E" w14:textId="095F2C70" w:rsidR="00E53328" w:rsidRPr="00E53328" w:rsidRDefault="003D1AD0" w:rsidP="00974D60">
            <w:pPr>
              <w:spacing w:after="0" w:line="240" w:lineRule="auto"/>
              <w:rPr>
                <w:rFonts w:eastAsia="Times New Roman" w:cs="Calibri"/>
                <w:color w:val="000000"/>
                <w:lang w:eastAsia="sl-SI"/>
              </w:rPr>
            </w:pPr>
            <w:r>
              <w:rPr>
                <w:rFonts w:eastAsia="Times New Roman" w:cs="Calibri"/>
                <w:color w:val="000000"/>
                <w:lang w:eastAsia="sl-SI"/>
              </w:rPr>
              <w:t>z</w:t>
            </w:r>
            <w:r w:rsidRPr="003D1AD0">
              <w:rPr>
                <w:rFonts w:eastAsia="Times New Roman" w:cs="Calibri"/>
                <w:color w:val="000000"/>
                <w:lang w:eastAsia="sl-SI"/>
              </w:rPr>
              <w:t>agotoviti 50% delež obnovljivih virov energije v končni rabi energije do leta 203</w:t>
            </w:r>
            <w:r w:rsidR="009F2987">
              <w:rPr>
                <w:rFonts w:eastAsia="Times New Roman" w:cs="Calibri"/>
                <w:color w:val="000000"/>
                <w:lang w:eastAsia="sl-SI"/>
              </w:rPr>
              <w:t>2</w:t>
            </w:r>
          </w:p>
        </w:tc>
      </w:tr>
      <w:tr w:rsidR="00E53328" w:rsidRPr="00E53328" w14:paraId="26F6EC7A"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3113B699" w14:textId="77777777" w:rsidR="00E53328" w:rsidRPr="00E53328" w:rsidRDefault="00E53328" w:rsidP="00974D60">
            <w:pPr>
              <w:spacing w:after="0" w:line="240" w:lineRule="auto"/>
              <w:jc w:val="center"/>
              <w:rPr>
                <w:rFonts w:eastAsia="Times New Roman" w:cs="Calibri"/>
                <w:color w:val="000000"/>
                <w:lang w:eastAsia="sl-SI"/>
              </w:rPr>
            </w:pPr>
            <w:r w:rsidRPr="00E53328">
              <w:rPr>
                <w:rFonts w:eastAsia="Times New Roman" w:cs="Calibri"/>
                <w:color w:val="000000"/>
                <w:lang w:eastAsia="sl-SI"/>
              </w:rPr>
              <w:t>CILJ 6</w:t>
            </w:r>
          </w:p>
        </w:tc>
        <w:tc>
          <w:tcPr>
            <w:tcW w:w="7747" w:type="dxa"/>
            <w:tcBorders>
              <w:top w:val="nil"/>
              <w:left w:val="nil"/>
              <w:bottom w:val="single" w:sz="4" w:space="0" w:color="auto"/>
              <w:right w:val="single" w:sz="8" w:space="0" w:color="auto"/>
            </w:tcBorders>
            <w:shd w:val="clear" w:color="auto" w:fill="auto"/>
            <w:noWrap/>
            <w:vAlign w:val="bottom"/>
            <w:hideMark/>
          </w:tcPr>
          <w:p w14:paraId="5C50E891" w14:textId="77777777" w:rsidR="00E53328" w:rsidRPr="00E53328" w:rsidRDefault="00E53328" w:rsidP="00974D60">
            <w:pPr>
              <w:spacing w:after="0" w:line="240" w:lineRule="auto"/>
              <w:rPr>
                <w:rFonts w:eastAsia="Times New Roman" w:cs="Calibri"/>
                <w:color w:val="000000"/>
                <w:lang w:eastAsia="sl-SI"/>
              </w:rPr>
            </w:pPr>
            <w:r w:rsidRPr="00E53328">
              <w:rPr>
                <w:rFonts w:eastAsia="Times New Roman" w:cs="Calibri"/>
                <w:color w:val="000000"/>
                <w:lang w:eastAsia="sl-SI"/>
              </w:rPr>
              <w:t>zmanjšanje izpustov emisij za 15% do leta 2032</w:t>
            </w:r>
          </w:p>
        </w:tc>
      </w:tr>
      <w:tr w:rsidR="000A1BF4" w:rsidRPr="00E53328" w14:paraId="2BBA4304"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tcPr>
          <w:p w14:paraId="3F6BE3F6" w14:textId="498961B3" w:rsidR="000A1BF4" w:rsidRPr="00E53328" w:rsidRDefault="003067E2" w:rsidP="00974D60">
            <w:pPr>
              <w:spacing w:after="0" w:line="240" w:lineRule="auto"/>
              <w:jc w:val="center"/>
              <w:rPr>
                <w:rFonts w:eastAsia="Times New Roman" w:cs="Calibri"/>
                <w:color w:val="000000"/>
                <w:lang w:eastAsia="sl-SI"/>
              </w:rPr>
            </w:pPr>
            <w:r>
              <w:rPr>
                <w:rFonts w:eastAsia="Times New Roman" w:cs="Calibri"/>
                <w:color w:val="000000"/>
                <w:lang w:eastAsia="sl-SI"/>
              </w:rPr>
              <w:t>CILJ 8</w:t>
            </w:r>
          </w:p>
        </w:tc>
        <w:tc>
          <w:tcPr>
            <w:tcW w:w="7747" w:type="dxa"/>
            <w:tcBorders>
              <w:top w:val="nil"/>
              <w:left w:val="nil"/>
              <w:bottom w:val="single" w:sz="4" w:space="0" w:color="auto"/>
              <w:right w:val="single" w:sz="8" w:space="0" w:color="auto"/>
            </w:tcBorders>
            <w:shd w:val="clear" w:color="auto" w:fill="auto"/>
            <w:noWrap/>
            <w:vAlign w:val="bottom"/>
          </w:tcPr>
          <w:p w14:paraId="2915285D" w14:textId="0A601FD0" w:rsidR="000A1BF4" w:rsidRPr="00E53328" w:rsidRDefault="003067E2" w:rsidP="00974D60">
            <w:pPr>
              <w:spacing w:after="0" w:line="240" w:lineRule="auto"/>
              <w:rPr>
                <w:rFonts w:eastAsia="Times New Roman" w:cs="Calibri"/>
                <w:color w:val="000000"/>
                <w:lang w:eastAsia="sl-SI"/>
              </w:rPr>
            </w:pPr>
            <w:r>
              <w:rPr>
                <w:rFonts w:eastAsia="Times New Roman" w:cs="Calibri"/>
                <w:color w:val="000000"/>
                <w:lang w:eastAsia="sl-SI"/>
              </w:rPr>
              <w:t>p</w:t>
            </w:r>
            <w:r w:rsidRPr="003067E2">
              <w:rPr>
                <w:rFonts w:eastAsia="Times New Roman" w:cs="Calibri"/>
                <w:color w:val="000000"/>
                <w:lang w:eastAsia="sl-SI"/>
              </w:rPr>
              <w:t>ovečati izrabe lokalnih obnovljivih virov energije</w:t>
            </w:r>
          </w:p>
        </w:tc>
      </w:tr>
      <w:tr w:rsidR="00E53328" w:rsidRPr="00E53328" w14:paraId="09873F3B" w14:textId="77777777" w:rsidTr="00974D60">
        <w:trPr>
          <w:trHeight w:val="225"/>
          <w:jc w:val="center"/>
        </w:trPr>
        <w:tc>
          <w:tcPr>
            <w:tcW w:w="858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9DACA14" w14:textId="77777777" w:rsidR="00E53328" w:rsidRPr="00E53328" w:rsidRDefault="00E53328" w:rsidP="00974D60">
            <w:pPr>
              <w:spacing w:after="0" w:line="240" w:lineRule="auto"/>
              <w:rPr>
                <w:rFonts w:eastAsia="Times New Roman" w:cs="Calibri"/>
                <w:color w:val="000000"/>
                <w:lang w:eastAsia="sl-SI"/>
              </w:rPr>
            </w:pPr>
            <w:r w:rsidRPr="00E53328">
              <w:rPr>
                <w:rFonts w:eastAsia="Times New Roman" w:cs="Calibri"/>
                <w:color w:val="000000"/>
                <w:lang w:eastAsia="sl-SI"/>
              </w:rPr>
              <w:t>AKTIVNOSTI</w:t>
            </w:r>
          </w:p>
        </w:tc>
      </w:tr>
      <w:tr w:rsidR="00E53328" w:rsidRPr="00E53328" w14:paraId="5CA4B647"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491655F" w14:textId="77777777" w:rsidR="00E53328" w:rsidRPr="00E53328" w:rsidRDefault="00E53328" w:rsidP="00974D60">
            <w:pPr>
              <w:spacing w:after="0" w:line="240" w:lineRule="auto"/>
              <w:jc w:val="center"/>
              <w:rPr>
                <w:rFonts w:eastAsia="Times New Roman" w:cs="Calibri"/>
                <w:color w:val="000000"/>
                <w:lang w:eastAsia="sl-SI"/>
              </w:rPr>
            </w:pPr>
            <w:r w:rsidRPr="00E53328">
              <w:rPr>
                <w:rFonts w:eastAsia="Times New Roman" w:cs="Calibri"/>
                <w:color w:val="000000"/>
                <w:lang w:eastAsia="sl-SI"/>
              </w:rPr>
              <w:t>1</w:t>
            </w:r>
          </w:p>
        </w:tc>
        <w:tc>
          <w:tcPr>
            <w:tcW w:w="7747" w:type="dxa"/>
            <w:tcBorders>
              <w:top w:val="nil"/>
              <w:left w:val="nil"/>
              <w:bottom w:val="single" w:sz="4" w:space="0" w:color="auto"/>
              <w:right w:val="single" w:sz="8" w:space="0" w:color="auto"/>
            </w:tcBorders>
            <w:shd w:val="clear" w:color="auto" w:fill="auto"/>
            <w:noWrap/>
            <w:vAlign w:val="bottom"/>
            <w:hideMark/>
          </w:tcPr>
          <w:p w14:paraId="78EAA40E" w14:textId="44F7AE86" w:rsidR="002D05C2" w:rsidRPr="00E53328" w:rsidRDefault="00FE234C" w:rsidP="00974D60">
            <w:pPr>
              <w:spacing w:after="0" w:line="240" w:lineRule="auto"/>
              <w:rPr>
                <w:rFonts w:eastAsia="Times New Roman" w:cs="Calibri"/>
                <w:color w:val="000000"/>
                <w:lang w:eastAsia="sl-SI"/>
              </w:rPr>
            </w:pPr>
            <w:r>
              <w:rPr>
                <w:rFonts w:eastAsia="Times New Roman" w:cs="Calibri"/>
                <w:color w:val="000000"/>
                <w:lang w:eastAsia="sl-SI"/>
              </w:rPr>
              <w:t>p</w:t>
            </w:r>
            <w:r w:rsidRPr="00E403FE">
              <w:rPr>
                <w:rFonts w:eastAsia="Times New Roman" w:cs="Calibri"/>
                <w:color w:val="000000"/>
                <w:lang w:eastAsia="sl-SI"/>
              </w:rPr>
              <w:t>ostavitev sončn</w:t>
            </w:r>
            <w:r>
              <w:rPr>
                <w:rFonts w:eastAsia="Times New Roman" w:cs="Calibri"/>
                <w:color w:val="000000"/>
                <w:lang w:eastAsia="sl-SI"/>
              </w:rPr>
              <w:t>ih</w:t>
            </w:r>
            <w:r w:rsidRPr="00E403FE">
              <w:rPr>
                <w:rFonts w:eastAsia="Times New Roman" w:cs="Calibri"/>
                <w:color w:val="000000"/>
                <w:lang w:eastAsia="sl-SI"/>
              </w:rPr>
              <w:t xml:space="preserve"> elektrarn na strehah javnih stavb</w:t>
            </w:r>
          </w:p>
        </w:tc>
      </w:tr>
      <w:tr w:rsidR="002D05C2" w:rsidRPr="00E53328" w14:paraId="0CB4E0DA"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5B8971E1" w14:textId="431B5ED1" w:rsidR="002D05C2" w:rsidRPr="00E53328" w:rsidRDefault="00EE7D68" w:rsidP="00974D60">
            <w:pPr>
              <w:spacing w:after="0" w:line="240" w:lineRule="auto"/>
              <w:jc w:val="center"/>
              <w:rPr>
                <w:rFonts w:eastAsia="Times New Roman" w:cs="Calibri"/>
                <w:color w:val="000000"/>
                <w:lang w:eastAsia="sl-SI"/>
              </w:rPr>
            </w:pPr>
            <w:r>
              <w:rPr>
                <w:rFonts w:eastAsia="Times New Roman" w:cs="Calibri"/>
                <w:color w:val="000000"/>
                <w:lang w:eastAsia="sl-SI"/>
              </w:rPr>
              <w:t>2</w:t>
            </w:r>
          </w:p>
        </w:tc>
        <w:tc>
          <w:tcPr>
            <w:tcW w:w="7747" w:type="dxa"/>
            <w:tcBorders>
              <w:top w:val="nil"/>
              <w:left w:val="nil"/>
              <w:bottom w:val="single" w:sz="4" w:space="0" w:color="auto"/>
              <w:right w:val="single" w:sz="8" w:space="0" w:color="auto"/>
            </w:tcBorders>
            <w:shd w:val="clear" w:color="auto" w:fill="auto"/>
            <w:noWrap/>
            <w:vAlign w:val="bottom"/>
          </w:tcPr>
          <w:p w14:paraId="42E2AA87" w14:textId="1877B995" w:rsidR="002D05C2" w:rsidRDefault="00FE234C" w:rsidP="00974D60">
            <w:pPr>
              <w:spacing w:after="0" w:line="240" w:lineRule="auto"/>
              <w:rPr>
                <w:rFonts w:eastAsia="Times New Roman" w:cs="Calibri"/>
                <w:color w:val="000000"/>
                <w:lang w:eastAsia="sl-SI"/>
              </w:rPr>
            </w:pPr>
            <w:r>
              <w:rPr>
                <w:rFonts w:eastAsia="Times New Roman" w:cs="Calibri"/>
                <w:color w:val="000000"/>
                <w:lang w:eastAsia="sl-SI"/>
              </w:rPr>
              <w:t>s</w:t>
            </w:r>
            <w:r w:rsidRPr="00ED7BF5">
              <w:rPr>
                <w:rFonts w:eastAsia="Times New Roman" w:cs="Calibri"/>
                <w:color w:val="000000"/>
                <w:lang w:eastAsia="sl-SI"/>
              </w:rPr>
              <w:t>podbuja</w:t>
            </w:r>
            <w:r>
              <w:rPr>
                <w:rFonts w:eastAsia="Times New Roman" w:cs="Calibri"/>
                <w:color w:val="000000"/>
                <w:lang w:eastAsia="sl-SI"/>
              </w:rPr>
              <w:t xml:space="preserve">nje </w:t>
            </w:r>
            <w:r w:rsidRPr="00ED7BF5">
              <w:rPr>
                <w:rFonts w:eastAsia="Times New Roman" w:cs="Calibri"/>
                <w:color w:val="000000"/>
                <w:lang w:eastAsia="sl-SI"/>
              </w:rPr>
              <w:t>občan</w:t>
            </w:r>
            <w:r>
              <w:rPr>
                <w:rFonts w:eastAsia="Times New Roman" w:cs="Calibri"/>
                <w:color w:val="000000"/>
                <w:lang w:eastAsia="sl-SI"/>
              </w:rPr>
              <w:t>ov</w:t>
            </w:r>
            <w:r w:rsidRPr="00ED7BF5">
              <w:rPr>
                <w:rFonts w:eastAsia="Times New Roman" w:cs="Calibri"/>
                <w:color w:val="000000"/>
                <w:lang w:eastAsia="sl-SI"/>
              </w:rPr>
              <w:t xml:space="preserve"> k zamenjavi starih oljnih kotlov</w:t>
            </w:r>
          </w:p>
        </w:tc>
      </w:tr>
      <w:tr w:rsidR="00E53328" w:rsidRPr="00E53328" w14:paraId="12D07045"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35F1B21D" w14:textId="2AA43C72" w:rsidR="00E53328" w:rsidRPr="00E53328" w:rsidRDefault="00EE7D68" w:rsidP="00974D60">
            <w:pPr>
              <w:spacing w:after="0" w:line="240" w:lineRule="auto"/>
              <w:jc w:val="center"/>
              <w:rPr>
                <w:rFonts w:eastAsia="Times New Roman" w:cs="Calibri"/>
                <w:color w:val="000000"/>
                <w:lang w:eastAsia="sl-SI"/>
              </w:rPr>
            </w:pPr>
            <w:r>
              <w:rPr>
                <w:rFonts w:eastAsia="Times New Roman" w:cs="Calibri"/>
                <w:color w:val="000000"/>
                <w:lang w:eastAsia="sl-SI"/>
              </w:rPr>
              <w:t>3</w:t>
            </w:r>
          </w:p>
        </w:tc>
        <w:tc>
          <w:tcPr>
            <w:tcW w:w="7747" w:type="dxa"/>
            <w:tcBorders>
              <w:top w:val="nil"/>
              <w:left w:val="nil"/>
              <w:bottom w:val="single" w:sz="4" w:space="0" w:color="auto"/>
              <w:right w:val="single" w:sz="8" w:space="0" w:color="auto"/>
            </w:tcBorders>
            <w:shd w:val="clear" w:color="auto" w:fill="auto"/>
            <w:noWrap/>
            <w:vAlign w:val="bottom"/>
            <w:hideMark/>
          </w:tcPr>
          <w:p w14:paraId="144AC0BB" w14:textId="1B4A6046" w:rsidR="00E53328" w:rsidRPr="00E53328" w:rsidRDefault="00C529B5" w:rsidP="00974D60">
            <w:pPr>
              <w:spacing w:after="0" w:line="240" w:lineRule="auto"/>
              <w:rPr>
                <w:rFonts w:eastAsia="Times New Roman" w:cs="Calibri"/>
                <w:color w:val="000000"/>
                <w:lang w:eastAsia="sl-SI"/>
              </w:rPr>
            </w:pPr>
            <w:r>
              <w:rPr>
                <w:rFonts w:eastAsia="Times New Roman" w:cs="Calibri"/>
                <w:color w:val="000000"/>
                <w:lang w:eastAsia="sl-SI"/>
              </w:rPr>
              <w:t>v</w:t>
            </w:r>
            <w:r w:rsidR="007655CE">
              <w:rPr>
                <w:rFonts w:eastAsia="Times New Roman" w:cs="Calibri"/>
                <w:color w:val="000000"/>
                <w:lang w:eastAsia="sl-SI"/>
              </w:rPr>
              <w:t>gradnja</w:t>
            </w:r>
            <w:r w:rsidRPr="00C529B5">
              <w:rPr>
                <w:rFonts w:eastAsia="Times New Roman" w:cs="Calibri"/>
                <w:color w:val="000000"/>
                <w:lang w:eastAsia="sl-SI"/>
              </w:rPr>
              <w:t xml:space="preserve"> toplotn</w:t>
            </w:r>
            <w:r w:rsidR="007655CE">
              <w:rPr>
                <w:rFonts w:eastAsia="Times New Roman" w:cs="Calibri"/>
                <w:color w:val="000000"/>
                <w:lang w:eastAsia="sl-SI"/>
              </w:rPr>
              <w:t>ih</w:t>
            </w:r>
            <w:r w:rsidRPr="00C529B5">
              <w:rPr>
                <w:rFonts w:eastAsia="Times New Roman" w:cs="Calibri"/>
                <w:color w:val="000000"/>
                <w:lang w:eastAsia="sl-SI"/>
              </w:rPr>
              <w:t xml:space="preserve"> črpalk</w:t>
            </w:r>
            <w:r w:rsidR="009B7C02">
              <w:rPr>
                <w:rFonts w:eastAsia="Times New Roman" w:cs="Calibri"/>
                <w:color w:val="000000"/>
                <w:lang w:eastAsia="sl-SI"/>
              </w:rPr>
              <w:t xml:space="preserve"> oziroma kotl</w:t>
            </w:r>
            <w:r w:rsidR="007655CE">
              <w:rPr>
                <w:rFonts w:eastAsia="Times New Roman" w:cs="Calibri"/>
                <w:color w:val="000000"/>
                <w:lang w:eastAsia="sl-SI"/>
              </w:rPr>
              <w:t>ov</w:t>
            </w:r>
            <w:r w:rsidR="009B7C02">
              <w:rPr>
                <w:rFonts w:eastAsia="Times New Roman" w:cs="Calibri"/>
                <w:color w:val="000000"/>
                <w:lang w:eastAsia="sl-SI"/>
              </w:rPr>
              <w:t xml:space="preserve"> na lesno biomaso</w:t>
            </w:r>
            <w:r w:rsidR="007655CE">
              <w:rPr>
                <w:rFonts w:eastAsia="Times New Roman" w:cs="Calibri"/>
                <w:color w:val="000000"/>
                <w:lang w:eastAsia="sl-SI"/>
              </w:rPr>
              <w:t xml:space="preserve"> v javnih stavbah</w:t>
            </w:r>
          </w:p>
        </w:tc>
      </w:tr>
      <w:tr w:rsidR="00E53328" w:rsidRPr="00E53328" w14:paraId="7E4669E9" w14:textId="77777777" w:rsidTr="00C529B5">
        <w:trPr>
          <w:trHeight w:val="276"/>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16FD298" w14:textId="650BA5A8" w:rsidR="00E53328" w:rsidRPr="00E53328" w:rsidRDefault="00EE7D68" w:rsidP="00974D60">
            <w:pPr>
              <w:spacing w:after="0" w:line="240" w:lineRule="auto"/>
              <w:jc w:val="center"/>
              <w:rPr>
                <w:rFonts w:eastAsia="Times New Roman" w:cs="Calibri"/>
                <w:color w:val="000000"/>
                <w:lang w:eastAsia="sl-SI"/>
              </w:rPr>
            </w:pPr>
            <w:r>
              <w:rPr>
                <w:rFonts w:eastAsia="Times New Roman" w:cs="Calibri"/>
                <w:color w:val="000000"/>
                <w:lang w:eastAsia="sl-SI"/>
              </w:rPr>
              <w:t>4</w:t>
            </w:r>
          </w:p>
        </w:tc>
        <w:tc>
          <w:tcPr>
            <w:tcW w:w="7747" w:type="dxa"/>
            <w:tcBorders>
              <w:top w:val="nil"/>
              <w:left w:val="nil"/>
              <w:bottom w:val="single" w:sz="4" w:space="0" w:color="auto"/>
              <w:right w:val="single" w:sz="8" w:space="0" w:color="auto"/>
            </w:tcBorders>
            <w:shd w:val="clear" w:color="auto" w:fill="auto"/>
            <w:vAlign w:val="bottom"/>
          </w:tcPr>
          <w:p w14:paraId="19EEEEA8" w14:textId="65FE33F4" w:rsidR="00E53328" w:rsidRPr="00983953" w:rsidRDefault="00FE234C" w:rsidP="00974D60">
            <w:pPr>
              <w:spacing w:after="0" w:line="240" w:lineRule="auto"/>
              <w:rPr>
                <w:rFonts w:eastAsia="Times New Roman" w:cs="Calibri"/>
                <w:color w:val="000000"/>
                <w:lang w:eastAsia="sl-SI"/>
              </w:rPr>
            </w:pPr>
            <w:r>
              <w:rPr>
                <w:rFonts w:eastAsia="Times New Roman" w:cs="Calibri"/>
                <w:color w:val="000000"/>
                <w:lang w:eastAsia="sl-SI"/>
              </w:rPr>
              <w:t>spodbujanje občanov k vgradnji samooskrbnih sončnih kolektorjev</w:t>
            </w:r>
          </w:p>
        </w:tc>
      </w:tr>
      <w:tr w:rsidR="00E53328" w:rsidRPr="00E53328" w14:paraId="7C808099" w14:textId="77777777" w:rsidTr="00C529B5">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E5A0967" w14:textId="277EB02F" w:rsidR="00E53328" w:rsidRPr="00E53328" w:rsidRDefault="00EE7D68" w:rsidP="00974D60">
            <w:pPr>
              <w:spacing w:after="0" w:line="240" w:lineRule="auto"/>
              <w:jc w:val="center"/>
              <w:rPr>
                <w:rFonts w:eastAsia="Times New Roman" w:cs="Calibri"/>
                <w:color w:val="000000"/>
                <w:lang w:eastAsia="sl-SI"/>
              </w:rPr>
            </w:pPr>
            <w:r>
              <w:rPr>
                <w:rFonts w:eastAsia="Times New Roman" w:cs="Calibri"/>
                <w:color w:val="000000"/>
                <w:lang w:eastAsia="sl-SI"/>
              </w:rPr>
              <w:t>5</w:t>
            </w:r>
          </w:p>
        </w:tc>
        <w:tc>
          <w:tcPr>
            <w:tcW w:w="7747" w:type="dxa"/>
            <w:tcBorders>
              <w:top w:val="nil"/>
              <w:left w:val="nil"/>
              <w:bottom w:val="single" w:sz="4" w:space="0" w:color="auto"/>
              <w:right w:val="single" w:sz="8" w:space="0" w:color="auto"/>
            </w:tcBorders>
            <w:shd w:val="clear" w:color="auto" w:fill="auto"/>
            <w:noWrap/>
            <w:vAlign w:val="bottom"/>
          </w:tcPr>
          <w:p w14:paraId="0F2794B4" w14:textId="02ACA993" w:rsidR="00E53328" w:rsidRPr="00E53328" w:rsidRDefault="008A7024" w:rsidP="00C65E3C">
            <w:pPr>
              <w:spacing w:after="0" w:line="240" w:lineRule="auto"/>
              <w:rPr>
                <w:rFonts w:eastAsia="Times New Roman" w:cs="Calibri"/>
                <w:color w:val="000000"/>
                <w:lang w:eastAsia="sl-SI"/>
              </w:rPr>
            </w:pPr>
            <w:r>
              <w:rPr>
                <w:rFonts w:eastAsia="Times New Roman" w:cs="Calibri"/>
                <w:color w:val="000000"/>
                <w:lang w:eastAsia="sl-SI"/>
              </w:rPr>
              <w:t>p</w:t>
            </w:r>
            <w:r w:rsidRPr="00C65E3C">
              <w:rPr>
                <w:rFonts w:eastAsia="Times New Roman" w:cs="Calibri"/>
                <w:color w:val="000000"/>
                <w:lang w:eastAsia="sl-SI"/>
              </w:rPr>
              <w:t>reučitev primernih</w:t>
            </w:r>
            <w:r>
              <w:rPr>
                <w:rFonts w:eastAsia="Times New Roman" w:cs="Calibri"/>
                <w:color w:val="000000"/>
                <w:lang w:eastAsia="sl-SI"/>
              </w:rPr>
              <w:t xml:space="preserve"> </w:t>
            </w:r>
            <w:r w:rsidRPr="00C65E3C">
              <w:rPr>
                <w:rFonts w:eastAsia="Times New Roman" w:cs="Calibri"/>
                <w:color w:val="000000"/>
                <w:lang w:eastAsia="sl-SI"/>
              </w:rPr>
              <w:t>območij za vpeljavo</w:t>
            </w:r>
            <w:r>
              <w:rPr>
                <w:rFonts w:eastAsia="Times New Roman" w:cs="Calibri"/>
                <w:color w:val="000000"/>
                <w:lang w:eastAsia="sl-SI"/>
              </w:rPr>
              <w:t xml:space="preserve"> </w:t>
            </w:r>
            <w:r w:rsidRPr="00C65E3C">
              <w:rPr>
                <w:rFonts w:eastAsia="Times New Roman" w:cs="Calibri"/>
                <w:color w:val="000000"/>
                <w:lang w:eastAsia="sl-SI"/>
              </w:rPr>
              <w:t>skupnih sistemov na OVE</w:t>
            </w:r>
          </w:p>
        </w:tc>
      </w:tr>
      <w:tr w:rsidR="00E53328" w:rsidRPr="00E53328" w14:paraId="725F9026" w14:textId="77777777" w:rsidTr="00974D60">
        <w:trPr>
          <w:trHeight w:val="225"/>
          <w:jc w:val="center"/>
        </w:trPr>
        <w:tc>
          <w:tcPr>
            <w:tcW w:w="858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CBA4E6D" w14:textId="77777777" w:rsidR="00E53328" w:rsidRPr="00E53328" w:rsidRDefault="00E53328" w:rsidP="00974D60">
            <w:pPr>
              <w:spacing w:after="0" w:line="240" w:lineRule="auto"/>
              <w:rPr>
                <w:rFonts w:eastAsia="Times New Roman" w:cs="Calibri"/>
                <w:color w:val="000000"/>
                <w:lang w:eastAsia="sl-SI"/>
              </w:rPr>
            </w:pPr>
            <w:r w:rsidRPr="00E53328">
              <w:rPr>
                <w:rFonts w:eastAsia="Times New Roman" w:cs="Calibri"/>
                <w:color w:val="000000"/>
                <w:lang w:eastAsia="sl-SI"/>
              </w:rPr>
              <w:t>KAZALNIKI</w:t>
            </w:r>
          </w:p>
        </w:tc>
      </w:tr>
      <w:tr w:rsidR="00E53328" w:rsidRPr="00E53328" w14:paraId="453E03A7"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5729F8DD" w14:textId="77777777" w:rsidR="00E53328" w:rsidRPr="00E53328" w:rsidRDefault="00E53328" w:rsidP="00974D60">
            <w:pPr>
              <w:spacing w:after="0" w:line="240" w:lineRule="auto"/>
              <w:jc w:val="center"/>
              <w:rPr>
                <w:rFonts w:eastAsia="Times New Roman" w:cs="Calibri"/>
                <w:color w:val="000000"/>
                <w:lang w:eastAsia="sl-SI"/>
              </w:rPr>
            </w:pPr>
            <w:r w:rsidRPr="00E53328">
              <w:rPr>
                <w:rFonts w:eastAsia="Times New Roman" w:cs="Calibri"/>
                <w:color w:val="000000"/>
                <w:lang w:eastAsia="sl-SI"/>
              </w:rPr>
              <w:t>1</w:t>
            </w:r>
          </w:p>
        </w:tc>
        <w:tc>
          <w:tcPr>
            <w:tcW w:w="7747" w:type="dxa"/>
            <w:tcBorders>
              <w:top w:val="nil"/>
              <w:left w:val="nil"/>
              <w:bottom w:val="single" w:sz="4" w:space="0" w:color="auto"/>
              <w:right w:val="single" w:sz="8" w:space="0" w:color="auto"/>
            </w:tcBorders>
            <w:shd w:val="clear" w:color="auto" w:fill="auto"/>
            <w:noWrap/>
            <w:vAlign w:val="bottom"/>
            <w:hideMark/>
          </w:tcPr>
          <w:p w14:paraId="003D2841" w14:textId="570057F3" w:rsidR="00E53328" w:rsidRPr="00E53328" w:rsidRDefault="00FE234C" w:rsidP="00974D60">
            <w:pPr>
              <w:spacing w:after="0" w:line="240" w:lineRule="auto"/>
              <w:rPr>
                <w:rFonts w:eastAsia="Times New Roman" w:cs="Calibri"/>
                <w:color w:val="000000"/>
                <w:lang w:eastAsia="sl-SI"/>
              </w:rPr>
            </w:pPr>
            <w:r>
              <w:rPr>
                <w:rFonts w:eastAsia="Times New Roman" w:cs="Calibri"/>
                <w:color w:val="000000"/>
                <w:lang w:eastAsia="sl-SI"/>
              </w:rPr>
              <w:t>število (MWh) novih sončnih elektrarn</w:t>
            </w:r>
          </w:p>
        </w:tc>
      </w:tr>
      <w:tr w:rsidR="008A7024" w:rsidRPr="00E53328" w14:paraId="67541BE1"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638DEB92" w14:textId="5F0EF262" w:rsidR="008A7024" w:rsidRPr="00E53328" w:rsidRDefault="008A7024" w:rsidP="008A7024">
            <w:pPr>
              <w:spacing w:after="0" w:line="240" w:lineRule="auto"/>
              <w:jc w:val="center"/>
              <w:rPr>
                <w:rFonts w:eastAsia="Times New Roman" w:cs="Calibri"/>
                <w:color w:val="000000"/>
                <w:lang w:eastAsia="sl-SI"/>
              </w:rPr>
            </w:pPr>
            <w:r w:rsidRPr="00E53328">
              <w:rPr>
                <w:rFonts w:eastAsia="Times New Roman" w:cs="Calibri"/>
                <w:color w:val="000000"/>
                <w:lang w:eastAsia="sl-SI"/>
              </w:rPr>
              <w:t>2</w:t>
            </w:r>
          </w:p>
        </w:tc>
        <w:tc>
          <w:tcPr>
            <w:tcW w:w="7747" w:type="dxa"/>
            <w:tcBorders>
              <w:top w:val="nil"/>
              <w:left w:val="nil"/>
              <w:bottom w:val="single" w:sz="4" w:space="0" w:color="auto"/>
              <w:right w:val="single" w:sz="8" w:space="0" w:color="auto"/>
            </w:tcBorders>
            <w:shd w:val="clear" w:color="auto" w:fill="auto"/>
            <w:noWrap/>
            <w:vAlign w:val="bottom"/>
          </w:tcPr>
          <w:p w14:paraId="56932DE2" w14:textId="08EAA38E" w:rsidR="008A7024" w:rsidRDefault="008A7024" w:rsidP="008A7024">
            <w:pPr>
              <w:spacing w:after="0" w:line="240" w:lineRule="auto"/>
              <w:rPr>
                <w:rFonts w:eastAsia="Times New Roman" w:cs="Calibri"/>
                <w:color w:val="000000"/>
                <w:lang w:eastAsia="sl-SI"/>
              </w:rPr>
            </w:pPr>
            <w:r>
              <w:rPr>
                <w:rFonts w:eastAsia="Times New Roman" w:cs="Calibri"/>
                <w:color w:val="000000"/>
                <w:lang w:eastAsia="sl-SI"/>
              </w:rPr>
              <w:t>število novih kotlov na lesno biomaso</w:t>
            </w:r>
          </w:p>
        </w:tc>
      </w:tr>
      <w:tr w:rsidR="008A7024" w:rsidRPr="00E53328" w14:paraId="502224F5" w14:textId="77777777" w:rsidTr="008A7024">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F06CA" w14:textId="5B7574F0" w:rsidR="008A7024" w:rsidRPr="00E53328" w:rsidRDefault="008A7024" w:rsidP="008A7024">
            <w:pPr>
              <w:spacing w:after="0" w:line="240" w:lineRule="auto"/>
              <w:jc w:val="center"/>
              <w:rPr>
                <w:rFonts w:eastAsia="Times New Roman" w:cs="Calibri"/>
                <w:color w:val="000000"/>
                <w:lang w:eastAsia="sl-SI"/>
              </w:rPr>
            </w:pPr>
            <w:r w:rsidRPr="00E53328">
              <w:rPr>
                <w:rFonts w:eastAsia="Times New Roman" w:cs="Calibri"/>
                <w:color w:val="000000"/>
                <w:lang w:eastAsia="sl-SI"/>
              </w:rPr>
              <w:t>3</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47BE6" w14:textId="52A1ACE3" w:rsidR="008A7024" w:rsidRPr="00E53328" w:rsidRDefault="008A7024" w:rsidP="008A7024">
            <w:pPr>
              <w:spacing w:after="0" w:line="240" w:lineRule="auto"/>
              <w:rPr>
                <w:rFonts w:eastAsia="Times New Roman" w:cs="Calibri"/>
                <w:color w:val="000000"/>
                <w:lang w:eastAsia="sl-SI"/>
              </w:rPr>
            </w:pPr>
            <w:r>
              <w:rPr>
                <w:rFonts w:eastAsia="Times New Roman" w:cs="Calibri"/>
                <w:color w:val="000000"/>
                <w:lang w:eastAsia="sl-SI"/>
              </w:rPr>
              <w:t>število novih naprav za pripravo STV iz OVE</w:t>
            </w:r>
          </w:p>
        </w:tc>
      </w:tr>
      <w:tr w:rsidR="008A7024" w:rsidRPr="00E53328" w14:paraId="3E24726A" w14:textId="77777777" w:rsidTr="00974D60">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0B554" w14:textId="44140523" w:rsidR="008A7024" w:rsidRPr="00E53328" w:rsidRDefault="008A7024" w:rsidP="008A7024">
            <w:pPr>
              <w:spacing w:after="0" w:line="240" w:lineRule="auto"/>
              <w:jc w:val="center"/>
              <w:rPr>
                <w:rFonts w:eastAsia="Times New Roman" w:cs="Calibri"/>
                <w:color w:val="000000"/>
                <w:lang w:eastAsia="sl-SI"/>
              </w:rPr>
            </w:pPr>
            <w:r w:rsidRPr="00E53328">
              <w:rPr>
                <w:rFonts w:eastAsia="Times New Roman" w:cs="Calibri"/>
                <w:color w:val="000000"/>
                <w:lang w:eastAsia="sl-SI"/>
              </w:rPr>
              <w:t>4</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927B0" w14:textId="6EA0D966" w:rsidR="008A7024" w:rsidRPr="00E53328" w:rsidRDefault="008A7024" w:rsidP="008A7024">
            <w:pPr>
              <w:spacing w:after="0" w:line="240" w:lineRule="auto"/>
              <w:rPr>
                <w:rFonts w:eastAsia="Times New Roman" w:cs="Calibri"/>
                <w:color w:val="000000"/>
                <w:lang w:eastAsia="sl-SI"/>
              </w:rPr>
            </w:pPr>
            <w:r>
              <w:rPr>
                <w:rFonts w:eastAsia="Times New Roman" w:cs="Calibri"/>
                <w:color w:val="000000"/>
                <w:lang w:eastAsia="sl-SI"/>
              </w:rPr>
              <w:t>število vgrajenih toplotnih črpalk oziroma kotlov na lesno biomaso</w:t>
            </w:r>
          </w:p>
        </w:tc>
      </w:tr>
      <w:tr w:rsidR="008A7024" w:rsidRPr="00E53328" w14:paraId="37E4B064" w14:textId="77777777" w:rsidTr="00974D60">
        <w:trPr>
          <w:trHeight w:val="240"/>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6206E" w14:textId="5506DD45" w:rsidR="008A7024" w:rsidRPr="00E53328" w:rsidRDefault="008A7024" w:rsidP="008A7024">
            <w:pPr>
              <w:spacing w:after="0" w:line="240" w:lineRule="auto"/>
              <w:jc w:val="center"/>
              <w:rPr>
                <w:rFonts w:eastAsia="Times New Roman" w:cs="Calibri"/>
                <w:color w:val="000000"/>
                <w:lang w:eastAsia="sl-SI"/>
              </w:rPr>
            </w:pPr>
            <w:r>
              <w:rPr>
                <w:rFonts w:eastAsia="Times New Roman" w:cs="Calibri"/>
                <w:color w:val="000000"/>
                <w:lang w:eastAsia="sl-SI"/>
              </w:rPr>
              <w:t>5</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6E038" w14:textId="77E7B123" w:rsidR="008A7024" w:rsidRPr="00E53328" w:rsidRDefault="008A7024" w:rsidP="008A7024">
            <w:pPr>
              <w:spacing w:after="0" w:line="240" w:lineRule="auto"/>
              <w:rPr>
                <w:rFonts w:eastAsia="Times New Roman" w:cs="Calibri"/>
                <w:color w:val="000000"/>
                <w:lang w:eastAsia="sl-SI"/>
              </w:rPr>
            </w:pPr>
            <w:r>
              <w:rPr>
                <w:rFonts w:eastAsia="Times New Roman" w:cs="Calibri"/>
                <w:color w:val="000000"/>
                <w:lang w:eastAsia="sl-SI"/>
              </w:rPr>
              <w:t>i</w:t>
            </w:r>
            <w:r w:rsidRPr="00DF6485">
              <w:rPr>
                <w:rFonts w:eastAsia="Times New Roman" w:cs="Calibri"/>
                <w:color w:val="000000"/>
                <w:lang w:eastAsia="sl-SI"/>
              </w:rPr>
              <w:t>zdelana</w:t>
            </w:r>
            <w:r>
              <w:rPr>
                <w:rFonts w:eastAsia="Times New Roman" w:cs="Calibri"/>
                <w:color w:val="000000"/>
                <w:lang w:eastAsia="sl-SI"/>
              </w:rPr>
              <w:t xml:space="preserve"> </w:t>
            </w:r>
            <w:r w:rsidRPr="00DF6485">
              <w:rPr>
                <w:rFonts w:eastAsia="Times New Roman" w:cs="Calibri"/>
                <w:color w:val="000000"/>
                <w:lang w:eastAsia="sl-SI"/>
              </w:rPr>
              <w:t>strokovna</w:t>
            </w:r>
            <w:r>
              <w:rPr>
                <w:rFonts w:eastAsia="Times New Roman" w:cs="Calibri"/>
                <w:color w:val="000000"/>
                <w:lang w:eastAsia="sl-SI"/>
              </w:rPr>
              <w:t xml:space="preserve"> </w:t>
            </w:r>
            <w:r w:rsidRPr="00DF6485">
              <w:rPr>
                <w:rFonts w:eastAsia="Times New Roman" w:cs="Calibri"/>
                <w:color w:val="000000"/>
                <w:lang w:eastAsia="sl-SI"/>
              </w:rPr>
              <w:t>študija,</w:t>
            </w:r>
            <w:r>
              <w:rPr>
                <w:rFonts w:eastAsia="Times New Roman" w:cs="Calibri"/>
                <w:color w:val="000000"/>
                <w:lang w:eastAsia="sl-SI"/>
              </w:rPr>
              <w:t xml:space="preserve"> </w:t>
            </w:r>
            <w:r w:rsidRPr="00DF6485">
              <w:rPr>
                <w:rFonts w:eastAsia="Times New Roman" w:cs="Calibri"/>
                <w:color w:val="000000"/>
                <w:lang w:eastAsia="sl-SI"/>
              </w:rPr>
              <w:t>vzpostavljen</w:t>
            </w:r>
            <w:r>
              <w:rPr>
                <w:rFonts w:eastAsia="Times New Roman" w:cs="Calibri"/>
                <w:color w:val="000000"/>
                <w:lang w:eastAsia="sl-SI"/>
              </w:rPr>
              <w:t xml:space="preserve"> </w:t>
            </w:r>
            <w:r w:rsidRPr="00DF6485">
              <w:rPr>
                <w:rFonts w:eastAsia="Times New Roman" w:cs="Calibri"/>
                <w:color w:val="000000"/>
                <w:lang w:eastAsia="sl-SI"/>
              </w:rPr>
              <w:t>skupni sistem</w:t>
            </w:r>
          </w:p>
        </w:tc>
      </w:tr>
    </w:tbl>
    <w:p w14:paraId="378A5E2B" w14:textId="77777777" w:rsidR="002239CF" w:rsidRDefault="002239CF" w:rsidP="006F6212">
      <w:pPr>
        <w:spacing w:after="0"/>
        <w:jc w:val="both"/>
        <w:rPr>
          <w:lang w:eastAsia="x-none"/>
        </w:rPr>
      </w:pPr>
    </w:p>
    <w:p w14:paraId="628902F4" w14:textId="71708A2A" w:rsidR="00FE384E" w:rsidRPr="00DF399F" w:rsidRDefault="00FE384E" w:rsidP="00901308">
      <w:pPr>
        <w:pStyle w:val="Naslov3"/>
        <w:ind w:left="720"/>
        <w:jc w:val="both"/>
        <w:rPr>
          <w:lang w:val="sl-SI"/>
        </w:rPr>
      </w:pPr>
      <w:bookmarkStart w:id="204" w:name="_Toc144730220"/>
      <w:r w:rsidRPr="00DF399F">
        <w:rPr>
          <w:lang w:val="sl-SI"/>
        </w:rPr>
        <w:t>Ukrepi na področju prometa</w:t>
      </w:r>
      <w:bookmarkEnd w:id="202"/>
      <w:bookmarkEnd w:id="204"/>
    </w:p>
    <w:p w14:paraId="33A607B3" w14:textId="77777777" w:rsidR="00A67CEE" w:rsidRPr="00FE384E" w:rsidRDefault="00A67CEE" w:rsidP="00A67CEE">
      <w:pPr>
        <w:keepNext/>
        <w:keepLines/>
        <w:spacing w:after="0" w:line="240" w:lineRule="auto"/>
        <w:outlineLvl w:val="1"/>
        <w:rPr>
          <w:rFonts w:ascii="Cambria" w:eastAsia="Times New Roman" w:hAnsi="Cambria"/>
          <w:b/>
          <w:bCs/>
          <w:sz w:val="26"/>
          <w:szCs w:val="28"/>
          <w:lang w:eastAsia="x-none"/>
        </w:rPr>
      </w:pPr>
    </w:p>
    <w:p w14:paraId="3D4343A6" w14:textId="6EEFCD4E" w:rsidR="00FE384E" w:rsidRPr="00FE384E" w:rsidRDefault="00FE384E" w:rsidP="002C5FB1">
      <w:pPr>
        <w:numPr>
          <w:ilvl w:val="0"/>
          <w:numId w:val="55"/>
        </w:numPr>
        <w:spacing w:after="0"/>
        <w:rPr>
          <w:b/>
        </w:rPr>
      </w:pPr>
      <w:r w:rsidRPr="00FE384E">
        <w:rPr>
          <w:b/>
        </w:rPr>
        <w:t>Spodbujanje alternativnih načinov prevoza v občini</w:t>
      </w:r>
    </w:p>
    <w:p w14:paraId="591289D9" w14:textId="77777777" w:rsidR="00D55811" w:rsidRDefault="00D55811" w:rsidP="00C838E1">
      <w:pPr>
        <w:spacing w:after="0"/>
        <w:jc w:val="both"/>
        <w:rPr>
          <w:lang w:eastAsia="x-none"/>
        </w:rPr>
      </w:pPr>
    </w:p>
    <w:p w14:paraId="0DA2383C" w14:textId="77777777" w:rsidR="003F5B9B" w:rsidRDefault="003F5B9B" w:rsidP="003F5B9B">
      <w:pPr>
        <w:spacing w:after="0"/>
        <w:jc w:val="both"/>
        <w:rPr>
          <w:lang w:eastAsia="x-none"/>
        </w:rPr>
      </w:pPr>
      <w:r>
        <w:rPr>
          <w:lang w:eastAsia="x-none"/>
        </w:rPr>
        <w:t>Promet predstavlja najhitreje rastoči sektor pri porabi energije. V okviru tega je potrebno sprejeti smernice za povečanje energetske učinkovitosti in vpeljavo trajnostne mobilnosti. Oblikovanje zelene prometne politike mora obsegati uskladitev z občinskim prostorskim načrtom, prilagoditev javnega prevoza potrebam uporabnikov, zgraditev infrastrukture za vozila na električni pogon in druge alternativne vire energije ter promoviranje zmanjšanje uporabe avtomobilov s povišanjem deleža ostalih prevoznih sredstev.</w:t>
      </w:r>
    </w:p>
    <w:p w14:paraId="23540142" w14:textId="77777777" w:rsidR="003F5B9B" w:rsidRDefault="003F5B9B" w:rsidP="003F5B9B">
      <w:pPr>
        <w:spacing w:after="0"/>
        <w:jc w:val="both"/>
        <w:rPr>
          <w:lang w:eastAsia="x-none"/>
        </w:rPr>
      </w:pPr>
    </w:p>
    <w:p w14:paraId="68C101F0" w14:textId="3A56A443" w:rsidR="003F5B9B" w:rsidRPr="00FE384E" w:rsidRDefault="003F5B9B" w:rsidP="003F5B9B">
      <w:pPr>
        <w:spacing w:after="0"/>
        <w:jc w:val="both"/>
        <w:rPr>
          <w:lang w:eastAsia="x-none"/>
        </w:rPr>
      </w:pPr>
      <w:r w:rsidRPr="00FE384E">
        <w:rPr>
          <w:lang w:eastAsia="x-none"/>
        </w:rPr>
        <w:t xml:space="preserve">Prevladujoč delež osebnih vozil povzroča hrup in emisije škodljivih snovi v ozračje. </w:t>
      </w:r>
      <w:r>
        <w:rPr>
          <w:lang w:eastAsia="x-none"/>
        </w:rPr>
        <w:t>V občini sta nameščeni 2 polnilnici za električna vozila</w:t>
      </w:r>
      <w:r w:rsidR="002C5FB1">
        <w:rPr>
          <w:lang w:eastAsia="x-none"/>
        </w:rPr>
        <w:t>.</w:t>
      </w:r>
      <w:r w:rsidR="002C5FB1" w:rsidRPr="002C5FB1">
        <w:rPr>
          <w:lang w:eastAsia="x-none"/>
        </w:rPr>
        <w:t xml:space="preserve"> </w:t>
      </w:r>
      <w:r w:rsidR="002C5FB1">
        <w:rPr>
          <w:lang w:eastAsia="x-none"/>
        </w:rPr>
        <w:t>V sklopu EPK razpisa pa je predvidena izgradnja dodatne polnilnice ter izposojevalnice 4 koles</w:t>
      </w:r>
      <w:r w:rsidRPr="00FE384E">
        <w:rPr>
          <w:lang w:eastAsia="x-none"/>
        </w:rPr>
        <w:t>, zato je smiselno, da tudi Občina e obvešča in spodbuja občane k uporabi električnih vozil. Prav tako lahko občina izobražuje občane (npr. z brošurami, članki) o varčni vožnji in pomenu uporabe javnega prevoza.</w:t>
      </w:r>
      <w:r>
        <w:rPr>
          <w:lang w:eastAsia="x-none"/>
        </w:rPr>
        <w:t xml:space="preserve"> </w:t>
      </w:r>
      <w:r w:rsidRPr="003336AB">
        <w:rPr>
          <w:lang w:eastAsia="x-none"/>
        </w:rPr>
        <w:t xml:space="preserve">Cilj je seveda zmanjšanje prometa v občini </w:t>
      </w:r>
      <w:r>
        <w:rPr>
          <w:lang w:eastAsia="x-none"/>
        </w:rPr>
        <w:t xml:space="preserve">ter posledično </w:t>
      </w:r>
      <w:r w:rsidRPr="003336AB">
        <w:rPr>
          <w:lang w:eastAsia="x-none"/>
        </w:rPr>
        <w:t>znižanje emisij.</w:t>
      </w:r>
    </w:p>
    <w:p w14:paraId="4F744088" w14:textId="77777777" w:rsidR="003F5B9B" w:rsidRDefault="003F5B9B" w:rsidP="003F5B9B">
      <w:pPr>
        <w:spacing w:after="0"/>
        <w:jc w:val="both"/>
      </w:pPr>
    </w:p>
    <w:p w14:paraId="0FC0E2E5" w14:textId="6A79A91D" w:rsidR="00785672" w:rsidRDefault="003F5B9B" w:rsidP="00785672">
      <w:pPr>
        <w:spacing w:after="0"/>
        <w:jc w:val="both"/>
      </w:pPr>
      <w:r w:rsidRPr="00FE384E">
        <w:t>Zaradi bližine Nove Gorice kot pomembnega zaposlitvenega središča, ravninskega terena in ugodnega podnebja, se ponujajo dobre možnosti za razvoj kolesarstva tudi pri vožnji na delo. Seveda pa je za to potrebna predvsem infrastruktura, torej kolesarske poti. Prav tako bi se kolesarske poti uporabljale v rekreativne namene z navezavo na obstoječo mrežo poti v Novi Gorici in naprej ob reki Soči. Izgradnja kolesarskih poti bi bila najlažje izvedljiva v povezavi s sosednjimi občinami, v okviru skupnih projektov. Poleg samih poti pa je zelo pomembno tudi nudenje informacij o poteh, možnih izletih, prenočiščih, znamenitostih itd.</w:t>
      </w:r>
      <w:r w:rsidR="00500B38">
        <w:t xml:space="preserve"> </w:t>
      </w:r>
      <w:r w:rsidR="00785672">
        <w:rPr>
          <w:lang w:eastAsia="x-none"/>
        </w:rPr>
        <w:t>Cilj je znižanje emisij iz vsaj za 1</w:t>
      </w:r>
      <w:r w:rsidR="00AC365C">
        <w:rPr>
          <w:lang w:eastAsia="x-none"/>
        </w:rPr>
        <w:t>5</w:t>
      </w:r>
      <w:r w:rsidR="00785672">
        <w:rPr>
          <w:lang w:eastAsia="x-none"/>
        </w:rPr>
        <w:t>% ter tudi zmanjšanje prometa v občini. Ukrepi so</w:t>
      </w:r>
      <w:r w:rsidR="00AC365C">
        <w:rPr>
          <w:lang w:eastAsia="x-none"/>
        </w:rPr>
        <w:t xml:space="preserve"> </w:t>
      </w:r>
      <w:r w:rsidR="00785672">
        <w:rPr>
          <w:lang w:eastAsia="x-none"/>
        </w:rPr>
        <w:t>predvsem v smeri spodbujanja. Dejstvo je namreč da javni prevoz v občini odvisen predvsem od zunanjih</w:t>
      </w:r>
      <w:r w:rsidR="00AC365C">
        <w:rPr>
          <w:lang w:eastAsia="x-none"/>
        </w:rPr>
        <w:t xml:space="preserve"> </w:t>
      </w:r>
      <w:r w:rsidR="00785672">
        <w:rPr>
          <w:lang w:eastAsia="x-none"/>
        </w:rPr>
        <w:t>ponudnikov in občina nima večjega vpliva na ponudbo. Občina lahko le spodbuja in osvešča občane k večji</w:t>
      </w:r>
      <w:r w:rsidR="00AC365C">
        <w:rPr>
          <w:lang w:eastAsia="x-none"/>
        </w:rPr>
        <w:t xml:space="preserve"> </w:t>
      </w:r>
      <w:r w:rsidR="00785672">
        <w:rPr>
          <w:lang w:eastAsia="x-none"/>
        </w:rPr>
        <w:t>uporabi javnega prevoza in manjši uporabi lastnega prevoza – avtomobilov na krajših razdaljah.</w:t>
      </w:r>
    </w:p>
    <w:p w14:paraId="1CE81AC6" w14:textId="77777777" w:rsidR="00AC365C" w:rsidRDefault="00AC365C" w:rsidP="00785672">
      <w:pPr>
        <w:spacing w:after="0"/>
        <w:jc w:val="both"/>
        <w:rPr>
          <w:lang w:eastAsia="x-none"/>
        </w:rPr>
      </w:pPr>
    </w:p>
    <w:p w14:paraId="2601503F" w14:textId="6FA7B8B4" w:rsidR="008C0F36" w:rsidRDefault="008C0F36" w:rsidP="008C0F36">
      <w:pPr>
        <w:spacing w:after="0"/>
        <w:jc w:val="both"/>
        <w:rPr>
          <w:lang w:eastAsia="x-none"/>
        </w:rPr>
      </w:pPr>
      <w:r>
        <w:rPr>
          <w:lang w:eastAsia="x-none"/>
        </w:rPr>
        <w:t>Javne ustanove so pomembne tudi kot zgled ravnanja državljanov in</w:t>
      </w:r>
      <w:r w:rsidR="0071406C">
        <w:rPr>
          <w:lang w:eastAsia="x-none"/>
        </w:rPr>
        <w:t xml:space="preserve"> </w:t>
      </w:r>
      <w:r>
        <w:rPr>
          <w:lang w:eastAsia="x-none"/>
        </w:rPr>
        <w:t>zasebnih ustanov. Zato je pomembno, da so te ustanove tudi dober</w:t>
      </w:r>
      <w:r w:rsidR="0071406C">
        <w:rPr>
          <w:lang w:eastAsia="x-none"/>
        </w:rPr>
        <w:t xml:space="preserve"> </w:t>
      </w:r>
      <w:r>
        <w:rPr>
          <w:lang w:eastAsia="x-none"/>
        </w:rPr>
        <w:t>zgled pri izvajanju trajnostne mobilnosti. Ukrep zajema elektrifikacijo</w:t>
      </w:r>
      <w:r w:rsidR="0071406C">
        <w:rPr>
          <w:lang w:eastAsia="x-none"/>
        </w:rPr>
        <w:t xml:space="preserve"> </w:t>
      </w:r>
      <w:r>
        <w:rPr>
          <w:lang w:eastAsia="x-none"/>
        </w:rPr>
        <w:t>prevoznih sredstev, pri čemer naj bo elektrika kupljena od ponudnikov električne energije,</w:t>
      </w:r>
      <w:r w:rsidR="0071406C">
        <w:rPr>
          <w:lang w:eastAsia="x-none"/>
        </w:rPr>
        <w:t xml:space="preserve"> </w:t>
      </w:r>
      <w:r>
        <w:rPr>
          <w:lang w:eastAsia="x-none"/>
        </w:rPr>
        <w:t>pridobljene iz OVE. S tem težijo k načelni ogljični nevtralnosti. Ukrep</w:t>
      </w:r>
      <w:r w:rsidR="0071406C">
        <w:rPr>
          <w:lang w:eastAsia="x-none"/>
        </w:rPr>
        <w:t xml:space="preserve"> </w:t>
      </w:r>
      <w:r>
        <w:rPr>
          <w:lang w:eastAsia="x-none"/>
        </w:rPr>
        <w:t>ima razmeroma majhen učinek na neposrednih prihrankih, ima pa zato</w:t>
      </w:r>
      <w:r w:rsidR="00BC4B0A">
        <w:rPr>
          <w:lang w:eastAsia="x-none"/>
        </w:rPr>
        <w:t xml:space="preserve"> </w:t>
      </w:r>
      <w:r>
        <w:rPr>
          <w:lang w:eastAsia="x-none"/>
        </w:rPr>
        <w:t>večji učinek ozaveščanja in dobrega zgleda.</w:t>
      </w:r>
    </w:p>
    <w:p w14:paraId="19331372" w14:textId="77777777" w:rsidR="00036870" w:rsidRDefault="00036870" w:rsidP="00036870">
      <w:pPr>
        <w:spacing w:after="0"/>
        <w:jc w:val="both"/>
        <w:rPr>
          <w:lang w:eastAsia="x-none"/>
        </w:rPr>
      </w:pPr>
    </w:p>
    <w:p w14:paraId="77404D34" w14:textId="0B38C61B" w:rsidR="0071406C" w:rsidRDefault="00036870" w:rsidP="009A785A">
      <w:pPr>
        <w:spacing w:after="0"/>
        <w:jc w:val="both"/>
        <w:rPr>
          <w:lang w:eastAsia="x-none"/>
        </w:rPr>
      </w:pPr>
      <w:r>
        <w:rPr>
          <w:lang w:eastAsia="x-none"/>
        </w:rPr>
        <w:t xml:space="preserve">V občinskem voznem parku so trenutno tri </w:t>
      </w:r>
      <w:r w:rsidR="00060880">
        <w:rPr>
          <w:lang w:eastAsia="x-none"/>
        </w:rPr>
        <w:t xml:space="preserve">potratna </w:t>
      </w:r>
      <w:r>
        <w:rPr>
          <w:lang w:eastAsia="x-none"/>
        </w:rPr>
        <w:t>vozila</w:t>
      </w:r>
      <w:r w:rsidR="009A785A">
        <w:rPr>
          <w:lang w:eastAsia="x-none"/>
        </w:rPr>
        <w:t>.</w:t>
      </w:r>
      <w:r>
        <w:rPr>
          <w:lang w:eastAsia="x-none"/>
        </w:rPr>
        <w:t xml:space="preserve"> </w:t>
      </w:r>
      <w:r w:rsidR="009A785A">
        <w:rPr>
          <w:lang w:eastAsia="x-none"/>
        </w:rPr>
        <w:t>Z zamenjavo teh vozil z vozili na električni pogon</w:t>
      </w:r>
      <w:r w:rsidR="003F5B9B">
        <w:rPr>
          <w:lang w:eastAsia="x-none"/>
        </w:rPr>
        <w:t xml:space="preserve"> </w:t>
      </w:r>
      <w:r w:rsidR="009A785A">
        <w:rPr>
          <w:lang w:eastAsia="x-none"/>
        </w:rPr>
        <w:t>lahko neposredno pripomoremo k izboljšanju kakovosti zraka v</w:t>
      </w:r>
      <w:r w:rsidR="003F5B9B">
        <w:rPr>
          <w:lang w:eastAsia="x-none"/>
        </w:rPr>
        <w:t xml:space="preserve"> </w:t>
      </w:r>
      <w:r w:rsidR="009A785A">
        <w:rPr>
          <w:lang w:eastAsia="x-none"/>
        </w:rPr>
        <w:t>lokalnem okolju.</w:t>
      </w:r>
    </w:p>
    <w:p w14:paraId="61E3A8B2" w14:textId="77777777" w:rsidR="003F5B9B" w:rsidRDefault="003F5B9B" w:rsidP="008C0F36">
      <w:pPr>
        <w:spacing w:after="0"/>
        <w:jc w:val="both"/>
        <w:rPr>
          <w:lang w:eastAsia="x-none"/>
        </w:rPr>
      </w:pPr>
    </w:p>
    <w:p w14:paraId="1B70369D" w14:textId="1C14B800" w:rsidR="008C0F36" w:rsidRDefault="008C0F36" w:rsidP="008C0F36">
      <w:pPr>
        <w:spacing w:after="0"/>
        <w:jc w:val="both"/>
        <w:rPr>
          <w:lang w:eastAsia="x-none"/>
        </w:rPr>
      </w:pPr>
      <w:r>
        <w:rPr>
          <w:lang w:eastAsia="x-none"/>
        </w:rPr>
        <w:t>Aktivnosti:</w:t>
      </w:r>
    </w:p>
    <w:p w14:paraId="3AEBE194" w14:textId="2642DFF2" w:rsidR="008C0F36" w:rsidRDefault="0071406C" w:rsidP="002C5FB1">
      <w:pPr>
        <w:numPr>
          <w:ilvl w:val="0"/>
          <w:numId w:val="68"/>
        </w:numPr>
        <w:spacing w:after="0"/>
        <w:jc w:val="both"/>
        <w:rPr>
          <w:lang w:eastAsia="x-none"/>
        </w:rPr>
      </w:pPr>
      <w:r>
        <w:rPr>
          <w:lang w:eastAsia="x-none"/>
        </w:rPr>
        <w:t>p</w:t>
      </w:r>
      <w:r w:rsidR="008C0F36">
        <w:rPr>
          <w:lang w:eastAsia="x-none"/>
        </w:rPr>
        <w:t xml:space="preserve">oizvedba na trgu </w:t>
      </w:r>
      <w:r>
        <w:rPr>
          <w:lang w:eastAsia="x-none"/>
        </w:rPr>
        <w:t xml:space="preserve">za nabavo </w:t>
      </w:r>
      <w:r w:rsidR="008C0F36">
        <w:rPr>
          <w:lang w:eastAsia="x-none"/>
        </w:rPr>
        <w:t>»ekoloških« vozil</w:t>
      </w:r>
      <w:r>
        <w:rPr>
          <w:lang w:eastAsia="x-none"/>
        </w:rPr>
        <w:t>a</w:t>
      </w:r>
      <w:r w:rsidR="003F5B9B">
        <w:rPr>
          <w:lang w:eastAsia="x-none"/>
        </w:rPr>
        <w:t>,</w:t>
      </w:r>
    </w:p>
    <w:p w14:paraId="0639BB9E" w14:textId="0C153019" w:rsidR="008C0F36" w:rsidRDefault="0071406C" w:rsidP="002C5FB1">
      <w:pPr>
        <w:numPr>
          <w:ilvl w:val="0"/>
          <w:numId w:val="68"/>
        </w:numPr>
        <w:spacing w:after="0"/>
        <w:jc w:val="both"/>
        <w:rPr>
          <w:lang w:eastAsia="x-none"/>
        </w:rPr>
      </w:pPr>
      <w:r>
        <w:rPr>
          <w:lang w:eastAsia="x-none"/>
        </w:rPr>
        <w:t>p</w:t>
      </w:r>
      <w:r w:rsidR="008C0F36">
        <w:rPr>
          <w:lang w:eastAsia="x-none"/>
        </w:rPr>
        <w:t>riprava in izvedba razpisa za nakup vozil</w:t>
      </w:r>
      <w:r>
        <w:rPr>
          <w:lang w:eastAsia="x-none"/>
        </w:rPr>
        <w:t>a</w:t>
      </w:r>
      <w:r w:rsidR="003F5B9B">
        <w:rPr>
          <w:lang w:eastAsia="x-none"/>
        </w:rPr>
        <w:t>,</w:t>
      </w:r>
    </w:p>
    <w:p w14:paraId="6FDF4F7F" w14:textId="50D2A85D" w:rsidR="008C0F36" w:rsidRDefault="0071406C" w:rsidP="002C5FB1">
      <w:pPr>
        <w:numPr>
          <w:ilvl w:val="0"/>
          <w:numId w:val="68"/>
        </w:numPr>
        <w:spacing w:after="0"/>
        <w:jc w:val="both"/>
        <w:rPr>
          <w:lang w:eastAsia="x-none"/>
        </w:rPr>
      </w:pPr>
      <w:r>
        <w:rPr>
          <w:lang w:eastAsia="x-none"/>
        </w:rPr>
        <w:t>v</w:t>
      </w:r>
      <w:r w:rsidR="008C0F36">
        <w:rPr>
          <w:lang w:eastAsia="x-none"/>
        </w:rPr>
        <w:t>zdrževanje voznega parka</w:t>
      </w:r>
      <w:r w:rsidR="003F5B9B">
        <w:rPr>
          <w:lang w:eastAsia="x-none"/>
        </w:rPr>
        <w:t>,</w:t>
      </w:r>
    </w:p>
    <w:p w14:paraId="411619D5" w14:textId="10F76731" w:rsidR="008C0F36" w:rsidRDefault="0071406C" w:rsidP="002C5FB1">
      <w:pPr>
        <w:numPr>
          <w:ilvl w:val="0"/>
          <w:numId w:val="68"/>
        </w:numPr>
        <w:spacing w:after="0"/>
        <w:jc w:val="both"/>
        <w:rPr>
          <w:lang w:eastAsia="x-none"/>
        </w:rPr>
      </w:pPr>
      <w:r>
        <w:rPr>
          <w:lang w:eastAsia="x-none"/>
        </w:rPr>
        <w:t>i</w:t>
      </w:r>
      <w:r w:rsidR="008C0F36">
        <w:rPr>
          <w:lang w:eastAsia="x-none"/>
        </w:rPr>
        <w:t>skanje novih možnosti za ugodno financiranje in nakup vozil</w:t>
      </w:r>
      <w:r>
        <w:rPr>
          <w:lang w:eastAsia="x-none"/>
        </w:rPr>
        <w:t xml:space="preserve">a </w:t>
      </w:r>
      <w:r w:rsidR="008C0F36">
        <w:rPr>
          <w:lang w:eastAsia="x-none"/>
        </w:rPr>
        <w:t>z nizko stopnjo obremenjevanja okolja</w:t>
      </w:r>
      <w:r>
        <w:rPr>
          <w:lang w:eastAsia="x-none"/>
        </w:rPr>
        <w:t xml:space="preserve"> </w:t>
      </w:r>
      <w:r w:rsidR="008C0F36">
        <w:rPr>
          <w:lang w:eastAsia="x-none"/>
        </w:rPr>
        <w:t>(električna vozila).</w:t>
      </w:r>
    </w:p>
    <w:p w14:paraId="4708ED15" w14:textId="77777777" w:rsidR="003336AB" w:rsidRDefault="003336AB" w:rsidP="003336AB">
      <w:pPr>
        <w:spacing w:after="0"/>
        <w:jc w:val="both"/>
      </w:pPr>
    </w:p>
    <w:p w14:paraId="3C7C2BF3" w14:textId="53355EA0" w:rsidR="003336AB" w:rsidRPr="004D4F38" w:rsidRDefault="003336AB" w:rsidP="003336AB">
      <w:pPr>
        <w:spacing w:after="0" w:line="240" w:lineRule="auto"/>
        <w:jc w:val="center"/>
        <w:rPr>
          <w:b/>
          <w:sz w:val="20"/>
          <w:szCs w:val="20"/>
        </w:rPr>
      </w:pPr>
      <w:bookmarkStart w:id="205" w:name="_Toc135168288"/>
      <w:r w:rsidRPr="004D4F38">
        <w:rPr>
          <w:b/>
          <w:sz w:val="20"/>
          <w:szCs w:val="20"/>
        </w:rPr>
        <w:t>Preglednica</w:t>
      </w:r>
      <w:r w:rsidRPr="004D4F38">
        <w:rPr>
          <w:b/>
          <w:sz w:val="20"/>
          <w:szCs w:val="20"/>
          <w:lang w:val="x-none"/>
        </w:rPr>
        <w:t xml:space="preserve"> </w:t>
      </w:r>
      <w:r w:rsidRPr="004D4F38">
        <w:rPr>
          <w:b/>
          <w:sz w:val="20"/>
          <w:szCs w:val="20"/>
          <w:lang w:val="x-none"/>
        </w:rPr>
        <w:fldChar w:fldCharType="begin"/>
      </w:r>
      <w:r w:rsidRPr="004D4F38">
        <w:rPr>
          <w:b/>
          <w:sz w:val="20"/>
          <w:szCs w:val="20"/>
          <w:lang w:val="x-none"/>
        </w:rPr>
        <w:instrText xml:space="preserve"> SEQ Tabela \* ARABIC </w:instrText>
      </w:r>
      <w:r w:rsidRPr="004D4F38">
        <w:rPr>
          <w:b/>
          <w:sz w:val="20"/>
          <w:szCs w:val="20"/>
          <w:lang w:val="x-none"/>
        </w:rPr>
        <w:fldChar w:fldCharType="separate"/>
      </w:r>
      <w:r>
        <w:rPr>
          <w:b/>
          <w:sz w:val="20"/>
          <w:szCs w:val="20"/>
        </w:rPr>
        <w:t>2</w:t>
      </w:r>
      <w:r w:rsidR="006E6DB0">
        <w:rPr>
          <w:b/>
          <w:sz w:val="20"/>
          <w:szCs w:val="20"/>
        </w:rPr>
        <w:t>7</w:t>
      </w:r>
      <w:r w:rsidRPr="004D4F38">
        <w:rPr>
          <w:b/>
          <w:sz w:val="20"/>
          <w:szCs w:val="20"/>
          <w:lang w:val="x-none"/>
        </w:rPr>
        <w:fldChar w:fldCharType="end"/>
      </w:r>
      <w:r w:rsidRPr="004D4F38">
        <w:rPr>
          <w:b/>
          <w:sz w:val="20"/>
          <w:szCs w:val="20"/>
          <w:lang w:val="x-none"/>
        </w:rPr>
        <w:t xml:space="preserve">: </w:t>
      </w:r>
      <w:r>
        <w:rPr>
          <w:b/>
          <w:sz w:val="20"/>
          <w:szCs w:val="20"/>
        </w:rPr>
        <w:t>Povzetek ukrepov za področje prometa</w:t>
      </w:r>
      <w:r w:rsidRPr="004D4F38">
        <w:rPr>
          <w:b/>
          <w:sz w:val="20"/>
          <w:szCs w:val="20"/>
        </w:rPr>
        <w:t xml:space="preserve"> v občini Renče–Vogrsko</w:t>
      </w:r>
      <w:bookmarkEnd w:id="205"/>
      <w:r w:rsidRPr="004D4F38">
        <w:rPr>
          <w:b/>
          <w:sz w:val="20"/>
          <w:szCs w:val="20"/>
        </w:rPr>
        <w:t xml:space="preserve"> </w:t>
      </w:r>
    </w:p>
    <w:tbl>
      <w:tblPr>
        <w:tblW w:w="8588" w:type="dxa"/>
        <w:jc w:val="center"/>
        <w:tblCellMar>
          <w:left w:w="70" w:type="dxa"/>
          <w:right w:w="70" w:type="dxa"/>
        </w:tblCellMar>
        <w:tblLook w:val="04A0" w:firstRow="1" w:lastRow="0" w:firstColumn="1" w:lastColumn="0" w:noHBand="0" w:noVBand="1"/>
      </w:tblPr>
      <w:tblGrid>
        <w:gridCol w:w="841"/>
        <w:gridCol w:w="7747"/>
      </w:tblGrid>
      <w:tr w:rsidR="003336AB" w:rsidRPr="00FA2EA9" w14:paraId="0A5FE6AB" w14:textId="77777777" w:rsidTr="00974D60">
        <w:trPr>
          <w:trHeight w:val="240"/>
          <w:jc w:val="center"/>
        </w:trPr>
        <w:tc>
          <w:tcPr>
            <w:tcW w:w="858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2AEE3A5" w14:textId="4868E349" w:rsidR="003336AB" w:rsidRPr="00FA2EA9" w:rsidRDefault="00684AC4" w:rsidP="00974D60">
            <w:pPr>
              <w:spacing w:after="0" w:line="240" w:lineRule="auto"/>
              <w:rPr>
                <w:rFonts w:eastAsia="Times New Roman" w:cs="Calibri"/>
                <w:b/>
                <w:bCs/>
                <w:color w:val="000000"/>
                <w:lang w:eastAsia="sl-SI"/>
              </w:rPr>
            </w:pPr>
            <w:r>
              <w:rPr>
                <w:rFonts w:eastAsia="Times New Roman" w:cs="Calibri"/>
                <w:b/>
                <w:bCs/>
                <w:color w:val="000000"/>
                <w:lang w:eastAsia="sl-SI"/>
              </w:rPr>
              <w:t>PROMET</w:t>
            </w:r>
          </w:p>
        </w:tc>
      </w:tr>
      <w:tr w:rsidR="003336AB" w:rsidRPr="00FA2EA9" w14:paraId="2314CC19"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1C20EAAB" w14:textId="7E490147" w:rsidR="003336AB" w:rsidRPr="00FA2EA9" w:rsidRDefault="003336AB" w:rsidP="00974D60">
            <w:pPr>
              <w:spacing w:after="0" w:line="240" w:lineRule="auto"/>
              <w:jc w:val="center"/>
              <w:rPr>
                <w:rFonts w:eastAsia="Times New Roman" w:cs="Calibri"/>
                <w:color w:val="000000"/>
                <w:lang w:eastAsia="sl-SI"/>
              </w:rPr>
            </w:pPr>
            <w:r w:rsidRPr="00FA2EA9">
              <w:rPr>
                <w:rFonts w:eastAsia="Times New Roman" w:cs="Calibri"/>
                <w:color w:val="000000"/>
                <w:lang w:eastAsia="sl-SI"/>
              </w:rPr>
              <w:t xml:space="preserve">CILJ </w:t>
            </w:r>
            <w:r>
              <w:rPr>
                <w:rFonts w:eastAsia="Times New Roman" w:cs="Calibri"/>
                <w:color w:val="000000"/>
                <w:lang w:eastAsia="sl-SI"/>
              </w:rPr>
              <w:t>7</w:t>
            </w:r>
          </w:p>
        </w:tc>
        <w:tc>
          <w:tcPr>
            <w:tcW w:w="7747" w:type="dxa"/>
            <w:tcBorders>
              <w:top w:val="nil"/>
              <w:left w:val="nil"/>
              <w:bottom w:val="single" w:sz="4" w:space="0" w:color="auto"/>
              <w:right w:val="single" w:sz="8" w:space="0" w:color="auto"/>
            </w:tcBorders>
            <w:shd w:val="clear" w:color="auto" w:fill="auto"/>
            <w:noWrap/>
            <w:vAlign w:val="bottom"/>
            <w:hideMark/>
          </w:tcPr>
          <w:p w14:paraId="35D7639A" w14:textId="03AC4E1A" w:rsidR="003336AB" w:rsidRPr="00FA2EA9" w:rsidRDefault="00702E21" w:rsidP="00974D60">
            <w:pPr>
              <w:spacing w:after="0" w:line="240" w:lineRule="auto"/>
              <w:rPr>
                <w:rFonts w:eastAsia="Times New Roman" w:cs="Calibri"/>
                <w:color w:val="000000"/>
                <w:lang w:eastAsia="sl-SI"/>
              </w:rPr>
            </w:pPr>
            <w:r>
              <w:rPr>
                <w:rFonts w:eastAsia="Times New Roman" w:cs="Calibri"/>
                <w:color w:val="000000"/>
                <w:lang w:eastAsia="sl-SI"/>
              </w:rPr>
              <w:t>d</w:t>
            </w:r>
            <w:r w:rsidRPr="00702E21">
              <w:rPr>
                <w:rFonts w:eastAsia="Times New Roman" w:cs="Calibri"/>
                <w:color w:val="000000"/>
                <w:lang w:eastAsia="sl-SI"/>
              </w:rPr>
              <w:t>oseči znižanje rabe energije v prometu za 10% do leta 2032</w:t>
            </w:r>
          </w:p>
        </w:tc>
      </w:tr>
      <w:tr w:rsidR="003336AB" w:rsidRPr="00FA2EA9" w14:paraId="20214BD9"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FE69F44" w14:textId="77777777" w:rsidR="003336AB" w:rsidRPr="00FA2EA9" w:rsidRDefault="003336AB" w:rsidP="00974D60">
            <w:pPr>
              <w:spacing w:after="0" w:line="240" w:lineRule="auto"/>
              <w:jc w:val="center"/>
              <w:rPr>
                <w:rFonts w:eastAsia="Times New Roman" w:cs="Calibri"/>
                <w:color w:val="000000"/>
                <w:lang w:eastAsia="sl-SI"/>
              </w:rPr>
            </w:pPr>
            <w:r w:rsidRPr="00FA2EA9">
              <w:rPr>
                <w:rFonts w:eastAsia="Times New Roman" w:cs="Calibri"/>
                <w:color w:val="000000"/>
                <w:lang w:eastAsia="sl-SI"/>
              </w:rPr>
              <w:t>CILJ 6</w:t>
            </w:r>
          </w:p>
        </w:tc>
        <w:tc>
          <w:tcPr>
            <w:tcW w:w="7747" w:type="dxa"/>
            <w:tcBorders>
              <w:top w:val="nil"/>
              <w:left w:val="nil"/>
              <w:bottom w:val="single" w:sz="4" w:space="0" w:color="auto"/>
              <w:right w:val="single" w:sz="8" w:space="0" w:color="auto"/>
            </w:tcBorders>
            <w:shd w:val="clear" w:color="auto" w:fill="auto"/>
            <w:noWrap/>
            <w:vAlign w:val="bottom"/>
            <w:hideMark/>
          </w:tcPr>
          <w:p w14:paraId="7D78D8C7" w14:textId="77777777" w:rsidR="003336AB" w:rsidRPr="00FA2EA9" w:rsidRDefault="003336AB" w:rsidP="00974D60">
            <w:pPr>
              <w:spacing w:after="0" w:line="240" w:lineRule="auto"/>
              <w:rPr>
                <w:rFonts w:eastAsia="Times New Roman" w:cs="Calibri"/>
                <w:color w:val="000000"/>
                <w:lang w:eastAsia="sl-SI"/>
              </w:rPr>
            </w:pPr>
            <w:r w:rsidRPr="00FA2EA9">
              <w:rPr>
                <w:rFonts w:eastAsia="Times New Roman" w:cs="Calibri"/>
                <w:color w:val="000000"/>
                <w:lang w:eastAsia="sl-SI"/>
              </w:rPr>
              <w:t>zmanjšanje izpustov emisij za 15% do leta 2032</w:t>
            </w:r>
          </w:p>
        </w:tc>
      </w:tr>
      <w:tr w:rsidR="003336AB" w:rsidRPr="00FA2EA9" w14:paraId="74AF1F7D" w14:textId="77777777" w:rsidTr="00974D60">
        <w:trPr>
          <w:trHeight w:val="225"/>
          <w:jc w:val="center"/>
        </w:trPr>
        <w:tc>
          <w:tcPr>
            <w:tcW w:w="858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867798E" w14:textId="77777777" w:rsidR="003336AB" w:rsidRPr="00FA2EA9" w:rsidRDefault="003336AB" w:rsidP="00974D60">
            <w:pPr>
              <w:spacing w:after="0" w:line="240" w:lineRule="auto"/>
              <w:rPr>
                <w:rFonts w:eastAsia="Times New Roman" w:cs="Calibri"/>
                <w:color w:val="000000"/>
                <w:lang w:eastAsia="sl-SI"/>
              </w:rPr>
            </w:pPr>
            <w:r w:rsidRPr="00FA2EA9">
              <w:rPr>
                <w:rFonts w:eastAsia="Times New Roman" w:cs="Calibri"/>
                <w:color w:val="000000"/>
                <w:lang w:eastAsia="sl-SI"/>
              </w:rPr>
              <w:t>AKTIVNOSTI</w:t>
            </w:r>
          </w:p>
        </w:tc>
      </w:tr>
      <w:tr w:rsidR="003336AB" w:rsidRPr="00FA2EA9" w14:paraId="0E099C36"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7D57F59E" w14:textId="77777777" w:rsidR="003336AB" w:rsidRPr="00FA2EA9" w:rsidRDefault="003336AB" w:rsidP="00974D60">
            <w:pPr>
              <w:spacing w:after="0" w:line="240" w:lineRule="auto"/>
              <w:jc w:val="center"/>
              <w:rPr>
                <w:rFonts w:eastAsia="Times New Roman" w:cs="Calibri"/>
                <w:color w:val="000000"/>
                <w:lang w:eastAsia="sl-SI"/>
              </w:rPr>
            </w:pPr>
            <w:r w:rsidRPr="00FA2EA9">
              <w:rPr>
                <w:rFonts w:eastAsia="Times New Roman" w:cs="Calibri"/>
                <w:color w:val="000000"/>
                <w:lang w:eastAsia="sl-SI"/>
              </w:rPr>
              <w:t>1</w:t>
            </w:r>
          </w:p>
        </w:tc>
        <w:tc>
          <w:tcPr>
            <w:tcW w:w="7747" w:type="dxa"/>
            <w:tcBorders>
              <w:top w:val="nil"/>
              <w:left w:val="nil"/>
              <w:bottom w:val="single" w:sz="4" w:space="0" w:color="auto"/>
              <w:right w:val="single" w:sz="8" w:space="0" w:color="auto"/>
            </w:tcBorders>
            <w:shd w:val="clear" w:color="auto" w:fill="auto"/>
            <w:noWrap/>
            <w:vAlign w:val="bottom"/>
            <w:hideMark/>
          </w:tcPr>
          <w:p w14:paraId="3276AE4D" w14:textId="5B19EE12" w:rsidR="003336AB" w:rsidRPr="00FA2EA9" w:rsidRDefault="00E855FD" w:rsidP="00974D60">
            <w:pPr>
              <w:spacing w:after="0" w:line="240" w:lineRule="auto"/>
              <w:rPr>
                <w:rFonts w:eastAsia="Times New Roman" w:cs="Calibri"/>
                <w:color w:val="000000"/>
                <w:lang w:eastAsia="sl-SI"/>
              </w:rPr>
            </w:pPr>
            <w:r>
              <w:rPr>
                <w:rFonts w:eastAsia="Times New Roman" w:cs="Calibri"/>
                <w:color w:val="000000"/>
                <w:lang w:eastAsia="sl-SI"/>
              </w:rPr>
              <w:t>s</w:t>
            </w:r>
            <w:r w:rsidRPr="00D3478A">
              <w:rPr>
                <w:rFonts w:eastAsia="Times New Roman" w:cs="Calibri"/>
                <w:color w:val="000000"/>
                <w:lang w:eastAsia="sl-SI"/>
              </w:rPr>
              <w:t>podbujanje uporabe javnega prevoza</w:t>
            </w:r>
            <w:r>
              <w:rPr>
                <w:rFonts w:eastAsia="Times New Roman" w:cs="Calibri"/>
                <w:color w:val="000000"/>
                <w:lang w:eastAsia="sl-SI"/>
              </w:rPr>
              <w:t xml:space="preserve"> </w:t>
            </w:r>
          </w:p>
        </w:tc>
      </w:tr>
      <w:tr w:rsidR="00AC5AF9" w:rsidRPr="00FA2EA9" w14:paraId="761E5EC0"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684864E7" w14:textId="6610B176" w:rsidR="00AC5AF9" w:rsidRPr="00FA2EA9" w:rsidRDefault="00FD5384" w:rsidP="00974D60">
            <w:pPr>
              <w:spacing w:after="0" w:line="240" w:lineRule="auto"/>
              <w:jc w:val="center"/>
              <w:rPr>
                <w:rFonts w:eastAsia="Times New Roman" w:cs="Calibri"/>
                <w:color w:val="000000"/>
                <w:lang w:eastAsia="sl-SI"/>
              </w:rPr>
            </w:pPr>
            <w:r>
              <w:rPr>
                <w:rFonts w:eastAsia="Times New Roman" w:cs="Calibri"/>
                <w:color w:val="000000"/>
                <w:lang w:eastAsia="sl-SI"/>
              </w:rPr>
              <w:t>2</w:t>
            </w:r>
          </w:p>
        </w:tc>
        <w:tc>
          <w:tcPr>
            <w:tcW w:w="7747" w:type="dxa"/>
            <w:tcBorders>
              <w:top w:val="nil"/>
              <w:left w:val="nil"/>
              <w:bottom w:val="single" w:sz="4" w:space="0" w:color="auto"/>
              <w:right w:val="single" w:sz="8" w:space="0" w:color="auto"/>
            </w:tcBorders>
            <w:shd w:val="clear" w:color="auto" w:fill="auto"/>
            <w:noWrap/>
            <w:vAlign w:val="bottom"/>
          </w:tcPr>
          <w:p w14:paraId="3C53CE4E" w14:textId="0CCF05AE" w:rsidR="00AC5AF9" w:rsidRDefault="00E855FD" w:rsidP="00974D60">
            <w:pPr>
              <w:spacing w:after="0" w:line="240" w:lineRule="auto"/>
              <w:rPr>
                <w:rFonts w:eastAsia="Times New Roman" w:cs="Calibri"/>
                <w:color w:val="000000"/>
                <w:lang w:eastAsia="sl-SI"/>
              </w:rPr>
            </w:pPr>
            <w:r>
              <w:rPr>
                <w:rFonts w:eastAsia="Times New Roman" w:cs="Calibri"/>
                <w:color w:val="000000"/>
                <w:lang w:eastAsia="sl-SI"/>
              </w:rPr>
              <w:t>s</w:t>
            </w:r>
            <w:r w:rsidRPr="00D3478A">
              <w:rPr>
                <w:rFonts w:eastAsia="Times New Roman" w:cs="Calibri"/>
                <w:color w:val="000000"/>
                <w:lang w:eastAsia="sl-SI"/>
              </w:rPr>
              <w:t>podbujanje kolesarjenja in hoje</w:t>
            </w:r>
          </w:p>
        </w:tc>
      </w:tr>
      <w:tr w:rsidR="00AC5AF9" w:rsidRPr="00FA2EA9" w14:paraId="756D2363"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02583080" w14:textId="2974EA50" w:rsidR="00AC5AF9" w:rsidRPr="00FA2EA9" w:rsidRDefault="00FD5384" w:rsidP="00974D60">
            <w:pPr>
              <w:spacing w:after="0" w:line="240" w:lineRule="auto"/>
              <w:jc w:val="center"/>
              <w:rPr>
                <w:rFonts w:eastAsia="Times New Roman" w:cs="Calibri"/>
                <w:color w:val="000000"/>
                <w:lang w:eastAsia="sl-SI"/>
              </w:rPr>
            </w:pPr>
            <w:r>
              <w:rPr>
                <w:rFonts w:eastAsia="Times New Roman" w:cs="Calibri"/>
                <w:color w:val="000000"/>
                <w:lang w:eastAsia="sl-SI"/>
              </w:rPr>
              <w:t>3</w:t>
            </w:r>
          </w:p>
        </w:tc>
        <w:tc>
          <w:tcPr>
            <w:tcW w:w="7747" w:type="dxa"/>
            <w:tcBorders>
              <w:top w:val="nil"/>
              <w:left w:val="nil"/>
              <w:bottom w:val="single" w:sz="4" w:space="0" w:color="auto"/>
              <w:right w:val="single" w:sz="8" w:space="0" w:color="auto"/>
            </w:tcBorders>
            <w:shd w:val="clear" w:color="auto" w:fill="auto"/>
            <w:noWrap/>
            <w:vAlign w:val="bottom"/>
          </w:tcPr>
          <w:p w14:paraId="0C495C78" w14:textId="79E54D27" w:rsidR="00AC5AF9" w:rsidRDefault="00D3478A" w:rsidP="00974D60">
            <w:pPr>
              <w:spacing w:after="0" w:line="240" w:lineRule="auto"/>
              <w:rPr>
                <w:rFonts w:eastAsia="Times New Roman" w:cs="Calibri"/>
                <w:color w:val="000000"/>
                <w:lang w:eastAsia="sl-SI"/>
              </w:rPr>
            </w:pPr>
            <w:r>
              <w:rPr>
                <w:rFonts w:eastAsia="Times New Roman" w:cs="Calibri"/>
                <w:color w:val="000000"/>
                <w:lang w:eastAsia="sl-SI"/>
              </w:rPr>
              <w:t>i</w:t>
            </w:r>
            <w:r w:rsidRPr="00D3478A">
              <w:rPr>
                <w:rFonts w:eastAsia="Times New Roman" w:cs="Calibri"/>
                <w:color w:val="000000"/>
                <w:lang w:eastAsia="sl-SI"/>
              </w:rPr>
              <w:t xml:space="preserve">zgradnja </w:t>
            </w:r>
            <w:r>
              <w:rPr>
                <w:rFonts w:eastAsia="Times New Roman" w:cs="Calibri"/>
                <w:color w:val="000000"/>
                <w:lang w:eastAsia="sl-SI"/>
              </w:rPr>
              <w:t>novih kolesarskih poti</w:t>
            </w:r>
          </w:p>
        </w:tc>
      </w:tr>
      <w:tr w:rsidR="00AC5AF9" w:rsidRPr="00FA2EA9" w14:paraId="2585B6BD" w14:textId="77777777" w:rsidTr="00974D60">
        <w:trPr>
          <w:trHeight w:val="225"/>
          <w:jc w:val="center"/>
        </w:trPr>
        <w:tc>
          <w:tcPr>
            <w:tcW w:w="841" w:type="dxa"/>
            <w:tcBorders>
              <w:top w:val="nil"/>
              <w:left w:val="single" w:sz="8" w:space="0" w:color="auto"/>
              <w:bottom w:val="single" w:sz="4" w:space="0" w:color="auto"/>
              <w:right w:val="single" w:sz="4" w:space="0" w:color="auto"/>
            </w:tcBorders>
            <w:shd w:val="clear" w:color="auto" w:fill="auto"/>
            <w:noWrap/>
            <w:vAlign w:val="center"/>
          </w:tcPr>
          <w:p w14:paraId="250E7486" w14:textId="054DCEDD" w:rsidR="00AC5AF9" w:rsidRPr="00FA2EA9" w:rsidRDefault="00FD5384" w:rsidP="00974D60">
            <w:pPr>
              <w:spacing w:after="0" w:line="240" w:lineRule="auto"/>
              <w:jc w:val="center"/>
              <w:rPr>
                <w:rFonts w:eastAsia="Times New Roman" w:cs="Calibri"/>
                <w:color w:val="000000"/>
                <w:lang w:eastAsia="sl-SI"/>
              </w:rPr>
            </w:pPr>
            <w:r>
              <w:rPr>
                <w:rFonts w:eastAsia="Times New Roman" w:cs="Calibri"/>
                <w:color w:val="000000"/>
                <w:lang w:eastAsia="sl-SI"/>
              </w:rPr>
              <w:t>4</w:t>
            </w:r>
          </w:p>
        </w:tc>
        <w:tc>
          <w:tcPr>
            <w:tcW w:w="7747" w:type="dxa"/>
            <w:tcBorders>
              <w:top w:val="nil"/>
              <w:left w:val="nil"/>
              <w:bottom w:val="single" w:sz="4" w:space="0" w:color="auto"/>
              <w:right w:val="single" w:sz="8" w:space="0" w:color="auto"/>
            </w:tcBorders>
            <w:shd w:val="clear" w:color="auto" w:fill="auto"/>
            <w:noWrap/>
            <w:vAlign w:val="bottom"/>
          </w:tcPr>
          <w:p w14:paraId="3698F898" w14:textId="71AF3C61" w:rsidR="00AC5AF9" w:rsidRDefault="00E43481" w:rsidP="00974D60">
            <w:pPr>
              <w:spacing w:after="0" w:line="240" w:lineRule="auto"/>
              <w:rPr>
                <w:rFonts w:eastAsia="Times New Roman" w:cs="Calibri"/>
                <w:color w:val="000000"/>
                <w:lang w:eastAsia="sl-SI"/>
              </w:rPr>
            </w:pPr>
            <w:r>
              <w:rPr>
                <w:rFonts w:eastAsia="Times New Roman" w:cs="Calibri"/>
                <w:color w:val="000000"/>
                <w:lang w:eastAsia="sl-SI"/>
              </w:rPr>
              <w:t>p</w:t>
            </w:r>
            <w:r w:rsidRPr="00E43481">
              <w:rPr>
                <w:rFonts w:eastAsia="Times New Roman" w:cs="Calibri"/>
                <w:color w:val="000000"/>
                <w:lang w:eastAsia="sl-SI"/>
              </w:rPr>
              <w:t>romocija uporabe električnih vozil z izgradnjo dodatnih električnih polnilnic</w:t>
            </w:r>
          </w:p>
        </w:tc>
      </w:tr>
      <w:tr w:rsidR="003336AB" w:rsidRPr="00FA2EA9" w14:paraId="0CEA1DB1" w14:textId="77777777" w:rsidTr="00FD5384">
        <w:trPr>
          <w:trHeight w:val="225"/>
          <w:jc w:val="center"/>
        </w:trPr>
        <w:tc>
          <w:tcPr>
            <w:tcW w:w="858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1BA8E19" w14:textId="77777777" w:rsidR="003336AB" w:rsidRPr="00FA2EA9" w:rsidRDefault="003336AB" w:rsidP="00974D60">
            <w:pPr>
              <w:spacing w:after="0" w:line="240" w:lineRule="auto"/>
              <w:rPr>
                <w:rFonts w:eastAsia="Times New Roman" w:cs="Calibri"/>
                <w:color w:val="000000"/>
                <w:lang w:eastAsia="sl-SI"/>
              </w:rPr>
            </w:pPr>
            <w:r w:rsidRPr="00FA2EA9">
              <w:rPr>
                <w:rFonts w:eastAsia="Times New Roman" w:cs="Calibri"/>
                <w:color w:val="000000"/>
                <w:lang w:eastAsia="sl-SI"/>
              </w:rPr>
              <w:t>KAZALNIKI</w:t>
            </w:r>
          </w:p>
        </w:tc>
      </w:tr>
      <w:tr w:rsidR="003336AB" w:rsidRPr="00FA2EA9" w14:paraId="515C7793" w14:textId="77777777" w:rsidTr="00FD5384">
        <w:trPr>
          <w:trHeight w:val="225"/>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1C328" w14:textId="77777777" w:rsidR="003336AB" w:rsidRPr="00FA2EA9" w:rsidRDefault="003336AB" w:rsidP="00974D60">
            <w:pPr>
              <w:spacing w:after="0" w:line="240" w:lineRule="auto"/>
              <w:jc w:val="center"/>
              <w:rPr>
                <w:rFonts w:eastAsia="Times New Roman" w:cs="Calibri"/>
                <w:color w:val="000000"/>
                <w:lang w:eastAsia="sl-SI"/>
              </w:rPr>
            </w:pPr>
            <w:r w:rsidRPr="00FA2EA9">
              <w:rPr>
                <w:rFonts w:eastAsia="Times New Roman" w:cs="Calibri"/>
                <w:color w:val="000000"/>
                <w:lang w:eastAsia="sl-SI"/>
              </w:rPr>
              <w:t>1</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87D51" w14:textId="6A7A04A2" w:rsidR="003336AB" w:rsidRPr="00FA2EA9" w:rsidRDefault="003336AB" w:rsidP="00974D60">
            <w:pPr>
              <w:spacing w:after="0" w:line="240" w:lineRule="auto"/>
              <w:rPr>
                <w:rFonts w:eastAsia="Times New Roman" w:cs="Calibri"/>
                <w:color w:val="000000"/>
                <w:lang w:eastAsia="sl-SI"/>
              </w:rPr>
            </w:pPr>
            <w:r>
              <w:rPr>
                <w:rFonts w:eastAsia="Times New Roman" w:cs="Calibri"/>
                <w:color w:val="000000"/>
                <w:lang w:eastAsia="sl-SI"/>
              </w:rPr>
              <w:t>š</w:t>
            </w:r>
            <w:r w:rsidRPr="008F5C60">
              <w:rPr>
                <w:rFonts w:eastAsia="Times New Roman" w:cs="Calibri"/>
                <w:color w:val="000000"/>
                <w:lang w:eastAsia="sl-SI"/>
              </w:rPr>
              <w:t xml:space="preserve">tevilo </w:t>
            </w:r>
            <w:r w:rsidR="00331592">
              <w:rPr>
                <w:rFonts w:eastAsia="Times New Roman" w:cs="Calibri"/>
                <w:color w:val="000000"/>
                <w:lang w:eastAsia="sl-SI"/>
              </w:rPr>
              <w:t>novih uporabnikov javne</w:t>
            </w:r>
            <w:r w:rsidR="00FD5384">
              <w:rPr>
                <w:rFonts w:eastAsia="Times New Roman" w:cs="Calibri"/>
                <w:color w:val="000000"/>
                <w:lang w:eastAsia="sl-SI"/>
              </w:rPr>
              <w:t>ga prevoza</w:t>
            </w:r>
          </w:p>
        </w:tc>
      </w:tr>
      <w:tr w:rsidR="00FD5384" w:rsidRPr="00FA2EA9" w14:paraId="20326166" w14:textId="77777777" w:rsidTr="00FD5384">
        <w:trPr>
          <w:trHeight w:val="225"/>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9F4F1" w14:textId="0B6F09B9" w:rsidR="00FD5384" w:rsidRPr="00FA2EA9" w:rsidRDefault="00FD5384" w:rsidP="00974D60">
            <w:pPr>
              <w:spacing w:after="0" w:line="240" w:lineRule="auto"/>
              <w:jc w:val="center"/>
              <w:rPr>
                <w:rFonts w:eastAsia="Times New Roman" w:cs="Calibri"/>
                <w:color w:val="000000"/>
                <w:lang w:eastAsia="sl-SI"/>
              </w:rPr>
            </w:pPr>
            <w:r>
              <w:rPr>
                <w:rFonts w:eastAsia="Times New Roman" w:cs="Calibri"/>
                <w:color w:val="000000"/>
                <w:lang w:eastAsia="sl-SI"/>
              </w:rPr>
              <w:t>2</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698D9" w14:textId="613EF47A" w:rsidR="00FD5384" w:rsidRDefault="00FD5384" w:rsidP="00974D60">
            <w:pPr>
              <w:spacing w:after="0" w:line="240" w:lineRule="auto"/>
              <w:rPr>
                <w:rFonts w:eastAsia="Times New Roman" w:cs="Calibri"/>
                <w:color w:val="000000"/>
                <w:lang w:eastAsia="sl-SI"/>
              </w:rPr>
            </w:pPr>
            <w:r>
              <w:rPr>
                <w:rFonts w:eastAsia="Times New Roman" w:cs="Calibri"/>
                <w:color w:val="000000"/>
                <w:lang w:eastAsia="sl-SI"/>
              </w:rPr>
              <w:t>manjša prometna obremenitev</w:t>
            </w:r>
          </w:p>
        </w:tc>
      </w:tr>
      <w:tr w:rsidR="00FD5384" w:rsidRPr="00FA2EA9" w14:paraId="424F0D2D" w14:textId="77777777" w:rsidTr="00FD5384">
        <w:trPr>
          <w:trHeight w:val="225"/>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A4C34" w14:textId="3DD4BD5F" w:rsidR="00FD5384" w:rsidRPr="00FA2EA9" w:rsidRDefault="00FD5384" w:rsidP="00974D60">
            <w:pPr>
              <w:spacing w:after="0" w:line="240" w:lineRule="auto"/>
              <w:jc w:val="center"/>
              <w:rPr>
                <w:rFonts w:eastAsia="Times New Roman" w:cs="Calibri"/>
                <w:color w:val="000000"/>
                <w:lang w:eastAsia="sl-SI"/>
              </w:rPr>
            </w:pPr>
            <w:r>
              <w:rPr>
                <w:rFonts w:eastAsia="Times New Roman" w:cs="Calibri"/>
                <w:color w:val="000000"/>
                <w:lang w:eastAsia="sl-SI"/>
              </w:rPr>
              <w:t>3</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A2AF7" w14:textId="13487E34" w:rsidR="00FD5384" w:rsidRDefault="004F38ED" w:rsidP="00974D60">
            <w:pPr>
              <w:spacing w:after="0" w:line="240" w:lineRule="auto"/>
              <w:rPr>
                <w:rFonts w:eastAsia="Times New Roman" w:cs="Calibri"/>
                <w:color w:val="000000"/>
                <w:lang w:eastAsia="sl-SI"/>
              </w:rPr>
            </w:pPr>
            <w:r>
              <w:rPr>
                <w:rFonts w:eastAsia="Times New Roman" w:cs="Calibri"/>
                <w:color w:val="000000"/>
                <w:lang w:eastAsia="sl-SI"/>
              </w:rPr>
              <w:t>število</w:t>
            </w:r>
            <w:r w:rsidR="00FD5384">
              <w:rPr>
                <w:rFonts w:eastAsia="Times New Roman" w:cs="Calibri"/>
                <w:color w:val="000000"/>
                <w:lang w:eastAsia="sl-SI"/>
              </w:rPr>
              <w:t xml:space="preserve"> (km) novih kolesarskih poti</w:t>
            </w:r>
          </w:p>
        </w:tc>
      </w:tr>
      <w:tr w:rsidR="00E855FD" w:rsidRPr="00FA2EA9" w14:paraId="5D884E94" w14:textId="77777777" w:rsidTr="00FD5384">
        <w:trPr>
          <w:trHeight w:val="225"/>
          <w:jc w:val="center"/>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4D87D" w14:textId="0205AC00" w:rsidR="00E855FD" w:rsidRDefault="00804B01" w:rsidP="00974D60">
            <w:pPr>
              <w:spacing w:after="0" w:line="240" w:lineRule="auto"/>
              <w:jc w:val="center"/>
              <w:rPr>
                <w:rFonts w:eastAsia="Times New Roman" w:cs="Calibri"/>
                <w:color w:val="000000"/>
                <w:lang w:eastAsia="sl-SI"/>
              </w:rPr>
            </w:pPr>
            <w:r>
              <w:rPr>
                <w:rFonts w:eastAsia="Times New Roman" w:cs="Calibri"/>
                <w:color w:val="000000"/>
                <w:lang w:eastAsia="sl-SI"/>
              </w:rPr>
              <w:t>4</w:t>
            </w:r>
          </w:p>
        </w:tc>
        <w:tc>
          <w:tcPr>
            <w:tcW w:w="7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22B00" w14:textId="4E1E789B" w:rsidR="00E855FD" w:rsidRDefault="00804B01" w:rsidP="00974D60">
            <w:pPr>
              <w:spacing w:after="0" w:line="240" w:lineRule="auto"/>
              <w:rPr>
                <w:rFonts w:eastAsia="Times New Roman" w:cs="Calibri"/>
                <w:color w:val="000000"/>
                <w:lang w:eastAsia="sl-SI"/>
              </w:rPr>
            </w:pPr>
            <w:r>
              <w:rPr>
                <w:rFonts w:eastAsia="Times New Roman" w:cs="Calibri"/>
                <w:color w:val="000000"/>
                <w:lang w:eastAsia="sl-SI"/>
              </w:rPr>
              <w:t>število električnih vozil v občinskem voznem parku in število novih električnih polnilnic</w:t>
            </w:r>
          </w:p>
        </w:tc>
      </w:tr>
    </w:tbl>
    <w:p w14:paraId="75DC0A0A" w14:textId="77777777" w:rsidR="003336AB" w:rsidRDefault="003336AB" w:rsidP="00C838E1">
      <w:pPr>
        <w:spacing w:after="0"/>
        <w:jc w:val="both"/>
        <w:rPr>
          <w:i/>
          <w:u w:val="single"/>
        </w:rPr>
      </w:pPr>
    </w:p>
    <w:p w14:paraId="2EA4C883" w14:textId="77777777" w:rsidR="00FE384E" w:rsidRPr="00FE384E" w:rsidRDefault="00FE384E" w:rsidP="00C838E1">
      <w:pPr>
        <w:spacing w:after="0"/>
        <w:ind w:left="360"/>
        <w:jc w:val="both"/>
      </w:pPr>
    </w:p>
    <w:p w14:paraId="02AD2083" w14:textId="77777777" w:rsidR="00FE384E" w:rsidRPr="00FE384E" w:rsidRDefault="00FE384E" w:rsidP="00C838E1">
      <w:pPr>
        <w:spacing w:after="0"/>
        <w:rPr>
          <w:lang w:eastAsia="x-none"/>
        </w:rPr>
        <w:sectPr w:rsidR="00FE384E" w:rsidRPr="00FE384E" w:rsidSect="00477B55">
          <w:pgSz w:w="11906" w:h="16838"/>
          <w:pgMar w:top="1417" w:right="1417" w:bottom="1417" w:left="1417" w:header="708" w:footer="454" w:gutter="0"/>
          <w:cols w:space="708"/>
          <w:docGrid w:linePitch="360"/>
        </w:sectPr>
      </w:pPr>
    </w:p>
    <w:p w14:paraId="46C4E9AD" w14:textId="77777777" w:rsidR="00FE384E" w:rsidRPr="00C15466" w:rsidRDefault="00FE384E" w:rsidP="00C15466">
      <w:pPr>
        <w:pStyle w:val="Naslov1"/>
      </w:pPr>
      <w:bookmarkStart w:id="206" w:name="_Toc328652445"/>
      <w:bookmarkStart w:id="207" w:name="_Toc144730221"/>
      <w:r w:rsidRPr="00FE384E">
        <w:lastRenderedPageBreak/>
        <w:t>AKCIJSKI NAČRT</w:t>
      </w:r>
      <w:bookmarkEnd w:id="206"/>
      <w:bookmarkEnd w:id="207"/>
    </w:p>
    <w:p w14:paraId="12E3FBC0" w14:textId="77777777" w:rsidR="00C15466" w:rsidRDefault="00C15466" w:rsidP="00C15466">
      <w:pPr>
        <w:pStyle w:val="Naslov1"/>
        <w:numPr>
          <w:ilvl w:val="0"/>
          <w:numId w:val="0"/>
        </w:numPr>
        <w:ind w:left="432"/>
      </w:pPr>
    </w:p>
    <w:p w14:paraId="0B457283" w14:textId="506A2395" w:rsidR="00FE384E" w:rsidRPr="00FE384E" w:rsidRDefault="00FE384E" w:rsidP="00C15466">
      <w:pPr>
        <w:spacing w:after="0"/>
        <w:jc w:val="both"/>
        <w:rPr>
          <w:lang w:eastAsia="x-none"/>
        </w:rPr>
      </w:pPr>
      <w:r w:rsidRPr="00FE384E">
        <w:rPr>
          <w:lang w:eastAsia="x-none"/>
        </w:rPr>
        <w:t>Akcijski načrt podaja predvidene aktivnosti za izvajanje opredeljenih ukrepov za doseganje zastavljenih ciljev. Za vsako predvideno aktivnost je določen nosilec in odgovorna oseba, rok izvedbe, pričakovani učinki ter kazalnik za merjenje uspešnosti. Kjer je možno, je podana tudi okvirna ocena stroškov izvedbe ukrepa, možni viri financiranja in ocena prihrankov.</w:t>
      </w:r>
    </w:p>
    <w:p w14:paraId="0FBB3E24" w14:textId="77777777" w:rsidR="00C15466" w:rsidRDefault="00C15466" w:rsidP="00C838E1">
      <w:pPr>
        <w:spacing w:after="0"/>
        <w:jc w:val="both"/>
        <w:rPr>
          <w:lang w:eastAsia="x-none"/>
        </w:rPr>
      </w:pPr>
    </w:p>
    <w:p w14:paraId="1162B279" w14:textId="77777777" w:rsidR="002B39D0" w:rsidRDefault="00FE384E" w:rsidP="00C838E1">
      <w:pPr>
        <w:spacing w:after="0"/>
        <w:jc w:val="both"/>
        <w:rPr>
          <w:lang w:eastAsia="x-none"/>
        </w:rPr>
      </w:pPr>
      <w:r w:rsidRPr="00FE384E">
        <w:rPr>
          <w:lang w:eastAsia="x-none"/>
        </w:rPr>
        <w:t xml:space="preserve">Ena najpomembnejših nalog občinskega energetskega upravljavca je skrb za izvajanje akcijskega načrta. Potrebna je priprava letnega načrta izvajanja, ki mora biti oblikovan glede na trenutno stanje in možnosti. Akcijski načrt torej predstavlja splošen okvir delovanja v prihodnjem 10-letnem obdobju. Veliko aktivnosti je med seboj povezanih in prepletenih, tako se bodo nekateri ukrepi začeli izvajati šele po zaključenih predhodnih aktivnosti – npr. energetska sanacija javnih stavb bo časovno in finančno opredeljena šele po izvedbi podrobnih energetskih pregledov. </w:t>
      </w:r>
    </w:p>
    <w:p w14:paraId="5D7A189A" w14:textId="77777777" w:rsidR="002B39D0" w:rsidRDefault="002B39D0" w:rsidP="00C838E1">
      <w:pPr>
        <w:spacing w:after="0"/>
        <w:jc w:val="both"/>
        <w:rPr>
          <w:lang w:eastAsia="x-none"/>
        </w:rPr>
      </w:pPr>
    </w:p>
    <w:p w14:paraId="13FE0E63" w14:textId="77777777" w:rsidR="002B39D0" w:rsidRDefault="00FE384E" w:rsidP="002B39D0">
      <w:pPr>
        <w:spacing w:after="0"/>
        <w:jc w:val="both"/>
        <w:rPr>
          <w:lang w:eastAsia="x-none"/>
        </w:rPr>
      </w:pPr>
      <w:r w:rsidRPr="00FE384E">
        <w:rPr>
          <w:lang w:eastAsia="x-none"/>
        </w:rPr>
        <w:t>Prav tako se mora akcijski načrt prilagajati finančnim zmožnostim občine. Nujno je redno spremljanje razpisov za sofinanciranje in kreditiranje investicij, saj se lahko pojavi možnost izvedbe investicije tudi prej kot načrtovano. Zato je pomembna tudi prilagodljivost akcijskega načrta ter aktivno delovanje energetskega upravljavca na vseh področjih.</w:t>
      </w:r>
    </w:p>
    <w:p w14:paraId="3F4383B9" w14:textId="77777777" w:rsidR="002B39D0" w:rsidRDefault="002B39D0" w:rsidP="002B39D0">
      <w:pPr>
        <w:spacing w:after="0"/>
        <w:jc w:val="both"/>
        <w:rPr>
          <w:lang w:eastAsia="x-none"/>
        </w:rPr>
      </w:pPr>
    </w:p>
    <w:p w14:paraId="079973B7" w14:textId="2C3FBD1E" w:rsidR="00FE384E" w:rsidRDefault="00B35F01" w:rsidP="00B35F01">
      <w:pPr>
        <w:pStyle w:val="Naslov2"/>
        <w:ind w:left="576"/>
        <w:jc w:val="both"/>
      </w:pPr>
      <w:bookmarkStart w:id="208" w:name="_Toc144730222"/>
      <w:r>
        <w:t xml:space="preserve">Nabor </w:t>
      </w:r>
      <w:r w:rsidRPr="00B35F01">
        <w:t>ukrepov</w:t>
      </w:r>
      <w:bookmarkEnd w:id="208"/>
    </w:p>
    <w:p w14:paraId="717B30DA" w14:textId="77777777" w:rsidR="00D44ABD" w:rsidRDefault="00D44ABD" w:rsidP="00D44ABD">
      <w:pPr>
        <w:rPr>
          <w:lang w:val="x-none" w:eastAsia="x-none"/>
        </w:rPr>
      </w:pPr>
    </w:p>
    <w:p w14:paraId="19D71C80" w14:textId="6356B33D" w:rsidR="00D44ABD" w:rsidRPr="00D44ABD" w:rsidRDefault="000529D7" w:rsidP="00D44ABD">
      <w:pPr>
        <w:rPr>
          <w:lang w:val="x-none" w:eastAsia="x-none"/>
        </w:rPr>
      </w:pPr>
      <w:r w:rsidRPr="000529D7">
        <w:rPr>
          <w:lang w:val="x-none" w:eastAsia="x-none"/>
        </w:rPr>
        <w:t xml:space="preserve">Akcijski plan </w:t>
      </w:r>
      <w:r w:rsidR="0046778A">
        <w:rPr>
          <w:lang w:eastAsia="x-none"/>
        </w:rPr>
        <w:t xml:space="preserve">Občine Renče–Vogrsko </w:t>
      </w:r>
      <w:r w:rsidRPr="000529D7">
        <w:rPr>
          <w:lang w:val="x-none" w:eastAsia="x-none"/>
        </w:rPr>
        <w:t>za obdobje</w:t>
      </w:r>
      <w:r w:rsidR="0046778A">
        <w:rPr>
          <w:lang w:eastAsia="x-none"/>
        </w:rPr>
        <w:t xml:space="preserve"> 2023</w:t>
      </w:r>
      <w:r w:rsidR="009D12B9">
        <w:rPr>
          <w:lang w:eastAsia="x-none"/>
        </w:rPr>
        <w:t xml:space="preserve"> do 2032 vključuje naslednje </w:t>
      </w:r>
      <w:r w:rsidRPr="000529D7">
        <w:rPr>
          <w:lang w:val="x-none" w:eastAsia="x-none"/>
        </w:rPr>
        <w:t xml:space="preserve"> </w:t>
      </w:r>
      <w:r w:rsidRPr="000529D7">
        <w:rPr>
          <w:lang w:val="x-none" w:eastAsia="x-none"/>
        </w:rPr>
        <w:tab/>
      </w:r>
    </w:p>
    <w:p w14:paraId="0F7686FE" w14:textId="77777777" w:rsidR="00403DFC" w:rsidRPr="00403DFC" w:rsidRDefault="00403DFC" w:rsidP="00B54D90">
      <w:pPr>
        <w:spacing w:after="0"/>
        <w:jc w:val="both"/>
        <w:rPr>
          <w:b/>
          <w:bCs/>
          <w:u w:val="single"/>
          <w:lang w:eastAsia="x-none"/>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20"/>
        <w:gridCol w:w="6022"/>
      </w:tblGrid>
      <w:tr w:rsidR="00AF016D" w:rsidRPr="001762CA" w14:paraId="7344526D" w14:textId="461ADDCE" w:rsidTr="00F72CAD">
        <w:tc>
          <w:tcPr>
            <w:tcW w:w="3085" w:type="dxa"/>
            <w:tcBorders>
              <w:top w:val="single" w:sz="12" w:space="0" w:color="auto"/>
              <w:bottom w:val="single" w:sz="12" w:space="0" w:color="auto"/>
              <w:right w:val="single" w:sz="12" w:space="0" w:color="auto"/>
            </w:tcBorders>
            <w:shd w:val="clear" w:color="auto" w:fill="auto"/>
          </w:tcPr>
          <w:p w14:paraId="493AE3DC" w14:textId="44468419" w:rsidR="00AF016D" w:rsidRDefault="00AF016D">
            <w:pPr>
              <w:spacing w:after="0"/>
              <w:jc w:val="both"/>
              <w:rPr>
                <w:b/>
                <w:bCs/>
                <w:lang w:eastAsia="x-none"/>
              </w:rPr>
            </w:pPr>
            <w:r>
              <w:rPr>
                <w:b/>
                <w:bCs/>
                <w:lang w:eastAsia="x-none"/>
              </w:rPr>
              <w:t xml:space="preserve">Ukrep 1: </w:t>
            </w:r>
          </w:p>
        </w:tc>
        <w:tc>
          <w:tcPr>
            <w:tcW w:w="6203" w:type="dxa"/>
            <w:tcBorders>
              <w:left w:val="single" w:sz="12" w:space="0" w:color="auto"/>
              <w:bottom w:val="single" w:sz="12" w:space="0" w:color="auto"/>
            </w:tcBorders>
            <w:shd w:val="clear" w:color="auto" w:fill="auto"/>
          </w:tcPr>
          <w:p w14:paraId="0FBBF8FD" w14:textId="108E27C1" w:rsidR="00AF016D" w:rsidRPr="00E74C3E" w:rsidRDefault="0015786E">
            <w:pPr>
              <w:spacing w:after="0"/>
              <w:jc w:val="both"/>
              <w:rPr>
                <w:lang w:eastAsia="x-none"/>
              </w:rPr>
            </w:pPr>
            <w:r w:rsidRPr="00E74C3E">
              <w:rPr>
                <w:lang w:eastAsia="x-none"/>
              </w:rPr>
              <w:t xml:space="preserve">URE </w:t>
            </w:r>
            <w:r w:rsidR="00B94E75" w:rsidRPr="00E74C3E">
              <w:rPr>
                <w:lang w:eastAsia="x-none"/>
              </w:rPr>
              <w:t>- Javne stavbe</w:t>
            </w:r>
          </w:p>
        </w:tc>
      </w:tr>
      <w:tr w:rsidR="00AF016D" w:rsidRPr="001762CA" w14:paraId="6A2200F3" w14:textId="052B1476">
        <w:tc>
          <w:tcPr>
            <w:tcW w:w="3085" w:type="dxa"/>
            <w:tcBorders>
              <w:top w:val="single" w:sz="12" w:space="0" w:color="auto"/>
              <w:bottom w:val="single" w:sz="12" w:space="0" w:color="auto"/>
              <w:right w:val="single" w:sz="12" w:space="0" w:color="auto"/>
            </w:tcBorders>
            <w:shd w:val="clear" w:color="auto" w:fill="C5E0B3"/>
          </w:tcPr>
          <w:p w14:paraId="1F1B01D5" w14:textId="0C436EBD" w:rsidR="00AF016D" w:rsidRPr="001762CA" w:rsidRDefault="00AF016D">
            <w:pPr>
              <w:spacing w:after="0"/>
              <w:jc w:val="both"/>
              <w:rPr>
                <w:lang w:eastAsia="x-none"/>
              </w:rPr>
            </w:pPr>
            <w:r>
              <w:rPr>
                <w:b/>
                <w:bCs/>
                <w:lang w:eastAsia="x-none"/>
              </w:rPr>
              <w:t xml:space="preserve">Aktivnost 1: </w:t>
            </w:r>
          </w:p>
        </w:tc>
        <w:tc>
          <w:tcPr>
            <w:tcW w:w="6203" w:type="dxa"/>
            <w:tcBorders>
              <w:top w:val="single" w:sz="12" w:space="0" w:color="auto"/>
              <w:left w:val="single" w:sz="12" w:space="0" w:color="auto"/>
              <w:bottom w:val="single" w:sz="12" w:space="0" w:color="auto"/>
            </w:tcBorders>
            <w:shd w:val="clear" w:color="auto" w:fill="C5E0B3"/>
          </w:tcPr>
          <w:p w14:paraId="60BCB122" w14:textId="0A7C6F45" w:rsidR="00AF016D" w:rsidRPr="009C791F" w:rsidRDefault="00F3463D" w:rsidP="00F3463D">
            <w:pPr>
              <w:spacing w:after="0"/>
              <w:jc w:val="both"/>
              <w:rPr>
                <w:rFonts w:eastAsia="Times New Roman" w:cs="Calibri"/>
                <w:color w:val="000000"/>
                <w:lang w:eastAsia="sl-SI"/>
              </w:rPr>
            </w:pPr>
            <w:r w:rsidRPr="00F3463D">
              <w:rPr>
                <w:rFonts w:eastAsia="Times New Roman" w:cs="Calibri"/>
                <w:color w:val="000000"/>
                <w:lang w:eastAsia="sl-SI"/>
              </w:rPr>
              <w:t>Izvajanje</w:t>
            </w:r>
            <w:r>
              <w:rPr>
                <w:rFonts w:eastAsia="Times New Roman" w:cs="Calibri"/>
                <w:color w:val="000000"/>
                <w:lang w:eastAsia="sl-SI"/>
              </w:rPr>
              <w:t xml:space="preserve"> </w:t>
            </w:r>
            <w:r w:rsidRPr="00F3463D">
              <w:rPr>
                <w:rFonts w:eastAsia="Times New Roman" w:cs="Calibri"/>
                <w:color w:val="000000"/>
                <w:lang w:eastAsia="sl-SI"/>
              </w:rPr>
              <w:t>celostnega</w:t>
            </w:r>
            <w:r w:rsidR="009C791F">
              <w:rPr>
                <w:rFonts w:eastAsia="Times New Roman" w:cs="Calibri"/>
                <w:color w:val="000000"/>
                <w:lang w:eastAsia="sl-SI"/>
              </w:rPr>
              <w:t xml:space="preserve"> </w:t>
            </w:r>
            <w:r w:rsidRPr="00F3463D">
              <w:rPr>
                <w:rFonts w:eastAsia="Times New Roman" w:cs="Calibri"/>
                <w:color w:val="000000"/>
                <w:lang w:eastAsia="sl-SI"/>
              </w:rPr>
              <w:t>energetskega</w:t>
            </w:r>
            <w:r w:rsidR="009C791F">
              <w:rPr>
                <w:rFonts w:eastAsia="Times New Roman" w:cs="Calibri"/>
                <w:color w:val="000000"/>
                <w:lang w:eastAsia="sl-SI"/>
              </w:rPr>
              <w:t xml:space="preserve"> </w:t>
            </w:r>
            <w:r w:rsidRPr="00F3463D">
              <w:rPr>
                <w:rFonts w:eastAsia="Times New Roman" w:cs="Calibri"/>
                <w:color w:val="000000"/>
                <w:lang w:eastAsia="sl-SI"/>
              </w:rPr>
              <w:t>upravljanja</w:t>
            </w:r>
          </w:p>
        </w:tc>
      </w:tr>
      <w:tr w:rsidR="008B618B" w:rsidRPr="001762CA" w14:paraId="3F796CFC" w14:textId="77777777" w:rsidTr="00F72CAD">
        <w:tc>
          <w:tcPr>
            <w:tcW w:w="3085" w:type="dxa"/>
            <w:tcBorders>
              <w:top w:val="single" w:sz="12" w:space="0" w:color="auto"/>
              <w:bottom w:val="single" w:sz="4" w:space="0" w:color="auto"/>
              <w:right w:val="single" w:sz="12" w:space="0" w:color="auto"/>
            </w:tcBorders>
            <w:shd w:val="clear" w:color="auto" w:fill="auto"/>
          </w:tcPr>
          <w:p w14:paraId="06353DE9" w14:textId="71AE9BAB" w:rsidR="008B618B" w:rsidRDefault="00AE305C">
            <w:pPr>
              <w:spacing w:after="0"/>
              <w:jc w:val="both"/>
              <w:rPr>
                <w:b/>
                <w:bCs/>
                <w:lang w:eastAsia="x-none"/>
              </w:rPr>
            </w:pPr>
            <w:r>
              <w:rPr>
                <w:b/>
                <w:bCs/>
                <w:lang w:eastAsia="x-none"/>
              </w:rPr>
              <w:t xml:space="preserve">Cilj </w:t>
            </w:r>
            <w:r w:rsidR="005235C5">
              <w:rPr>
                <w:b/>
                <w:bCs/>
                <w:lang w:eastAsia="x-none"/>
              </w:rPr>
              <w:t>1:</w:t>
            </w:r>
          </w:p>
        </w:tc>
        <w:tc>
          <w:tcPr>
            <w:tcW w:w="6203" w:type="dxa"/>
            <w:tcBorders>
              <w:top w:val="single" w:sz="12" w:space="0" w:color="auto"/>
              <w:left w:val="single" w:sz="12" w:space="0" w:color="auto"/>
              <w:bottom w:val="single" w:sz="4" w:space="0" w:color="auto"/>
            </w:tcBorders>
            <w:shd w:val="clear" w:color="auto" w:fill="auto"/>
          </w:tcPr>
          <w:p w14:paraId="4394D342" w14:textId="0C6D7BEB" w:rsidR="008B618B" w:rsidRPr="00E74C3E" w:rsidRDefault="005235C5">
            <w:pPr>
              <w:spacing w:after="0"/>
              <w:jc w:val="both"/>
              <w:rPr>
                <w:lang w:eastAsia="x-none"/>
              </w:rPr>
            </w:pPr>
            <w:r>
              <w:rPr>
                <w:lang w:eastAsia="x-none"/>
              </w:rPr>
              <w:t xml:space="preserve">zmanjšanje skupne porabe energije v javnih stavbah za 25% do leta 2032 </w:t>
            </w:r>
          </w:p>
        </w:tc>
      </w:tr>
      <w:tr w:rsidR="00AE305C" w:rsidRPr="001762CA" w14:paraId="107D9186" w14:textId="77777777" w:rsidTr="00F72CAD">
        <w:tc>
          <w:tcPr>
            <w:tcW w:w="3085" w:type="dxa"/>
            <w:tcBorders>
              <w:top w:val="single" w:sz="4" w:space="0" w:color="auto"/>
              <w:bottom w:val="double" w:sz="4" w:space="0" w:color="auto"/>
              <w:right w:val="single" w:sz="12" w:space="0" w:color="auto"/>
            </w:tcBorders>
            <w:shd w:val="clear" w:color="auto" w:fill="auto"/>
          </w:tcPr>
          <w:p w14:paraId="3CFA4FE4" w14:textId="000C9B7F" w:rsidR="00AE305C" w:rsidRDefault="00AE305C">
            <w:pPr>
              <w:spacing w:after="0"/>
              <w:jc w:val="both"/>
              <w:rPr>
                <w:b/>
                <w:bCs/>
                <w:lang w:eastAsia="x-none"/>
              </w:rPr>
            </w:pPr>
            <w:r>
              <w:rPr>
                <w:b/>
                <w:bCs/>
                <w:lang w:eastAsia="x-none"/>
              </w:rPr>
              <w:t xml:space="preserve">Cilj </w:t>
            </w:r>
            <w:r w:rsidR="005235C5">
              <w:rPr>
                <w:b/>
                <w:bCs/>
                <w:lang w:eastAsia="x-none"/>
              </w:rPr>
              <w:t>6:</w:t>
            </w:r>
          </w:p>
        </w:tc>
        <w:tc>
          <w:tcPr>
            <w:tcW w:w="6203" w:type="dxa"/>
            <w:tcBorders>
              <w:top w:val="single" w:sz="4" w:space="0" w:color="auto"/>
              <w:left w:val="single" w:sz="12" w:space="0" w:color="auto"/>
              <w:bottom w:val="double" w:sz="4" w:space="0" w:color="auto"/>
            </w:tcBorders>
            <w:shd w:val="clear" w:color="auto" w:fill="auto"/>
          </w:tcPr>
          <w:p w14:paraId="69D7A263" w14:textId="03D3BCDC" w:rsidR="00AE305C" w:rsidRPr="00E74C3E" w:rsidRDefault="005235C5">
            <w:pPr>
              <w:spacing w:after="0"/>
              <w:jc w:val="both"/>
              <w:rPr>
                <w:lang w:eastAsia="x-none"/>
              </w:rPr>
            </w:pPr>
            <w:r>
              <w:rPr>
                <w:lang w:eastAsia="x-none"/>
              </w:rPr>
              <w:t>zmanjšanje izpustov emisij za 15% do leta 2032</w:t>
            </w:r>
          </w:p>
        </w:tc>
      </w:tr>
      <w:tr w:rsidR="00AF016D" w:rsidRPr="001762CA" w14:paraId="3B8D1B64" w14:textId="31465885" w:rsidTr="00F72CAD">
        <w:tc>
          <w:tcPr>
            <w:tcW w:w="3085" w:type="dxa"/>
            <w:tcBorders>
              <w:top w:val="double" w:sz="4" w:space="0" w:color="auto"/>
              <w:right w:val="single" w:sz="12" w:space="0" w:color="auto"/>
            </w:tcBorders>
            <w:shd w:val="clear" w:color="auto" w:fill="auto"/>
          </w:tcPr>
          <w:p w14:paraId="358B4970" w14:textId="54712788" w:rsidR="00AF016D" w:rsidRDefault="00AF016D">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72BEA9AD" w14:textId="14066F17" w:rsidR="00AF016D" w:rsidRPr="00E74C3E" w:rsidRDefault="00AF016D">
            <w:pPr>
              <w:spacing w:after="0"/>
              <w:jc w:val="both"/>
              <w:rPr>
                <w:lang w:eastAsia="x-none"/>
              </w:rPr>
            </w:pPr>
            <w:r w:rsidRPr="00E74C3E">
              <w:rPr>
                <w:lang w:eastAsia="x-none"/>
              </w:rPr>
              <w:t>Občina Renče–Vogrsko</w:t>
            </w:r>
          </w:p>
        </w:tc>
      </w:tr>
      <w:tr w:rsidR="00AF016D" w:rsidRPr="001762CA" w14:paraId="26013E96" w14:textId="7D95FF4A" w:rsidTr="00F72CAD">
        <w:tc>
          <w:tcPr>
            <w:tcW w:w="3085" w:type="dxa"/>
            <w:tcBorders>
              <w:right w:val="single" w:sz="12" w:space="0" w:color="auto"/>
            </w:tcBorders>
            <w:shd w:val="clear" w:color="auto" w:fill="auto"/>
          </w:tcPr>
          <w:p w14:paraId="2F608CAB" w14:textId="729E130C" w:rsidR="00AF016D" w:rsidRDefault="00AF016D">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7E6FB86F" w14:textId="7D22BA20" w:rsidR="00AF016D" w:rsidRPr="00E74C3E" w:rsidRDefault="0076430F">
            <w:pPr>
              <w:spacing w:after="0"/>
              <w:jc w:val="both"/>
              <w:rPr>
                <w:lang w:eastAsia="x-none"/>
              </w:rPr>
            </w:pPr>
            <w:r w:rsidRPr="00E74C3E">
              <w:rPr>
                <w:lang w:eastAsia="x-none"/>
              </w:rPr>
              <w:t>Občina Renče–Vogrsko</w:t>
            </w:r>
            <w:r w:rsidR="004E0592">
              <w:rPr>
                <w:lang w:eastAsia="x-none"/>
              </w:rPr>
              <w:t>, Lokalna energetska agencija</w:t>
            </w:r>
          </w:p>
        </w:tc>
      </w:tr>
      <w:tr w:rsidR="00AF016D" w:rsidRPr="001762CA" w14:paraId="34109B23" w14:textId="25997355" w:rsidTr="00F72CAD">
        <w:tc>
          <w:tcPr>
            <w:tcW w:w="3085" w:type="dxa"/>
            <w:tcBorders>
              <w:right w:val="single" w:sz="12" w:space="0" w:color="auto"/>
            </w:tcBorders>
            <w:shd w:val="clear" w:color="auto" w:fill="auto"/>
          </w:tcPr>
          <w:p w14:paraId="18CAB864" w14:textId="650D6DCA" w:rsidR="00AF016D" w:rsidRDefault="00AF016D">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0AEA4CA3" w14:textId="55EBEB7D" w:rsidR="00AF016D" w:rsidRPr="00E74C3E" w:rsidRDefault="007B4B64">
            <w:pPr>
              <w:spacing w:after="0"/>
              <w:jc w:val="both"/>
              <w:rPr>
                <w:lang w:eastAsia="x-none"/>
              </w:rPr>
            </w:pPr>
            <w:r>
              <w:rPr>
                <w:lang w:eastAsia="x-none"/>
              </w:rPr>
              <w:t>celotno obdobje izvajanja LEK</w:t>
            </w:r>
          </w:p>
        </w:tc>
      </w:tr>
      <w:tr w:rsidR="00AF016D" w:rsidRPr="001762CA" w14:paraId="66BAFB68" w14:textId="14A961F7" w:rsidTr="00F72CAD">
        <w:tc>
          <w:tcPr>
            <w:tcW w:w="3085" w:type="dxa"/>
            <w:tcBorders>
              <w:right w:val="single" w:sz="12" w:space="0" w:color="auto"/>
            </w:tcBorders>
            <w:shd w:val="clear" w:color="auto" w:fill="auto"/>
          </w:tcPr>
          <w:p w14:paraId="7C1C5A23" w14:textId="11DF26B8" w:rsidR="00AF016D" w:rsidRDefault="00AF016D">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412009C9" w14:textId="63A15C94" w:rsidR="00AF016D" w:rsidRPr="00957FDB" w:rsidRDefault="00B51696" w:rsidP="00B51696">
            <w:pPr>
              <w:spacing w:after="0"/>
              <w:jc w:val="both"/>
              <w:rPr>
                <w:lang w:eastAsia="x-none"/>
              </w:rPr>
            </w:pPr>
            <w:r w:rsidRPr="00957FDB">
              <w:rPr>
                <w:lang w:eastAsia="x-none"/>
              </w:rPr>
              <w:t>nadzor, spremljanje in ovrednotenje rabe energije v javnih</w:t>
            </w:r>
            <w:r w:rsidR="00EC5846">
              <w:rPr>
                <w:lang w:eastAsia="x-none"/>
              </w:rPr>
              <w:t xml:space="preserve"> </w:t>
            </w:r>
            <w:r w:rsidRPr="00957FDB">
              <w:rPr>
                <w:lang w:eastAsia="x-none"/>
              </w:rPr>
              <w:t>stavbah</w:t>
            </w:r>
          </w:p>
        </w:tc>
      </w:tr>
      <w:tr w:rsidR="00AF016D" w:rsidRPr="001762CA" w14:paraId="7403A36A" w14:textId="170E1A9C" w:rsidTr="00F72CAD">
        <w:tc>
          <w:tcPr>
            <w:tcW w:w="3085" w:type="dxa"/>
            <w:tcBorders>
              <w:right w:val="single" w:sz="12" w:space="0" w:color="auto"/>
            </w:tcBorders>
            <w:shd w:val="clear" w:color="auto" w:fill="auto"/>
          </w:tcPr>
          <w:p w14:paraId="35BECE78" w14:textId="7967DD79" w:rsidR="00AF016D" w:rsidRDefault="00AF016D">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131F9789" w14:textId="0FC50802" w:rsidR="00AF016D" w:rsidRPr="00957FDB" w:rsidRDefault="00B12AF1">
            <w:pPr>
              <w:spacing w:after="0"/>
              <w:jc w:val="both"/>
              <w:rPr>
                <w:b/>
                <w:bCs/>
                <w:lang w:eastAsia="x-none"/>
              </w:rPr>
            </w:pPr>
            <w:r w:rsidRPr="00957FDB">
              <w:rPr>
                <w:lang w:eastAsia="x-none"/>
              </w:rPr>
              <w:t>2.000</w:t>
            </w:r>
            <w:r w:rsidR="002822E1" w:rsidRPr="00957FDB">
              <w:rPr>
                <w:lang w:eastAsia="x-none"/>
              </w:rPr>
              <w:t xml:space="preserve"> EUR na letnem nivoju</w:t>
            </w:r>
          </w:p>
        </w:tc>
      </w:tr>
      <w:tr w:rsidR="00AF016D" w:rsidRPr="001762CA" w14:paraId="1DA9D7CD" w14:textId="2D133963" w:rsidTr="00F72CAD">
        <w:tc>
          <w:tcPr>
            <w:tcW w:w="3085" w:type="dxa"/>
            <w:tcBorders>
              <w:right w:val="single" w:sz="12" w:space="0" w:color="auto"/>
            </w:tcBorders>
            <w:shd w:val="clear" w:color="auto" w:fill="auto"/>
          </w:tcPr>
          <w:p w14:paraId="4AA100D5" w14:textId="0155C9D7" w:rsidR="00AF016D" w:rsidRDefault="00AF016D">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558D4B54" w14:textId="532CFFDE" w:rsidR="00AF016D" w:rsidRDefault="00AF016D">
            <w:pPr>
              <w:spacing w:after="0"/>
              <w:jc w:val="both"/>
              <w:rPr>
                <w:b/>
                <w:bCs/>
                <w:lang w:eastAsia="x-none"/>
              </w:rPr>
            </w:pPr>
            <w:r w:rsidRPr="005B1C0B">
              <w:rPr>
                <w:lang w:eastAsia="x-none"/>
              </w:rPr>
              <w:t>100%</w:t>
            </w:r>
          </w:p>
        </w:tc>
      </w:tr>
      <w:tr w:rsidR="00AF016D" w:rsidRPr="001762CA" w14:paraId="07B952BB" w14:textId="55209EAF" w:rsidTr="00F72CAD">
        <w:tc>
          <w:tcPr>
            <w:tcW w:w="3085" w:type="dxa"/>
            <w:tcBorders>
              <w:right w:val="single" w:sz="12" w:space="0" w:color="auto"/>
            </w:tcBorders>
            <w:shd w:val="clear" w:color="auto" w:fill="auto"/>
          </w:tcPr>
          <w:p w14:paraId="17C8A6F2" w14:textId="132A0F8C" w:rsidR="00AF016D" w:rsidRDefault="00AF016D">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5F74736B" w14:textId="61E141D0" w:rsidR="00AF016D" w:rsidRDefault="00D11F0A">
            <w:pPr>
              <w:spacing w:after="0"/>
              <w:jc w:val="both"/>
              <w:rPr>
                <w:b/>
                <w:bCs/>
                <w:lang w:eastAsia="x-none"/>
              </w:rPr>
            </w:pPr>
            <w:r>
              <w:rPr>
                <w:lang w:eastAsia="x-none"/>
              </w:rPr>
              <w:t>0%</w:t>
            </w:r>
          </w:p>
        </w:tc>
      </w:tr>
      <w:tr w:rsidR="00AF016D" w:rsidRPr="001762CA" w14:paraId="15187CEE" w14:textId="34D35A73" w:rsidTr="00F72CAD">
        <w:tc>
          <w:tcPr>
            <w:tcW w:w="3085" w:type="dxa"/>
            <w:tcBorders>
              <w:bottom w:val="single" w:sz="12" w:space="0" w:color="auto"/>
              <w:right w:val="single" w:sz="12" w:space="0" w:color="auto"/>
            </w:tcBorders>
            <w:shd w:val="clear" w:color="auto" w:fill="auto"/>
          </w:tcPr>
          <w:p w14:paraId="6BA787FA" w14:textId="4B9871A5" w:rsidR="00AF016D" w:rsidRDefault="00B94E75">
            <w:pPr>
              <w:spacing w:after="0"/>
              <w:jc w:val="both"/>
              <w:rPr>
                <w:b/>
                <w:bCs/>
                <w:lang w:eastAsia="x-none"/>
              </w:rPr>
            </w:pPr>
            <w:r>
              <w:rPr>
                <w:b/>
                <w:bCs/>
                <w:lang w:eastAsia="x-none"/>
              </w:rPr>
              <w:t>Kazalniki:</w:t>
            </w:r>
            <w:r w:rsidR="00AF016D">
              <w:rPr>
                <w:b/>
                <w:bCs/>
                <w:lang w:eastAsia="x-none"/>
              </w:rPr>
              <w:t xml:space="preserve"> </w:t>
            </w:r>
          </w:p>
        </w:tc>
        <w:tc>
          <w:tcPr>
            <w:tcW w:w="6203" w:type="dxa"/>
            <w:tcBorders>
              <w:left w:val="single" w:sz="12" w:space="0" w:color="auto"/>
            </w:tcBorders>
            <w:shd w:val="clear" w:color="auto" w:fill="auto"/>
          </w:tcPr>
          <w:p w14:paraId="2B41C6B8" w14:textId="569139D4" w:rsidR="00AF016D" w:rsidRPr="00977875" w:rsidRDefault="00D11F0A" w:rsidP="00977875">
            <w:pPr>
              <w:spacing w:after="0"/>
              <w:jc w:val="both"/>
              <w:rPr>
                <w:lang w:eastAsia="x-none"/>
              </w:rPr>
            </w:pPr>
            <w:r>
              <w:rPr>
                <w:lang w:eastAsia="x-none"/>
              </w:rPr>
              <w:t>število javnih stavb, ki imajo vzpostavljen sistem upravljanja z energijo</w:t>
            </w:r>
            <w:r w:rsidR="00977875">
              <w:rPr>
                <w:lang w:eastAsia="x-none"/>
              </w:rPr>
              <w:t>, doseganje letnih ciljev glede na</w:t>
            </w:r>
            <w:r>
              <w:rPr>
                <w:lang w:eastAsia="x-none"/>
              </w:rPr>
              <w:t xml:space="preserve"> </w:t>
            </w:r>
            <w:r w:rsidR="00977875">
              <w:rPr>
                <w:lang w:eastAsia="x-none"/>
              </w:rPr>
              <w:t>zastavljeni letni načrt (poročilo)</w:t>
            </w:r>
          </w:p>
        </w:tc>
      </w:tr>
    </w:tbl>
    <w:p w14:paraId="24F8F5F2" w14:textId="77777777" w:rsidR="00FE384E" w:rsidRDefault="00FE384E" w:rsidP="00B54D90">
      <w:pPr>
        <w:spacing w:after="0"/>
        <w:jc w:val="both"/>
      </w:pPr>
    </w:p>
    <w:p w14:paraId="2D79A400" w14:textId="77777777" w:rsidR="00D11F0A" w:rsidRDefault="00D11F0A" w:rsidP="00B54D90">
      <w:pPr>
        <w:spacing w:after="0"/>
        <w:jc w:val="both"/>
      </w:pPr>
    </w:p>
    <w:p w14:paraId="2CCA398B" w14:textId="77777777" w:rsidR="003D4EBF" w:rsidRDefault="003D4EBF" w:rsidP="00B54D90">
      <w:pPr>
        <w:spacing w:after="0"/>
        <w:jc w:val="both"/>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18"/>
        <w:gridCol w:w="6024"/>
      </w:tblGrid>
      <w:tr w:rsidR="00CC12B4" w:rsidRPr="001762CA" w14:paraId="3A4F624E" w14:textId="77777777" w:rsidTr="0092428A">
        <w:tc>
          <w:tcPr>
            <w:tcW w:w="3085" w:type="dxa"/>
            <w:tcBorders>
              <w:top w:val="single" w:sz="12" w:space="0" w:color="auto"/>
              <w:bottom w:val="single" w:sz="12" w:space="0" w:color="auto"/>
              <w:right w:val="single" w:sz="12" w:space="0" w:color="auto"/>
            </w:tcBorders>
            <w:shd w:val="clear" w:color="auto" w:fill="auto"/>
          </w:tcPr>
          <w:p w14:paraId="38B55DF9" w14:textId="77777777" w:rsidR="00CC12B4" w:rsidRDefault="00CC12B4" w:rsidP="001023F6">
            <w:pPr>
              <w:spacing w:after="0"/>
              <w:jc w:val="both"/>
              <w:rPr>
                <w:b/>
                <w:bCs/>
                <w:lang w:eastAsia="x-none"/>
              </w:rPr>
            </w:pPr>
            <w:r>
              <w:rPr>
                <w:b/>
                <w:bCs/>
                <w:lang w:eastAsia="x-none"/>
              </w:rPr>
              <w:lastRenderedPageBreak/>
              <w:t xml:space="preserve">Ukrep 1: </w:t>
            </w:r>
          </w:p>
        </w:tc>
        <w:tc>
          <w:tcPr>
            <w:tcW w:w="6203" w:type="dxa"/>
            <w:tcBorders>
              <w:left w:val="single" w:sz="12" w:space="0" w:color="auto"/>
              <w:bottom w:val="single" w:sz="12" w:space="0" w:color="auto"/>
            </w:tcBorders>
            <w:shd w:val="clear" w:color="auto" w:fill="auto"/>
          </w:tcPr>
          <w:p w14:paraId="20E2DD45" w14:textId="77777777" w:rsidR="00CC12B4" w:rsidRPr="00DB1253" w:rsidRDefault="00CC12B4" w:rsidP="001023F6">
            <w:pPr>
              <w:spacing w:after="0"/>
              <w:jc w:val="both"/>
              <w:rPr>
                <w:lang w:eastAsia="x-none"/>
              </w:rPr>
            </w:pPr>
            <w:r w:rsidRPr="00DB1253">
              <w:rPr>
                <w:lang w:eastAsia="x-none"/>
              </w:rPr>
              <w:t>URE - Javne stavbe</w:t>
            </w:r>
          </w:p>
        </w:tc>
      </w:tr>
      <w:tr w:rsidR="00CC12B4" w:rsidRPr="001762CA" w14:paraId="5C492D42" w14:textId="77777777">
        <w:tc>
          <w:tcPr>
            <w:tcW w:w="3085" w:type="dxa"/>
            <w:tcBorders>
              <w:top w:val="single" w:sz="12" w:space="0" w:color="auto"/>
              <w:bottom w:val="single" w:sz="12" w:space="0" w:color="auto"/>
              <w:right w:val="single" w:sz="12" w:space="0" w:color="auto"/>
            </w:tcBorders>
            <w:shd w:val="clear" w:color="auto" w:fill="C5E0B3"/>
          </w:tcPr>
          <w:p w14:paraId="127B13B2" w14:textId="06C41873" w:rsidR="00CC12B4" w:rsidRPr="00DB1253" w:rsidRDefault="00CC12B4" w:rsidP="001023F6">
            <w:pPr>
              <w:spacing w:after="0"/>
              <w:jc w:val="both"/>
              <w:rPr>
                <w:b/>
                <w:bCs/>
                <w:lang w:eastAsia="x-none"/>
              </w:rPr>
            </w:pPr>
            <w:r>
              <w:rPr>
                <w:b/>
                <w:bCs/>
                <w:lang w:eastAsia="x-none"/>
              </w:rPr>
              <w:t xml:space="preserve">Aktivnost 2: </w:t>
            </w:r>
          </w:p>
        </w:tc>
        <w:tc>
          <w:tcPr>
            <w:tcW w:w="6203" w:type="dxa"/>
            <w:tcBorders>
              <w:top w:val="single" w:sz="12" w:space="0" w:color="auto"/>
              <w:left w:val="single" w:sz="12" w:space="0" w:color="auto"/>
              <w:bottom w:val="single" w:sz="12" w:space="0" w:color="auto"/>
            </w:tcBorders>
            <w:shd w:val="clear" w:color="auto" w:fill="C5E0B3"/>
          </w:tcPr>
          <w:p w14:paraId="16AF4079" w14:textId="27677334" w:rsidR="00CC12B4" w:rsidRPr="00DB1253" w:rsidRDefault="007326FD" w:rsidP="001023F6">
            <w:pPr>
              <w:spacing w:after="0"/>
              <w:jc w:val="both"/>
              <w:rPr>
                <w:lang w:eastAsia="x-none"/>
              </w:rPr>
            </w:pPr>
            <w:r w:rsidRPr="00DB1253">
              <w:rPr>
                <w:lang w:eastAsia="x-none"/>
              </w:rPr>
              <w:t>i</w:t>
            </w:r>
            <w:r w:rsidR="00CC12B4" w:rsidRPr="00DB1253">
              <w:rPr>
                <w:lang w:eastAsia="x-none"/>
              </w:rPr>
              <w:t>zvajanje energetskega knjigovodstva v javnih stavbah</w:t>
            </w:r>
          </w:p>
        </w:tc>
      </w:tr>
      <w:tr w:rsidR="00CC12B4" w:rsidRPr="001762CA" w14:paraId="33A1FF53" w14:textId="77777777" w:rsidTr="00F72CAD">
        <w:tc>
          <w:tcPr>
            <w:tcW w:w="3085" w:type="dxa"/>
            <w:tcBorders>
              <w:top w:val="single" w:sz="12" w:space="0" w:color="auto"/>
              <w:bottom w:val="single" w:sz="4" w:space="0" w:color="auto"/>
              <w:right w:val="single" w:sz="12" w:space="0" w:color="auto"/>
            </w:tcBorders>
            <w:shd w:val="clear" w:color="auto" w:fill="auto"/>
          </w:tcPr>
          <w:p w14:paraId="7E5A2BDE" w14:textId="77777777" w:rsidR="00CC12B4" w:rsidRDefault="00CC12B4" w:rsidP="001023F6">
            <w:pPr>
              <w:spacing w:after="0"/>
              <w:jc w:val="both"/>
              <w:rPr>
                <w:b/>
                <w:bCs/>
                <w:lang w:eastAsia="x-none"/>
              </w:rPr>
            </w:pPr>
            <w:r>
              <w:rPr>
                <w:b/>
                <w:bCs/>
                <w:lang w:eastAsia="x-none"/>
              </w:rPr>
              <w:t>Cilj 1:</w:t>
            </w:r>
          </w:p>
        </w:tc>
        <w:tc>
          <w:tcPr>
            <w:tcW w:w="6203" w:type="dxa"/>
            <w:tcBorders>
              <w:top w:val="single" w:sz="12" w:space="0" w:color="auto"/>
              <w:left w:val="single" w:sz="12" w:space="0" w:color="auto"/>
              <w:bottom w:val="single" w:sz="4" w:space="0" w:color="auto"/>
            </w:tcBorders>
            <w:shd w:val="clear" w:color="auto" w:fill="auto"/>
          </w:tcPr>
          <w:p w14:paraId="6451DD41" w14:textId="77777777" w:rsidR="00CC12B4" w:rsidRPr="00DB1253" w:rsidRDefault="00CC12B4" w:rsidP="001023F6">
            <w:pPr>
              <w:spacing w:after="0"/>
              <w:jc w:val="both"/>
              <w:rPr>
                <w:lang w:eastAsia="x-none"/>
              </w:rPr>
            </w:pPr>
            <w:r w:rsidRPr="00DB1253">
              <w:rPr>
                <w:lang w:eastAsia="x-none"/>
              </w:rPr>
              <w:t xml:space="preserve">zmanjšanje skupne porabe energije v javnih stavbah za 25% do leta 2032 </w:t>
            </w:r>
          </w:p>
        </w:tc>
      </w:tr>
      <w:tr w:rsidR="00CC12B4" w:rsidRPr="001762CA" w14:paraId="0E1E5169" w14:textId="77777777" w:rsidTr="00F72CAD">
        <w:tc>
          <w:tcPr>
            <w:tcW w:w="3085" w:type="dxa"/>
            <w:tcBorders>
              <w:top w:val="single" w:sz="4" w:space="0" w:color="auto"/>
              <w:bottom w:val="double" w:sz="4" w:space="0" w:color="auto"/>
              <w:right w:val="single" w:sz="12" w:space="0" w:color="auto"/>
            </w:tcBorders>
            <w:shd w:val="clear" w:color="auto" w:fill="auto"/>
          </w:tcPr>
          <w:p w14:paraId="68CCDE87" w14:textId="77777777" w:rsidR="00CC12B4" w:rsidRDefault="00CC12B4" w:rsidP="001023F6">
            <w:pPr>
              <w:spacing w:after="0"/>
              <w:jc w:val="both"/>
              <w:rPr>
                <w:b/>
                <w:bCs/>
                <w:lang w:eastAsia="x-none"/>
              </w:rPr>
            </w:pPr>
            <w:r>
              <w:rPr>
                <w:b/>
                <w:bCs/>
                <w:lang w:eastAsia="x-none"/>
              </w:rPr>
              <w:t>Cilj 6:</w:t>
            </w:r>
          </w:p>
        </w:tc>
        <w:tc>
          <w:tcPr>
            <w:tcW w:w="6203" w:type="dxa"/>
            <w:tcBorders>
              <w:top w:val="single" w:sz="4" w:space="0" w:color="auto"/>
              <w:left w:val="single" w:sz="12" w:space="0" w:color="auto"/>
              <w:bottom w:val="double" w:sz="4" w:space="0" w:color="auto"/>
            </w:tcBorders>
            <w:shd w:val="clear" w:color="auto" w:fill="auto"/>
          </w:tcPr>
          <w:p w14:paraId="1681D6E8" w14:textId="77777777" w:rsidR="00CC12B4" w:rsidRPr="00DB1253" w:rsidRDefault="00CC12B4" w:rsidP="001023F6">
            <w:pPr>
              <w:spacing w:after="0"/>
              <w:jc w:val="both"/>
              <w:rPr>
                <w:lang w:eastAsia="x-none"/>
              </w:rPr>
            </w:pPr>
            <w:r w:rsidRPr="00DB1253">
              <w:rPr>
                <w:lang w:eastAsia="x-none"/>
              </w:rPr>
              <w:t>zmanjšanje izpustov emisij za 15% do leta 2032</w:t>
            </w:r>
          </w:p>
        </w:tc>
      </w:tr>
      <w:tr w:rsidR="00CC12B4" w:rsidRPr="001762CA" w14:paraId="5EA97335" w14:textId="77777777" w:rsidTr="00F72CAD">
        <w:tc>
          <w:tcPr>
            <w:tcW w:w="3085" w:type="dxa"/>
            <w:tcBorders>
              <w:top w:val="double" w:sz="4" w:space="0" w:color="auto"/>
              <w:right w:val="single" w:sz="12" w:space="0" w:color="auto"/>
            </w:tcBorders>
            <w:shd w:val="clear" w:color="auto" w:fill="auto"/>
          </w:tcPr>
          <w:p w14:paraId="3C25D56D" w14:textId="77777777" w:rsidR="00CC12B4" w:rsidRDefault="00CC12B4"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12799DDA" w14:textId="77777777" w:rsidR="00CC12B4" w:rsidRPr="00DB1253" w:rsidRDefault="00CC12B4" w:rsidP="001023F6">
            <w:pPr>
              <w:spacing w:after="0"/>
              <w:jc w:val="both"/>
              <w:rPr>
                <w:lang w:eastAsia="x-none"/>
              </w:rPr>
            </w:pPr>
            <w:r w:rsidRPr="00DB1253">
              <w:rPr>
                <w:lang w:eastAsia="x-none"/>
              </w:rPr>
              <w:t>Občina Renče–Vogrsko</w:t>
            </w:r>
          </w:p>
        </w:tc>
      </w:tr>
      <w:tr w:rsidR="00CC12B4" w:rsidRPr="001762CA" w14:paraId="0726E130" w14:textId="77777777" w:rsidTr="0092428A">
        <w:tc>
          <w:tcPr>
            <w:tcW w:w="3085" w:type="dxa"/>
            <w:tcBorders>
              <w:right w:val="single" w:sz="12" w:space="0" w:color="auto"/>
            </w:tcBorders>
            <w:shd w:val="clear" w:color="auto" w:fill="auto"/>
          </w:tcPr>
          <w:p w14:paraId="25B5AF3E" w14:textId="77777777" w:rsidR="00CC12B4" w:rsidRDefault="00CC12B4"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4610A215" w14:textId="6C7EB7CF" w:rsidR="00CC12B4" w:rsidRPr="00DB1253" w:rsidRDefault="00CC12B4" w:rsidP="001023F6">
            <w:pPr>
              <w:spacing w:after="0"/>
              <w:jc w:val="both"/>
              <w:rPr>
                <w:lang w:eastAsia="x-none"/>
              </w:rPr>
            </w:pPr>
            <w:r w:rsidRPr="00DB1253">
              <w:rPr>
                <w:lang w:eastAsia="x-none"/>
              </w:rPr>
              <w:t>Občina Renče–Vogrsko</w:t>
            </w:r>
            <w:r w:rsidR="0053003B">
              <w:rPr>
                <w:lang w:eastAsia="x-none"/>
              </w:rPr>
              <w:t>, Lokalna energetska agencija</w:t>
            </w:r>
            <w:r w:rsidR="000D57C5">
              <w:rPr>
                <w:lang w:eastAsia="x-none"/>
              </w:rPr>
              <w:t xml:space="preserve"> </w:t>
            </w:r>
          </w:p>
        </w:tc>
      </w:tr>
      <w:tr w:rsidR="00CC12B4" w:rsidRPr="001762CA" w14:paraId="05717FD5" w14:textId="77777777" w:rsidTr="0092428A">
        <w:tc>
          <w:tcPr>
            <w:tcW w:w="3085" w:type="dxa"/>
            <w:tcBorders>
              <w:right w:val="single" w:sz="12" w:space="0" w:color="auto"/>
            </w:tcBorders>
            <w:shd w:val="clear" w:color="auto" w:fill="auto"/>
          </w:tcPr>
          <w:p w14:paraId="7999B4F1" w14:textId="77777777" w:rsidR="00CC12B4" w:rsidRDefault="00CC12B4"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18BF7ED5" w14:textId="77777777" w:rsidR="00CC12B4" w:rsidRPr="00DB1253" w:rsidRDefault="00CC12B4" w:rsidP="001023F6">
            <w:pPr>
              <w:spacing w:after="0"/>
              <w:jc w:val="both"/>
              <w:rPr>
                <w:lang w:eastAsia="x-none"/>
              </w:rPr>
            </w:pPr>
            <w:r w:rsidRPr="00DB1253">
              <w:rPr>
                <w:lang w:eastAsia="x-none"/>
              </w:rPr>
              <w:t>celotno obdobje izvajanja LEK</w:t>
            </w:r>
          </w:p>
        </w:tc>
      </w:tr>
      <w:tr w:rsidR="00CC12B4" w:rsidRPr="001762CA" w14:paraId="100114F4" w14:textId="77777777" w:rsidTr="0092428A">
        <w:tc>
          <w:tcPr>
            <w:tcW w:w="3085" w:type="dxa"/>
            <w:tcBorders>
              <w:right w:val="single" w:sz="12" w:space="0" w:color="auto"/>
            </w:tcBorders>
            <w:shd w:val="clear" w:color="auto" w:fill="auto"/>
          </w:tcPr>
          <w:p w14:paraId="6E41C8AC" w14:textId="77777777" w:rsidR="00CC12B4" w:rsidRDefault="00CC12B4"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6CBC5476" w14:textId="3EC8E15B" w:rsidR="00CC12B4" w:rsidRPr="00DB1253" w:rsidRDefault="00276750" w:rsidP="0031382D">
            <w:pPr>
              <w:spacing w:after="0"/>
              <w:jc w:val="both"/>
              <w:rPr>
                <w:lang w:eastAsia="x-none"/>
              </w:rPr>
            </w:pPr>
            <w:r>
              <w:rPr>
                <w:lang w:eastAsia="x-none"/>
              </w:rPr>
              <w:t>s</w:t>
            </w:r>
            <w:r w:rsidR="00122A89" w:rsidRPr="00122A89">
              <w:rPr>
                <w:lang w:eastAsia="x-none"/>
              </w:rPr>
              <w:t xml:space="preserve">premljanje rabe energije </w:t>
            </w:r>
            <w:r w:rsidR="00122A89" w:rsidRPr="00122A89">
              <w:rPr>
                <w:lang w:eastAsia="x-none"/>
              </w:rPr>
              <w:cr/>
            </w:r>
            <w:r w:rsidR="002D6FF8" w:rsidRPr="00DB1253">
              <w:rPr>
                <w:lang w:eastAsia="x-none"/>
              </w:rPr>
              <w:t xml:space="preserve">v </w:t>
            </w:r>
            <w:r w:rsidR="004912C1" w:rsidRPr="00DB1253">
              <w:rPr>
                <w:lang w:eastAsia="x-none"/>
              </w:rPr>
              <w:t xml:space="preserve">vseh </w:t>
            </w:r>
            <w:r w:rsidR="0031382D" w:rsidRPr="00DB1253">
              <w:rPr>
                <w:lang w:eastAsia="x-none"/>
              </w:rPr>
              <w:t>v vseh občinskih stavbah, ki ustrezajo zakonskim kriterijem (nad 250m2 uporabne površine).</w:t>
            </w:r>
          </w:p>
        </w:tc>
      </w:tr>
      <w:tr w:rsidR="00CC12B4" w:rsidRPr="001762CA" w14:paraId="465FC355" w14:textId="77777777" w:rsidTr="0092428A">
        <w:tc>
          <w:tcPr>
            <w:tcW w:w="3085" w:type="dxa"/>
            <w:tcBorders>
              <w:right w:val="single" w:sz="12" w:space="0" w:color="auto"/>
            </w:tcBorders>
            <w:shd w:val="clear" w:color="auto" w:fill="auto"/>
          </w:tcPr>
          <w:p w14:paraId="148D7F47" w14:textId="77777777" w:rsidR="00CC12B4" w:rsidRDefault="00CC12B4"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135887D5" w14:textId="3BC613C1" w:rsidR="00CC12B4" w:rsidRPr="00DB1253" w:rsidRDefault="00EC088A" w:rsidP="001023F6">
            <w:pPr>
              <w:spacing w:after="0"/>
              <w:jc w:val="both"/>
              <w:rPr>
                <w:lang w:eastAsia="x-none"/>
              </w:rPr>
            </w:pPr>
            <w:r w:rsidRPr="00341DD6">
              <w:rPr>
                <w:lang w:eastAsia="x-none"/>
              </w:rPr>
              <w:t>1.</w:t>
            </w:r>
            <w:r w:rsidR="002E7D75" w:rsidRPr="00341DD6">
              <w:rPr>
                <w:lang w:eastAsia="x-none"/>
              </w:rPr>
              <w:t>0</w:t>
            </w:r>
            <w:r w:rsidRPr="00341DD6">
              <w:rPr>
                <w:lang w:eastAsia="x-none"/>
              </w:rPr>
              <w:t>00,00</w:t>
            </w:r>
            <w:r w:rsidR="00CC12B4" w:rsidRPr="00DB1253">
              <w:rPr>
                <w:lang w:eastAsia="x-none"/>
              </w:rPr>
              <w:t xml:space="preserve"> EUR brez DDV na letnem nivoju</w:t>
            </w:r>
          </w:p>
        </w:tc>
      </w:tr>
      <w:tr w:rsidR="00CC12B4" w:rsidRPr="001762CA" w14:paraId="179A29D2" w14:textId="77777777" w:rsidTr="0092428A">
        <w:tc>
          <w:tcPr>
            <w:tcW w:w="3085" w:type="dxa"/>
            <w:tcBorders>
              <w:right w:val="single" w:sz="12" w:space="0" w:color="auto"/>
            </w:tcBorders>
            <w:shd w:val="clear" w:color="auto" w:fill="auto"/>
          </w:tcPr>
          <w:p w14:paraId="62D55C42" w14:textId="77777777" w:rsidR="00CC12B4" w:rsidRDefault="00CC12B4"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2E413BA6" w14:textId="77777777" w:rsidR="00CC12B4" w:rsidRPr="00DB1253" w:rsidRDefault="00CC12B4" w:rsidP="001023F6">
            <w:pPr>
              <w:spacing w:after="0"/>
              <w:jc w:val="both"/>
              <w:rPr>
                <w:lang w:eastAsia="x-none"/>
              </w:rPr>
            </w:pPr>
            <w:r w:rsidRPr="00DB1253">
              <w:rPr>
                <w:lang w:eastAsia="x-none"/>
              </w:rPr>
              <w:t>100%</w:t>
            </w:r>
          </w:p>
        </w:tc>
      </w:tr>
      <w:tr w:rsidR="00CC12B4" w:rsidRPr="001762CA" w14:paraId="7F82C325" w14:textId="77777777" w:rsidTr="0092428A">
        <w:tc>
          <w:tcPr>
            <w:tcW w:w="3085" w:type="dxa"/>
            <w:tcBorders>
              <w:right w:val="single" w:sz="12" w:space="0" w:color="auto"/>
            </w:tcBorders>
            <w:shd w:val="clear" w:color="auto" w:fill="auto"/>
          </w:tcPr>
          <w:p w14:paraId="104320F4" w14:textId="77777777" w:rsidR="00CC12B4" w:rsidRDefault="00CC12B4" w:rsidP="001023F6">
            <w:pPr>
              <w:spacing w:after="0"/>
              <w:jc w:val="both"/>
              <w:rPr>
                <w:b/>
                <w:bCs/>
                <w:lang w:eastAsia="x-none"/>
              </w:rPr>
            </w:pPr>
            <w:r>
              <w:rPr>
                <w:b/>
                <w:bCs/>
                <w:lang w:eastAsia="x-none"/>
              </w:rPr>
              <w:t>Ostali viri financiranja:</w:t>
            </w:r>
            <w:r w:rsidRPr="00DB1253">
              <w:rPr>
                <w:b/>
                <w:bCs/>
                <w:lang w:eastAsia="x-none"/>
              </w:rPr>
              <w:t xml:space="preserve"> </w:t>
            </w:r>
          </w:p>
        </w:tc>
        <w:tc>
          <w:tcPr>
            <w:tcW w:w="6203" w:type="dxa"/>
            <w:tcBorders>
              <w:left w:val="single" w:sz="12" w:space="0" w:color="auto"/>
            </w:tcBorders>
            <w:shd w:val="clear" w:color="auto" w:fill="auto"/>
          </w:tcPr>
          <w:p w14:paraId="7A53E4F0" w14:textId="75263C7D" w:rsidR="00CC12B4" w:rsidRPr="00DB1253" w:rsidRDefault="002E7D75" w:rsidP="001023F6">
            <w:pPr>
              <w:spacing w:after="0"/>
              <w:jc w:val="both"/>
              <w:rPr>
                <w:lang w:eastAsia="x-none"/>
              </w:rPr>
            </w:pPr>
            <w:r>
              <w:rPr>
                <w:lang w:eastAsia="x-none"/>
              </w:rPr>
              <w:t>0%</w:t>
            </w:r>
          </w:p>
        </w:tc>
      </w:tr>
      <w:tr w:rsidR="00CC12B4" w:rsidRPr="001762CA" w14:paraId="598C2802" w14:textId="77777777" w:rsidTr="0092428A">
        <w:tc>
          <w:tcPr>
            <w:tcW w:w="3085" w:type="dxa"/>
            <w:tcBorders>
              <w:bottom w:val="single" w:sz="12" w:space="0" w:color="auto"/>
              <w:right w:val="single" w:sz="12" w:space="0" w:color="auto"/>
            </w:tcBorders>
            <w:shd w:val="clear" w:color="auto" w:fill="auto"/>
          </w:tcPr>
          <w:p w14:paraId="56855B4D" w14:textId="77777777" w:rsidR="00CC12B4" w:rsidRDefault="00CC12B4"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550C725C" w14:textId="4B60F5F2" w:rsidR="00CC12B4" w:rsidRPr="00DB1253" w:rsidRDefault="0062247F" w:rsidP="001023F6">
            <w:pPr>
              <w:spacing w:after="0"/>
              <w:jc w:val="both"/>
              <w:rPr>
                <w:lang w:eastAsia="x-none"/>
              </w:rPr>
            </w:pPr>
            <w:r w:rsidRPr="00DB1253">
              <w:rPr>
                <w:lang w:eastAsia="x-none"/>
              </w:rPr>
              <w:t>d</w:t>
            </w:r>
            <w:r w:rsidR="0030033E" w:rsidRPr="00DB1253">
              <w:rPr>
                <w:lang w:eastAsia="x-none"/>
              </w:rPr>
              <w:t xml:space="preserve">elež </w:t>
            </w:r>
            <w:r w:rsidR="00262F0B" w:rsidRPr="00DB1253">
              <w:rPr>
                <w:lang w:eastAsia="x-none"/>
              </w:rPr>
              <w:t>javnih stavb z uvedenim energet</w:t>
            </w:r>
            <w:r w:rsidR="005B55B0" w:rsidRPr="00DB1253">
              <w:rPr>
                <w:lang w:eastAsia="x-none"/>
              </w:rPr>
              <w:t>skim knjigovodstvom</w:t>
            </w:r>
          </w:p>
        </w:tc>
      </w:tr>
    </w:tbl>
    <w:p w14:paraId="3730A599" w14:textId="77777777" w:rsidR="007D5FD0" w:rsidRPr="0019751E" w:rsidRDefault="007D5FD0" w:rsidP="00C838E1">
      <w:pPr>
        <w:spacing w:after="0"/>
        <w:rPr>
          <w:sz w:val="12"/>
          <w:szCs w:val="1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18"/>
        <w:gridCol w:w="6024"/>
      </w:tblGrid>
      <w:tr w:rsidR="005B55B0" w:rsidRPr="001762CA" w14:paraId="40AA7C1B" w14:textId="77777777" w:rsidTr="0092428A">
        <w:tc>
          <w:tcPr>
            <w:tcW w:w="3085" w:type="dxa"/>
            <w:tcBorders>
              <w:top w:val="single" w:sz="12" w:space="0" w:color="auto"/>
              <w:bottom w:val="single" w:sz="12" w:space="0" w:color="auto"/>
              <w:right w:val="single" w:sz="12" w:space="0" w:color="auto"/>
            </w:tcBorders>
            <w:shd w:val="clear" w:color="auto" w:fill="auto"/>
          </w:tcPr>
          <w:p w14:paraId="006D16A3" w14:textId="77777777" w:rsidR="005B55B0" w:rsidRDefault="005B55B0" w:rsidP="001023F6">
            <w:pPr>
              <w:spacing w:after="0"/>
              <w:jc w:val="both"/>
              <w:rPr>
                <w:b/>
                <w:bCs/>
                <w:lang w:eastAsia="x-none"/>
              </w:rPr>
            </w:pPr>
            <w:r>
              <w:rPr>
                <w:b/>
                <w:bCs/>
                <w:lang w:eastAsia="x-none"/>
              </w:rPr>
              <w:t xml:space="preserve">Ukrep 1: </w:t>
            </w:r>
          </w:p>
        </w:tc>
        <w:tc>
          <w:tcPr>
            <w:tcW w:w="6203" w:type="dxa"/>
            <w:tcBorders>
              <w:left w:val="single" w:sz="12" w:space="0" w:color="auto"/>
              <w:bottom w:val="single" w:sz="12" w:space="0" w:color="auto"/>
            </w:tcBorders>
            <w:shd w:val="clear" w:color="auto" w:fill="auto"/>
          </w:tcPr>
          <w:p w14:paraId="740A0D3B" w14:textId="77777777" w:rsidR="005B55B0" w:rsidRPr="00E74C3E" w:rsidRDefault="005B55B0" w:rsidP="001023F6">
            <w:pPr>
              <w:spacing w:after="0"/>
              <w:jc w:val="both"/>
              <w:rPr>
                <w:lang w:eastAsia="x-none"/>
              </w:rPr>
            </w:pPr>
            <w:r w:rsidRPr="00E74C3E">
              <w:rPr>
                <w:lang w:eastAsia="x-none"/>
              </w:rPr>
              <w:t>URE - Javne stavbe</w:t>
            </w:r>
          </w:p>
        </w:tc>
      </w:tr>
      <w:tr w:rsidR="005B55B0" w:rsidRPr="001762CA" w14:paraId="71CEAC47" w14:textId="77777777">
        <w:tc>
          <w:tcPr>
            <w:tcW w:w="3085" w:type="dxa"/>
            <w:tcBorders>
              <w:top w:val="single" w:sz="12" w:space="0" w:color="auto"/>
              <w:bottom w:val="single" w:sz="12" w:space="0" w:color="auto"/>
              <w:right w:val="single" w:sz="12" w:space="0" w:color="auto"/>
            </w:tcBorders>
            <w:shd w:val="clear" w:color="auto" w:fill="C5E0B3"/>
          </w:tcPr>
          <w:p w14:paraId="6767FDEF" w14:textId="5CDFFFC2" w:rsidR="005B55B0" w:rsidRPr="001762CA" w:rsidRDefault="005B55B0" w:rsidP="001023F6">
            <w:pPr>
              <w:spacing w:after="0"/>
              <w:jc w:val="both"/>
              <w:rPr>
                <w:lang w:eastAsia="x-none"/>
              </w:rPr>
            </w:pPr>
            <w:r>
              <w:rPr>
                <w:b/>
                <w:bCs/>
                <w:lang w:eastAsia="x-none"/>
              </w:rPr>
              <w:t xml:space="preserve">Aktivnost 3: </w:t>
            </w:r>
          </w:p>
        </w:tc>
        <w:tc>
          <w:tcPr>
            <w:tcW w:w="6203" w:type="dxa"/>
            <w:tcBorders>
              <w:top w:val="single" w:sz="12" w:space="0" w:color="auto"/>
              <w:left w:val="single" w:sz="12" w:space="0" w:color="auto"/>
              <w:bottom w:val="single" w:sz="12" w:space="0" w:color="auto"/>
            </w:tcBorders>
            <w:shd w:val="clear" w:color="auto" w:fill="C5E0B3"/>
          </w:tcPr>
          <w:p w14:paraId="1B85A9C5" w14:textId="079ED279" w:rsidR="005B55B0" w:rsidRPr="00E74C3E" w:rsidRDefault="007326FD" w:rsidP="001023F6">
            <w:pPr>
              <w:spacing w:after="0"/>
              <w:jc w:val="both"/>
              <w:rPr>
                <w:lang w:eastAsia="x-none"/>
              </w:rPr>
            </w:pPr>
            <w:r w:rsidRPr="007326FD">
              <w:rPr>
                <w:lang w:eastAsia="x-none"/>
              </w:rPr>
              <w:t>izvajanje zahtev Uredbe o upravljanju z energijo v javnem sektorju</w:t>
            </w:r>
          </w:p>
        </w:tc>
      </w:tr>
      <w:tr w:rsidR="005B55B0" w:rsidRPr="001762CA" w14:paraId="34637057" w14:textId="77777777" w:rsidTr="0094344A">
        <w:tc>
          <w:tcPr>
            <w:tcW w:w="3085" w:type="dxa"/>
            <w:tcBorders>
              <w:top w:val="single" w:sz="12" w:space="0" w:color="auto"/>
              <w:bottom w:val="single" w:sz="4" w:space="0" w:color="auto"/>
              <w:right w:val="single" w:sz="12" w:space="0" w:color="auto"/>
            </w:tcBorders>
            <w:shd w:val="clear" w:color="auto" w:fill="auto"/>
          </w:tcPr>
          <w:p w14:paraId="20B40519" w14:textId="77777777" w:rsidR="005B55B0" w:rsidRDefault="005B55B0" w:rsidP="001023F6">
            <w:pPr>
              <w:spacing w:after="0"/>
              <w:jc w:val="both"/>
              <w:rPr>
                <w:b/>
                <w:bCs/>
                <w:lang w:eastAsia="x-none"/>
              </w:rPr>
            </w:pPr>
            <w:r>
              <w:rPr>
                <w:b/>
                <w:bCs/>
                <w:lang w:eastAsia="x-none"/>
              </w:rPr>
              <w:t>Cilj 1:</w:t>
            </w:r>
          </w:p>
        </w:tc>
        <w:tc>
          <w:tcPr>
            <w:tcW w:w="6203" w:type="dxa"/>
            <w:tcBorders>
              <w:top w:val="single" w:sz="12" w:space="0" w:color="auto"/>
              <w:left w:val="single" w:sz="12" w:space="0" w:color="auto"/>
              <w:bottom w:val="single" w:sz="4" w:space="0" w:color="auto"/>
            </w:tcBorders>
            <w:shd w:val="clear" w:color="auto" w:fill="auto"/>
          </w:tcPr>
          <w:p w14:paraId="353459BD" w14:textId="77777777" w:rsidR="005B55B0" w:rsidRPr="00E74C3E" w:rsidRDefault="005B55B0" w:rsidP="001023F6">
            <w:pPr>
              <w:spacing w:after="0"/>
              <w:jc w:val="both"/>
              <w:rPr>
                <w:lang w:eastAsia="x-none"/>
              </w:rPr>
            </w:pPr>
            <w:r>
              <w:rPr>
                <w:lang w:eastAsia="x-none"/>
              </w:rPr>
              <w:t xml:space="preserve">zmanjšanje skupne porabe energije v javnih stavbah za 25% do leta 2032 </w:t>
            </w:r>
          </w:p>
        </w:tc>
      </w:tr>
      <w:tr w:rsidR="005B55B0" w:rsidRPr="001762CA" w14:paraId="628704AA" w14:textId="77777777" w:rsidTr="0094344A">
        <w:tc>
          <w:tcPr>
            <w:tcW w:w="3085" w:type="dxa"/>
            <w:tcBorders>
              <w:top w:val="single" w:sz="4" w:space="0" w:color="auto"/>
              <w:bottom w:val="double" w:sz="4" w:space="0" w:color="auto"/>
              <w:right w:val="single" w:sz="12" w:space="0" w:color="auto"/>
            </w:tcBorders>
            <w:shd w:val="clear" w:color="auto" w:fill="auto"/>
          </w:tcPr>
          <w:p w14:paraId="65D99AC9" w14:textId="77777777" w:rsidR="005B55B0" w:rsidRDefault="005B55B0" w:rsidP="001023F6">
            <w:pPr>
              <w:spacing w:after="0"/>
              <w:jc w:val="both"/>
              <w:rPr>
                <w:b/>
                <w:bCs/>
                <w:lang w:eastAsia="x-none"/>
              </w:rPr>
            </w:pPr>
            <w:r>
              <w:rPr>
                <w:b/>
                <w:bCs/>
                <w:lang w:eastAsia="x-none"/>
              </w:rPr>
              <w:t>Cilj 6:</w:t>
            </w:r>
          </w:p>
        </w:tc>
        <w:tc>
          <w:tcPr>
            <w:tcW w:w="6203" w:type="dxa"/>
            <w:tcBorders>
              <w:top w:val="single" w:sz="4" w:space="0" w:color="auto"/>
              <w:left w:val="single" w:sz="12" w:space="0" w:color="auto"/>
              <w:bottom w:val="double" w:sz="4" w:space="0" w:color="auto"/>
            </w:tcBorders>
            <w:shd w:val="clear" w:color="auto" w:fill="auto"/>
          </w:tcPr>
          <w:p w14:paraId="68140169" w14:textId="77777777" w:rsidR="005B55B0" w:rsidRPr="00E74C3E" w:rsidRDefault="005B55B0" w:rsidP="001023F6">
            <w:pPr>
              <w:spacing w:after="0"/>
              <w:jc w:val="both"/>
              <w:rPr>
                <w:lang w:eastAsia="x-none"/>
              </w:rPr>
            </w:pPr>
            <w:r>
              <w:rPr>
                <w:lang w:eastAsia="x-none"/>
              </w:rPr>
              <w:t>zmanjšanje izpustov emisij za 15% do leta 2032</w:t>
            </w:r>
          </w:p>
        </w:tc>
      </w:tr>
      <w:tr w:rsidR="005B55B0" w:rsidRPr="001762CA" w14:paraId="50B2CA73" w14:textId="77777777" w:rsidTr="0094344A">
        <w:tc>
          <w:tcPr>
            <w:tcW w:w="3085" w:type="dxa"/>
            <w:tcBorders>
              <w:top w:val="double" w:sz="4" w:space="0" w:color="auto"/>
              <w:right w:val="single" w:sz="12" w:space="0" w:color="auto"/>
            </w:tcBorders>
            <w:shd w:val="clear" w:color="auto" w:fill="auto"/>
          </w:tcPr>
          <w:p w14:paraId="70CAE0B2" w14:textId="77777777" w:rsidR="005B55B0" w:rsidRDefault="005B55B0"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321AFEEE" w14:textId="77777777" w:rsidR="005B55B0" w:rsidRPr="00E74C3E" w:rsidRDefault="005B55B0" w:rsidP="001023F6">
            <w:pPr>
              <w:spacing w:after="0"/>
              <w:jc w:val="both"/>
              <w:rPr>
                <w:lang w:eastAsia="x-none"/>
              </w:rPr>
            </w:pPr>
            <w:r w:rsidRPr="00E74C3E">
              <w:rPr>
                <w:lang w:eastAsia="x-none"/>
              </w:rPr>
              <w:t>Občina Renče–Vogrsko</w:t>
            </w:r>
          </w:p>
        </w:tc>
      </w:tr>
      <w:tr w:rsidR="005B55B0" w:rsidRPr="001762CA" w14:paraId="77C6F795" w14:textId="77777777" w:rsidTr="0092428A">
        <w:tc>
          <w:tcPr>
            <w:tcW w:w="3085" w:type="dxa"/>
            <w:tcBorders>
              <w:right w:val="single" w:sz="12" w:space="0" w:color="auto"/>
            </w:tcBorders>
            <w:shd w:val="clear" w:color="auto" w:fill="auto"/>
          </w:tcPr>
          <w:p w14:paraId="760D7D62" w14:textId="77777777" w:rsidR="005B55B0" w:rsidRDefault="005B55B0"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7E90101C" w14:textId="3C9C8DA3" w:rsidR="005B55B0" w:rsidRPr="00E74C3E" w:rsidRDefault="005B55B0" w:rsidP="001023F6">
            <w:pPr>
              <w:spacing w:after="0"/>
              <w:jc w:val="both"/>
              <w:rPr>
                <w:lang w:eastAsia="x-none"/>
              </w:rPr>
            </w:pPr>
            <w:r w:rsidRPr="00E74C3E">
              <w:rPr>
                <w:lang w:eastAsia="x-none"/>
              </w:rPr>
              <w:t>Občina Renče–Vogrsko</w:t>
            </w:r>
            <w:r w:rsidR="00955058">
              <w:rPr>
                <w:lang w:eastAsia="x-none"/>
              </w:rPr>
              <w:t>, Lokalna energetska agencija</w:t>
            </w:r>
          </w:p>
        </w:tc>
      </w:tr>
      <w:tr w:rsidR="005B55B0" w:rsidRPr="001762CA" w14:paraId="2F67740A" w14:textId="77777777" w:rsidTr="0092428A">
        <w:tc>
          <w:tcPr>
            <w:tcW w:w="3085" w:type="dxa"/>
            <w:tcBorders>
              <w:right w:val="single" w:sz="12" w:space="0" w:color="auto"/>
            </w:tcBorders>
            <w:shd w:val="clear" w:color="auto" w:fill="auto"/>
          </w:tcPr>
          <w:p w14:paraId="2715013F" w14:textId="77777777" w:rsidR="005B55B0" w:rsidRDefault="005B55B0"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6BDD99F0" w14:textId="77777777" w:rsidR="005B55B0" w:rsidRPr="00E74C3E" w:rsidRDefault="005B55B0" w:rsidP="001023F6">
            <w:pPr>
              <w:spacing w:after="0"/>
              <w:jc w:val="both"/>
              <w:rPr>
                <w:lang w:eastAsia="x-none"/>
              </w:rPr>
            </w:pPr>
            <w:r>
              <w:rPr>
                <w:lang w:eastAsia="x-none"/>
              </w:rPr>
              <w:t>celotno obdobje izvajanja LEK</w:t>
            </w:r>
          </w:p>
        </w:tc>
      </w:tr>
      <w:tr w:rsidR="005B55B0" w:rsidRPr="001762CA" w14:paraId="3BF81B70" w14:textId="77777777" w:rsidTr="0092428A">
        <w:tc>
          <w:tcPr>
            <w:tcW w:w="3085" w:type="dxa"/>
            <w:tcBorders>
              <w:right w:val="single" w:sz="12" w:space="0" w:color="auto"/>
            </w:tcBorders>
            <w:shd w:val="clear" w:color="auto" w:fill="auto"/>
          </w:tcPr>
          <w:p w14:paraId="2EDB742F" w14:textId="77777777" w:rsidR="005B55B0" w:rsidRDefault="005B55B0"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3404ECAB" w14:textId="74222950" w:rsidR="005B55B0" w:rsidRPr="00BD056F" w:rsidRDefault="00276750" w:rsidP="000043A0">
            <w:pPr>
              <w:spacing w:after="0"/>
              <w:jc w:val="both"/>
              <w:rPr>
                <w:lang w:eastAsia="x-none"/>
              </w:rPr>
            </w:pPr>
            <w:r w:rsidRPr="00BD056F">
              <w:rPr>
                <w:lang w:eastAsia="x-none"/>
              </w:rPr>
              <w:t>i</w:t>
            </w:r>
            <w:r w:rsidR="000043A0" w:rsidRPr="00BD056F">
              <w:rPr>
                <w:lang w:eastAsia="x-none"/>
              </w:rPr>
              <w:t xml:space="preserve">zvajanje zakonodajne zahteve </w:t>
            </w:r>
            <w:r w:rsidR="00F92A28" w:rsidRPr="00BD056F">
              <w:rPr>
                <w:lang w:eastAsia="x-none"/>
              </w:rPr>
              <w:t>–</w:t>
            </w:r>
            <w:r w:rsidR="000043A0" w:rsidRPr="00BD056F">
              <w:rPr>
                <w:lang w:eastAsia="x-none"/>
              </w:rPr>
              <w:t xml:space="preserve"> </w:t>
            </w:r>
            <w:r w:rsidR="001A0EB9" w:rsidRPr="00BD056F">
              <w:rPr>
                <w:lang w:eastAsia="x-none"/>
              </w:rPr>
              <w:t>spremljanje rabe energije v občinskih javnih stavbah</w:t>
            </w:r>
          </w:p>
        </w:tc>
      </w:tr>
      <w:tr w:rsidR="005B55B0" w:rsidRPr="001762CA" w14:paraId="5E6991A0" w14:textId="77777777" w:rsidTr="0092428A">
        <w:tc>
          <w:tcPr>
            <w:tcW w:w="3085" w:type="dxa"/>
            <w:tcBorders>
              <w:right w:val="single" w:sz="12" w:space="0" w:color="auto"/>
            </w:tcBorders>
            <w:shd w:val="clear" w:color="auto" w:fill="auto"/>
          </w:tcPr>
          <w:p w14:paraId="38415DD2" w14:textId="77777777" w:rsidR="005B55B0" w:rsidRDefault="005B55B0"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3EB91BBA" w14:textId="6C1BE219" w:rsidR="005B55B0" w:rsidRPr="00BD056F" w:rsidRDefault="00955058" w:rsidP="001023F6">
            <w:pPr>
              <w:spacing w:after="0"/>
              <w:jc w:val="both"/>
              <w:rPr>
                <w:b/>
                <w:bCs/>
                <w:lang w:eastAsia="x-none"/>
              </w:rPr>
            </w:pPr>
            <w:r w:rsidRPr="00BD056F">
              <w:rPr>
                <w:lang w:eastAsia="x-none"/>
              </w:rPr>
              <w:t>410</w:t>
            </w:r>
            <w:r w:rsidR="005B55B0" w:rsidRPr="00BD056F">
              <w:rPr>
                <w:lang w:eastAsia="x-none"/>
              </w:rPr>
              <w:t xml:space="preserve"> EUR brez DDV na letnem nivoju</w:t>
            </w:r>
          </w:p>
        </w:tc>
      </w:tr>
      <w:tr w:rsidR="005B55B0" w:rsidRPr="001762CA" w14:paraId="11047698" w14:textId="77777777" w:rsidTr="0092428A">
        <w:tc>
          <w:tcPr>
            <w:tcW w:w="3085" w:type="dxa"/>
            <w:tcBorders>
              <w:right w:val="single" w:sz="12" w:space="0" w:color="auto"/>
            </w:tcBorders>
            <w:shd w:val="clear" w:color="auto" w:fill="auto"/>
          </w:tcPr>
          <w:p w14:paraId="130485EA" w14:textId="77777777" w:rsidR="005B55B0" w:rsidRDefault="005B55B0"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2F920CDE" w14:textId="77777777" w:rsidR="005B55B0" w:rsidRDefault="005B55B0" w:rsidP="001023F6">
            <w:pPr>
              <w:spacing w:after="0"/>
              <w:jc w:val="both"/>
              <w:rPr>
                <w:b/>
                <w:bCs/>
                <w:lang w:eastAsia="x-none"/>
              </w:rPr>
            </w:pPr>
            <w:r w:rsidRPr="005B1C0B">
              <w:rPr>
                <w:lang w:eastAsia="x-none"/>
              </w:rPr>
              <w:t>100%</w:t>
            </w:r>
          </w:p>
        </w:tc>
      </w:tr>
      <w:tr w:rsidR="005B55B0" w:rsidRPr="001762CA" w14:paraId="507BFD92" w14:textId="77777777" w:rsidTr="0092428A">
        <w:tc>
          <w:tcPr>
            <w:tcW w:w="3085" w:type="dxa"/>
            <w:tcBorders>
              <w:right w:val="single" w:sz="12" w:space="0" w:color="auto"/>
            </w:tcBorders>
            <w:shd w:val="clear" w:color="auto" w:fill="auto"/>
          </w:tcPr>
          <w:p w14:paraId="734665CE" w14:textId="77777777" w:rsidR="005B55B0" w:rsidRDefault="005B55B0"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6EBC7FB4" w14:textId="77777777" w:rsidR="005B55B0" w:rsidRDefault="005B55B0" w:rsidP="001023F6">
            <w:pPr>
              <w:spacing w:after="0"/>
              <w:jc w:val="both"/>
              <w:rPr>
                <w:b/>
                <w:bCs/>
                <w:lang w:eastAsia="x-none"/>
              </w:rPr>
            </w:pPr>
            <w:r w:rsidRPr="005B1C0B">
              <w:rPr>
                <w:lang w:eastAsia="x-none"/>
              </w:rPr>
              <w:t>NE</w:t>
            </w:r>
          </w:p>
        </w:tc>
      </w:tr>
      <w:tr w:rsidR="005B55B0" w:rsidRPr="001762CA" w14:paraId="29154084" w14:textId="77777777" w:rsidTr="0092428A">
        <w:tc>
          <w:tcPr>
            <w:tcW w:w="3085" w:type="dxa"/>
            <w:tcBorders>
              <w:bottom w:val="single" w:sz="12" w:space="0" w:color="auto"/>
              <w:right w:val="single" w:sz="12" w:space="0" w:color="auto"/>
            </w:tcBorders>
            <w:shd w:val="clear" w:color="auto" w:fill="auto"/>
          </w:tcPr>
          <w:p w14:paraId="3FBBBA82" w14:textId="77777777" w:rsidR="005B55B0" w:rsidRDefault="005B55B0"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1FEED95B" w14:textId="4D51035B" w:rsidR="005B55B0" w:rsidRDefault="00913135" w:rsidP="001023F6">
            <w:pPr>
              <w:spacing w:after="0"/>
              <w:jc w:val="both"/>
              <w:rPr>
                <w:b/>
                <w:bCs/>
                <w:lang w:eastAsia="x-none"/>
              </w:rPr>
            </w:pPr>
            <w:r w:rsidRPr="00913135">
              <w:rPr>
                <w:lang w:eastAsia="x-none"/>
              </w:rPr>
              <w:t>100 % vnos vseh podatkov v informatizirano bazo pristojnega ministrstva</w:t>
            </w:r>
          </w:p>
        </w:tc>
      </w:tr>
    </w:tbl>
    <w:p w14:paraId="1E1C5644" w14:textId="77777777" w:rsidR="007D5FD0" w:rsidRPr="0019751E" w:rsidRDefault="007D5FD0" w:rsidP="00C838E1">
      <w:pPr>
        <w:spacing w:after="0"/>
        <w:rPr>
          <w:sz w:val="12"/>
          <w:szCs w:val="1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018"/>
        <w:gridCol w:w="6024"/>
      </w:tblGrid>
      <w:tr w:rsidR="00394232" w:rsidRPr="001762CA" w14:paraId="2E6CAAF7" w14:textId="77777777" w:rsidTr="0019751E">
        <w:tc>
          <w:tcPr>
            <w:tcW w:w="3018" w:type="dxa"/>
            <w:tcBorders>
              <w:bottom w:val="single" w:sz="12" w:space="0" w:color="auto"/>
            </w:tcBorders>
            <w:shd w:val="clear" w:color="auto" w:fill="auto"/>
          </w:tcPr>
          <w:p w14:paraId="1DCE8DBE" w14:textId="77777777" w:rsidR="00394232" w:rsidRDefault="00394232" w:rsidP="001023F6">
            <w:pPr>
              <w:spacing w:after="0"/>
              <w:jc w:val="both"/>
              <w:rPr>
                <w:b/>
                <w:bCs/>
                <w:lang w:eastAsia="x-none"/>
              </w:rPr>
            </w:pPr>
            <w:r>
              <w:rPr>
                <w:b/>
                <w:bCs/>
                <w:lang w:eastAsia="x-none"/>
              </w:rPr>
              <w:t xml:space="preserve">Ukrep 1: </w:t>
            </w:r>
          </w:p>
        </w:tc>
        <w:tc>
          <w:tcPr>
            <w:tcW w:w="6024" w:type="dxa"/>
            <w:tcBorders>
              <w:bottom w:val="single" w:sz="12" w:space="0" w:color="auto"/>
            </w:tcBorders>
            <w:shd w:val="clear" w:color="auto" w:fill="auto"/>
          </w:tcPr>
          <w:p w14:paraId="18206919" w14:textId="77777777" w:rsidR="00394232" w:rsidRPr="00E74C3E" w:rsidRDefault="00394232" w:rsidP="001023F6">
            <w:pPr>
              <w:spacing w:after="0"/>
              <w:jc w:val="both"/>
              <w:rPr>
                <w:lang w:eastAsia="x-none"/>
              </w:rPr>
            </w:pPr>
            <w:r w:rsidRPr="00E74C3E">
              <w:rPr>
                <w:lang w:eastAsia="x-none"/>
              </w:rPr>
              <w:t>URE - Javne stavbe</w:t>
            </w:r>
          </w:p>
        </w:tc>
      </w:tr>
      <w:tr w:rsidR="00394232" w:rsidRPr="001762CA" w14:paraId="09C60DEA" w14:textId="77777777" w:rsidTr="0019751E">
        <w:tc>
          <w:tcPr>
            <w:tcW w:w="3018" w:type="dxa"/>
            <w:tcBorders>
              <w:top w:val="single" w:sz="12" w:space="0" w:color="auto"/>
              <w:bottom w:val="single" w:sz="12" w:space="0" w:color="auto"/>
            </w:tcBorders>
            <w:shd w:val="clear" w:color="auto" w:fill="C5E0B3"/>
          </w:tcPr>
          <w:p w14:paraId="19E79921" w14:textId="1A7B9511" w:rsidR="00394232" w:rsidRPr="001762CA" w:rsidRDefault="00394232" w:rsidP="001023F6">
            <w:pPr>
              <w:spacing w:after="0"/>
              <w:jc w:val="both"/>
              <w:rPr>
                <w:lang w:eastAsia="x-none"/>
              </w:rPr>
            </w:pPr>
            <w:r>
              <w:rPr>
                <w:b/>
                <w:bCs/>
                <w:lang w:eastAsia="x-none"/>
              </w:rPr>
              <w:t xml:space="preserve">Aktivnost 4: </w:t>
            </w:r>
          </w:p>
        </w:tc>
        <w:tc>
          <w:tcPr>
            <w:tcW w:w="6024" w:type="dxa"/>
            <w:tcBorders>
              <w:top w:val="single" w:sz="12" w:space="0" w:color="auto"/>
              <w:bottom w:val="single" w:sz="12" w:space="0" w:color="auto"/>
            </w:tcBorders>
            <w:shd w:val="clear" w:color="auto" w:fill="C5E0B3"/>
          </w:tcPr>
          <w:p w14:paraId="64EA40D5" w14:textId="47F8CB80" w:rsidR="00394232" w:rsidRPr="00E74C3E" w:rsidRDefault="002A7ACA" w:rsidP="001023F6">
            <w:pPr>
              <w:spacing w:after="0"/>
              <w:jc w:val="both"/>
              <w:rPr>
                <w:lang w:eastAsia="x-none"/>
              </w:rPr>
            </w:pPr>
            <w:r w:rsidRPr="002A7ACA">
              <w:rPr>
                <w:lang w:eastAsia="x-none"/>
              </w:rPr>
              <w:t>izvajanje pregledov klimatskih sistemov</w:t>
            </w:r>
          </w:p>
        </w:tc>
      </w:tr>
      <w:tr w:rsidR="00394232" w:rsidRPr="001762CA" w14:paraId="26DB6D37" w14:textId="77777777" w:rsidTr="0019751E">
        <w:tc>
          <w:tcPr>
            <w:tcW w:w="3018" w:type="dxa"/>
            <w:tcBorders>
              <w:top w:val="single" w:sz="12" w:space="0" w:color="auto"/>
              <w:bottom w:val="single" w:sz="4" w:space="0" w:color="auto"/>
            </w:tcBorders>
            <w:shd w:val="clear" w:color="auto" w:fill="auto"/>
          </w:tcPr>
          <w:p w14:paraId="0E107804" w14:textId="77777777" w:rsidR="00394232" w:rsidRDefault="00394232" w:rsidP="001023F6">
            <w:pPr>
              <w:spacing w:after="0"/>
              <w:jc w:val="both"/>
              <w:rPr>
                <w:b/>
                <w:bCs/>
                <w:lang w:eastAsia="x-none"/>
              </w:rPr>
            </w:pPr>
            <w:r>
              <w:rPr>
                <w:b/>
                <w:bCs/>
                <w:lang w:eastAsia="x-none"/>
              </w:rPr>
              <w:t>Cilj 1:</w:t>
            </w:r>
          </w:p>
        </w:tc>
        <w:tc>
          <w:tcPr>
            <w:tcW w:w="6024" w:type="dxa"/>
            <w:tcBorders>
              <w:top w:val="single" w:sz="12" w:space="0" w:color="auto"/>
              <w:bottom w:val="single" w:sz="4" w:space="0" w:color="auto"/>
            </w:tcBorders>
            <w:shd w:val="clear" w:color="auto" w:fill="auto"/>
          </w:tcPr>
          <w:p w14:paraId="28D8F929" w14:textId="77777777" w:rsidR="00394232" w:rsidRPr="00E74C3E" w:rsidRDefault="00394232" w:rsidP="001023F6">
            <w:pPr>
              <w:spacing w:after="0"/>
              <w:jc w:val="both"/>
              <w:rPr>
                <w:lang w:eastAsia="x-none"/>
              </w:rPr>
            </w:pPr>
            <w:r>
              <w:rPr>
                <w:lang w:eastAsia="x-none"/>
              </w:rPr>
              <w:t xml:space="preserve">zmanjšanje skupne porabe energije v javnih stavbah za 25% do leta 2032 </w:t>
            </w:r>
          </w:p>
        </w:tc>
      </w:tr>
      <w:tr w:rsidR="00394232" w:rsidRPr="001762CA" w14:paraId="1FE61CA2" w14:textId="77777777" w:rsidTr="0019751E">
        <w:tc>
          <w:tcPr>
            <w:tcW w:w="3018" w:type="dxa"/>
            <w:tcBorders>
              <w:top w:val="single" w:sz="4" w:space="0" w:color="auto"/>
              <w:bottom w:val="double" w:sz="4" w:space="0" w:color="auto"/>
            </w:tcBorders>
            <w:shd w:val="clear" w:color="auto" w:fill="auto"/>
          </w:tcPr>
          <w:p w14:paraId="4AF9B038" w14:textId="77777777" w:rsidR="00394232" w:rsidRDefault="00394232" w:rsidP="001023F6">
            <w:pPr>
              <w:spacing w:after="0"/>
              <w:jc w:val="both"/>
              <w:rPr>
                <w:b/>
                <w:bCs/>
                <w:lang w:eastAsia="x-none"/>
              </w:rPr>
            </w:pPr>
            <w:r>
              <w:rPr>
                <w:b/>
                <w:bCs/>
                <w:lang w:eastAsia="x-none"/>
              </w:rPr>
              <w:t>Cilj 6:</w:t>
            </w:r>
          </w:p>
        </w:tc>
        <w:tc>
          <w:tcPr>
            <w:tcW w:w="6024" w:type="dxa"/>
            <w:tcBorders>
              <w:top w:val="single" w:sz="4" w:space="0" w:color="auto"/>
              <w:bottom w:val="double" w:sz="4" w:space="0" w:color="auto"/>
            </w:tcBorders>
            <w:shd w:val="clear" w:color="auto" w:fill="auto"/>
          </w:tcPr>
          <w:p w14:paraId="67EA3AFE" w14:textId="77777777" w:rsidR="00394232" w:rsidRPr="00E74C3E" w:rsidRDefault="00394232" w:rsidP="001023F6">
            <w:pPr>
              <w:spacing w:after="0"/>
              <w:jc w:val="both"/>
              <w:rPr>
                <w:lang w:eastAsia="x-none"/>
              </w:rPr>
            </w:pPr>
            <w:r>
              <w:rPr>
                <w:lang w:eastAsia="x-none"/>
              </w:rPr>
              <w:t>zmanjšanje izpustov emisij za 15% do leta 2032</w:t>
            </w:r>
          </w:p>
        </w:tc>
      </w:tr>
      <w:tr w:rsidR="00394232" w:rsidRPr="001762CA" w14:paraId="61E8C82A" w14:textId="77777777" w:rsidTr="0019751E">
        <w:tc>
          <w:tcPr>
            <w:tcW w:w="3018" w:type="dxa"/>
            <w:tcBorders>
              <w:top w:val="double" w:sz="4" w:space="0" w:color="auto"/>
              <w:bottom w:val="single" w:sz="4" w:space="0" w:color="auto"/>
            </w:tcBorders>
            <w:shd w:val="clear" w:color="auto" w:fill="auto"/>
          </w:tcPr>
          <w:p w14:paraId="59E53E14" w14:textId="77777777" w:rsidR="00394232" w:rsidRDefault="00394232" w:rsidP="001023F6">
            <w:pPr>
              <w:spacing w:after="0"/>
              <w:jc w:val="both"/>
              <w:rPr>
                <w:b/>
                <w:bCs/>
                <w:lang w:eastAsia="x-none"/>
              </w:rPr>
            </w:pPr>
            <w:r>
              <w:rPr>
                <w:b/>
                <w:bCs/>
                <w:lang w:eastAsia="x-none"/>
              </w:rPr>
              <w:t xml:space="preserve">Nosilec: </w:t>
            </w:r>
          </w:p>
        </w:tc>
        <w:tc>
          <w:tcPr>
            <w:tcW w:w="6024" w:type="dxa"/>
            <w:tcBorders>
              <w:top w:val="double" w:sz="4" w:space="0" w:color="auto"/>
              <w:bottom w:val="single" w:sz="4" w:space="0" w:color="auto"/>
            </w:tcBorders>
            <w:shd w:val="clear" w:color="auto" w:fill="auto"/>
          </w:tcPr>
          <w:p w14:paraId="4A8B6D31"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665EFA1C" w14:textId="77777777" w:rsidTr="0019751E">
        <w:tc>
          <w:tcPr>
            <w:tcW w:w="3018" w:type="dxa"/>
            <w:tcBorders>
              <w:top w:val="single" w:sz="4" w:space="0" w:color="auto"/>
              <w:bottom w:val="single" w:sz="4" w:space="0" w:color="auto"/>
            </w:tcBorders>
            <w:shd w:val="clear" w:color="auto" w:fill="auto"/>
          </w:tcPr>
          <w:p w14:paraId="3A53EB85" w14:textId="77777777" w:rsidR="00394232" w:rsidRDefault="00394232" w:rsidP="001023F6">
            <w:pPr>
              <w:spacing w:after="0"/>
              <w:jc w:val="both"/>
              <w:rPr>
                <w:b/>
                <w:bCs/>
                <w:lang w:eastAsia="x-none"/>
              </w:rPr>
            </w:pPr>
            <w:r>
              <w:rPr>
                <w:b/>
                <w:bCs/>
                <w:lang w:eastAsia="x-none"/>
              </w:rPr>
              <w:t xml:space="preserve">Odgovorni: </w:t>
            </w:r>
          </w:p>
        </w:tc>
        <w:tc>
          <w:tcPr>
            <w:tcW w:w="6024" w:type="dxa"/>
            <w:tcBorders>
              <w:top w:val="single" w:sz="4" w:space="0" w:color="auto"/>
              <w:bottom w:val="single" w:sz="4" w:space="0" w:color="auto"/>
            </w:tcBorders>
            <w:shd w:val="clear" w:color="auto" w:fill="auto"/>
          </w:tcPr>
          <w:p w14:paraId="407F153F"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79BB4D29" w14:textId="77777777" w:rsidTr="0019751E">
        <w:tc>
          <w:tcPr>
            <w:tcW w:w="3018" w:type="dxa"/>
            <w:tcBorders>
              <w:top w:val="single" w:sz="4" w:space="0" w:color="auto"/>
              <w:bottom w:val="single" w:sz="4" w:space="0" w:color="auto"/>
            </w:tcBorders>
            <w:shd w:val="clear" w:color="auto" w:fill="auto"/>
          </w:tcPr>
          <w:p w14:paraId="64ADF769" w14:textId="77777777" w:rsidR="00394232" w:rsidRDefault="00394232" w:rsidP="001023F6">
            <w:pPr>
              <w:spacing w:after="0"/>
              <w:jc w:val="both"/>
              <w:rPr>
                <w:b/>
                <w:bCs/>
                <w:lang w:eastAsia="x-none"/>
              </w:rPr>
            </w:pPr>
            <w:r>
              <w:rPr>
                <w:b/>
                <w:bCs/>
                <w:lang w:eastAsia="x-none"/>
              </w:rPr>
              <w:t xml:space="preserve">Rok izvedbe: </w:t>
            </w:r>
          </w:p>
        </w:tc>
        <w:tc>
          <w:tcPr>
            <w:tcW w:w="6024" w:type="dxa"/>
            <w:tcBorders>
              <w:top w:val="single" w:sz="4" w:space="0" w:color="auto"/>
              <w:bottom w:val="single" w:sz="4" w:space="0" w:color="auto"/>
            </w:tcBorders>
            <w:shd w:val="clear" w:color="auto" w:fill="auto"/>
          </w:tcPr>
          <w:p w14:paraId="00F95EED" w14:textId="77777777" w:rsidR="00394232" w:rsidRPr="00E74C3E" w:rsidRDefault="00394232" w:rsidP="001023F6">
            <w:pPr>
              <w:spacing w:after="0"/>
              <w:jc w:val="both"/>
              <w:rPr>
                <w:lang w:eastAsia="x-none"/>
              </w:rPr>
            </w:pPr>
            <w:r>
              <w:rPr>
                <w:lang w:eastAsia="x-none"/>
              </w:rPr>
              <w:t>celotno obdobje izvajanja LEK</w:t>
            </w:r>
          </w:p>
        </w:tc>
      </w:tr>
      <w:tr w:rsidR="00394232" w:rsidRPr="001762CA" w14:paraId="4B8ED705" w14:textId="77777777" w:rsidTr="0019751E">
        <w:tc>
          <w:tcPr>
            <w:tcW w:w="3018" w:type="dxa"/>
            <w:tcBorders>
              <w:top w:val="single" w:sz="4" w:space="0" w:color="auto"/>
              <w:bottom w:val="single" w:sz="4" w:space="0" w:color="auto"/>
            </w:tcBorders>
            <w:shd w:val="clear" w:color="auto" w:fill="auto"/>
          </w:tcPr>
          <w:p w14:paraId="218C1E66" w14:textId="77777777" w:rsidR="00394232" w:rsidRDefault="00394232" w:rsidP="001023F6">
            <w:pPr>
              <w:spacing w:after="0"/>
              <w:jc w:val="both"/>
              <w:rPr>
                <w:b/>
                <w:bCs/>
                <w:lang w:eastAsia="x-none"/>
              </w:rPr>
            </w:pPr>
            <w:r>
              <w:rPr>
                <w:b/>
                <w:bCs/>
                <w:lang w:eastAsia="x-none"/>
              </w:rPr>
              <w:t xml:space="preserve">Pričakovani rezultati: </w:t>
            </w:r>
          </w:p>
        </w:tc>
        <w:tc>
          <w:tcPr>
            <w:tcW w:w="6024" w:type="dxa"/>
            <w:tcBorders>
              <w:top w:val="single" w:sz="4" w:space="0" w:color="auto"/>
              <w:bottom w:val="single" w:sz="4" w:space="0" w:color="auto"/>
            </w:tcBorders>
            <w:shd w:val="clear" w:color="auto" w:fill="auto"/>
          </w:tcPr>
          <w:p w14:paraId="177701DA" w14:textId="62F43EE8" w:rsidR="00394232" w:rsidRPr="00E74C3E" w:rsidRDefault="000B40AA" w:rsidP="005E2A7A">
            <w:pPr>
              <w:spacing w:after="0"/>
              <w:jc w:val="both"/>
              <w:rPr>
                <w:lang w:eastAsia="x-none"/>
              </w:rPr>
            </w:pPr>
            <w:r>
              <w:rPr>
                <w:lang w:eastAsia="x-none"/>
              </w:rPr>
              <w:t>učinkovita/</w:t>
            </w:r>
            <w:r w:rsidR="00CD532D">
              <w:rPr>
                <w:lang w:eastAsia="x-none"/>
              </w:rPr>
              <w:t>nižja</w:t>
            </w:r>
            <w:r w:rsidR="004B5426" w:rsidRPr="004B5426">
              <w:rPr>
                <w:lang w:eastAsia="x-none"/>
              </w:rPr>
              <w:t xml:space="preserve"> raba energije</w:t>
            </w:r>
          </w:p>
        </w:tc>
      </w:tr>
      <w:tr w:rsidR="00394232" w:rsidRPr="001762CA" w14:paraId="45279FF8" w14:textId="77777777" w:rsidTr="0019751E">
        <w:tc>
          <w:tcPr>
            <w:tcW w:w="3018" w:type="dxa"/>
            <w:tcBorders>
              <w:top w:val="single" w:sz="4" w:space="0" w:color="auto"/>
              <w:bottom w:val="single" w:sz="4" w:space="0" w:color="auto"/>
            </w:tcBorders>
            <w:shd w:val="clear" w:color="auto" w:fill="auto"/>
          </w:tcPr>
          <w:p w14:paraId="41DBB7F4" w14:textId="77777777" w:rsidR="00394232" w:rsidRDefault="00394232" w:rsidP="001023F6">
            <w:pPr>
              <w:spacing w:after="0"/>
              <w:jc w:val="both"/>
              <w:rPr>
                <w:b/>
                <w:bCs/>
                <w:lang w:eastAsia="x-none"/>
              </w:rPr>
            </w:pPr>
            <w:r>
              <w:rPr>
                <w:b/>
                <w:bCs/>
                <w:lang w:eastAsia="x-none"/>
              </w:rPr>
              <w:t xml:space="preserve">Celotna vrednost projekta: </w:t>
            </w:r>
          </w:p>
        </w:tc>
        <w:tc>
          <w:tcPr>
            <w:tcW w:w="6024" w:type="dxa"/>
            <w:tcBorders>
              <w:top w:val="single" w:sz="4" w:space="0" w:color="auto"/>
              <w:bottom w:val="single" w:sz="4" w:space="0" w:color="auto"/>
            </w:tcBorders>
            <w:shd w:val="clear" w:color="auto" w:fill="auto"/>
          </w:tcPr>
          <w:p w14:paraId="252CDD04" w14:textId="6CCC3584" w:rsidR="00394232" w:rsidRDefault="00A7457A" w:rsidP="001023F6">
            <w:pPr>
              <w:spacing w:after="0"/>
              <w:jc w:val="both"/>
              <w:rPr>
                <w:b/>
                <w:bCs/>
                <w:lang w:eastAsia="x-none"/>
              </w:rPr>
            </w:pPr>
            <w:r>
              <w:rPr>
                <w:lang w:eastAsia="x-none"/>
              </w:rPr>
              <w:t>250</w:t>
            </w:r>
            <w:r w:rsidR="00F805E4" w:rsidRPr="005B1C0B">
              <w:rPr>
                <w:lang w:eastAsia="x-none"/>
              </w:rPr>
              <w:t xml:space="preserve"> EUR brez DDV</w:t>
            </w:r>
            <w:r w:rsidR="00F805E4">
              <w:rPr>
                <w:lang w:eastAsia="x-none"/>
              </w:rPr>
              <w:t xml:space="preserve"> na </w:t>
            </w:r>
            <w:r w:rsidR="00725F13">
              <w:rPr>
                <w:lang w:eastAsia="x-none"/>
              </w:rPr>
              <w:t>letnem nivoju</w:t>
            </w:r>
          </w:p>
        </w:tc>
      </w:tr>
      <w:tr w:rsidR="00394232" w:rsidRPr="001762CA" w14:paraId="1231146C" w14:textId="77777777" w:rsidTr="0019751E">
        <w:tc>
          <w:tcPr>
            <w:tcW w:w="3018" w:type="dxa"/>
            <w:tcBorders>
              <w:top w:val="single" w:sz="4" w:space="0" w:color="auto"/>
              <w:bottom w:val="single" w:sz="4" w:space="0" w:color="auto"/>
            </w:tcBorders>
            <w:shd w:val="clear" w:color="auto" w:fill="auto"/>
          </w:tcPr>
          <w:p w14:paraId="1C30CBCE" w14:textId="77777777" w:rsidR="00394232" w:rsidRDefault="00394232" w:rsidP="001023F6">
            <w:pPr>
              <w:spacing w:after="0"/>
              <w:jc w:val="both"/>
              <w:rPr>
                <w:b/>
                <w:bCs/>
                <w:lang w:eastAsia="x-none"/>
              </w:rPr>
            </w:pPr>
            <w:r>
              <w:rPr>
                <w:b/>
                <w:bCs/>
                <w:lang w:eastAsia="x-none"/>
              </w:rPr>
              <w:t xml:space="preserve">Financiranje s strani občine: </w:t>
            </w:r>
          </w:p>
        </w:tc>
        <w:tc>
          <w:tcPr>
            <w:tcW w:w="6024" w:type="dxa"/>
            <w:tcBorders>
              <w:top w:val="single" w:sz="4" w:space="0" w:color="auto"/>
              <w:bottom w:val="single" w:sz="4" w:space="0" w:color="auto"/>
            </w:tcBorders>
            <w:shd w:val="clear" w:color="auto" w:fill="auto"/>
          </w:tcPr>
          <w:p w14:paraId="17076818" w14:textId="77777777" w:rsidR="00394232" w:rsidRDefault="00394232" w:rsidP="001023F6">
            <w:pPr>
              <w:spacing w:after="0"/>
              <w:jc w:val="both"/>
              <w:rPr>
                <w:b/>
                <w:bCs/>
                <w:lang w:eastAsia="x-none"/>
              </w:rPr>
            </w:pPr>
            <w:r w:rsidRPr="005B1C0B">
              <w:rPr>
                <w:lang w:eastAsia="x-none"/>
              </w:rPr>
              <w:t>100%</w:t>
            </w:r>
          </w:p>
        </w:tc>
      </w:tr>
      <w:tr w:rsidR="00394232" w:rsidRPr="001762CA" w14:paraId="1004A130" w14:textId="77777777" w:rsidTr="0019751E">
        <w:tc>
          <w:tcPr>
            <w:tcW w:w="3018" w:type="dxa"/>
            <w:tcBorders>
              <w:top w:val="single" w:sz="4" w:space="0" w:color="auto"/>
            </w:tcBorders>
            <w:shd w:val="clear" w:color="auto" w:fill="auto"/>
          </w:tcPr>
          <w:p w14:paraId="7FE93372" w14:textId="77777777" w:rsidR="00394232" w:rsidRDefault="00394232" w:rsidP="001023F6">
            <w:pPr>
              <w:spacing w:after="0"/>
              <w:jc w:val="both"/>
              <w:rPr>
                <w:b/>
                <w:bCs/>
                <w:lang w:eastAsia="x-none"/>
              </w:rPr>
            </w:pPr>
            <w:r>
              <w:rPr>
                <w:b/>
                <w:bCs/>
                <w:lang w:eastAsia="x-none"/>
              </w:rPr>
              <w:t>Ostali viri financiranja:</w:t>
            </w:r>
            <w:r w:rsidRPr="005B1C0B">
              <w:rPr>
                <w:lang w:eastAsia="x-none"/>
              </w:rPr>
              <w:t xml:space="preserve"> </w:t>
            </w:r>
          </w:p>
        </w:tc>
        <w:tc>
          <w:tcPr>
            <w:tcW w:w="6024" w:type="dxa"/>
            <w:tcBorders>
              <w:top w:val="single" w:sz="4" w:space="0" w:color="auto"/>
            </w:tcBorders>
            <w:shd w:val="clear" w:color="auto" w:fill="auto"/>
          </w:tcPr>
          <w:p w14:paraId="30678FCE" w14:textId="77777777" w:rsidR="00394232" w:rsidRDefault="00394232" w:rsidP="001023F6">
            <w:pPr>
              <w:spacing w:after="0"/>
              <w:jc w:val="both"/>
              <w:rPr>
                <w:b/>
                <w:bCs/>
                <w:lang w:eastAsia="x-none"/>
              </w:rPr>
            </w:pPr>
            <w:r w:rsidRPr="005B1C0B">
              <w:rPr>
                <w:lang w:eastAsia="x-none"/>
              </w:rPr>
              <w:t>NE</w:t>
            </w:r>
          </w:p>
        </w:tc>
      </w:tr>
      <w:tr w:rsidR="00394232" w:rsidRPr="001762CA" w14:paraId="1A3EE198" w14:textId="77777777" w:rsidTr="0019751E">
        <w:tc>
          <w:tcPr>
            <w:tcW w:w="3018" w:type="dxa"/>
            <w:shd w:val="clear" w:color="auto" w:fill="auto"/>
          </w:tcPr>
          <w:p w14:paraId="1CA86FA1" w14:textId="77777777" w:rsidR="00394232" w:rsidRDefault="00394232" w:rsidP="001023F6">
            <w:pPr>
              <w:spacing w:after="0"/>
              <w:jc w:val="both"/>
              <w:rPr>
                <w:b/>
                <w:bCs/>
                <w:lang w:eastAsia="x-none"/>
              </w:rPr>
            </w:pPr>
            <w:r>
              <w:rPr>
                <w:b/>
                <w:bCs/>
                <w:lang w:eastAsia="x-none"/>
              </w:rPr>
              <w:t xml:space="preserve">Kazalniki: </w:t>
            </w:r>
          </w:p>
        </w:tc>
        <w:tc>
          <w:tcPr>
            <w:tcW w:w="6024" w:type="dxa"/>
            <w:shd w:val="clear" w:color="auto" w:fill="auto"/>
          </w:tcPr>
          <w:p w14:paraId="04CF2804" w14:textId="06F3B72F" w:rsidR="00394232" w:rsidRDefault="00AE2D7E" w:rsidP="001023F6">
            <w:pPr>
              <w:spacing w:after="0"/>
              <w:jc w:val="both"/>
              <w:rPr>
                <w:b/>
                <w:bCs/>
                <w:lang w:eastAsia="x-none"/>
              </w:rPr>
            </w:pPr>
            <w:r w:rsidRPr="00AE2D7E">
              <w:rPr>
                <w:lang w:eastAsia="x-none"/>
              </w:rPr>
              <w:t>število izvedenih letnih pregledov klimatskih naprav</w:t>
            </w:r>
          </w:p>
        </w:tc>
      </w:tr>
      <w:tr w:rsidR="00394232" w:rsidRPr="001762CA" w14:paraId="454C46AA"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top w:val="single" w:sz="12" w:space="0" w:color="auto"/>
              <w:left w:val="single" w:sz="12" w:space="0" w:color="auto"/>
              <w:bottom w:val="single" w:sz="12" w:space="0" w:color="auto"/>
              <w:right w:val="single" w:sz="12" w:space="0" w:color="auto"/>
            </w:tcBorders>
            <w:shd w:val="clear" w:color="auto" w:fill="auto"/>
          </w:tcPr>
          <w:p w14:paraId="79614A46" w14:textId="77777777" w:rsidR="00394232" w:rsidRDefault="00394232" w:rsidP="001023F6">
            <w:pPr>
              <w:spacing w:after="0"/>
              <w:jc w:val="both"/>
              <w:rPr>
                <w:b/>
                <w:bCs/>
                <w:lang w:eastAsia="x-none"/>
              </w:rPr>
            </w:pPr>
            <w:r>
              <w:rPr>
                <w:b/>
                <w:bCs/>
                <w:lang w:eastAsia="x-none"/>
              </w:rPr>
              <w:lastRenderedPageBreak/>
              <w:t xml:space="preserve">Ukrep 1: </w:t>
            </w:r>
          </w:p>
        </w:tc>
        <w:tc>
          <w:tcPr>
            <w:tcW w:w="6024" w:type="dxa"/>
            <w:tcBorders>
              <w:top w:val="single" w:sz="12" w:space="0" w:color="auto"/>
              <w:left w:val="single" w:sz="12" w:space="0" w:color="auto"/>
              <w:bottom w:val="single" w:sz="12" w:space="0" w:color="auto"/>
              <w:right w:val="single" w:sz="12" w:space="0" w:color="auto"/>
            </w:tcBorders>
            <w:shd w:val="clear" w:color="auto" w:fill="auto"/>
          </w:tcPr>
          <w:p w14:paraId="246B5944" w14:textId="77777777" w:rsidR="00394232" w:rsidRPr="00E74C3E" w:rsidRDefault="00394232" w:rsidP="001023F6">
            <w:pPr>
              <w:spacing w:after="0"/>
              <w:jc w:val="both"/>
              <w:rPr>
                <w:lang w:eastAsia="x-none"/>
              </w:rPr>
            </w:pPr>
            <w:r w:rsidRPr="00E74C3E">
              <w:rPr>
                <w:lang w:eastAsia="x-none"/>
              </w:rPr>
              <w:t>URE - Javne stavbe</w:t>
            </w:r>
          </w:p>
        </w:tc>
      </w:tr>
      <w:tr w:rsidR="00394232" w:rsidRPr="001762CA" w14:paraId="57E8ADFF"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top w:val="single" w:sz="12" w:space="0" w:color="auto"/>
              <w:left w:val="single" w:sz="12" w:space="0" w:color="auto"/>
              <w:bottom w:val="single" w:sz="12" w:space="0" w:color="auto"/>
              <w:right w:val="single" w:sz="12" w:space="0" w:color="auto"/>
            </w:tcBorders>
            <w:shd w:val="clear" w:color="auto" w:fill="C5E0B3"/>
          </w:tcPr>
          <w:p w14:paraId="1A3FD41B" w14:textId="67BF0511" w:rsidR="00394232" w:rsidRPr="001762CA" w:rsidRDefault="00394232" w:rsidP="001023F6">
            <w:pPr>
              <w:spacing w:after="0"/>
              <w:jc w:val="both"/>
              <w:rPr>
                <w:lang w:eastAsia="x-none"/>
              </w:rPr>
            </w:pPr>
            <w:r>
              <w:rPr>
                <w:b/>
                <w:bCs/>
                <w:lang w:eastAsia="x-none"/>
              </w:rPr>
              <w:t xml:space="preserve">Aktivnost 5: </w:t>
            </w:r>
          </w:p>
        </w:tc>
        <w:tc>
          <w:tcPr>
            <w:tcW w:w="6024" w:type="dxa"/>
            <w:tcBorders>
              <w:top w:val="single" w:sz="12" w:space="0" w:color="auto"/>
              <w:left w:val="single" w:sz="12" w:space="0" w:color="auto"/>
              <w:bottom w:val="single" w:sz="12" w:space="0" w:color="auto"/>
              <w:right w:val="single" w:sz="12" w:space="0" w:color="auto"/>
            </w:tcBorders>
            <w:shd w:val="clear" w:color="auto" w:fill="C5E0B3"/>
          </w:tcPr>
          <w:p w14:paraId="1DB8DC50" w14:textId="73FA3565" w:rsidR="00394232" w:rsidRPr="00E74C3E" w:rsidRDefault="003B0FB7" w:rsidP="001023F6">
            <w:pPr>
              <w:spacing w:after="0"/>
              <w:jc w:val="both"/>
              <w:rPr>
                <w:lang w:eastAsia="x-none"/>
              </w:rPr>
            </w:pPr>
            <w:r w:rsidRPr="003B0FB7">
              <w:rPr>
                <w:lang w:eastAsia="x-none"/>
              </w:rPr>
              <w:t>izvajanje pregledov ogrevalnih sistemov ali sistemov za kombinirano ogrevanje in prezračevanje</w:t>
            </w:r>
          </w:p>
        </w:tc>
      </w:tr>
      <w:tr w:rsidR="00394232" w:rsidRPr="001762CA" w14:paraId="4637198A"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top w:val="single" w:sz="12" w:space="0" w:color="auto"/>
              <w:left w:val="single" w:sz="12" w:space="0" w:color="auto"/>
              <w:bottom w:val="single" w:sz="4" w:space="0" w:color="auto"/>
              <w:right w:val="single" w:sz="12" w:space="0" w:color="auto"/>
            </w:tcBorders>
            <w:shd w:val="clear" w:color="auto" w:fill="auto"/>
          </w:tcPr>
          <w:p w14:paraId="1467EDAD" w14:textId="77777777" w:rsidR="00394232" w:rsidRDefault="00394232" w:rsidP="001023F6">
            <w:pPr>
              <w:spacing w:after="0"/>
              <w:jc w:val="both"/>
              <w:rPr>
                <w:b/>
                <w:bCs/>
                <w:lang w:eastAsia="x-none"/>
              </w:rPr>
            </w:pPr>
            <w:r>
              <w:rPr>
                <w:b/>
                <w:bCs/>
                <w:lang w:eastAsia="x-none"/>
              </w:rPr>
              <w:t>Cilj 1:</w:t>
            </w:r>
          </w:p>
        </w:tc>
        <w:tc>
          <w:tcPr>
            <w:tcW w:w="6024" w:type="dxa"/>
            <w:tcBorders>
              <w:top w:val="single" w:sz="12" w:space="0" w:color="auto"/>
              <w:left w:val="single" w:sz="12" w:space="0" w:color="auto"/>
              <w:bottom w:val="single" w:sz="4" w:space="0" w:color="auto"/>
              <w:right w:val="single" w:sz="12" w:space="0" w:color="auto"/>
            </w:tcBorders>
            <w:shd w:val="clear" w:color="auto" w:fill="auto"/>
          </w:tcPr>
          <w:p w14:paraId="7215B7BF" w14:textId="77777777" w:rsidR="00394232" w:rsidRPr="00E74C3E" w:rsidRDefault="00394232" w:rsidP="001023F6">
            <w:pPr>
              <w:spacing w:after="0"/>
              <w:jc w:val="both"/>
              <w:rPr>
                <w:lang w:eastAsia="x-none"/>
              </w:rPr>
            </w:pPr>
            <w:r>
              <w:rPr>
                <w:lang w:eastAsia="x-none"/>
              </w:rPr>
              <w:t xml:space="preserve">zmanjšanje skupne porabe energije v javnih stavbah za 25% do leta 2032 </w:t>
            </w:r>
          </w:p>
        </w:tc>
      </w:tr>
      <w:tr w:rsidR="00394232" w:rsidRPr="001762CA" w14:paraId="0095BF9B"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left w:val="single" w:sz="12" w:space="0" w:color="auto"/>
              <w:bottom w:val="double" w:sz="4" w:space="0" w:color="auto"/>
              <w:right w:val="single" w:sz="12" w:space="0" w:color="auto"/>
            </w:tcBorders>
            <w:shd w:val="clear" w:color="auto" w:fill="auto"/>
          </w:tcPr>
          <w:p w14:paraId="4ADBA66A" w14:textId="77777777" w:rsidR="00394232" w:rsidRDefault="00394232" w:rsidP="001023F6">
            <w:pPr>
              <w:spacing w:after="0"/>
              <w:jc w:val="both"/>
              <w:rPr>
                <w:b/>
                <w:bCs/>
                <w:lang w:eastAsia="x-none"/>
              </w:rPr>
            </w:pPr>
            <w:r>
              <w:rPr>
                <w:b/>
                <w:bCs/>
                <w:lang w:eastAsia="x-none"/>
              </w:rPr>
              <w:t>Cilj 6:</w:t>
            </w:r>
          </w:p>
        </w:tc>
        <w:tc>
          <w:tcPr>
            <w:tcW w:w="6024" w:type="dxa"/>
            <w:tcBorders>
              <w:left w:val="single" w:sz="12" w:space="0" w:color="auto"/>
              <w:bottom w:val="double" w:sz="4" w:space="0" w:color="auto"/>
              <w:right w:val="single" w:sz="12" w:space="0" w:color="auto"/>
            </w:tcBorders>
            <w:shd w:val="clear" w:color="auto" w:fill="auto"/>
          </w:tcPr>
          <w:p w14:paraId="678BFDD5" w14:textId="77777777" w:rsidR="00394232" w:rsidRPr="00E74C3E" w:rsidRDefault="00394232" w:rsidP="001023F6">
            <w:pPr>
              <w:spacing w:after="0"/>
              <w:jc w:val="both"/>
              <w:rPr>
                <w:lang w:eastAsia="x-none"/>
              </w:rPr>
            </w:pPr>
            <w:r>
              <w:rPr>
                <w:lang w:eastAsia="x-none"/>
              </w:rPr>
              <w:t>zmanjšanje izpustov emisij za 15% do leta 2032</w:t>
            </w:r>
          </w:p>
        </w:tc>
      </w:tr>
      <w:tr w:rsidR="00394232" w:rsidRPr="001762CA" w14:paraId="7E861D3C"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top w:val="double" w:sz="4" w:space="0" w:color="auto"/>
              <w:left w:val="single" w:sz="12" w:space="0" w:color="auto"/>
              <w:right w:val="single" w:sz="12" w:space="0" w:color="auto"/>
            </w:tcBorders>
            <w:shd w:val="clear" w:color="auto" w:fill="auto"/>
          </w:tcPr>
          <w:p w14:paraId="0BE44E04" w14:textId="77777777" w:rsidR="00394232" w:rsidRDefault="00394232" w:rsidP="001023F6">
            <w:pPr>
              <w:spacing w:after="0"/>
              <w:jc w:val="both"/>
              <w:rPr>
                <w:b/>
                <w:bCs/>
                <w:lang w:eastAsia="x-none"/>
              </w:rPr>
            </w:pPr>
            <w:r>
              <w:rPr>
                <w:b/>
                <w:bCs/>
                <w:lang w:eastAsia="x-none"/>
              </w:rPr>
              <w:t xml:space="preserve">Nosilec: </w:t>
            </w:r>
          </w:p>
        </w:tc>
        <w:tc>
          <w:tcPr>
            <w:tcW w:w="6024" w:type="dxa"/>
            <w:tcBorders>
              <w:top w:val="double" w:sz="4" w:space="0" w:color="auto"/>
              <w:left w:val="single" w:sz="12" w:space="0" w:color="auto"/>
              <w:right w:val="single" w:sz="12" w:space="0" w:color="auto"/>
            </w:tcBorders>
            <w:shd w:val="clear" w:color="auto" w:fill="auto"/>
          </w:tcPr>
          <w:p w14:paraId="5091A57A"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0909518C"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left w:val="single" w:sz="12" w:space="0" w:color="auto"/>
              <w:right w:val="single" w:sz="12" w:space="0" w:color="auto"/>
            </w:tcBorders>
            <w:shd w:val="clear" w:color="auto" w:fill="auto"/>
          </w:tcPr>
          <w:p w14:paraId="7A1C7C22" w14:textId="77777777" w:rsidR="00394232" w:rsidRDefault="00394232" w:rsidP="001023F6">
            <w:pPr>
              <w:spacing w:after="0"/>
              <w:jc w:val="both"/>
              <w:rPr>
                <w:b/>
                <w:bCs/>
                <w:lang w:eastAsia="x-none"/>
              </w:rPr>
            </w:pPr>
            <w:r>
              <w:rPr>
                <w:b/>
                <w:bCs/>
                <w:lang w:eastAsia="x-none"/>
              </w:rPr>
              <w:t xml:space="preserve">Odgovorni: </w:t>
            </w:r>
          </w:p>
        </w:tc>
        <w:tc>
          <w:tcPr>
            <w:tcW w:w="6024" w:type="dxa"/>
            <w:tcBorders>
              <w:left w:val="single" w:sz="12" w:space="0" w:color="auto"/>
              <w:right w:val="single" w:sz="12" w:space="0" w:color="auto"/>
            </w:tcBorders>
            <w:shd w:val="clear" w:color="auto" w:fill="auto"/>
          </w:tcPr>
          <w:p w14:paraId="31D30F93"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2D8B0983"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left w:val="single" w:sz="12" w:space="0" w:color="auto"/>
              <w:right w:val="single" w:sz="12" w:space="0" w:color="auto"/>
            </w:tcBorders>
            <w:shd w:val="clear" w:color="auto" w:fill="auto"/>
          </w:tcPr>
          <w:p w14:paraId="458A24DA" w14:textId="77777777" w:rsidR="00394232" w:rsidRDefault="00394232" w:rsidP="001023F6">
            <w:pPr>
              <w:spacing w:after="0"/>
              <w:jc w:val="both"/>
              <w:rPr>
                <w:b/>
                <w:bCs/>
                <w:lang w:eastAsia="x-none"/>
              </w:rPr>
            </w:pPr>
            <w:r>
              <w:rPr>
                <w:b/>
                <w:bCs/>
                <w:lang w:eastAsia="x-none"/>
              </w:rPr>
              <w:t xml:space="preserve">Rok izvedbe: </w:t>
            </w:r>
          </w:p>
        </w:tc>
        <w:tc>
          <w:tcPr>
            <w:tcW w:w="6024" w:type="dxa"/>
            <w:tcBorders>
              <w:left w:val="single" w:sz="12" w:space="0" w:color="auto"/>
              <w:right w:val="single" w:sz="12" w:space="0" w:color="auto"/>
            </w:tcBorders>
            <w:shd w:val="clear" w:color="auto" w:fill="auto"/>
          </w:tcPr>
          <w:p w14:paraId="5FB4937D" w14:textId="77777777" w:rsidR="00394232" w:rsidRPr="00E74C3E" w:rsidRDefault="00394232" w:rsidP="001023F6">
            <w:pPr>
              <w:spacing w:after="0"/>
              <w:jc w:val="both"/>
              <w:rPr>
                <w:lang w:eastAsia="x-none"/>
              </w:rPr>
            </w:pPr>
            <w:r>
              <w:rPr>
                <w:lang w:eastAsia="x-none"/>
              </w:rPr>
              <w:t>celotno obdobje izvajanja LEK</w:t>
            </w:r>
          </w:p>
        </w:tc>
      </w:tr>
      <w:tr w:rsidR="00394232" w:rsidRPr="001762CA" w14:paraId="7F799CBC"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left w:val="single" w:sz="12" w:space="0" w:color="auto"/>
              <w:right w:val="single" w:sz="12" w:space="0" w:color="auto"/>
            </w:tcBorders>
            <w:shd w:val="clear" w:color="auto" w:fill="auto"/>
          </w:tcPr>
          <w:p w14:paraId="49F8BE08" w14:textId="77777777" w:rsidR="00394232" w:rsidRDefault="00394232" w:rsidP="001023F6">
            <w:pPr>
              <w:spacing w:after="0"/>
              <w:jc w:val="both"/>
              <w:rPr>
                <w:b/>
                <w:bCs/>
                <w:lang w:eastAsia="x-none"/>
              </w:rPr>
            </w:pPr>
            <w:r>
              <w:rPr>
                <w:b/>
                <w:bCs/>
                <w:lang w:eastAsia="x-none"/>
              </w:rPr>
              <w:t xml:space="preserve">Pričakovani rezultati: </w:t>
            </w:r>
          </w:p>
        </w:tc>
        <w:tc>
          <w:tcPr>
            <w:tcW w:w="6024" w:type="dxa"/>
            <w:tcBorders>
              <w:left w:val="single" w:sz="12" w:space="0" w:color="auto"/>
              <w:right w:val="single" w:sz="12" w:space="0" w:color="auto"/>
            </w:tcBorders>
            <w:shd w:val="clear" w:color="auto" w:fill="auto"/>
          </w:tcPr>
          <w:p w14:paraId="669F11C5" w14:textId="4C1A8DEE" w:rsidR="00394232" w:rsidRPr="00E74C3E" w:rsidRDefault="000B40AA" w:rsidP="003A404A">
            <w:pPr>
              <w:spacing w:after="0"/>
              <w:jc w:val="both"/>
              <w:rPr>
                <w:lang w:eastAsia="x-none"/>
              </w:rPr>
            </w:pPr>
            <w:r>
              <w:rPr>
                <w:lang w:eastAsia="x-none"/>
              </w:rPr>
              <w:t>učinkovita/</w:t>
            </w:r>
            <w:r w:rsidR="00CD532D">
              <w:rPr>
                <w:lang w:eastAsia="x-none"/>
              </w:rPr>
              <w:t>nižja</w:t>
            </w:r>
            <w:r w:rsidR="004B5426" w:rsidRPr="004B5426">
              <w:rPr>
                <w:lang w:eastAsia="x-none"/>
              </w:rPr>
              <w:t xml:space="preserve"> raba energije</w:t>
            </w:r>
          </w:p>
        </w:tc>
      </w:tr>
      <w:tr w:rsidR="00394232" w:rsidRPr="001762CA" w14:paraId="31F285E9"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left w:val="single" w:sz="12" w:space="0" w:color="auto"/>
              <w:right w:val="single" w:sz="12" w:space="0" w:color="auto"/>
            </w:tcBorders>
            <w:shd w:val="clear" w:color="auto" w:fill="auto"/>
          </w:tcPr>
          <w:p w14:paraId="777EE742" w14:textId="77777777" w:rsidR="00394232" w:rsidRDefault="00394232" w:rsidP="001023F6">
            <w:pPr>
              <w:spacing w:after="0"/>
              <w:jc w:val="both"/>
              <w:rPr>
                <w:b/>
                <w:bCs/>
                <w:lang w:eastAsia="x-none"/>
              </w:rPr>
            </w:pPr>
            <w:r>
              <w:rPr>
                <w:b/>
                <w:bCs/>
                <w:lang w:eastAsia="x-none"/>
              </w:rPr>
              <w:t xml:space="preserve">Celotna vrednost projekta: </w:t>
            </w:r>
          </w:p>
        </w:tc>
        <w:tc>
          <w:tcPr>
            <w:tcW w:w="6024" w:type="dxa"/>
            <w:tcBorders>
              <w:left w:val="single" w:sz="12" w:space="0" w:color="auto"/>
              <w:right w:val="single" w:sz="12" w:space="0" w:color="auto"/>
            </w:tcBorders>
            <w:shd w:val="clear" w:color="auto" w:fill="auto"/>
          </w:tcPr>
          <w:p w14:paraId="5A7ABEB2" w14:textId="32E6FD5E" w:rsidR="00394232" w:rsidRDefault="00A7457A" w:rsidP="001023F6">
            <w:pPr>
              <w:spacing w:after="0"/>
              <w:jc w:val="both"/>
              <w:rPr>
                <w:b/>
                <w:bCs/>
                <w:lang w:eastAsia="x-none"/>
              </w:rPr>
            </w:pPr>
            <w:r>
              <w:rPr>
                <w:lang w:eastAsia="x-none"/>
              </w:rPr>
              <w:t>250</w:t>
            </w:r>
            <w:r w:rsidR="00F353A2" w:rsidRPr="005B1C0B">
              <w:rPr>
                <w:lang w:eastAsia="x-none"/>
              </w:rPr>
              <w:t xml:space="preserve"> EUR brez DDV</w:t>
            </w:r>
            <w:r w:rsidR="00F353A2">
              <w:rPr>
                <w:lang w:eastAsia="x-none"/>
              </w:rPr>
              <w:t xml:space="preserve"> na </w:t>
            </w:r>
            <w:r w:rsidR="00725F13">
              <w:rPr>
                <w:lang w:eastAsia="x-none"/>
              </w:rPr>
              <w:t>letnem nivoju</w:t>
            </w:r>
          </w:p>
        </w:tc>
      </w:tr>
      <w:tr w:rsidR="00394232" w:rsidRPr="001762CA" w14:paraId="05C63048"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left w:val="single" w:sz="12" w:space="0" w:color="auto"/>
              <w:right w:val="single" w:sz="12" w:space="0" w:color="auto"/>
            </w:tcBorders>
            <w:shd w:val="clear" w:color="auto" w:fill="auto"/>
          </w:tcPr>
          <w:p w14:paraId="40080DEB" w14:textId="77777777" w:rsidR="00394232" w:rsidRDefault="00394232" w:rsidP="001023F6">
            <w:pPr>
              <w:spacing w:after="0"/>
              <w:jc w:val="both"/>
              <w:rPr>
                <w:b/>
                <w:bCs/>
                <w:lang w:eastAsia="x-none"/>
              </w:rPr>
            </w:pPr>
            <w:r>
              <w:rPr>
                <w:b/>
                <w:bCs/>
                <w:lang w:eastAsia="x-none"/>
              </w:rPr>
              <w:t xml:space="preserve">Financiranje s strani občine: </w:t>
            </w:r>
          </w:p>
        </w:tc>
        <w:tc>
          <w:tcPr>
            <w:tcW w:w="6024" w:type="dxa"/>
            <w:tcBorders>
              <w:left w:val="single" w:sz="12" w:space="0" w:color="auto"/>
              <w:right w:val="single" w:sz="12" w:space="0" w:color="auto"/>
            </w:tcBorders>
            <w:shd w:val="clear" w:color="auto" w:fill="auto"/>
          </w:tcPr>
          <w:p w14:paraId="100AB4C9" w14:textId="77777777" w:rsidR="00394232" w:rsidRDefault="00394232" w:rsidP="001023F6">
            <w:pPr>
              <w:spacing w:after="0"/>
              <w:jc w:val="both"/>
              <w:rPr>
                <w:b/>
                <w:bCs/>
                <w:lang w:eastAsia="x-none"/>
              </w:rPr>
            </w:pPr>
            <w:r w:rsidRPr="005B1C0B">
              <w:rPr>
                <w:lang w:eastAsia="x-none"/>
              </w:rPr>
              <w:t>100%</w:t>
            </w:r>
          </w:p>
        </w:tc>
      </w:tr>
      <w:tr w:rsidR="00394232" w:rsidRPr="001762CA" w14:paraId="1A8E8341"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left w:val="single" w:sz="12" w:space="0" w:color="auto"/>
              <w:right w:val="single" w:sz="12" w:space="0" w:color="auto"/>
            </w:tcBorders>
            <w:shd w:val="clear" w:color="auto" w:fill="auto"/>
          </w:tcPr>
          <w:p w14:paraId="1F36E28C" w14:textId="77777777" w:rsidR="00394232" w:rsidRDefault="00394232" w:rsidP="001023F6">
            <w:pPr>
              <w:spacing w:after="0"/>
              <w:jc w:val="both"/>
              <w:rPr>
                <w:b/>
                <w:bCs/>
                <w:lang w:eastAsia="x-none"/>
              </w:rPr>
            </w:pPr>
            <w:r>
              <w:rPr>
                <w:b/>
                <w:bCs/>
                <w:lang w:eastAsia="x-none"/>
              </w:rPr>
              <w:t>Ostali viri financiranja:</w:t>
            </w:r>
            <w:r w:rsidRPr="005B1C0B">
              <w:rPr>
                <w:lang w:eastAsia="x-none"/>
              </w:rPr>
              <w:t xml:space="preserve"> </w:t>
            </w:r>
          </w:p>
        </w:tc>
        <w:tc>
          <w:tcPr>
            <w:tcW w:w="6024" w:type="dxa"/>
            <w:tcBorders>
              <w:left w:val="single" w:sz="12" w:space="0" w:color="auto"/>
              <w:right w:val="single" w:sz="12" w:space="0" w:color="auto"/>
            </w:tcBorders>
            <w:shd w:val="clear" w:color="auto" w:fill="auto"/>
          </w:tcPr>
          <w:p w14:paraId="179DC4AB" w14:textId="77777777" w:rsidR="00394232" w:rsidRDefault="00394232" w:rsidP="001023F6">
            <w:pPr>
              <w:spacing w:after="0"/>
              <w:jc w:val="both"/>
              <w:rPr>
                <w:b/>
                <w:bCs/>
                <w:lang w:eastAsia="x-none"/>
              </w:rPr>
            </w:pPr>
            <w:r w:rsidRPr="005B1C0B">
              <w:rPr>
                <w:lang w:eastAsia="x-none"/>
              </w:rPr>
              <w:t>NE</w:t>
            </w:r>
          </w:p>
        </w:tc>
      </w:tr>
      <w:tr w:rsidR="00394232" w:rsidRPr="001762CA" w14:paraId="64B63DD3" w14:textId="77777777" w:rsidTr="00197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18" w:type="dxa"/>
            <w:tcBorders>
              <w:left w:val="single" w:sz="12" w:space="0" w:color="auto"/>
              <w:bottom w:val="single" w:sz="12" w:space="0" w:color="auto"/>
              <w:right w:val="single" w:sz="12" w:space="0" w:color="auto"/>
            </w:tcBorders>
            <w:shd w:val="clear" w:color="auto" w:fill="auto"/>
          </w:tcPr>
          <w:p w14:paraId="684E11C1" w14:textId="77777777" w:rsidR="00394232" w:rsidRDefault="00394232" w:rsidP="001023F6">
            <w:pPr>
              <w:spacing w:after="0"/>
              <w:jc w:val="both"/>
              <w:rPr>
                <w:b/>
                <w:bCs/>
                <w:lang w:eastAsia="x-none"/>
              </w:rPr>
            </w:pPr>
            <w:r>
              <w:rPr>
                <w:b/>
                <w:bCs/>
                <w:lang w:eastAsia="x-none"/>
              </w:rPr>
              <w:t xml:space="preserve">Kazalniki: </w:t>
            </w:r>
          </w:p>
        </w:tc>
        <w:tc>
          <w:tcPr>
            <w:tcW w:w="6024" w:type="dxa"/>
            <w:tcBorders>
              <w:left w:val="single" w:sz="12" w:space="0" w:color="auto"/>
              <w:bottom w:val="single" w:sz="12" w:space="0" w:color="auto"/>
              <w:right w:val="single" w:sz="12" w:space="0" w:color="auto"/>
            </w:tcBorders>
            <w:shd w:val="clear" w:color="auto" w:fill="auto"/>
          </w:tcPr>
          <w:p w14:paraId="160BFB59" w14:textId="1DAEE55D" w:rsidR="00394232" w:rsidRDefault="00AC7F21" w:rsidP="001023F6">
            <w:pPr>
              <w:spacing w:after="0"/>
              <w:jc w:val="both"/>
              <w:rPr>
                <w:b/>
                <w:bCs/>
                <w:lang w:eastAsia="x-none"/>
              </w:rPr>
            </w:pPr>
            <w:r w:rsidRPr="00AC7F21">
              <w:rPr>
                <w:lang w:eastAsia="x-none"/>
              </w:rPr>
              <w:t>število izvedenih letnih pregledov ogrevalnih naprav</w:t>
            </w:r>
          </w:p>
        </w:tc>
      </w:tr>
    </w:tbl>
    <w:p w14:paraId="7CAC87DC" w14:textId="77777777" w:rsidR="005B55B0" w:rsidRDefault="005B55B0"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19"/>
        <w:gridCol w:w="6023"/>
      </w:tblGrid>
      <w:tr w:rsidR="00394232" w:rsidRPr="001762CA" w14:paraId="127E7D9B" w14:textId="77777777" w:rsidTr="0092428A">
        <w:tc>
          <w:tcPr>
            <w:tcW w:w="3085" w:type="dxa"/>
            <w:tcBorders>
              <w:top w:val="single" w:sz="12" w:space="0" w:color="auto"/>
              <w:bottom w:val="single" w:sz="4" w:space="0" w:color="auto"/>
              <w:right w:val="single" w:sz="12" w:space="0" w:color="auto"/>
            </w:tcBorders>
            <w:shd w:val="clear" w:color="auto" w:fill="auto"/>
          </w:tcPr>
          <w:p w14:paraId="0C04F93D" w14:textId="77777777" w:rsidR="00394232" w:rsidRDefault="00394232" w:rsidP="001023F6">
            <w:pPr>
              <w:spacing w:after="0"/>
              <w:jc w:val="both"/>
              <w:rPr>
                <w:b/>
                <w:bCs/>
                <w:lang w:eastAsia="x-none"/>
              </w:rPr>
            </w:pPr>
            <w:r>
              <w:rPr>
                <w:b/>
                <w:bCs/>
                <w:lang w:eastAsia="x-none"/>
              </w:rPr>
              <w:t xml:space="preserve">Ukrep 1: </w:t>
            </w:r>
          </w:p>
        </w:tc>
        <w:tc>
          <w:tcPr>
            <w:tcW w:w="6203" w:type="dxa"/>
            <w:tcBorders>
              <w:left w:val="single" w:sz="12" w:space="0" w:color="auto"/>
            </w:tcBorders>
            <w:shd w:val="clear" w:color="auto" w:fill="auto"/>
          </w:tcPr>
          <w:p w14:paraId="35DA4B10" w14:textId="77777777" w:rsidR="00394232" w:rsidRPr="00E74C3E" w:rsidRDefault="00394232" w:rsidP="001023F6">
            <w:pPr>
              <w:spacing w:after="0"/>
              <w:jc w:val="both"/>
              <w:rPr>
                <w:lang w:eastAsia="x-none"/>
              </w:rPr>
            </w:pPr>
            <w:r w:rsidRPr="00E74C3E">
              <w:rPr>
                <w:lang w:eastAsia="x-none"/>
              </w:rPr>
              <w:t>URE - Javne stavbe</w:t>
            </w:r>
          </w:p>
        </w:tc>
      </w:tr>
      <w:tr w:rsidR="00394232" w:rsidRPr="001762CA" w14:paraId="0F10CA07" w14:textId="77777777">
        <w:tc>
          <w:tcPr>
            <w:tcW w:w="3085" w:type="dxa"/>
            <w:tcBorders>
              <w:top w:val="single" w:sz="4" w:space="0" w:color="auto"/>
              <w:bottom w:val="single" w:sz="4" w:space="0" w:color="auto"/>
              <w:right w:val="single" w:sz="12" w:space="0" w:color="auto"/>
            </w:tcBorders>
            <w:shd w:val="clear" w:color="auto" w:fill="C5E0B3"/>
          </w:tcPr>
          <w:p w14:paraId="19A56027" w14:textId="751B4512" w:rsidR="00394232" w:rsidRPr="001762CA" w:rsidRDefault="00394232" w:rsidP="001023F6">
            <w:pPr>
              <w:spacing w:after="0"/>
              <w:jc w:val="both"/>
              <w:rPr>
                <w:lang w:eastAsia="x-none"/>
              </w:rPr>
            </w:pPr>
            <w:r>
              <w:rPr>
                <w:b/>
                <w:bCs/>
                <w:lang w:eastAsia="x-none"/>
              </w:rPr>
              <w:t xml:space="preserve">Aktivnost 6: </w:t>
            </w:r>
          </w:p>
        </w:tc>
        <w:tc>
          <w:tcPr>
            <w:tcW w:w="6203" w:type="dxa"/>
            <w:tcBorders>
              <w:left w:val="single" w:sz="12" w:space="0" w:color="auto"/>
            </w:tcBorders>
            <w:shd w:val="clear" w:color="auto" w:fill="C5E0B3"/>
          </w:tcPr>
          <w:p w14:paraId="78667E86" w14:textId="6E31219C" w:rsidR="00394232" w:rsidRPr="00E74C3E" w:rsidRDefault="00B43FD2" w:rsidP="001023F6">
            <w:pPr>
              <w:spacing w:after="0"/>
              <w:jc w:val="both"/>
              <w:rPr>
                <w:lang w:eastAsia="x-none"/>
              </w:rPr>
            </w:pPr>
            <w:r w:rsidRPr="00B43FD2">
              <w:rPr>
                <w:lang w:eastAsia="x-none"/>
              </w:rPr>
              <w:t>izdelava razširjenih energetskih pregledov stavb v javni lasti</w:t>
            </w:r>
          </w:p>
        </w:tc>
      </w:tr>
      <w:tr w:rsidR="00394232" w:rsidRPr="001762CA" w14:paraId="4342682C" w14:textId="77777777" w:rsidTr="0094344A">
        <w:tc>
          <w:tcPr>
            <w:tcW w:w="3085" w:type="dxa"/>
            <w:tcBorders>
              <w:top w:val="single" w:sz="4" w:space="0" w:color="auto"/>
              <w:bottom w:val="single" w:sz="4" w:space="0" w:color="auto"/>
              <w:right w:val="single" w:sz="12" w:space="0" w:color="auto"/>
            </w:tcBorders>
            <w:shd w:val="clear" w:color="auto" w:fill="auto"/>
          </w:tcPr>
          <w:p w14:paraId="12231F06" w14:textId="77777777" w:rsidR="00394232" w:rsidRDefault="00394232" w:rsidP="001023F6">
            <w:pPr>
              <w:spacing w:after="0"/>
              <w:jc w:val="both"/>
              <w:rPr>
                <w:b/>
                <w:bCs/>
                <w:lang w:eastAsia="x-none"/>
              </w:rPr>
            </w:pPr>
            <w:r>
              <w:rPr>
                <w:b/>
                <w:bCs/>
                <w:lang w:eastAsia="x-none"/>
              </w:rPr>
              <w:t>Cilj 1:</w:t>
            </w:r>
          </w:p>
        </w:tc>
        <w:tc>
          <w:tcPr>
            <w:tcW w:w="6203" w:type="dxa"/>
            <w:tcBorders>
              <w:left w:val="single" w:sz="12" w:space="0" w:color="auto"/>
              <w:bottom w:val="single" w:sz="4" w:space="0" w:color="auto"/>
            </w:tcBorders>
            <w:shd w:val="clear" w:color="auto" w:fill="auto"/>
          </w:tcPr>
          <w:p w14:paraId="6869F0A9" w14:textId="77777777" w:rsidR="00394232" w:rsidRPr="00E74C3E" w:rsidRDefault="00394232" w:rsidP="001023F6">
            <w:pPr>
              <w:spacing w:after="0"/>
              <w:jc w:val="both"/>
              <w:rPr>
                <w:lang w:eastAsia="x-none"/>
              </w:rPr>
            </w:pPr>
            <w:r>
              <w:rPr>
                <w:lang w:eastAsia="x-none"/>
              </w:rPr>
              <w:t xml:space="preserve">zmanjšanje skupne porabe energije v javnih stavbah za 25% do leta 2032 </w:t>
            </w:r>
          </w:p>
        </w:tc>
      </w:tr>
      <w:tr w:rsidR="00394232" w:rsidRPr="001762CA" w14:paraId="0949AB61" w14:textId="77777777" w:rsidTr="0094344A">
        <w:tc>
          <w:tcPr>
            <w:tcW w:w="3085" w:type="dxa"/>
            <w:tcBorders>
              <w:top w:val="single" w:sz="4" w:space="0" w:color="auto"/>
              <w:bottom w:val="double" w:sz="4" w:space="0" w:color="auto"/>
              <w:right w:val="single" w:sz="12" w:space="0" w:color="auto"/>
            </w:tcBorders>
            <w:shd w:val="clear" w:color="auto" w:fill="auto"/>
          </w:tcPr>
          <w:p w14:paraId="65A34596" w14:textId="77777777" w:rsidR="00394232" w:rsidRDefault="00394232" w:rsidP="001023F6">
            <w:pPr>
              <w:spacing w:after="0"/>
              <w:jc w:val="both"/>
              <w:rPr>
                <w:b/>
                <w:bCs/>
                <w:lang w:eastAsia="x-none"/>
              </w:rPr>
            </w:pPr>
            <w:r>
              <w:rPr>
                <w:b/>
                <w:bCs/>
                <w:lang w:eastAsia="x-none"/>
              </w:rPr>
              <w:t>Cilj 6:</w:t>
            </w:r>
          </w:p>
        </w:tc>
        <w:tc>
          <w:tcPr>
            <w:tcW w:w="6203" w:type="dxa"/>
            <w:tcBorders>
              <w:top w:val="single" w:sz="4" w:space="0" w:color="auto"/>
              <w:left w:val="single" w:sz="12" w:space="0" w:color="auto"/>
              <w:bottom w:val="double" w:sz="4" w:space="0" w:color="auto"/>
            </w:tcBorders>
            <w:shd w:val="clear" w:color="auto" w:fill="auto"/>
          </w:tcPr>
          <w:p w14:paraId="43B17105" w14:textId="77777777" w:rsidR="00394232" w:rsidRPr="00E74C3E" w:rsidRDefault="00394232" w:rsidP="001023F6">
            <w:pPr>
              <w:spacing w:after="0"/>
              <w:jc w:val="both"/>
              <w:rPr>
                <w:lang w:eastAsia="x-none"/>
              </w:rPr>
            </w:pPr>
            <w:r>
              <w:rPr>
                <w:lang w:eastAsia="x-none"/>
              </w:rPr>
              <w:t>zmanjšanje izpustov emisij za 15% do leta 2032</w:t>
            </w:r>
          </w:p>
        </w:tc>
      </w:tr>
      <w:tr w:rsidR="00394232" w:rsidRPr="001762CA" w14:paraId="1B1079A9" w14:textId="77777777" w:rsidTr="0094344A">
        <w:tc>
          <w:tcPr>
            <w:tcW w:w="3085" w:type="dxa"/>
            <w:tcBorders>
              <w:top w:val="double" w:sz="4" w:space="0" w:color="auto"/>
              <w:bottom w:val="single" w:sz="4" w:space="0" w:color="auto"/>
              <w:right w:val="single" w:sz="12" w:space="0" w:color="auto"/>
            </w:tcBorders>
            <w:shd w:val="clear" w:color="auto" w:fill="auto"/>
          </w:tcPr>
          <w:p w14:paraId="6A40648E" w14:textId="77777777" w:rsidR="00394232" w:rsidRDefault="00394232"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435E7DE4"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2AD01862" w14:textId="77777777" w:rsidTr="0092428A">
        <w:tc>
          <w:tcPr>
            <w:tcW w:w="3085" w:type="dxa"/>
            <w:tcBorders>
              <w:top w:val="single" w:sz="4" w:space="0" w:color="auto"/>
              <w:bottom w:val="single" w:sz="4" w:space="0" w:color="auto"/>
              <w:right w:val="single" w:sz="12" w:space="0" w:color="auto"/>
            </w:tcBorders>
            <w:shd w:val="clear" w:color="auto" w:fill="auto"/>
          </w:tcPr>
          <w:p w14:paraId="6217F619" w14:textId="77777777" w:rsidR="00394232" w:rsidRDefault="00394232"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4C4915A4"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5457C6A8" w14:textId="77777777" w:rsidTr="0092428A">
        <w:tc>
          <w:tcPr>
            <w:tcW w:w="3085" w:type="dxa"/>
            <w:tcBorders>
              <w:top w:val="single" w:sz="4" w:space="0" w:color="auto"/>
              <w:bottom w:val="single" w:sz="4" w:space="0" w:color="auto"/>
              <w:right w:val="single" w:sz="12" w:space="0" w:color="auto"/>
            </w:tcBorders>
            <w:shd w:val="clear" w:color="auto" w:fill="auto"/>
          </w:tcPr>
          <w:p w14:paraId="0C443F59" w14:textId="77777777" w:rsidR="00394232" w:rsidRDefault="00394232"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313EE158" w14:textId="77777777" w:rsidR="00394232" w:rsidRPr="00E74C3E" w:rsidRDefault="00394232" w:rsidP="001023F6">
            <w:pPr>
              <w:spacing w:after="0"/>
              <w:jc w:val="both"/>
              <w:rPr>
                <w:lang w:eastAsia="x-none"/>
              </w:rPr>
            </w:pPr>
            <w:r>
              <w:rPr>
                <w:lang w:eastAsia="x-none"/>
              </w:rPr>
              <w:t>celotno obdobje izvajanja LEK</w:t>
            </w:r>
          </w:p>
        </w:tc>
      </w:tr>
      <w:tr w:rsidR="00394232" w:rsidRPr="001762CA" w14:paraId="193A353E" w14:textId="77777777" w:rsidTr="0092428A">
        <w:tc>
          <w:tcPr>
            <w:tcW w:w="3085" w:type="dxa"/>
            <w:tcBorders>
              <w:top w:val="single" w:sz="4" w:space="0" w:color="auto"/>
              <w:bottom w:val="single" w:sz="4" w:space="0" w:color="auto"/>
              <w:right w:val="single" w:sz="12" w:space="0" w:color="auto"/>
            </w:tcBorders>
            <w:shd w:val="clear" w:color="auto" w:fill="auto"/>
          </w:tcPr>
          <w:p w14:paraId="466D0521" w14:textId="77777777" w:rsidR="00394232" w:rsidRDefault="00394232"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4FE1E275" w14:textId="0A087624" w:rsidR="00A1079A" w:rsidRDefault="00A1079A" w:rsidP="00A1079A">
            <w:pPr>
              <w:spacing w:after="0"/>
              <w:jc w:val="both"/>
              <w:rPr>
                <w:lang w:eastAsia="x-none"/>
              </w:rPr>
            </w:pPr>
            <w:r>
              <w:rPr>
                <w:lang w:eastAsia="x-none"/>
              </w:rPr>
              <w:t>predlogi organizacijskih in investicijskih ukrepov za znižanje rabe energije</w:t>
            </w:r>
          </w:p>
          <w:p w14:paraId="27B97095" w14:textId="01A8F2E3" w:rsidR="00A1079A" w:rsidRDefault="00A1079A" w:rsidP="00A1079A">
            <w:pPr>
              <w:spacing w:after="0"/>
              <w:jc w:val="both"/>
              <w:rPr>
                <w:lang w:eastAsia="x-none"/>
              </w:rPr>
            </w:pPr>
            <w:r>
              <w:rPr>
                <w:lang w:eastAsia="x-none"/>
              </w:rPr>
              <w:t>izdelava akcijskega načrta za posamično zgradbo</w:t>
            </w:r>
          </w:p>
          <w:p w14:paraId="5F6AA49E" w14:textId="666A58EB" w:rsidR="00394232" w:rsidRPr="00E74C3E" w:rsidRDefault="00A1079A" w:rsidP="00A1079A">
            <w:pPr>
              <w:spacing w:after="0"/>
              <w:jc w:val="both"/>
              <w:rPr>
                <w:lang w:eastAsia="x-none"/>
              </w:rPr>
            </w:pPr>
            <w:r>
              <w:rPr>
                <w:lang w:eastAsia="x-none"/>
              </w:rPr>
              <w:t>finančna opredelitev ukrepov in povračilne dobe predlaganih aktivnosti</w:t>
            </w:r>
          </w:p>
        </w:tc>
      </w:tr>
      <w:tr w:rsidR="00394232" w:rsidRPr="001762CA" w14:paraId="014F2228" w14:textId="77777777" w:rsidTr="0092428A">
        <w:tc>
          <w:tcPr>
            <w:tcW w:w="3085" w:type="dxa"/>
            <w:tcBorders>
              <w:top w:val="single" w:sz="4" w:space="0" w:color="auto"/>
              <w:bottom w:val="single" w:sz="4" w:space="0" w:color="auto"/>
              <w:right w:val="single" w:sz="12" w:space="0" w:color="auto"/>
            </w:tcBorders>
            <w:shd w:val="clear" w:color="auto" w:fill="auto"/>
          </w:tcPr>
          <w:p w14:paraId="691937F4" w14:textId="77777777" w:rsidR="00394232" w:rsidRDefault="00394232"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078480D5" w14:textId="3952F190" w:rsidR="00394232" w:rsidRDefault="00ED35CB" w:rsidP="001023F6">
            <w:pPr>
              <w:spacing w:after="0"/>
              <w:jc w:val="both"/>
              <w:rPr>
                <w:b/>
                <w:bCs/>
                <w:lang w:eastAsia="x-none"/>
              </w:rPr>
            </w:pPr>
            <w:r>
              <w:rPr>
                <w:lang w:eastAsia="x-none"/>
              </w:rPr>
              <w:t>2.</w:t>
            </w:r>
            <w:r w:rsidR="005E6B5B">
              <w:rPr>
                <w:lang w:eastAsia="x-none"/>
              </w:rPr>
              <w:t>0</w:t>
            </w:r>
            <w:r>
              <w:rPr>
                <w:lang w:eastAsia="x-none"/>
              </w:rPr>
              <w:t xml:space="preserve">00 </w:t>
            </w:r>
            <w:r w:rsidR="000C6E19">
              <w:rPr>
                <w:lang w:eastAsia="x-none"/>
              </w:rPr>
              <w:t xml:space="preserve">– </w:t>
            </w:r>
            <w:r w:rsidR="005E6B5B">
              <w:rPr>
                <w:lang w:eastAsia="x-none"/>
              </w:rPr>
              <w:t>4</w:t>
            </w:r>
            <w:r w:rsidR="000C6E19">
              <w:rPr>
                <w:lang w:eastAsia="x-none"/>
              </w:rPr>
              <w:t>.000</w:t>
            </w:r>
            <w:r w:rsidR="00394232" w:rsidRPr="005B1C0B">
              <w:rPr>
                <w:lang w:eastAsia="x-none"/>
              </w:rPr>
              <w:t xml:space="preserve"> EUR brez DDV</w:t>
            </w:r>
            <w:r w:rsidR="00394232">
              <w:rPr>
                <w:lang w:eastAsia="x-none"/>
              </w:rPr>
              <w:t xml:space="preserve"> </w:t>
            </w:r>
            <w:r w:rsidR="000C6E19">
              <w:rPr>
                <w:lang w:eastAsia="x-none"/>
              </w:rPr>
              <w:t>za vsak REP</w:t>
            </w:r>
          </w:p>
        </w:tc>
      </w:tr>
      <w:tr w:rsidR="00394232" w:rsidRPr="001762CA" w14:paraId="7072C243" w14:textId="77777777" w:rsidTr="0092428A">
        <w:tc>
          <w:tcPr>
            <w:tcW w:w="3085" w:type="dxa"/>
            <w:tcBorders>
              <w:top w:val="single" w:sz="4" w:space="0" w:color="auto"/>
              <w:bottom w:val="single" w:sz="4" w:space="0" w:color="auto"/>
              <w:right w:val="single" w:sz="12" w:space="0" w:color="auto"/>
            </w:tcBorders>
            <w:shd w:val="clear" w:color="auto" w:fill="auto"/>
          </w:tcPr>
          <w:p w14:paraId="53DE038A" w14:textId="77777777" w:rsidR="00394232" w:rsidRDefault="00394232"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073AA904" w14:textId="75FD2416" w:rsidR="00394232" w:rsidRDefault="000C6E19" w:rsidP="001023F6">
            <w:pPr>
              <w:spacing w:after="0"/>
              <w:jc w:val="both"/>
              <w:rPr>
                <w:b/>
                <w:bCs/>
                <w:lang w:eastAsia="x-none"/>
              </w:rPr>
            </w:pPr>
            <w:r>
              <w:rPr>
                <w:lang w:eastAsia="x-none"/>
              </w:rPr>
              <w:t xml:space="preserve">50% - </w:t>
            </w:r>
            <w:r w:rsidR="00394232" w:rsidRPr="005B1C0B">
              <w:rPr>
                <w:lang w:eastAsia="x-none"/>
              </w:rPr>
              <w:t>100%</w:t>
            </w:r>
          </w:p>
        </w:tc>
      </w:tr>
      <w:tr w:rsidR="00394232" w:rsidRPr="001762CA" w14:paraId="4192F187" w14:textId="77777777" w:rsidTr="0092428A">
        <w:tc>
          <w:tcPr>
            <w:tcW w:w="3085" w:type="dxa"/>
            <w:tcBorders>
              <w:top w:val="single" w:sz="4" w:space="0" w:color="auto"/>
              <w:bottom w:val="single" w:sz="4" w:space="0" w:color="auto"/>
              <w:right w:val="single" w:sz="12" w:space="0" w:color="auto"/>
            </w:tcBorders>
            <w:shd w:val="clear" w:color="auto" w:fill="auto"/>
          </w:tcPr>
          <w:p w14:paraId="7D936CF0" w14:textId="77777777" w:rsidR="00394232" w:rsidRDefault="00394232"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1BC722E8" w14:textId="632BB69D" w:rsidR="00394232" w:rsidRDefault="000C6E19" w:rsidP="001023F6">
            <w:pPr>
              <w:spacing w:after="0"/>
              <w:jc w:val="both"/>
              <w:rPr>
                <w:b/>
                <w:bCs/>
                <w:lang w:eastAsia="x-none"/>
              </w:rPr>
            </w:pPr>
            <w:r>
              <w:rPr>
                <w:lang w:eastAsia="x-none"/>
              </w:rPr>
              <w:t>0% do 50%</w:t>
            </w:r>
            <w:r w:rsidR="00EF11E5">
              <w:rPr>
                <w:lang w:eastAsia="x-none"/>
              </w:rPr>
              <w:t xml:space="preserve"> razpisi RS</w:t>
            </w:r>
          </w:p>
        </w:tc>
      </w:tr>
      <w:tr w:rsidR="00394232" w:rsidRPr="001762CA" w14:paraId="4335BA5D" w14:textId="77777777" w:rsidTr="0092428A">
        <w:tc>
          <w:tcPr>
            <w:tcW w:w="3085" w:type="dxa"/>
            <w:tcBorders>
              <w:top w:val="single" w:sz="4" w:space="0" w:color="auto"/>
              <w:bottom w:val="single" w:sz="12" w:space="0" w:color="auto"/>
              <w:right w:val="single" w:sz="12" w:space="0" w:color="auto"/>
            </w:tcBorders>
            <w:shd w:val="clear" w:color="auto" w:fill="auto"/>
          </w:tcPr>
          <w:p w14:paraId="3D489A51" w14:textId="77777777" w:rsidR="00394232" w:rsidRDefault="00394232"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2554D9D6" w14:textId="1812270A" w:rsidR="00394232" w:rsidRDefault="00B00D37" w:rsidP="001023F6">
            <w:pPr>
              <w:spacing w:after="0"/>
              <w:jc w:val="both"/>
              <w:rPr>
                <w:b/>
                <w:bCs/>
                <w:lang w:eastAsia="x-none"/>
              </w:rPr>
            </w:pPr>
            <w:r w:rsidRPr="00B00D37">
              <w:rPr>
                <w:lang w:eastAsia="x-none"/>
              </w:rPr>
              <w:t>število izvedenih REP opredeljenih občinskih javnih stavb</w:t>
            </w:r>
          </w:p>
        </w:tc>
      </w:tr>
    </w:tbl>
    <w:p w14:paraId="3AB6B114" w14:textId="77777777" w:rsidR="00394232" w:rsidRDefault="00394232"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8"/>
        <w:gridCol w:w="6024"/>
      </w:tblGrid>
      <w:tr w:rsidR="00394232" w:rsidRPr="001762CA" w14:paraId="49BF65D5" w14:textId="77777777" w:rsidTr="0092428A">
        <w:tc>
          <w:tcPr>
            <w:tcW w:w="3085" w:type="dxa"/>
            <w:tcBorders>
              <w:top w:val="single" w:sz="12" w:space="0" w:color="auto"/>
              <w:bottom w:val="single" w:sz="12" w:space="0" w:color="auto"/>
              <w:right w:val="single" w:sz="12" w:space="0" w:color="auto"/>
            </w:tcBorders>
            <w:shd w:val="clear" w:color="auto" w:fill="auto"/>
          </w:tcPr>
          <w:p w14:paraId="7F3B5088" w14:textId="77777777" w:rsidR="00394232" w:rsidRDefault="00394232" w:rsidP="001023F6">
            <w:pPr>
              <w:spacing w:after="0"/>
              <w:jc w:val="both"/>
              <w:rPr>
                <w:b/>
                <w:bCs/>
                <w:lang w:eastAsia="x-none"/>
              </w:rPr>
            </w:pPr>
            <w:r>
              <w:rPr>
                <w:b/>
                <w:bCs/>
                <w:lang w:eastAsia="x-none"/>
              </w:rPr>
              <w:t xml:space="preserve">Ukrep 1: </w:t>
            </w:r>
          </w:p>
        </w:tc>
        <w:tc>
          <w:tcPr>
            <w:tcW w:w="6203" w:type="dxa"/>
            <w:tcBorders>
              <w:top w:val="single" w:sz="12" w:space="0" w:color="auto"/>
              <w:left w:val="single" w:sz="12" w:space="0" w:color="auto"/>
              <w:bottom w:val="single" w:sz="12" w:space="0" w:color="auto"/>
            </w:tcBorders>
            <w:shd w:val="clear" w:color="auto" w:fill="auto"/>
          </w:tcPr>
          <w:p w14:paraId="218D6DF0" w14:textId="77777777" w:rsidR="00394232" w:rsidRPr="00E74C3E" w:rsidRDefault="00394232" w:rsidP="001023F6">
            <w:pPr>
              <w:spacing w:after="0"/>
              <w:jc w:val="both"/>
              <w:rPr>
                <w:lang w:eastAsia="x-none"/>
              </w:rPr>
            </w:pPr>
            <w:r w:rsidRPr="00E74C3E">
              <w:rPr>
                <w:lang w:eastAsia="x-none"/>
              </w:rPr>
              <w:t>URE - Javne stavbe</w:t>
            </w:r>
          </w:p>
        </w:tc>
      </w:tr>
      <w:tr w:rsidR="00394232" w:rsidRPr="001762CA" w14:paraId="50D33A62" w14:textId="77777777">
        <w:tc>
          <w:tcPr>
            <w:tcW w:w="3085" w:type="dxa"/>
            <w:tcBorders>
              <w:top w:val="single" w:sz="12" w:space="0" w:color="auto"/>
              <w:bottom w:val="single" w:sz="12" w:space="0" w:color="auto"/>
              <w:right w:val="single" w:sz="12" w:space="0" w:color="auto"/>
            </w:tcBorders>
            <w:shd w:val="clear" w:color="auto" w:fill="C5E0B3"/>
          </w:tcPr>
          <w:p w14:paraId="4EB26775" w14:textId="536104AB" w:rsidR="00394232" w:rsidRPr="001762CA" w:rsidRDefault="00394232" w:rsidP="001023F6">
            <w:pPr>
              <w:spacing w:after="0"/>
              <w:jc w:val="both"/>
              <w:rPr>
                <w:lang w:eastAsia="x-none"/>
              </w:rPr>
            </w:pPr>
            <w:r>
              <w:rPr>
                <w:b/>
                <w:bCs/>
                <w:lang w:eastAsia="x-none"/>
              </w:rPr>
              <w:t xml:space="preserve">Aktivnost 7: </w:t>
            </w:r>
          </w:p>
        </w:tc>
        <w:tc>
          <w:tcPr>
            <w:tcW w:w="6203" w:type="dxa"/>
            <w:tcBorders>
              <w:top w:val="single" w:sz="12" w:space="0" w:color="auto"/>
              <w:left w:val="single" w:sz="12" w:space="0" w:color="auto"/>
              <w:bottom w:val="single" w:sz="12" w:space="0" w:color="auto"/>
            </w:tcBorders>
            <w:shd w:val="clear" w:color="auto" w:fill="C5E0B3"/>
          </w:tcPr>
          <w:p w14:paraId="2D37CD7F" w14:textId="207F277A" w:rsidR="00394232" w:rsidRPr="00E74C3E" w:rsidRDefault="00B42D2B" w:rsidP="001023F6">
            <w:pPr>
              <w:spacing w:after="0"/>
              <w:jc w:val="both"/>
              <w:rPr>
                <w:lang w:eastAsia="x-none"/>
              </w:rPr>
            </w:pPr>
            <w:r w:rsidRPr="00B42D2B">
              <w:rPr>
                <w:lang w:eastAsia="x-none"/>
              </w:rPr>
              <w:t>letni preliminarni pregledi stavb s poudarkom na organizacijskih ukrepih</w:t>
            </w:r>
          </w:p>
        </w:tc>
      </w:tr>
      <w:tr w:rsidR="00394232" w:rsidRPr="001762CA" w14:paraId="22C30A48" w14:textId="77777777" w:rsidTr="0094344A">
        <w:tc>
          <w:tcPr>
            <w:tcW w:w="3085" w:type="dxa"/>
            <w:tcBorders>
              <w:top w:val="single" w:sz="12" w:space="0" w:color="auto"/>
              <w:bottom w:val="single" w:sz="6" w:space="0" w:color="auto"/>
              <w:right w:val="single" w:sz="12" w:space="0" w:color="auto"/>
            </w:tcBorders>
            <w:shd w:val="clear" w:color="auto" w:fill="auto"/>
          </w:tcPr>
          <w:p w14:paraId="527392C0" w14:textId="77777777" w:rsidR="00394232" w:rsidRDefault="00394232" w:rsidP="001023F6">
            <w:pPr>
              <w:spacing w:after="0"/>
              <w:jc w:val="both"/>
              <w:rPr>
                <w:b/>
                <w:bCs/>
                <w:lang w:eastAsia="x-none"/>
              </w:rPr>
            </w:pPr>
            <w:r>
              <w:rPr>
                <w:b/>
                <w:bCs/>
                <w:lang w:eastAsia="x-none"/>
              </w:rPr>
              <w:t>Cilj 1:</w:t>
            </w:r>
          </w:p>
        </w:tc>
        <w:tc>
          <w:tcPr>
            <w:tcW w:w="6203" w:type="dxa"/>
            <w:tcBorders>
              <w:top w:val="single" w:sz="12" w:space="0" w:color="auto"/>
              <w:left w:val="single" w:sz="12" w:space="0" w:color="auto"/>
              <w:bottom w:val="single" w:sz="6" w:space="0" w:color="auto"/>
            </w:tcBorders>
            <w:shd w:val="clear" w:color="auto" w:fill="auto"/>
          </w:tcPr>
          <w:p w14:paraId="36D19EBA" w14:textId="77777777" w:rsidR="00394232" w:rsidRPr="00E74C3E" w:rsidRDefault="00394232" w:rsidP="001023F6">
            <w:pPr>
              <w:spacing w:after="0"/>
              <w:jc w:val="both"/>
              <w:rPr>
                <w:lang w:eastAsia="x-none"/>
              </w:rPr>
            </w:pPr>
            <w:r>
              <w:rPr>
                <w:lang w:eastAsia="x-none"/>
              </w:rPr>
              <w:t xml:space="preserve">zmanjšanje skupne porabe energije v javnih stavbah za 25% do leta 2032 </w:t>
            </w:r>
          </w:p>
        </w:tc>
      </w:tr>
      <w:tr w:rsidR="00394232" w:rsidRPr="001762CA" w14:paraId="22018779" w14:textId="77777777" w:rsidTr="0094344A">
        <w:tc>
          <w:tcPr>
            <w:tcW w:w="3085" w:type="dxa"/>
            <w:tcBorders>
              <w:top w:val="single" w:sz="6" w:space="0" w:color="auto"/>
              <w:bottom w:val="double" w:sz="4" w:space="0" w:color="auto"/>
              <w:right w:val="single" w:sz="12" w:space="0" w:color="auto"/>
            </w:tcBorders>
            <w:shd w:val="clear" w:color="auto" w:fill="auto"/>
          </w:tcPr>
          <w:p w14:paraId="2F6E354A" w14:textId="77777777" w:rsidR="00394232" w:rsidRDefault="00394232"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31FF1626" w14:textId="77777777" w:rsidR="00394232" w:rsidRPr="00E74C3E" w:rsidRDefault="00394232" w:rsidP="001023F6">
            <w:pPr>
              <w:spacing w:after="0"/>
              <w:jc w:val="both"/>
              <w:rPr>
                <w:lang w:eastAsia="x-none"/>
              </w:rPr>
            </w:pPr>
            <w:r>
              <w:rPr>
                <w:lang w:eastAsia="x-none"/>
              </w:rPr>
              <w:t>zmanjšanje izpustov emisij za 15% do leta 2032</w:t>
            </w:r>
          </w:p>
        </w:tc>
      </w:tr>
      <w:tr w:rsidR="00394232" w:rsidRPr="001762CA" w14:paraId="0317BDF2" w14:textId="77777777" w:rsidTr="0094344A">
        <w:tc>
          <w:tcPr>
            <w:tcW w:w="3085" w:type="dxa"/>
            <w:tcBorders>
              <w:top w:val="double" w:sz="4" w:space="0" w:color="auto"/>
              <w:bottom w:val="single" w:sz="6" w:space="0" w:color="auto"/>
              <w:right w:val="single" w:sz="12" w:space="0" w:color="auto"/>
            </w:tcBorders>
            <w:shd w:val="clear" w:color="auto" w:fill="auto"/>
          </w:tcPr>
          <w:p w14:paraId="2FB6F45D" w14:textId="77777777" w:rsidR="00394232" w:rsidRDefault="00394232"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bottom w:val="single" w:sz="6" w:space="0" w:color="auto"/>
            </w:tcBorders>
            <w:shd w:val="clear" w:color="auto" w:fill="auto"/>
          </w:tcPr>
          <w:p w14:paraId="18C97199"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4B2EDBE2" w14:textId="77777777" w:rsidTr="0092428A">
        <w:tc>
          <w:tcPr>
            <w:tcW w:w="3085" w:type="dxa"/>
            <w:tcBorders>
              <w:top w:val="single" w:sz="6" w:space="0" w:color="auto"/>
              <w:bottom w:val="single" w:sz="6" w:space="0" w:color="auto"/>
              <w:right w:val="single" w:sz="12" w:space="0" w:color="auto"/>
            </w:tcBorders>
            <w:shd w:val="clear" w:color="auto" w:fill="auto"/>
          </w:tcPr>
          <w:p w14:paraId="40DEABB4" w14:textId="77777777" w:rsidR="00394232" w:rsidRDefault="00394232" w:rsidP="001023F6">
            <w:pPr>
              <w:spacing w:after="0"/>
              <w:jc w:val="both"/>
              <w:rPr>
                <w:b/>
                <w:bCs/>
                <w:lang w:eastAsia="x-none"/>
              </w:rPr>
            </w:pPr>
            <w:r>
              <w:rPr>
                <w:b/>
                <w:bCs/>
                <w:lang w:eastAsia="x-none"/>
              </w:rPr>
              <w:t xml:space="preserve">Odgovorni: </w:t>
            </w:r>
          </w:p>
        </w:tc>
        <w:tc>
          <w:tcPr>
            <w:tcW w:w="6203" w:type="dxa"/>
            <w:tcBorders>
              <w:top w:val="single" w:sz="6" w:space="0" w:color="auto"/>
              <w:left w:val="single" w:sz="12" w:space="0" w:color="auto"/>
              <w:bottom w:val="single" w:sz="6" w:space="0" w:color="auto"/>
            </w:tcBorders>
            <w:shd w:val="clear" w:color="auto" w:fill="auto"/>
          </w:tcPr>
          <w:p w14:paraId="396DFA7A" w14:textId="1EC7F3AC" w:rsidR="00394232" w:rsidRPr="00E74C3E" w:rsidRDefault="00394232" w:rsidP="001023F6">
            <w:pPr>
              <w:spacing w:after="0"/>
              <w:jc w:val="both"/>
              <w:rPr>
                <w:lang w:eastAsia="x-none"/>
              </w:rPr>
            </w:pPr>
            <w:r w:rsidRPr="00E74C3E">
              <w:rPr>
                <w:lang w:eastAsia="x-none"/>
              </w:rPr>
              <w:t>Občina Renče–Vogrsko</w:t>
            </w:r>
            <w:r w:rsidR="00D33DEE">
              <w:rPr>
                <w:lang w:eastAsia="x-none"/>
              </w:rPr>
              <w:t>, Lokalna energetska agencija</w:t>
            </w:r>
          </w:p>
        </w:tc>
      </w:tr>
      <w:tr w:rsidR="00394232" w:rsidRPr="001762CA" w14:paraId="7A0D86B4" w14:textId="77777777" w:rsidTr="0092428A">
        <w:tc>
          <w:tcPr>
            <w:tcW w:w="3085" w:type="dxa"/>
            <w:tcBorders>
              <w:top w:val="single" w:sz="6" w:space="0" w:color="auto"/>
              <w:bottom w:val="single" w:sz="6" w:space="0" w:color="auto"/>
              <w:right w:val="single" w:sz="12" w:space="0" w:color="auto"/>
            </w:tcBorders>
            <w:shd w:val="clear" w:color="auto" w:fill="auto"/>
          </w:tcPr>
          <w:p w14:paraId="5FB64477" w14:textId="77777777" w:rsidR="00394232" w:rsidRDefault="00394232" w:rsidP="001023F6">
            <w:pPr>
              <w:spacing w:after="0"/>
              <w:jc w:val="both"/>
              <w:rPr>
                <w:b/>
                <w:bCs/>
                <w:lang w:eastAsia="x-none"/>
              </w:rPr>
            </w:pPr>
            <w:r>
              <w:rPr>
                <w:b/>
                <w:bCs/>
                <w:lang w:eastAsia="x-none"/>
              </w:rPr>
              <w:t xml:space="preserve">Rok izvedbe: </w:t>
            </w:r>
          </w:p>
        </w:tc>
        <w:tc>
          <w:tcPr>
            <w:tcW w:w="6203" w:type="dxa"/>
            <w:tcBorders>
              <w:top w:val="single" w:sz="6" w:space="0" w:color="auto"/>
              <w:left w:val="single" w:sz="12" w:space="0" w:color="auto"/>
              <w:bottom w:val="single" w:sz="6" w:space="0" w:color="auto"/>
            </w:tcBorders>
            <w:shd w:val="clear" w:color="auto" w:fill="auto"/>
          </w:tcPr>
          <w:p w14:paraId="6E6D817D" w14:textId="77777777" w:rsidR="00394232" w:rsidRPr="00E74C3E" w:rsidRDefault="00394232" w:rsidP="001023F6">
            <w:pPr>
              <w:spacing w:after="0"/>
              <w:jc w:val="both"/>
              <w:rPr>
                <w:lang w:eastAsia="x-none"/>
              </w:rPr>
            </w:pPr>
            <w:r>
              <w:rPr>
                <w:lang w:eastAsia="x-none"/>
              </w:rPr>
              <w:t>celotno obdobje izvajanja LEK</w:t>
            </w:r>
          </w:p>
        </w:tc>
      </w:tr>
      <w:tr w:rsidR="00394232" w:rsidRPr="001762CA" w14:paraId="68D6DE26" w14:textId="77777777" w:rsidTr="0092428A">
        <w:tc>
          <w:tcPr>
            <w:tcW w:w="3085" w:type="dxa"/>
            <w:tcBorders>
              <w:top w:val="single" w:sz="6" w:space="0" w:color="auto"/>
              <w:bottom w:val="single" w:sz="6" w:space="0" w:color="auto"/>
              <w:right w:val="single" w:sz="12" w:space="0" w:color="auto"/>
            </w:tcBorders>
            <w:shd w:val="clear" w:color="auto" w:fill="auto"/>
          </w:tcPr>
          <w:p w14:paraId="73F58F9D" w14:textId="77777777" w:rsidR="00394232" w:rsidRDefault="00394232" w:rsidP="001023F6">
            <w:pPr>
              <w:spacing w:after="0"/>
              <w:jc w:val="both"/>
              <w:rPr>
                <w:b/>
                <w:bCs/>
                <w:lang w:eastAsia="x-none"/>
              </w:rPr>
            </w:pPr>
            <w:r>
              <w:rPr>
                <w:b/>
                <w:bCs/>
                <w:lang w:eastAsia="x-none"/>
              </w:rPr>
              <w:t xml:space="preserve">Pričakovani rezultati: </w:t>
            </w:r>
          </w:p>
        </w:tc>
        <w:tc>
          <w:tcPr>
            <w:tcW w:w="6203" w:type="dxa"/>
            <w:tcBorders>
              <w:top w:val="single" w:sz="6" w:space="0" w:color="auto"/>
              <w:left w:val="single" w:sz="12" w:space="0" w:color="auto"/>
              <w:bottom w:val="single" w:sz="6" w:space="0" w:color="auto"/>
            </w:tcBorders>
            <w:shd w:val="clear" w:color="auto" w:fill="auto"/>
          </w:tcPr>
          <w:p w14:paraId="2E936D5A" w14:textId="5AD1105D" w:rsidR="00394232" w:rsidRPr="00E74C3E" w:rsidRDefault="001E6489" w:rsidP="001023F6">
            <w:pPr>
              <w:spacing w:after="0"/>
              <w:jc w:val="both"/>
              <w:rPr>
                <w:lang w:eastAsia="x-none"/>
              </w:rPr>
            </w:pPr>
            <w:r w:rsidRPr="001E6489">
              <w:rPr>
                <w:lang w:eastAsia="x-none"/>
              </w:rPr>
              <w:t>učinkovita/nižja raba energije</w:t>
            </w:r>
          </w:p>
        </w:tc>
      </w:tr>
      <w:tr w:rsidR="00394232" w:rsidRPr="001762CA" w14:paraId="2A45423C" w14:textId="77777777" w:rsidTr="0092428A">
        <w:tc>
          <w:tcPr>
            <w:tcW w:w="3085" w:type="dxa"/>
            <w:tcBorders>
              <w:top w:val="single" w:sz="6" w:space="0" w:color="auto"/>
              <w:right w:val="single" w:sz="12" w:space="0" w:color="auto"/>
            </w:tcBorders>
            <w:shd w:val="clear" w:color="auto" w:fill="auto"/>
          </w:tcPr>
          <w:p w14:paraId="16154A73" w14:textId="77777777" w:rsidR="00394232" w:rsidRDefault="00394232" w:rsidP="001023F6">
            <w:pPr>
              <w:spacing w:after="0"/>
              <w:jc w:val="both"/>
              <w:rPr>
                <w:b/>
                <w:bCs/>
                <w:lang w:eastAsia="x-none"/>
              </w:rPr>
            </w:pPr>
            <w:r>
              <w:rPr>
                <w:b/>
                <w:bCs/>
                <w:lang w:eastAsia="x-none"/>
              </w:rPr>
              <w:lastRenderedPageBreak/>
              <w:t xml:space="preserve">Celotna vrednost projekta: </w:t>
            </w:r>
          </w:p>
        </w:tc>
        <w:tc>
          <w:tcPr>
            <w:tcW w:w="6203" w:type="dxa"/>
            <w:tcBorders>
              <w:top w:val="single" w:sz="6" w:space="0" w:color="auto"/>
              <w:left w:val="single" w:sz="12" w:space="0" w:color="auto"/>
            </w:tcBorders>
            <w:shd w:val="clear" w:color="auto" w:fill="auto"/>
          </w:tcPr>
          <w:p w14:paraId="49D5CDCE" w14:textId="5A773ECA" w:rsidR="00394232" w:rsidRDefault="00D33DEE" w:rsidP="001023F6">
            <w:pPr>
              <w:spacing w:after="0"/>
              <w:jc w:val="both"/>
              <w:rPr>
                <w:b/>
                <w:bCs/>
                <w:lang w:eastAsia="x-none"/>
              </w:rPr>
            </w:pPr>
            <w:r>
              <w:rPr>
                <w:lang w:eastAsia="x-none"/>
              </w:rPr>
              <w:t>750</w:t>
            </w:r>
            <w:r w:rsidR="00394232" w:rsidRPr="005B1C0B">
              <w:rPr>
                <w:lang w:eastAsia="x-none"/>
              </w:rPr>
              <w:t xml:space="preserve"> EUR brez DDV</w:t>
            </w:r>
            <w:r w:rsidR="00394232">
              <w:rPr>
                <w:lang w:eastAsia="x-none"/>
              </w:rPr>
              <w:t xml:space="preserve"> na </w:t>
            </w:r>
            <w:r>
              <w:rPr>
                <w:lang w:eastAsia="x-none"/>
              </w:rPr>
              <w:t>letnem nivoju</w:t>
            </w:r>
          </w:p>
        </w:tc>
      </w:tr>
      <w:tr w:rsidR="00394232" w:rsidRPr="001762CA" w14:paraId="1ECE98CB" w14:textId="77777777" w:rsidTr="0092428A">
        <w:tc>
          <w:tcPr>
            <w:tcW w:w="3085" w:type="dxa"/>
            <w:tcBorders>
              <w:right w:val="single" w:sz="12" w:space="0" w:color="auto"/>
            </w:tcBorders>
            <w:shd w:val="clear" w:color="auto" w:fill="auto"/>
          </w:tcPr>
          <w:p w14:paraId="3E0ACEF0" w14:textId="77777777" w:rsidR="00394232" w:rsidRDefault="00394232"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3FB1B08B" w14:textId="77777777" w:rsidR="00394232" w:rsidRDefault="00394232" w:rsidP="001023F6">
            <w:pPr>
              <w:spacing w:after="0"/>
              <w:jc w:val="both"/>
              <w:rPr>
                <w:b/>
                <w:bCs/>
                <w:lang w:eastAsia="x-none"/>
              </w:rPr>
            </w:pPr>
            <w:r w:rsidRPr="005B1C0B">
              <w:rPr>
                <w:lang w:eastAsia="x-none"/>
              </w:rPr>
              <w:t>100%</w:t>
            </w:r>
          </w:p>
        </w:tc>
      </w:tr>
      <w:tr w:rsidR="00394232" w:rsidRPr="001762CA" w14:paraId="70BC5459" w14:textId="77777777" w:rsidTr="0092428A">
        <w:tc>
          <w:tcPr>
            <w:tcW w:w="3085" w:type="dxa"/>
            <w:tcBorders>
              <w:right w:val="single" w:sz="12" w:space="0" w:color="auto"/>
            </w:tcBorders>
            <w:shd w:val="clear" w:color="auto" w:fill="auto"/>
          </w:tcPr>
          <w:p w14:paraId="76C8647B" w14:textId="77777777" w:rsidR="00394232" w:rsidRDefault="00394232"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00C3C07E" w14:textId="1E7A7D12" w:rsidR="00394232" w:rsidRDefault="00EB7EF0" w:rsidP="001023F6">
            <w:pPr>
              <w:spacing w:after="0"/>
              <w:jc w:val="both"/>
              <w:rPr>
                <w:b/>
                <w:bCs/>
                <w:lang w:eastAsia="x-none"/>
              </w:rPr>
            </w:pPr>
            <w:r>
              <w:rPr>
                <w:lang w:eastAsia="x-none"/>
              </w:rPr>
              <w:t>0%</w:t>
            </w:r>
          </w:p>
        </w:tc>
      </w:tr>
      <w:tr w:rsidR="00394232" w:rsidRPr="001762CA" w14:paraId="4A5BCF80" w14:textId="77777777" w:rsidTr="0092428A">
        <w:tc>
          <w:tcPr>
            <w:tcW w:w="3085" w:type="dxa"/>
            <w:tcBorders>
              <w:bottom w:val="single" w:sz="12" w:space="0" w:color="auto"/>
              <w:right w:val="single" w:sz="12" w:space="0" w:color="auto"/>
            </w:tcBorders>
            <w:shd w:val="clear" w:color="auto" w:fill="auto"/>
          </w:tcPr>
          <w:p w14:paraId="03FCCB7B" w14:textId="77777777" w:rsidR="00394232" w:rsidRDefault="00394232"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1416D0FA" w14:textId="1B9E752E" w:rsidR="00394232" w:rsidRDefault="00351F70" w:rsidP="001023F6">
            <w:pPr>
              <w:spacing w:after="0"/>
              <w:jc w:val="both"/>
              <w:rPr>
                <w:b/>
                <w:bCs/>
                <w:lang w:eastAsia="x-none"/>
              </w:rPr>
            </w:pPr>
            <w:r w:rsidRPr="00351F70">
              <w:rPr>
                <w:lang w:eastAsia="x-none"/>
              </w:rPr>
              <w:t>število izvedenih preliminarnih ogledov letno</w:t>
            </w:r>
          </w:p>
        </w:tc>
      </w:tr>
    </w:tbl>
    <w:p w14:paraId="4F6C566A" w14:textId="77777777" w:rsidR="00394232" w:rsidRDefault="00394232"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0"/>
        <w:gridCol w:w="6022"/>
      </w:tblGrid>
      <w:tr w:rsidR="00394232" w:rsidRPr="001762CA" w14:paraId="4BB628FE" w14:textId="77777777" w:rsidTr="0092428A">
        <w:tc>
          <w:tcPr>
            <w:tcW w:w="3085" w:type="dxa"/>
            <w:tcBorders>
              <w:top w:val="single" w:sz="12" w:space="0" w:color="auto"/>
              <w:bottom w:val="single" w:sz="12" w:space="0" w:color="auto"/>
              <w:right w:val="single" w:sz="12" w:space="0" w:color="auto"/>
            </w:tcBorders>
            <w:shd w:val="clear" w:color="auto" w:fill="auto"/>
          </w:tcPr>
          <w:p w14:paraId="3DC47654" w14:textId="77777777" w:rsidR="00394232" w:rsidRDefault="00394232" w:rsidP="001023F6">
            <w:pPr>
              <w:spacing w:after="0"/>
              <w:jc w:val="both"/>
              <w:rPr>
                <w:b/>
                <w:bCs/>
                <w:lang w:eastAsia="x-none"/>
              </w:rPr>
            </w:pPr>
            <w:r>
              <w:rPr>
                <w:b/>
                <w:bCs/>
                <w:lang w:eastAsia="x-none"/>
              </w:rPr>
              <w:t xml:space="preserve">Ukrep 1: </w:t>
            </w:r>
          </w:p>
        </w:tc>
        <w:tc>
          <w:tcPr>
            <w:tcW w:w="6203" w:type="dxa"/>
            <w:tcBorders>
              <w:left w:val="single" w:sz="12" w:space="0" w:color="auto"/>
              <w:bottom w:val="single" w:sz="12" w:space="0" w:color="auto"/>
            </w:tcBorders>
            <w:shd w:val="clear" w:color="auto" w:fill="auto"/>
          </w:tcPr>
          <w:p w14:paraId="34FC3CD3" w14:textId="77777777" w:rsidR="00394232" w:rsidRPr="00E74C3E" w:rsidRDefault="00394232" w:rsidP="001023F6">
            <w:pPr>
              <w:spacing w:after="0"/>
              <w:jc w:val="both"/>
              <w:rPr>
                <w:lang w:eastAsia="x-none"/>
              </w:rPr>
            </w:pPr>
            <w:r w:rsidRPr="00E74C3E">
              <w:rPr>
                <w:lang w:eastAsia="x-none"/>
              </w:rPr>
              <w:t>URE - Javne stavbe</w:t>
            </w:r>
          </w:p>
        </w:tc>
      </w:tr>
      <w:tr w:rsidR="00394232" w:rsidRPr="001762CA" w14:paraId="57B207A5" w14:textId="77777777">
        <w:tc>
          <w:tcPr>
            <w:tcW w:w="3085" w:type="dxa"/>
            <w:tcBorders>
              <w:top w:val="single" w:sz="12" w:space="0" w:color="auto"/>
              <w:bottom w:val="single" w:sz="12" w:space="0" w:color="auto"/>
              <w:right w:val="single" w:sz="12" w:space="0" w:color="auto"/>
            </w:tcBorders>
            <w:shd w:val="clear" w:color="auto" w:fill="C5E0B3"/>
          </w:tcPr>
          <w:p w14:paraId="264F76E9" w14:textId="43E549A6" w:rsidR="00394232" w:rsidRPr="001762CA" w:rsidRDefault="00394232" w:rsidP="001023F6">
            <w:pPr>
              <w:spacing w:after="0"/>
              <w:jc w:val="both"/>
              <w:rPr>
                <w:lang w:eastAsia="x-none"/>
              </w:rPr>
            </w:pPr>
            <w:r>
              <w:rPr>
                <w:b/>
                <w:bCs/>
                <w:lang w:eastAsia="x-none"/>
              </w:rPr>
              <w:t xml:space="preserve">Aktivnost 8: </w:t>
            </w:r>
          </w:p>
        </w:tc>
        <w:tc>
          <w:tcPr>
            <w:tcW w:w="6203" w:type="dxa"/>
            <w:tcBorders>
              <w:top w:val="single" w:sz="12" w:space="0" w:color="auto"/>
              <w:left w:val="single" w:sz="12" w:space="0" w:color="auto"/>
              <w:bottom w:val="single" w:sz="12" w:space="0" w:color="auto"/>
            </w:tcBorders>
            <w:shd w:val="clear" w:color="auto" w:fill="C5E0B3"/>
          </w:tcPr>
          <w:p w14:paraId="51918BEE" w14:textId="364EA349" w:rsidR="00394232" w:rsidRPr="00E74C3E" w:rsidRDefault="002749E7" w:rsidP="001023F6">
            <w:pPr>
              <w:spacing w:after="0"/>
              <w:jc w:val="both"/>
              <w:rPr>
                <w:lang w:eastAsia="x-none"/>
              </w:rPr>
            </w:pPr>
            <w:r w:rsidRPr="002749E7">
              <w:rPr>
                <w:lang w:eastAsia="x-none"/>
              </w:rPr>
              <w:t>izdelava energetskih izkaznic javnih stavb</w:t>
            </w:r>
          </w:p>
        </w:tc>
      </w:tr>
      <w:tr w:rsidR="00394232" w:rsidRPr="001762CA" w14:paraId="32FC9FDE" w14:textId="77777777" w:rsidTr="008C53E4">
        <w:tc>
          <w:tcPr>
            <w:tcW w:w="3085" w:type="dxa"/>
            <w:tcBorders>
              <w:top w:val="single" w:sz="12" w:space="0" w:color="auto"/>
              <w:bottom w:val="single" w:sz="6" w:space="0" w:color="auto"/>
              <w:right w:val="single" w:sz="12" w:space="0" w:color="auto"/>
            </w:tcBorders>
            <w:shd w:val="clear" w:color="auto" w:fill="auto"/>
          </w:tcPr>
          <w:p w14:paraId="63DC2B24" w14:textId="77777777" w:rsidR="00394232" w:rsidRDefault="00394232" w:rsidP="001023F6">
            <w:pPr>
              <w:spacing w:after="0"/>
              <w:jc w:val="both"/>
              <w:rPr>
                <w:b/>
                <w:bCs/>
                <w:lang w:eastAsia="x-none"/>
              </w:rPr>
            </w:pPr>
            <w:r>
              <w:rPr>
                <w:b/>
                <w:bCs/>
                <w:lang w:eastAsia="x-none"/>
              </w:rPr>
              <w:t>Cilj 1:</w:t>
            </w:r>
          </w:p>
        </w:tc>
        <w:tc>
          <w:tcPr>
            <w:tcW w:w="6203" w:type="dxa"/>
            <w:tcBorders>
              <w:top w:val="single" w:sz="12" w:space="0" w:color="auto"/>
              <w:left w:val="single" w:sz="12" w:space="0" w:color="auto"/>
              <w:bottom w:val="single" w:sz="6" w:space="0" w:color="auto"/>
            </w:tcBorders>
            <w:shd w:val="clear" w:color="auto" w:fill="auto"/>
          </w:tcPr>
          <w:p w14:paraId="106FFAFE" w14:textId="77777777" w:rsidR="00394232" w:rsidRPr="00E74C3E" w:rsidRDefault="00394232" w:rsidP="001023F6">
            <w:pPr>
              <w:spacing w:after="0"/>
              <w:jc w:val="both"/>
              <w:rPr>
                <w:lang w:eastAsia="x-none"/>
              </w:rPr>
            </w:pPr>
            <w:r>
              <w:rPr>
                <w:lang w:eastAsia="x-none"/>
              </w:rPr>
              <w:t xml:space="preserve">zmanjšanje skupne porabe energije v javnih stavbah za 25% do leta 2032 </w:t>
            </w:r>
          </w:p>
        </w:tc>
      </w:tr>
      <w:tr w:rsidR="00394232" w:rsidRPr="001762CA" w14:paraId="549873B9" w14:textId="77777777" w:rsidTr="008C53E4">
        <w:tc>
          <w:tcPr>
            <w:tcW w:w="3085" w:type="dxa"/>
            <w:tcBorders>
              <w:top w:val="single" w:sz="6" w:space="0" w:color="auto"/>
              <w:bottom w:val="double" w:sz="4" w:space="0" w:color="auto"/>
              <w:right w:val="single" w:sz="12" w:space="0" w:color="auto"/>
            </w:tcBorders>
            <w:shd w:val="clear" w:color="auto" w:fill="auto"/>
          </w:tcPr>
          <w:p w14:paraId="208DC6F7" w14:textId="77777777" w:rsidR="00394232" w:rsidRDefault="00394232"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7A16B7DC" w14:textId="77777777" w:rsidR="00394232" w:rsidRPr="00E74C3E" w:rsidRDefault="00394232" w:rsidP="001023F6">
            <w:pPr>
              <w:spacing w:after="0"/>
              <w:jc w:val="both"/>
              <w:rPr>
                <w:lang w:eastAsia="x-none"/>
              </w:rPr>
            </w:pPr>
            <w:r>
              <w:rPr>
                <w:lang w:eastAsia="x-none"/>
              </w:rPr>
              <w:t>zmanjšanje izpustov emisij za 15% do leta 2032</w:t>
            </w:r>
          </w:p>
        </w:tc>
      </w:tr>
      <w:tr w:rsidR="00394232" w:rsidRPr="001762CA" w14:paraId="032166E4" w14:textId="77777777" w:rsidTr="008C53E4">
        <w:tc>
          <w:tcPr>
            <w:tcW w:w="3085" w:type="dxa"/>
            <w:tcBorders>
              <w:top w:val="double" w:sz="4" w:space="0" w:color="auto"/>
              <w:right w:val="single" w:sz="12" w:space="0" w:color="auto"/>
            </w:tcBorders>
            <w:shd w:val="clear" w:color="auto" w:fill="auto"/>
          </w:tcPr>
          <w:p w14:paraId="779C6356" w14:textId="77777777" w:rsidR="00394232" w:rsidRDefault="00394232"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459BBFFF"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438541EC" w14:textId="77777777" w:rsidTr="0092428A">
        <w:tc>
          <w:tcPr>
            <w:tcW w:w="3085" w:type="dxa"/>
            <w:tcBorders>
              <w:right w:val="single" w:sz="12" w:space="0" w:color="auto"/>
            </w:tcBorders>
            <w:shd w:val="clear" w:color="auto" w:fill="auto"/>
          </w:tcPr>
          <w:p w14:paraId="3374F6B8" w14:textId="77777777" w:rsidR="00394232" w:rsidRDefault="00394232"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2929CC09"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0D328377" w14:textId="77777777" w:rsidTr="0092428A">
        <w:tc>
          <w:tcPr>
            <w:tcW w:w="3085" w:type="dxa"/>
            <w:tcBorders>
              <w:right w:val="single" w:sz="12" w:space="0" w:color="auto"/>
            </w:tcBorders>
            <w:shd w:val="clear" w:color="auto" w:fill="auto"/>
          </w:tcPr>
          <w:p w14:paraId="6A3ECD9A" w14:textId="77777777" w:rsidR="00394232" w:rsidRDefault="00394232"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0662891B" w14:textId="77777777" w:rsidR="00394232" w:rsidRPr="00E74C3E" w:rsidRDefault="00394232" w:rsidP="001023F6">
            <w:pPr>
              <w:spacing w:after="0"/>
              <w:jc w:val="both"/>
              <w:rPr>
                <w:lang w:eastAsia="x-none"/>
              </w:rPr>
            </w:pPr>
            <w:r>
              <w:rPr>
                <w:lang w:eastAsia="x-none"/>
              </w:rPr>
              <w:t>celotno obdobje izvajanja LEK</w:t>
            </w:r>
          </w:p>
        </w:tc>
      </w:tr>
      <w:tr w:rsidR="00394232" w:rsidRPr="001762CA" w14:paraId="5F6666CB" w14:textId="77777777" w:rsidTr="0092428A">
        <w:tc>
          <w:tcPr>
            <w:tcW w:w="3085" w:type="dxa"/>
            <w:tcBorders>
              <w:right w:val="single" w:sz="12" w:space="0" w:color="auto"/>
            </w:tcBorders>
            <w:shd w:val="clear" w:color="auto" w:fill="auto"/>
          </w:tcPr>
          <w:p w14:paraId="65EA179D" w14:textId="77777777" w:rsidR="00394232" w:rsidRDefault="00394232"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54B08AD7" w14:textId="13CB2FE7" w:rsidR="00447F97" w:rsidRDefault="00447F97" w:rsidP="001023F6">
            <w:pPr>
              <w:spacing w:after="0"/>
              <w:jc w:val="both"/>
              <w:rPr>
                <w:lang w:eastAsia="x-none"/>
              </w:rPr>
            </w:pPr>
            <w:r>
              <w:rPr>
                <w:lang w:eastAsia="x-none"/>
              </w:rPr>
              <w:t xml:space="preserve">opredelitev </w:t>
            </w:r>
            <w:r w:rsidRPr="00447F97">
              <w:rPr>
                <w:lang w:eastAsia="x-none"/>
              </w:rPr>
              <w:t>energetsk</w:t>
            </w:r>
            <w:r>
              <w:rPr>
                <w:lang w:eastAsia="x-none"/>
              </w:rPr>
              <w:t>e</w:t>
            </w:r>
            <w:r w:rsidRPr="00447F97">
              <w:rPr>
                <w:lang w:eastAsia="x-none"/>
              </w:rPr>
              <w:t xml:space="preserve"> učinkovitost</w:t>
            </w:r>
            <w:r>
              <w:rPr>
                <w:lang w:eastAsia="x-none"/>
              </w:rPr>
              <w:t>i</w:t>
            </w:r>
            <w:r w:rsidRPr="00447F97">
              <w:rPr>
                <w:lang w:eastAsia="x-none"/>
              </w:rPr>
              <w:t xml:space="preserve"> stavbe</w:t>
            </w:r>
            <w:r>
              <w:rPr>
                <w:lang w:eastAsia="x-none"/>
              </w:rPr>
              <w:t>,</w:t>
            </w:r>
            <w:r w:rsidRPr="00447F97">
              <w:rPr>
                <w:lang w:eastAsia="x-none"/>
              </w:rPr>
              <w:t xml:space="preserve"> </w:t>
            </w:r>
          </w:p>
          <w:p w14:paraId="6098C264" w14:textId="77824F8F" w:rsidR="00394232" w:rsidRPr="00E74C3E" w:rsidRDefault="00447F97" w:rsidP="001023F6">
            <w:pPr>
              <w:spacing w:after="0"/>
              <w:jc w:val="both"/>
              <w:rPr>
                <w:lang w:eastAsia="x-none"/>
              </w:rPr>
            </w:pPr>
            <w:r>
              <w:rPr>
                <w:lang w:eastAsia="x-none"/>
              </w:rPr>
              <w:t xml:space="preserve">nabor </w:t>
            </w:r>
            <w:r w:rsidR="00A11EB5" w:rsidRPr="00A11EB5">
              <w:rPr>
                <w:lang w:eastAsia="x-none"/>
              </w:rPr>
              <w:t>priporočil za povečanje energijske učinkovitosti</w:t>
            </w:r>
          </w:p>
        </w:tc>
      </w:tr>
      <w:tr w:rsidR="00394232" w:rsidRPr="001762CA" w14:paraId="1D4601C1" w14:textId="77777777" w:rsidTr="0092428A">
        <w:tc>
          <w:tcPr>
            <w:tcW w:w="3085" w:type="dxa"/>
            <w:tcBorders>
              <w:right w:val="single" w:sz="12" w:space="0" w:color="auto"/>
            </w:tcBorders>
            <w:shd w:val="clear" w:color="auto" w:fill="auto"/>
          </w:tcPr>
          <w:p w14:paraId="76826C3C" w14:textId="77777777" w:rsidR="00394232" w:rsidRDefault="00394232"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047F289F" w14:textId="7568D08A" w:rsidR="00394232" w:rsidRDefault="00EB7EF0" w:rsidP="001023F6">
            <w:pPr>
              <w:spacing w:after="0"/>
              <w:jc w:val="both"/>
              <w:rPr>
                <w:b/>
                <w:bCs/>
                <w:lang w:eastAsia="x-none"/>
              </w:rPr>
            </w:pPr>
            <w:r>
              <w:rPr>
                <w:lang w:eastAsia="x-none"/>
              </w:rPr>
              <w:t xml:space="preserve">300 do 500 EUR </w:t>
            </w:r>
            <w:r w:rsidR="00394232" w:rsidRPr="005B1C0B">
              <w:rPr>
                <w:lang w:eastAsia="x-none"/>
              </w:rPr>
              <w:t>brez DDV</w:t>
            </w:r>
            <w:r w:rsidR="00394232">
              <w:rPr>
                <w:lang w:eastAsia="x-none"/>
              </w:rPr>
              <w:t xml:space="preserve"> na </w:t>
            </w:r>
            <w:r>
              <w:rPr>
                <w:lang w:eastAsia="x-none"/>
              </w:rPr>
              <w:t>objekt</w:t>
            </w:r>
          </w:p>
        </w:tc>
      </w:tr>
      <w:tr w:rsidR="00394232" w:rsidRPr="001762CA" w14:paraId="3E11CB4B" w14:textId="77777777" w:rsidTr="0092428A">
        <w:tc>
          <w:tcPr>
            <w:tcW w:w="3085" w:type="dxa"/>
            <w:tcBorders>
              <w:right w:val="single" w:sz="12" w:space="0" w:color="auto"/>
            </w:tcBorders>
            <w:shd w:val="clear" w:color="auto" w:fill="auto"/>
          </w:tcPr>
          <w:p w14:paraId="21BE001D" w14:textId="77777777" w:rsidR="00394232" w:rsidRDefault="00394232"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11171874" w14:textId="77777777" w:rsidR="00394232" w:rsidRDefault="00394232" w:rsidP="001023F6">
            <w:pPr>
              <w:spacing w:after="0"/>
              <w:jc w:val="both"/>
              <w:rPr>
                <w:b/>
                <w:bCs/>
                <w:lang w:eastAsia="x-none"/>
              </w:rPr>
            </w:pPr>
            <w:r w:rsidRPr="005B1C0B">
              <w:rPr>
                <w:lang w:eastAsia="x-none"/>
              </w:rPr>
              <w:t>100%</w:t>
            </w:r>
          </w:p>
        </w:tc>
      </w:tr>
      <w:tr w:rsidR="00394232" w:rsidRPr="001762CA" w14:paraId="7025F966" w14:textId="77777777" w:rsidTr="0092428A">
        <w:tc>
          <w:tcPr>
            <w:tcW w:w="3085" w:type="dxa"/>
            <w:tcBorders>
              <w:right w:val="single" w:sz="12" w:space="0" w:color="auto"/>
            </w:tcBorders>
            <w:shd w:val="clear" w:color="auto" w:fill="auto"/>
          </w:tcPr>
          <w:p w14:paraId="4BB0DC14" w14:textId="77777777" w:rsidR="00394232" w:rsidRDefault="00394232"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5AF7D151" w14:textId="5AE71424" w:rsidR="00394232" w:rsidRDefault="00EB7EF0" w:rsidP="001023F6">
            <w:pPr>
              <w:spacing w:after="0"/>
              <w:jc w:val="both"/>
              <w:rPr>
                <w:b/>
                <w:bCs/>
                <w:lang w:eastAsia="x-none"/>
              </w:rPr>
            </w:pPr>
            <w:r>
              <w:rPr>
                <w:lang w:eastAsia="x-none"/>
              </w:rPr>
              <w:t>0%</w:t>
            </w:r>
          </w:p>
        </w:tc>
      </w:tr>
      <w:tr w:rsidR="00394232" w:rsidRPr="001762CA" w14:paraId="063337F7" w14:textId="77777777" w:rsidTr="0092428A">
        <w:tc>
          <w:tcPr>
            <w:tcW w:w="3085" w:type="dxa"/>
            <w:tcBorders>
              <w:bottom w:val="single" w:sz="12" w:space="0" w:color="auto"/>
              <w:right w:val="single" w:sz="12" w:space="0" w:color="auto"/>
            </w:tcBorders>
            <w:shd w:val="clear" w:color="auto" w:fill="auto"/>
          </w:tcPr>
          <w:p w14:paraId="7BDDAA3F" w14:textId="77777777" w:rsidR="00394232" w:rsidRDefault="00394232"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01D93E2F" w14:textId="72F103CE" w:rsidR="00394232" w:rsidRDefault="00EC526B" w:rsidP="001023F6">
            <w:pPr>
              <w:spacing w:after="0"/>
              <w:jc w:val="both"/>
              <w:rPr>
                <w:b/>
                <w:bCs/>
                <w:lang w:eastAsia="x-none"/>
              </w:rPr>
            </w:pPr>
            <w:r w:rsidRPr="00267B7E">
              <w:rPr>
                <w:rFonts w:eastAsia="Times New Roman" w:cs="Calibri"/>
                <w:color w:val="000000"/>
                <w:lang w:eastAsia="sl-SI"/>
              </w:rPr>
              <w:t>% izvedenih</w:t>
            </w:r>
            <w:r>
              <w:rPr>
                <w:rFonts w:eastAsia="Times New Roman" w:cs="Calibri"/>
                <w:color w:val="000000"/>
                <w:lang w:eastAsia="sl-SI"/>
              </w:rPr>
              <w:t xml:space="preserve"> </w:t>
            </w:r>
            <w:r w:rsidRPr="00267B7E">
              <w:rPr>
                <w:rFonts w:eastAsia="Times New Roman" w:cs="Calibri"/>
                <w:color w:val="000000"/>
                <w:lang w:eastAsia="sl-SI"/>
              </w:rPr>
              <w:t>energetskih</w:t>
            </w:r>
            <w:r>
              <w:rPr>
                <w:rFonts w:eastAsia="Times New Roman" w:cs="Calibri"/>
                <w:color w:val="000000"/>
                <w:lang w:eastAsia="sl-SI"/>
              </w:rPr>
              <w:t xml:space="preserve"> </w:t>
            </w:r>
            <w:r w:rsidRPr="00267B7E">
              <w:rPr>
                <w:rFonts w:eastAsia="Times New Roman" w:cs="Calibri"/>
                <w:color w:val="000000"/>
                <w:lang w:eastAsia="sl-SI"/>
              </w:rPr>
              <w:t>izkaznic glede na</w:t>
            </w:r>
            <w:r>
              <w:rPr>
                <w:rFonts w:eastAsia="Times New Roman" w:cs="Calibri"/>
                <w:color w:val="000000"/>
                <w:lang w:eastAsia="sl-SI"/>
              </w:rPr>
              <w:t xml:space="preserve"> </w:t>
            </w:r>
            <w:r w:rsidRPr="00267B7E">
              <w:rPr>
                <w:rFonts w:eastAsia="Times New Roman" w:cs="Calibri"/>
                <w:color w:val="000000"/>
                <w:lang w:eastAsia="sl-SI"/>
              </w:rPr>
              <w:t>celotno število</w:t>
            </w:r>
            <w:r>
              <w:rPr>
                <w:rFonts w:eastAsia="Times New Roman" w:cs="Calibri"/>
                <w:color w:val="000000"/>
                <w:lang w:eastAsia="sl-SI"/>
              </w:rPr>
              <w:t xml:space="preserve"> </w:t>
            </w:r>
            <w:r w:rsidRPr="00267B7E">
              <w:rPr>
                <w:rFonts w:eastAsia="Times New Roman" w:cs="Calibri"/>
                <w:color w:val="000000"/>
                <w:lang w:eastAsia="sl-SI"/>
              </w:rPr>
              <w:t>stavb v lasti</w:t>
            </w:r>
            <w:r>
              <w:rPr>
                <w:rFonts w:eastAsia="Times New Roman" w:cs="Calibri"/>
                <w:color w:val="000000"/>
                <w:lang w:eastAsia="sl-SI"/>
              </w:rPr>
              <w:t xml:space="preserve"> </w:t>
            </w:r>
            <w:r w:rsidRPr="00267B7E">
              <w:rPr>
                <w:rFonts w:eastAsia="Times New Roman" w:cs="Calibri"/>
                <w:color w:val="000000"/>
                <w:lang w:eastAsia="sl-SI"/>
              </w:rPr>
              <w:t>občine s</w:t>
            </w:r>
            <w:r>
              <w:rPr>
                <w:rFonts w:eastAsia="Times New Roman" w:cs="Calibri"/>
                <w:color w:val="000000"/>
                <w:lang w:eastAsia="sl-SI"/>
              </w:rPr>
              <w:t xml:space="preserve"> </w:t>
            </w:r>
            <w:r w:rsidRPr="00267B7E">
              <w:rPr>
                <w:rFonts w:eastAsia="Times New Roman" w:cs="Calibri"/>
                <w:color w:val="000000"/>
                <w:lang w:eastAsia="sl-SI"/>
              </w:rPr>
              <w:t>kvadraturo več</w:t>
            </w:r>
            <w:r>
              <w:rPr>
                <w:rFonts w:eastAsia="Times New Roman" w:cs="Calibri"/>
                <w:color w:val="000000"/>
                <w:lang w:eastAsia="sl-SI"/>
              </w:rPr>
              <w:t xml:space="preserve"> </w:t>
            </w:r>
            <w:r w:rsidRPr="00267B7E">
              <w:rPr>
                <w:rFonts w:eastAsia="Times New Roman" w:cs="Calibri"/>
                <w:color w:val="000000"/>
                <w:lang w:eastAsia="sl-SI"/>
              </w:rPr>
              <w:t>kot 250m</w:t>
            </w:r>
            <w:r w:rsidRPr="00267B7E">
              <w:rPr>
                <w:rFonts w:eastAsia="Times New Roman" w:cs="Calibri"/>
                <w:color w:val="000000"/>
                <w:vertAlign w:val="superscript"/>
                <w:lang w:eastAsia="sl-SI"/>
              </w:rPr>
              <w:t>2</w:t>
            </w:r>
          </w:p>
        </w:tc>
      </w:tr>
    </w:tbl>
    <w:p w14:paraId="52EEFD9A" w14:textId="77777777" w:rsidR="00394232" w:rsidRDefault="00394232"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20"/>
        <w:gridCol w:w="6022"/>
      </w:tblGrid>
      <w:tr w:rsidR="00394232" w:rsidRPr="001762CA" w14:paraId="5BDDA6EE" w14:textId="77777777" w:rsidTr="0092428A">
        <w:tc>
          <w:tcPr>
            <w:tcW w:w="3085" w:type="dxa"/>
            <w:tcBorders>
              <w:top w:val="single" w:sz="12" w:space="0" w:color="auto"/>
              <w:bottom w:val="single" w:sz="12" w:space="0" w:color="auto"/>
              <w:right w:val="single" w:sz="12" w:space="0" w:color="auto"/>
            </w:tcBorders>
            <w:shd w:val="clear" w:color="auto" w:fill="auto"/>
          </w:tcPr>
          <w:p w14:paraId="7A311F8D" w14:textId="77777777" w:rsidR="00394232" w:rsidRDefault="00394232" w:rsidP="001023F6">
            <w:pPr>
              <w:spacing w:after="0"/>
              <w:jc w:val="both"/>
              <w:rPr>
                <w:b/>
                <w:bCs/>
                <w:lang w:eastAsia="x-none"/>
              </w:rPr>
            </w:pPr>
            <w:r>
              <w:rPr>
                <w:b/>
                <w:bCs/>
                <w:lang w:eastAsia="x-none"/>
              </w:rPr>
              <w:t xml:space="preserve">Ukrep 1: </w:t>
            </w:r>
          </w:p>
        </w:tc>
        <w:tc>
          <w:tcPr>
            <w:tcW w:w="6203" w:type="dxa"/>
            <w:tcBorders>
              <w:left w:val="single" w:sz="12" w:space="0" w:color="auto"/>
              <w:bottom w:val="single" w:sz="12" w:space="0" w:color="auto"/>
            </w:tcBorders>
            <w:shd w:val="clear" w:color="auto" w:fill="auto"/>
          </w:tcPr>
          <w:p w14:paraId="49945DC2" w14:textId="77777777" w:rsidR="00394232" w:rsidRPr="00E74C3E" w:rsidRDefault="00394232" w:rsidP="001023F6">
            <w:pPr>
              <w:spacing w:after="0"/>
              <w:jc w:val="both"/>
              <w:rPr>
                <w:lang w:eastAsia="x-none"/>
              </w:rPr>
            </w:pPr>
            <w:r w:rsidRPr="00E74C3E">
              <w:rPr>
                <w:lang w:eastAsia="x-none"/>
              </w:rPr>
              <w:t>URE - Javne stavbe</w:t>
            </w:r>
          </w:p>
        </w:tc>
      </w:tr>
      <w:tr w:rsidR="00394232" w:rsidRPr="001762CA" w14:paraId="1BAFE741" w14:textId="77777777">
        <w:tc>
          <w:tcPr>
            <w:tcW w:w="3085" w:type="dxa"/>
            <w:tcBorders>
              <w:top w:val="single" w:sz="12" w:space="0" w:color="auto"/>
              <w:bottom w:val="single" w:sz="12" w:space="0" w:color="auto"/>
              <w:right w:val="single" w:sz="12" w:space="0" w:color="auto"/>
            </w:tcBorders>
            <w:shd w:val="clear" w:color="auto" w:fill="C5E0B3"/>
          </w:tcPr>
          <w:p w14:paraId="6159CEED" w14:textId="1CD5B10F" w:rsidR="00394232" w:rsidRPr="001762CA" w:rsidRDefault="00394232" w:rsidP="001023F6">
            <w:pPr>
              <w:spacing w:after="0"/>
              <w:jc w:val="both"/>
              <w:rPr>
                <w:lang w:eastAsia="x-none"/>
              </w:rPr>
            </w:pPr>
            <w:r>
              <w:rPr>
                <w:b/>
                <w:bCs/>
                <w:lang w:eastAsia="x-none"/>
              </w:rPr>
              <w:t xml:space="preserve">Aktivnost 9: </w:t>
            </w:r>
          </w:p>
        </w:tc>
        <w:tc>
          <w:tcPr>
            <w:tcW w:w="6203" w:type="dxa"/>
            <w:tcBorders>
              <w:top w:val="single" w:sz="12" w:space="0" w:color="auto"/>
              <w:left w:val="single" w:sz="12" w:space="0" w:color="auto"/>
              <w:bottom w:val="single" w:sz="12" w:space="0" w:color="auto"/>
            </w:tcBorders>
            <w:shd w:val="clear" w:color="auto" w:fill="C5E0B3"/>
          </w:tcPr>
          <w:p w14:paraId="4D644B77" w14:textId="345E10F3" w:rsidR="00394232" w:rsidRPr="00E74C3E" w:rsidRDefault="009534D9" w:rsidP="001023F6">
            <w:pPr>
              <w:spacing w:after="0"/>
              <w:jc w:val="both"/>
              <w:rPr>
                <w:lang w:eastAsia="x-none"/>
              </w:rPr>
            </w:pPr>
            <w:r>
              <w:rPr>
                <w:rFonts w:eastAsia="Times New Roman" w:cs="Calibri"/>
                <w:color w:val="000000"/>
                <w:lang w:eastAsia="sl-SI"/>
              </w:rPr>
              <w:t>a</w:t>
            </w:r>
            <w:r w:rsidRPr="002F78B5">
              <w:rPr>
                <w:rFonts w:eastAsia="Times New Roman" w:cs="Calibri"/>
                <w:color w:val="000000"/>
                <w:lang w:eastAsia="sl-SI"/>
              </w:rPr>
              <w:t>ktivnosti pridobivanja potencialnih investitorjev za financiranje ukrepov</w:t>
            </w:r>
          </w:p>
        </w:tc>
      </w:tr>
      <w:tr w:rsidR="00394232" w:rsidRPr="001762CA" w14:paraId="37506F80" w14:textId="77777777" w:rsidTr="008C53E4">
        <w:tc>
          <w:tcPr>
            <w:tcW w:w="3085" w:type="dxa"/>
            <w:tcBorders>
              <w:top w:val="single" w:sz="12" w:space="0" w:color="auto"/>
              <w:bottom w:val="single" w:sz="4" w:space="0" w:color="auto"/>
              <w:right w:val="single" w:sz="12" w:space="0" w:color="auto"/>
            </w:tcBorders>
            <w:shd w:val="clear" w:color="auto" w:fill="auto"/>
          </w:tcPr>
          <w:p w14:paraId="464765FB" w14:textId="77777777" w:rsidR="00394232" w:rsidRDefault="00394232" w:rsidP="001023F6">
            <w:pPr>
              <w:spacing w:after="0"/>
              <w:jc w:val="both"/>
              <w:rPr>
                <w:b/>
                <w:bCs/>
                <w:lang w:eastAsia="x-none"/>
              </w:rPr>
            </w:pPr>
            <w:r>
              <w:rPr>
                <w:b/>
                <w:bCs/>
                <w:lang w:eastAsia="x-none"/>
              </w:rPr>
              <w:t>Cilj 1:</w:t>
            </w:r>
          </w:p>
        </w:tc>
        <w:tc>
          <w:tcPr>
            <w:tcW w:w="6203" w:type="dxa"/>
            <w:tcBorders>
              <w:top w:val="single" w:sz="12" w:space="0" w:color="auto"/>
              <w:left w:val="single" w:sz="12" w:space="0" w:color="auto"/>
              <w:bottom w:val="single" w:sz="4" w:space="0" w:color="auto"/>
            </w:tcBorders>
            <w:shd w:val="clear" w:color="auto" w:fill="auto"/>
          </w:tcPr>
          <w:p w14:paraId="3C201EF5" w14:textId="77777777" w:rsidR="00394232" w:rsidRPr="00E74C3E" w:rsidRDefault="00394232" w:rsidP="001023F6">
            <w:pPr>
              <w:spacing w:after="0"/>
              <w:jc w:val="both"/>
              <w:rPr>
                <w:lang w:eastAsia="x-none"/>
              </w:rPr>
            </w:pPr>
            <w:r>
              <w:rPr>
                <w:lang w:eastAsia="x-none"/>
              </w:rPr>
              <w:t xml:space="preserve">zmanjšanje skupne porabe energije v javnih stavbah za 25% do leta 2032 </w:t>
            </w:r>
          </w:p>
        </w:tc>
      </w:tr>
      <w:tr w:rsidR="00394232" w:rsidRPr="001762CA" w14:paraId="186999F3" w14:textId="77777777" w:rsidTr="008C53E4">
        <w:tc>
          <w:tcPr>
            <w:tcW w:w="3085" w:type="dxa"/>
            <w:tcBorders>
              <w:top w:val="single" w:sz="4" w:space="0" w:color="auto"/>
              <w:bottom w:val="double" w:sz="4" w:space="0" w:color="auto"/>
              <w:right w:val="single" w:sz="12" w:space="0" w:color="auto"/>
            </w:tcBorders>
            <w:shd w:val="clear" w:color="auto" w:fill="auto"/>
          </w:tcPr>
          <w:p w14:paraId="23D25AD1" w14:textId="77777777" w:rsidR="00394232" w:rsidRDefault="00394232" w:rsidP="001023F6">
            <w:pPr>
              <w:spacing w:after="0"/>
              <w:jc w:val="both"/>
              <w:rPr>
                <w:b/>
                <w:bCs/>
                <w:lang w:eastAsia="x-none"/>
              </w:rPr>
            </w:pPr>
            <w:r>
              <w:rPr>
                <w:b/>
                <w:bCs/>
                <w:lang w:eastAsia="x-none"/>
              </w:rPr>
              <w:t>Cilj 6:</w:t>
            </w:r>
          </w:p>
        </w:tc>
        <w:tc>
          <w:tcPr>
            <w:tcW w:w="6203" w:type="dxa"/>
            <w:tcBorders>
              <w:top w:val="single" w:sz="4" w:space="0" w:color="auto"/>
              <w:left w:val="single" w:sz="12" w:space="0" w:color="auto"/>
              <w:bottom w:val="double" w:sz="4" w:space="0" w:color="auto"/>
            </w:tcBorders>
            <w:shd w:val="clear" w:color="auto" w:fill="auto"/>
          </w:tcPr>
          <w:p w14:paraId="57F2CB2E" w14:textId="77777777" w:rsidR="00394232" w:rsidRPr="00E74C3E" w:rsidRDefault="00394232" w:rsidP="001023F6">
            <w:pPr>
              <w:spacing w:after="0"/>
              <w:jc w:val="both"/>
              <w:rPr>
                <w:lang w:eastAsia="x-none"/>
              </w:rPr>
            </w:pPr>
            <w:r>
              <w:rPr>
                <w:lang w:eastAsia="x-none"/>
              </w:rPr>
              <w:t>zmanjšanje izpustov emisij za 15% do leta 2032</w:t>
            </w:r>
          </w:p>
        </w:tc>
      </w:tr>
      <w:tr w:rsidR="00394232" w:rsidRPr="001762CA" w14:paraId="33849434" w14:textId="77777777" w:rsidTr="008C53E4">
        <w:tc>
          <w:tcPr>
            <w:tcW w:w="3085" w:type="dxa"/>
            <w:tcBorders>
              <w:top w:val="double" w:sz="4" w:space="0" w:color="auto"/>
              <w:right w:val="single" w:sz="12" w:space="0" w:color="auto"/>
            </w:tcBorders>
            <w:shd w:val="clear" w:color="auto" w:fill="auto"/>
          </w:tcPr>
          <w:p w14:paraId="2643CAE2" w14:textId="77777777" w:rsidR="00394232" w:rsidRDefault="00394232"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11CAFE25"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121C558F" w14:textId="77777777" w:rsidTr="0092428A">
        <w:tc>
          <w:tcPr>
            <w:tcW w:w="3085" w:type="dxa"/>
            <w:tcBorders>
              <w:right w:val="single" w:sz="12" w:space="0" w:color="auto"/>
            </w:tcBorders>
            <w:shd w:val="clear" w:color="auto" w:fill="auto"/>
          </w:tcPr>
          <w:p w14:paraId="003662AA" w14:textId="77777777" w:rsidR="00394232" w:rsidRDefault="00394232"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4173CA15"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7B327DB5" w14:textId="77777777" w:rsidTr="0092428A">
        <w:tc>
          <w:tcPr>
            <w:tcW w:w="3085" w:type="dxa"/>
            <w:tcBorders>
              <w:right w:val="single" w:sz="12" w:space="0" w:color="auto"/>
            </w:tcBorders>
            <w:shd w:val="clear" w:color="auto" w:fill="auto"/>
          </w:tcPr>
          <w:p w14:paraId="640B0D36" w14:textId="77777777" w:rsidR="00394232" w:rsidRDefault="00394232"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1706CEA6" w14:textId="77777777" w:rsidR="00394232" w:rsidRPr="00E74C3E" w:rsidRDefault="00394232" w:rsidP="001023F6">
            <w:pPr>
              <w:spacing w:after="0"/>
              <w:jc w:val="both"/>
              <w:rPr>
                <w:lang w:eastAsia="x-none"/>
              </w:rPr>
            </w:pPr>
            <w:r>
              <w:rPr>
                <w:lang w:eastAsia="x-none"/>
              </w:rPr>
              <w:t>celotno obdobje izvajanja LEK</w:t>
            </w:r>
          </w:p>
        </w:tc>
      </w:tr>
      <w:tr w:rsidR="00394232" w:rsidRPr="001762CA" w14:paraId="1DF0E272" w14:textId="77777777" w:rsidTr="0092428A">
        <w:tc>
          <w:tcPr>
            <w:tcW w:w="3085" w:type="dxa"/>
            <w:tcBorders>
              <w:right w:val="single" w:sz="12" w:space="0" w:color="auto"/>
            </w:tcBorders>
            <w:shd w:val="clear" w:color="auto" w:fill="auto"/>
          </w:tcPr>
          <w:p w14:paraId="5B0D8CED" w14:textId="77777777" w:rsidR="00394232" w:rsidRDefault="00394232"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31E449D3" w14:textId="1024F9ED" w:rsidR="00394232" w:rsidRPr="00E74C3E" w:rsidRDefault="00E8593E" w:rsidP="00E86F85">
            <w:pPr>
              <w:spacing w:after="0"/>
              <w:jc w:val="both"/>
              <w:rPr>
                <w:lang w:eastAsia="x-none"/>
              </w:rPr>
            </w:pPr>
            <w:r>
              <w:rPr>
                <w:lang w:eastAsia="x-none"/>
              </w:rPr>
              <w:t>p</w:t>
            </w:r>
            <w:r w:rsidR="00E86F85">
              <w:rPr>
                <w:lang w:eastAsia="x-none"/>
              </w:rPr>
              <w:t>ridobitev domačih in morebitnih tujih investitorjev</w:t>
            </w:r>
          </w:p>
        </w:tc>
      </w:tr>
      <w:tr w:rsidR="00394232" w:rsidRPr="001762CA" w14:paraId="622985DC" w14:textId="77777777" w:rsidTr="0092428A">
        <w:tc>
          <w:tcPr>
            <w:tcW w:w="3085" w:type="dxa"/>
            <w:tcBorders>
              <w:right w:val="single" w:sz="12" w:space="0" w:color="auto"/>
            </w:tcBorders>
            <w:shd w:val="clear" w:color="auto" w:fill="auto"/>
          </w:tcPr>
          <w:p w14:paraId="3D2BEB22" w14:textId="77777777" w:rsidR="00394232" w:rsidRDefault="00394232"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58E84846" w14:textId="5016F807" w:rsidR="00394232" w:rsidRDefault="00F05C55" w:rsidP="001023F6">
            <w:pPr>
              <w:spacing w:after="0"/>
              <w:jc w:val="both"/>
              <w:rPr>
                <w:b/>
                <w:bCs/>
                <w:lang w:eastAsia="x-none"/>
              </w:rPr>
            </w:pPr>
            <w:r w:rsidRPr="006F7F6A">
              <w:rPr>
                <w:lang w:eastAsia="x-none"/>
              </w:rPr>
              <w:t>v okviru izvajanja kontinuiranih aktivnosti</w:t>
            </w:r>
            <w:r>
              <w:rPr>
                <w:lang w:eastAsia="x-none"/>
              </w:rPr>
              <w:t xml:space="preserve"> energetskega upravljanja – Lokalna energetska agencija</w:t>
            </w:r>
          </w:p>
        </w:tc>
      </w:tr>
      <w:tr w:rsidR="00394232" w:rsidRPr="001762CA" w14:paraId="708531DD" w14:textId="77777777" w:rsidTr="0092428A">
        <w:tc>
          <w:tcPr>
            <w:tcW w:w="3085" w:type="dxa"/>
            <w:tcBorders>
              <w:right w:val="single" w:sz="12" w:space="0" w:color="auto"/>
            </w:tcBorders>
            <w:shd w:val="clear" w:color="auto" w:fill="auto"/>
          </w:tcPr>
          <w:p w14:paraId="6E01405B" w14:textId="77777777" w:rsidR="00394232" w:rsidRDefault="00394232"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410ED16E" w14:textId="77777777" w:rsidR="00394232" w:rsidRDefault="00394232" w:rsidP="001023F6">
            <w:pPr>
              <w:spacing w:after="0"/>
              <w:jc w:val="both"/>
              <w:rPr>
                <w:b/>
                <w:bCs/>
                <w:lang w:eastAsia="x-none"/>
              </w:rPr>
            </w:pPr>
            <w:r w:rsidRPr="005B1C0B">
              <w:rPr>
                <w:lang w:eastAsia="x-none"/>
              </w:rPr>
              <w:t>100%</w:t>
            </w:r>
          </w:p>
        </w:tc>
      </w:tr>
      <w:tr w:rsidR="00394232" w:rsidRPr="001762CA" w14:paraId="668FE3C7" w14:textId="77777777" w:rsidTr="0092428A">
        <w:tc>
          <w:tcPr>
            <w:tcW w:w="3085" w:type="dxa"/>
            <w:tcBorders>
              <w:right w:val="single" w:sz="12" w:space="0" w:color="auto"/>
            </w:tcBorders>
            <w:shd w:val="clear" w:color="auto" w:fill="auto"/>
          </w:tcPr>
          <w:p w14:paraId="40D6E15F" w14:textId="77777777" w:rsidR="00394232" w:rsidRDefault="00394232"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0E90DD8B" w14:textId="4DC408D5" w:rsidR="00394232" w:rsidRDefault="004D6BAE" w:rsidP="001023F6">
            <w:pPr>
              <w:spacing w:after="0"/>
              <w:jc w:val="both"/>
              <w:rPr>
                <w:b/>
                <w:bCs/>
                <w:lang w:eastAsia="x-none"/>
              </w:rPr>
            </w:pPr>
            <w:r>
              <w:rPr>
                <w:lang w:eastAsia="x-none"/>
              </w:rPr>
              <w:t>0%</w:t>
            </w:r>
          </w:p>
        </w:tc>
      </w:tr>
      <w:tr w:rsidR="00394232" w:rsidRPr="001762CA" w14:paraId="574C7B5B" w14:textId="77777777" w:rsidTr="0092428A">
        <w:tc>
          <w:tcPr>
            <w:tcW w:w="3085" w:type="dxa"/>
            <w:tcBorders>
              <w:bottom w:val="single" w:sz="12" w:space="0" w:color="auto"/>
              <w:right w:val="single" w:sz="12" w:space="0" w:color="auto"/>
            </w:tcBorders>
            <w:shd w:val="clear" w:color="auto" w:fill="auto"/>
          </w:tcPr>
          <w:p w14:paraId="392231AB" w14:textId="77777777" w:rsidR="00394232" w:rsidRDefault="00394232"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6FD847EE" w14:textId="1B87AF08" w:rsidR="00394232" w:rsidRDefault="00112B1A" w:rsidP="001023F6">
            <w:pPr>
              <w:spacing w:after="0"/>
              <w:jc w:val="both"/>
              <w:rPr>
                <w:b/>
                <w:bCs/>
                <w:lang w:eastAsia="x-none"/>
              </w:rPr>
            </w:pPr>
            <w:r>
              <w:rPr>
                <w:rFonts w:eastAsia="Times New Roman" w:cs="Calibri"/>
                <w:color w:val="000000"/>
                <w:lang w:eastAsia="sl-SI"/>
              </w:rPr>
              <w:t>š</w:t>
            </w:r>
            <w:r w:rsidRPr="0050164E">
              <w:rPr>
                <w:rFonts w:eastAsia="Times New Roman" w:cs="Calibri"/>
                <w:color w:val="000000"/>
                <w:lang w:eastAsia="sl-SI"/>
              </w:rPr>
              <w:t>tevilo izvedenih</w:t>
            </w:r>
            <w:r>
              <w:rPr>
                <w:rFonts w:eastAsia="Times New Roman" w:cs="Calibri"/>
                <w:color w:val="000000"/>
                <w:lang w:eastAsia="sl-SI"/>
              </w:rPr>
              <w:t xml:space="preserve"> </w:t>
            </w:r>
            <w:r w:rsidRPr="0050164E">
              <w:rPr>
                <w:rFonts w:eastAsia="Times New Roman" w:cs="Calibri"/>
                <w:color w:val="000000"/>
                <w:lang w:eastAsia="sl-SI"/>
              </w:rPr>
              <w:t>projektov</w:t>
            </w:r>
          </w:p>
        </w:tc>
      </w:tr>
    </w:tbl>
    <w:p w14:paraId="1842FC39" w14:textId="77777777" w:rsidR="00AA0F4E" w:rsidRDefault="00AA0F4E"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8"/>
        <w:gridCol w:w="6024"/>
      </w:tblGrid>
      <w:tr w:rsidR="00394232" w:rsidRPr="001762CA" w14:paraId="7E166FA4" w14:textId="77777777" w:rsidTr="0092428A">
        <w:tc>
          <w:tcPr>
            <w:tcW w:w="3085" w:type="dxa"/>
            <w:tcBorders>
              <w:top w:val="single" w:sz="12" w:space="0" w:color="auto"/>
              <w:bottom w:val="single" w:sz="12" w:space="0" w:color="auto"/>
              <w:right w:val="single" w:sz="12" w:space="0" w:color="auto"/>
            </w:tcBorders>
            <w:shd w:val="clear" w:color="auto" w:fill="auto"/>
          </w:tcPr>
          <w:p w14:paraId="22A49139" w14:textId="77777777" w:rsidR="00394232" w:rsidRDefault="00394232" w:rsidP="001023F6">
            <w:pPr>
              <w:spacing w:after="0"/>
              <w:jc w:val="both"/>
              <w:rPr>
                <w:b/>
                <w:bCs/>
                <w:lang w:eastAsia="x-none"/>
              </w:rPr>
            </w:pPr>
            <w:r>
              <w:rPr>
                <w:b/>
                <w:bCs/>
                <w:lang w:eastAsia="x-none"/>
              </w:rPr>
              <w:t xml:space="preserve">Ukrep 1: </w:t>
            </w:r>
          </w:p>
        </w:tc>
        <w:tc>
          <w:tcPr>
            <w:tcW w:w="6203" w:type="dxa"/>
            <w:tcBorders>
              <w:left w:val="single" w:sz="12" w:space="0" w:color="auto"/>
              <w:bottom w:val="single" w:sz="12" w:space="0" w:color="auto"/>
            </w:tcBorders>
            <w:shd w:val="clear" w:color="auto" w:fill="auto"/>
          </w:tcPr>
          <w:p w14:paraId="1E6404BC" w14:textId="77777777" w:rsidR="00394232" w:rsidRPr="00E74C3E" w:rsidRDefault="00394232" w:rsidP="001023F6">
            <w:pPr>
              <w:spacing w:after="0"/>
              <w:jc w:val="both"/>
              <w:rPr>
                <w:lang w:eastAsia="x-none"/>
              </w:rPr>
            </w:pPr>
            <w:r w:rsidRPr="00E74C3E">
              <w:rPr>
                <w:lang w:eastAsia="x-none"/>
              </w:rPr>
              <w:t>URE - Javne stavbe</w:t>
            </w:r>
          </w:p>
        </w:tc>
      </w:tr>
      <w:tr w:rsidR="00394232" w:rsidRPr="001762CA" w14:paraId="5D2BD9A3" w14:textId="77777777">
        <w:tc>
          <w:tcPr>
            <w:tcW w:w="3085" w:type="dxa"/>
            <w:tcBorders>
              <w:top w:val="single" w:sz="12" w:space="0" w:color="auto"/>
              <w:bottom w:val="single" w:sz="12" w:space="0" w:color="auto"/>
              <w:right w:val="single" w:sz="12" w:space="0" w:color="auto"/>
            </w:tcBorders>
            <w:shd w:val="clear" w:color="auto" w:fill="C5E0B3"/>
          </w:tcPr>
          <w:p w14:paraId="3DC5F47E" w14:textId="3DB88991" w:rsidR="00394232" w:rsidRPr="001762CA" w:rsidRDefault="00394232" w:rsidP="001023F6">
            <w:pPr>
              <w:spacing w:after="0"/>
              <w:jc w:val="both"/>
              <w:rPr>
                <w:lang w:eastAsia="x-none"/>
              </w:rPr>
            </w:pPr>
            <w:r>
              <w:rPr>
                <w:b/>
                <w:bCs/>
                <w:lang w:eastAsia="x-none"/>
              </w:rPr>
              <w:t xml:space="preserve">Aktivnost 10: </w:t>
            </w:r>
          </w:p>
        </w:tc>
        <w:tc>
          <w:tcPr>
            <w:tcW w:w="6203" w:type="dxa"/>
            <w:tcBorders>
              <w:top w:val="single" w:sz="12" w:space="0" w:color="auto"/>
              <w:left w:val="single" w:sz="12" w:space="0" w:color="auto"/>
              <w:bottom w:val="single" w:sz="12" w:space="0" w:color="auto"/>
            </w:tcBorders>
            <w:shd w:val="clear" w:color="auto" w:fill="C5E0B3"/>
          </w:tcPr>
          <w:p w14:paraId="6E4160CF" w14:textId="2A00C88F" w:rsidR="00394232" w:rsidRPr="00E74C3E" w:rsidRDefault="00EF5138" w:rsidP="001023F6">
            <w:pPr>
              <w:spacing w:after="0"/>
              <w:jc w:val="both"/>
              <w:rPr>
                <w:lang w:eastAsia="x-none"/>
              </w:rPr>
            </w:pPr>
            <w:r>
              <w:rPr>
                <w:rFonts w:eastAsia="Times New Roman" w:cs="Calibri"/>
                <w:color w:val="000000"/>
                <w:lang w:eastAsia="sl-SI"/>
              </w:rPr>
              <w:t>v</w:t>
            </w:r>
            <w:r w:rsidRPr="00381164">
              <w:rPr>
                <w:rFonts w:eastAsia="Times New Roman" w:cs="Calibri"/>
                <w:color w:val="000000"/>
                <w:lang w:eastAsia="sl-SI"/>
              </w:rPr>
              <w:t>laganje proračunskih prihrankov iz naslova ukrepov URE in OVE v nove izboljšave na področju URE in OVE</w:t>
            </w:r>
          </w:p>
        </w:tc>
      </w:tr>
      <w:tr w:rsidR="00394232" w:rsidRPr="001762CA" w14:paraId="31E5D2B6" w14:textId="77777777" w:rsidTr="008C53E4">
        <w:tc>
          <w:tcPr>
            <w:tcW w:w="3085" w:type="dxa"/>
            <w:tcBorders>
              <w:top w:val="single" w:sz="12" w:space="0" w:color="auto"/>
              <w:bottom w:val="single" w:sz="6" w:space="0" w:color="auto"/>
              <w:right w:val="single" w:sz="12" w:space="0" w:color="auto"/>
            </w:tcBorders>
            <w:shd w:val="clear" w:color="auto" w:fill="auto"/>
          </w:tcPr>
          <w:p w14:paraId="7649268A" w14:textId="77777777" w:rsidR="00394232" w:rsidRDefault="00394232" w:rsidP="001023F6">
            <w:pPr>
              <w:spacing w:after="0"/>
              <w:jc w:val="both"/>
              <w:rPr>
                <w:b/>
                <w:bCs/>
                <w:lang w:eastAsia="x-none"/>
              </w:rPr>
            </w:pPr>
            <w:r>
              <w:rPr>
                <w:b/>
                <w:bCs/>
                <w:lang w:eastAsia="x-none"/>
              </w:rPr>
              <w:t>Cilj 1:</w:t>
            </w:r>
          </w:p>
        </w:tc>
        <w:tc>
          <w:tcPr>
            <w:tcW w:w="6203" w:type="dxa"/>
            <w:tcBorders>
              <w:top w:val="single" w:sz="12" w:space="0" w:color="auto"/>
              <w:left w:val="single" w:sz="12" w:space="0" w:color="auto"/>
              <w:bottom w:val="single" w:sz="6" w:space="0" w:color="auto"/>
            </w:tcBorders>
            <w:shd w:val="clear" w:color="auto" w:fill="auto"/>
          </w:tcPr>
          <w:p w14:paraId="6F5884A6" w14:textId="77777777" w:rsidR="00394232" w:rsidRPr="00E74C3E" w:rsidRDefault="00394232" w:rsidP="001023F6">
            <w:pPr>
              <w:spacing w:after="0"/>
              <w:jc w:val="both"/>
              <w:rPr>
                <w:lang w:eastAsia="x-none"/>
              </w:rPr>
            </w:pPr>
            <w:r>
              <w:rPr>
                <w:lang w:eastAsia="x-none"/>
              </w:rPr>
              <w:t xml:space="preserve">zmanjšanje skupne porabe energije v javnih stavbah za 25% do leta 2032 </w:t>
            </w:r>
          </w:p>
        </w:tc>
      </w:tr>
      <w:tr w:rsidR="00394232" w:rsidRPr="001762CA" w14:paraId="3BF4D72A" w14:textId="77777777" w:rsidTr="008C53E4">
        <w:tc>
          <w:tcPr>
            <w:tcW w:w="3085" w:type="dxa"/>
            <w:tcBorders>
              <w:top w:val="single" w:sz="6" w:space="0" w:color="auto"/>
              <w:bottom w:val="double" w:sz="4" w:space="0" w:color="auto"/>
              <w:right w:val="single" w:sz="12" w:space="0" w:color="auto"/>
            </w:tcBorders>
            <w:shd w:val="clear" w:color="auto" w:fill="auto"/>
          </w:tcPr>
          <w:p w14:paraId="58D15413" w14:textId="77777777" w:rsidR="00394232" w:rsidRDefault="00394232" w:rsidP="001023F6">
            <w:pPr>
              <w:spacing w:after="0"/>
              <w:jc w:val="both"/>
              <w:rPr>
                <w:b/>
                <w:bCs/>
                <w:lang w:eastAsia="x-none"/>
              </w:rPr>
            </w:pPr>
            <w:r>
              <w:rPr>
                <w:b/>
                <w:bCs/>
                <w:lang w:eastAsia="x-none"/>
              </w:rPr>
              <w:lastRenderedPageBreak/>
              <w:t>Cilj 6:</w:t>
            </w:r>
          </w:p>
        </w:tc>
        <w:tc>
          <w:tcPr>
            <w:tcW w:w="6203" w:type="dxa"/>
            <w:tcBorders>
              <w:top w:val="single" w:sz="6" w:space="0" w:color="auto"/>
              <w:left w:val="single" w:sz="12" w:space="0" w:color="auto"/>
              <w:bottom w:val="double" w:sz="4" w:space="0" w:color="auto"/>
            </w:tcBorders>
            <w:shd w:val="clear" w:color="auto" w:fill="auto"/>
          </w:tcPr>
          <w:p w14:paraId="71935370" w14:textId="77777777" w:rsidR="00394232" w:rsidRPr="00E74C3E" w:rsidRDefault="00394232" w:rsidP="001023F6">
            <w:pPr>
              <w:spacing w:after="0"/>
              <w:jc w:val="both"/>
              <w:rPr>
                <w:lang w:eastAsia="x-none"/>
              </w:rPr>
            </w:pPr>
            <w:r>
              <w:rPr>
                <w:lang w:eastAsia="x-none"/>
              </w:rPr>
              <w:t>zmanjšanje izpustov emisij za 15% do leta 2032</w:t>
            </w:r>
          </w:p>
        </w:tc>
      </w:tr>
      <w:tr w:rsidR="00394232" w:rsidRPr="001762CA" w14:paraId="74331207" w14:textId="77777777" w:rsidTr="008C53E4">
        <w:tc>
          <w:tcPr>
            <w:tcW w:w="3085" w:type="dxa"/>
            <w:tcBorders>
              <w:top w:val="double" w:sz="4" w:space="0" w:color="auto"/>
              <w:right w:val="single" w:sz="12" w:space="0" w:color="auto"/>
            </w:tcBorders>
            <w:shd w:val="clear" w:color="auto" w:fill="auto"/>
          </w:tcPr>
          <w:p w14:paraId="3AEF3A41" w14:textId="77777777" w:rsidR="00394232" w:rsidRDefault="00394232"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069A9AD8"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7AC8052F" w14:textId="77777777" w:rsidTr="0092428A">
        <w:tc>
          <w:tcPr>
            <w:tcW w:w="3085" w:type="dxa"/>
            <w:tcBorders>
              <w:right w:val="single" w:sz="12" w:space="0" w:color="auto"/>
            </w:tcBorders>
            <w:shd w:val="clear" w:color="auto" w:fill="auto"/>
          </w:tcPr>
          <w:p w14:paraId="66479445" w14:textId="77777777" w:rsidR="00394232" w:rsidRDefault="00394232"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63101379"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4D3EB686" w14:textId="77777777" w:rsidTr="0092428A">
        <w:tc>
          <w:tcPr>
            <w:tcW w:w="3085" w:type="dxa"/>
            <w:tcBorders>
              <w:right w:val="single" w:sz="12" w:space="0" w:color="auto"/>
            </w:tcBorders>
            <w:shd w:val="clear" w:color="auto" w:fill="auto"/>
          </w:tcPr>
          <w:p w14:paraId="667BE26B" w14:textId="77777777" w:rsidR="00394232" w:rsidRDefault="00394232"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39AA16F0" w14:textId="77777777" w:rsidR="00394232" w:rsidRPr="00E74C3E" w:rsidRDefault="00394232" w:rsidP="001023F6">
            <w:pPr>
              <w:spacing w:after="0"/>
              <w:jc w:val="both"/>
              <w:rPr>
                <w:lang w:eastAsia="x-none"/>
              </w:rPr>
            </w:pPr>
            <w:r>
              <w:rPr>
                <w:lang w:eastAsia="x-none"/>
              </w:rPr>
              <w:t>celotno obdobje izvajanja LEK</w:t>
            </w:r>
          </w:p>
        </w:tc>
      </w:tr>
      <w:tr w:rsidR="00394232" w:rsidRPr="001762CA" w14:paraId="2A6F4C95" w14:textId="77777777" w:rsidTr="0092428A">
        <w:tc>
          <w:tcPr>
            <w:tcW w:w="3085" w:type="dxa"/>
            <w:tcBorders>
              <w:right w:val="single" w:sz="12" w:space="0" w:color="auto"/>
            </w:tcBorders>
            <w:shd w:val="clear" w:color="auto" w:fill="auto"/>
          </w:tcPr>
          <w:p w14:paraId="79ED1B80" w14:textId="77777777" w:rsidR="00394232" w:rsidRDefault="00394232"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18450220" w14:textId="706B6320" w:rsidR="00394232" w:rsidRPr="00E74C3E" w:rsidRDefault="00A45B9A" w:rsidP="001023F6">
            <w:pPr>
              <w:spacing w:after="0"/>
              <w:jc w:val="both"/>
              <w:rPr>
                <w:lang w:eastAsia="x-none"/>
              </w:rPr>
            </w:pPr>
            <w:r>
              <w:rPr>
                <w:lang w:eastAsia="x-none"/>
              </w:rPr>
              <w:t>u</w:t>
            </w:r>
            <w:r w:rsidR="008F46B3">
              <w:rPr>
                <w:lang w:eastAsia="x-none"/>
              </w:rPr>
              <w:t>činkovita/nižja raba energije</w:t>
            </w:r>
            <w:r>
              <w:rPr>
                <w:lang w:eastAsia="x-none"/>
              </w:rPr>
              <w:t>, višja raba OVE</w:t>
            </w:r>
          </w:p>
        </w:tc>
      </w:tr>
      <w:tr w:rsidR="00394232" w:rsidRPr="001762CA" w14:paraId="30E51DD4" w14:textId="77777777" w:rsidTr="0092428A">
        <w:tc>
          <w:tcPr>
            <w:tcW w:w="3085" w:type="dxa"/>
            <w:tcBorders>
              <w:right w:val="single" w:sz="12" w:space="0" w:color="auto"/>
            </w:tcBorders>
            <w:shd w:val="clear" w:color="auto" w:fill="auto"/>
          </w:tcPr>
          <w:p w14:paraId="0AD9CA7F" w14:textId="77777777" w:rsidR="00394232" w:rsidRDefault="00394232"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603A1FDC" w14:textId="73A54D65" w:rsidR="00394232" w:rsidRDefault="00831E16" w:rsidP="001023F6">
            <w:pPr>
              <w:spacing w:after="0"/>
              <w:jc w:val="both"/>
              <w:rPr>
                <w:b/>
                <w:bCs/>
                <w:lang w:eastAsia="x-none"/>
              </w:rPr>
            </w:pPr>
            <w:r>
              <w:rPr>
                <w:lang w:eastAsia="x-none"/>
              </w:rPr>
              <w:t>/</w:t>
            </w:r>
          </w:p>
        </w:tc>
      </w:tr>
      <w:tr w:rsidR="00394232" w:rsidRPr="001762CA" w14:paraId="12A9E3F2" w14:textId="77777777" w:rsidTr="0092428A">
        <w:tc>
          <w:tcPr>
            <w:tcW w:w="3085" w:type="dxa"/>
            <w:tcBorders>
              <w:right w:val="single" w:sz="12" w:space="0" w:color="auto"/>
            </w:tcBorders>
            <w:shd w:val="clear" w:color="auto" w:fill="auto"/>
          </w:tcPr>
          <w:p w14:paraId="60B61EDD" w14:textId="77777777" w:rsidR="00394232" w:rsidRDefault="00394232"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45CADDC0" w14:textId="4A11F8AD" w:rsidR="00394232" w:rsidRDefault="00CC7177" w:rsidP="001023F6">
            <w:pPr>
              <w:spacing w:after="0"/>
              <w:jc w:val="both"/>
              <w:rPr>
                <w:b/>
                <w:bCs/>
                <w:lang w:eastAsia="x-none"/>
              </w:rPr>
            </w:pPr>
            <w:r>
              <w:rPr>
                <w:lang w:eastAsia="x-none"/>
              </w:rPr>
              <w:t>/</w:t>
            </w:r>
          </w:p>
        </w:tc>
      </w:tr>
      <w:tr w:rsidR="00394232" w:rsidRPr="001762CA" w14:paraId="6D2E51FA" w14:textId="77777777" w:rsidTr="0092428A">
        <w:tc>
          <w:tcPr>
            <w:tcW w:w="3085" w:type="dxa"/>
            <w:tcBorders>
              <w:right w:val="single" w:sz="12" w:space="0" w:color="auto"/>
            </w:tcBorders>
            <w:shd w:val="clear" w:color="auto" w:fill="auto"/>
          </w:tcPr>
          <w:p w14:paraId="1A9A828C" w14:textId="77777777" w:rsidR="00394232" w:rsidRDefault="00394232"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348F0136" w14:textId="3083D8B4" w:rsidR="00394232" w:rsidRDefault="00CC7177" w:rsidP="001023F6">
            <w:pPr>
              <w:spacing w:after="0"/>
              <w:jc w:val="both"/>
              <w:rPr>
                <w:b/>
                <w:bCs/>
                <w:lang w:eastAsia="x-none"/>
              </w:rPr>
            </w:pPr>
            <w:r>
              <w:rPr>
                <w:lang w:eastAsia="x-none"/>
              </w:rPr>
              <w:t>/</w:t>
            </w:r>
          </w:p>
        </w:tc>
      </w:tr>
      <w:tr w:rsidR="00394232" w:rsidRPr="001762CA" w14:paraId="66D4C549" w14:textId="77777777" w:rsidTr="0092428A">
        <w:tc>
          <w:tcPr>
            <w:tcW w:w="3085" w:type="dxa"/>
            <w:tcBorders>
              <w:bottom w:val="single" w:sz="12" w:space="0" w:color="auto"/>
              <w:right w:val="single" w:sz="12" w:space="0" w:color="auto"/>
            </w:tcBorders>
            <w:shd w:val="clear" w:color="auto" w:fill="auto"/>
          </w:tcPr>
          <w:p w14:paraId="250BCA19" w14:textId="77777777" w:rsidR="00394232" w:rsidRDefault="00394232"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5054F8AC" w14:textId="4D10C528" w:rsidR="00394232" w:rsidRDefault="00377819" w:rsidP="001023F6">
            <w:pPr>
              <w:spacing w:after="0"/>
              <w:jc w:val="both"/>
              <w:rPr>
                <w:b/>
                <w:bCs/>
                <w:lang w:eastAsia="x-none"/>
              </w:rPr>
            </w:pPr>
            <w:r>
              <w:rPr>
                <w:rFonts w:eastAsia="Times New Roman" w:cs="Calibri"/>
                <w:color w:val="000000"/>
                <w:lang w:eastAsia="sl-SI"/>
              </w:rPr>
              <w:t>oblikovane proračunske postavke za namensko porabo prihranjenih sredstev za izvedbo ukrepov URE in OVE</w:t>
            </w:r>
          </w:p>
        </w:tc>
      </w:tr>
    </w:tbl>
    <w:p w14:paraId="2C7BC0EA" w14:textId="77777777" w:rsidR="00394232" w:rsidRDefault="00394232"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18"/>
        <w:gridCol w:w="6024"/>
      </w:tblGrid>
      <w:tr w:rsidR="00394232" w:rsidRPr="001762CA" w14:paraId="1EDF544E" w14:textId="77777777" w:rsidTr="0092428A">
        <w:tc>
          <w:tcPr>
            <w:tcW w:w="3085" w:type="dxa"/>
            <w:tcBorders>
              <w:top w:val="single" w:sz="12" w:space="0" w:color="auto"/>
              <w:bottom w:val="single" w:sz="12" w:space="0" w:color="auto"/>
              <w:right w:val="single" w:sz="12" w:space="0" w:color="auto"/>
            </w:tcBorders>
            <w:shd w:val="clear" w:color="auto" w:fill="auto"/>
          </w:tcPr>
          <w:p w14:paraId="5DF2E73B" w14:textId="77777777" w:rsidR="00394232" w:rsidRDefault="00394232" w:rsidP="001023F6">
            <w:pPr>
              <w:spacing w:after="0"/>
              <w:jc w:val="both"/>
              <w:rPr>
                <w:b/>
                <w:bCs/>
                <w:lang w:eastAsia="x-none"/>
              </w:rPr>
            </w:pPr>
            <w:r>
              <w:rPr>
                <w:b/>
                <w:bCs/>
                <w:lang w:eastAsia="x-none"/>
              </w:rPr>
              <w:t xml:space="preserve">Ukrep 1: </w:t>
            </w:r>
          </w:p>
        </w:tc>
        <w:tc>
          <w:tcPr>
            <w:tcW w:w="6203" w:type="dxa"/>
            <w:tcBorders>
              <w:left w:val="single" w:sz="12" w:space="0" w:color="auto"/>
              <w:bottom w:val="single" w:sz="12" w:space="0" w:color="auto"/>
            </w:tcBorders>
            <w:shd w:val="clear" w:color="auto" w:fill="auto"/>
          </w:tcPr>
          <w:p w14:paraId="4A9DB2C0" w14:textId="77777777" w:rsidR="00394232" w:rsidRPr="00E74C3E" w:rsidRDefault="00394232" w:rsidP="001023F6">
            <w:pPr>
              <w:spacing w:after="0"/>
              <w:jc w:val="both"/>
              <w:rPr>
                <w:lang w:eastAsia="x-none"/>
              </w:rPr>
            </w:pPr>
            <w:r w:rsidRPr="00E74C3E">
              <w:rPr>
                <w:lang w:eastAsia="x-none"/>
              </w:rPr>
              <w:t>URE - Javne stavbe</w:t>
            </w:r>
          </w:p>
        </w:tc>
      </w:tr>
      <w:tr w:rsidR="00394232" w:rsidRPr="001762CA" w14:paraId="751D708B" w14:textId="77777777">
        <w:tc>
          <w:tcPr>
            <w:tcW w:w="3085" w:type="dxa"/>
            <w:tcBorders>
              <w:top w:val="single" w:sz="12" w:space="0" w:color="auto"/>
              <w:bottom w:val="single" w:sz="12" w:space="0" w:color="auto"/>
              <w:right w:val="single" w:sz="12" w:space="0" w:color="auto"/>
            </w:tcBorders>
            <w:shd w:val="clear" w:color="auto" w:fill="C5E0B3"/>
          </w:tcPr>
          <w:p w14:paraId="78B20508" w14:textId="58BF49AA" w:rsidR="00394232" w:rsidRPr="001762CA" w:rsidRDefault="00394232" w:rsidP="001023F6">
            <w:pPr>
              <w:spacing w:after="0"/>
              <w:jc w:val="both"/>
              <w:rPr>
                <w:lang w:eastAsia="x-none"/>
              </w:rPr>
            </w:pPr>
            <w:r>
              <w:rPr>
                <w:b/>
                <w:bCs/>
                <w:lang w:eastAsia="x-none"/>
              </w:rPr>
              <w:t xml:space="preserve">Aktivnost 11: </w:t>
            </w:r>
          </w:p>
        </w:tc>
        <w:tc>
          <w:tcPr>
            <w:tcW w:w="6203" w:type="dxa"/>
            <w:tcBorders>
              <w:top w:val="single" w:sz="12" w:space="0" w:color="auto"/>
              <w:left w:val="single" w:sz="12" w:space="0" w:color="auto"/>
              <w:bottom w:val="single" w:sz="12" w:space="0" w:color="auto"/>
            </w:tcBorders>
            <w:shd w:val="clear" w:color="auto" w:fill="C5E0B3"/>
          </w:tcPr>
          <w:p w14:paraId="6077F5CC" w14:textId="39B4BAE7" w:rsidR="00394232" w:rsidRPr="00E74C3E" w:rsidRDefault="00694843" w:rsidP="001023F6">
            <w:pPr>
              <w:spacing w:after="0"/>
              <w:jc w:val="both"/>
              <w:rPr>
                <w:lang w:eastAsia="x-none"/>
              </w:rPr>
            </w:pPr>
            <w:r>
              <w:rPr>
                <w:rFonts w:eastAsia="Times New Roman" w:cs="Calibri"/>
                <w:color w:val="000000"/>
                <w:lang w:eastAsia="sl-SI"/>
              </w:rPr>
              <w:t>i</w:t>
            </w:r>
            <w:r w:rsidRPr="00911BA9">
              <w:rPr>
                <w:rFonts w:eastAsia="Times New Roman" w:cs="Calibri"/>
                <w:color w:val="000000"/>
                <w:lang w:eastAsia="sl-SI"/>
              </w:rPr>
              <w:t>zobraževanje zaposlenih v občinskih javnih stavbah o URE in OVE</w:t>
            </w:r>
          </w:p>
        </w:tc>
      </w:tr>
      <w:tr w:rsidR="00394232" w:rsidRPr="001762CA" w14:paraId="6B7BFDD1" w14:textId="77777777" w:rsidTr="008C53E4">
        <w:tc>
          <w:tcPr>
            <w:tcW w:w="3085" w:type="dxa"/>
            <w:tcBorders>
              <w:top w:val="single" w:sz="12" w:space="0" w:color="auto"/>
              <w:bottom w:val="single" w:sz="4" w:space="0" w:color="auto"/>
              <w:right w:val="single" w:sz="12" w:space="0" w:color="auto"/>
            </w:tcBorders>
            <w:shd w:val="clear" w:color="auto" w:fill="auto"/>
          </w:tcPr>
          <w:p w14:paraId="057371BF" w14:textId="77777777" w:rsidR="00394232" w:rsidRDefault="00394232" w:rsidP="001023F6">
            <w:pPr>
              <w:spacing w:after="0"/>
              <w:jc w:val="both"/>
              <w:rPr>
                <w:b/>
                <w:bCs/>
                <w:lang w:eastAsia="x-none"/>
              </w:rPr>
            </w:pPr>
            <w:r>
              <w:rPr>
                <w:b/>
                <w:bCs/>
                <w:lang w:eastAsia="x-none"/>
              </w:rPr>
              <w:t>Cilj 1:</w:t>
            </w:r>
          </w:p>
        </w:tc>
        <w:tc>
          <w:tcPr>
            <w:tcW w:w="6203" w:type="dxa"/>
            <w:tcBorders>
              <w:top w:val="single" w:sz="12" w:space="0" w:color="auto"/>
              <w:left w:val="single" w:sz="12" w:space="0" w:color="auto"/>
              <w:bottom w:val="single" w:sz="4" w:space="0" w:color="auto"/>
            </w:tcBorders>
            <w:shd w:val="clear" w:color="auto" w:fill="auto"/>
          </w:tcPr>
          <w:p w14:paraId="38DF5992" w14:textId="77777777" w:rsidR="00394232" w:rsidRPr="00E74C3E" w:rsidRDefault="00394232" w:rsidP="001023F6">
            <w:pPr>
              <w:spacing w:after="0"/>
              <w:jc w:val="both"/>
              <w:rPr>
                <w:lang w:eastAsia="x-none"/>
              </w:rPr>
            </w:pPr>
            <w:r>
              <w:rPr>
                <w:lang w:eastAsia="x-none"/>
              </w:rPr>
              <w:t xml:space="preserve">zmanjšanje skupne porabe energije v javnih stavbah za 25% do leta 2032 </w:t>
            </w:r>
          </w:p>
        </w:tc>
      </w:tr>
      <w:tr w:rsidR="00394232" w:rsidRPr="001762CA" w14:paraId="639FB1FF" w14:textId="77777777" w:rsidTr="008C53E4">
        <w:tc>
          <w:tcPr>
            <w:tcW w:w="3085" w:type="dxa"/>
            <w:tcBorders>
              <w:top w:val="single" w:sz="4" w:space="0" w:color="auto"/>
              <w:bottom w:val="double" w:sz="4" w:space="0" w:color="auto"/>
              <w:right w:val="single" w:sz="12" w:space="0" w:color="auto"/>
            </w:tcBorders>
            <w:shd w:val="clear" w:color="auto" w:fill="auto"/>
          </w:tcPr>
          <w:p w14:paraId="0EC53B95" w14:textId="77777777" w:rsidR="00394232" w:rsidRDefault="00394232" w:rsidP="001023F6">
            <w:pPr>
              <w:spacing w:after="0"/>
              <w:jc w:val="both"/>
              <w:rPr>
                <w:b/>
                <w:bCs/>
                <w:lang w:eastAsia="x-none"/>
              </w:rPr>
            </w:pPr>
            <w:r>
              <w:rPr>
                <w:b/>
                <w:bCs/>
                <w:lang w:eastAsia="x-none"/>
              </w:rPr>
              <w:t>Cilj 6:</w:t>
            </w:r>
          </w:p>
        </w:tc>
        <w:tc>
          <w:tcPr>
            <w:tcW w:w="6203" w:type="dxa"/>
            <w:tcBorders>
              <w:top w:val="single" w:sz="4" w:space="0" w:color="auto"/>
              <w:left w:val="single" w:sz="12" w:space="0" w:color="auto"/>
              <w:bottom w:val="double" w:sz="4" w:space="0" w:color="auto"/>
            </w:tcBorders>
            <w:shd w:val="clear" w:color="auto" w:fill="auto"/>
          </w:tcPr>
          <w:p w14:paraId="3F8B71F6" w14:textId="77777777" w:rsidR="00394232" w:rsidRPr="00E74C3E" w:rsidRDefault="00394232" w:rsidP="001023F6">
            <w:pPr>
              <w:spacing w:after="0"/>
              <w:jc w:val="both"/>
              <w:rPr>
                <w:lang w:eastAsia="x-none"/>
              </w:rPr>
            </w:pPr>
            <w:r>
              <w:rPr>
                <w:lang w:eastAsia="x-none"/>
              </w:rPr>
              <w:t>zmanjšanje izpustov emisij za 15% do leta 2032</w:t>
            </w:r>
          </w:p>
        </w:tc>
      </w:tr>
      <w:tr w:rsidR="00394232" w:rsidRPr="001762CA" w14:paraId="2BD4575E" w14:textId="77777777" w:rsidTr="008C53E4">
        <w:tc>
          <w:tcPr>
            <w:tcW w:w="3085" w:type="dxa"/>
            <w:tcBorders>
              <w:top w:val="double" w:sz="4" w:space="0" w:color="auto"/>
              <w:right w:val="single" w:sz="12" w:space="0" w:color="auto"/>
            </w:tcBorders>
            <w:shd w:val="clear" w:color="auto" w:fill="auto"/>
          </w:tcPr>
          <w:p w14:paraId="007C765B" w14:textId="77777777" w:rsidR="00394232" w:rsidRDefault="00394232"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41D5380E"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74C42528" w14:textId="77777777" w:rsidTr="0092428A">
        <w:tc>
          <w:tcPr>
            <w:tcW w:w="3085" w:type="dxa"/>
            <w:tcBorders>
              <w:right w:val="single" w:sz="12" w:space="0" w:color="auto"/>
            </w:tcBorders>
            <w:shd w:val="clear" w:color="auto" w:fill="auto"/>
          </w:tcPr>
          <w:p w14:paraId="0C286DC5" w14:textId="77777777" w:rsidR="00394232" w:rsidRDefault="00394232"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0607D006" w14:textId="77777777" w:rsidR="00394232" w:rsidRPr="00E74C3E" w:rsidRDefault="00394232" w:rsidP="001023F6">
            <w:pPr>
              <w:spacing w:after="0"/>
              <w:jc w:val="both"/>
              <w:rPr>
                <w:lang w:eastAsia="x-none"/>
              </w:rPr>
            </w:pPr>
            <w:r w:rsidRPr="00E74C3E">
              <w:rPr>
                <w:lang w:eastAsia="x-none"/>
              </w:rPr>
              <w:t>Občina Renče–Vogrsko</w:t>
            </w:r>
          </w:p>
        </w:tc>
      </w:tr>
      <w:tr w:rsidR="00394232" w:rsidRPr="001762CA" w14:paraId="4E283F75" w14:textId="77777777" w:rsidTr="0092428A">
        <w:tc>
          <w:tcPr>
            <w:tcW w:w="3085" w:type="dxa"/>
            <w:tcBorders>
              <w:right w:val="single" w:sz="12" w:space="0" w:color="auto"/>
            </w:tcBorders>
            <w:shd w:val="clear" w:color="auto" w:fill="auto"/>
          </w:tcPr>
          <w:p w14:paraId="23D26B77" w14:textId="77777777" w:rsidR="00394232" w:rsidRDefault="00394232"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5A71787D" w14:textId="77777777" w:rsidR="00394232" w:rsidRPr="00E74C3E" w:rsidRDefault="00394232" w:rsidP="001023F6">
            <w:pPr>
              <w:spacing w:after="0"/>
              <w:jc w:val="both"/>
              <w:rPr>
                <w:lang w:eastAsia="x-none"/>
              </w:rPr>
            </w:pPr>
            <w:r>
              <w:rPr>
                <w:lang w:eastAsia="x-none"/>
              </w:rPr>
              <w:t>celotno obdobje izvajanja LEK</w:t>
            </w:r>
          </w:p>
        </w:tc>
      </w:tr>
      <w:tr w:rsidR="00394232" w:rsidRPr="001762CA" w14:paraId="2D803F20" w14:textId="77777777" w:rsidTr="0092428A">
        <w:tc>
          <w:tcPr>
            <w:tcW w:w="3085" w:type="dxa"/>
            <w:tcBorders>
              <w:right w:val="single" w:sz="12" w:space="0" w:color="auto"/>
            </w:tcBorders>
            <w:shd w:val="clear" w:color="auto" w:fill="auto"/>
          </w:tcPr>
          <w:p w14:paraId="7917427E" w14:textId="77777777" w:rsidR="00394232" w:rsidRDefault="00394232"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0C5ED78F" w14:textId="444C329D" w:rsidR="00394232" w:rsidRPr="00E74C3E" w:rsidRDefault="00AD2BDD" w:rsidP="001023F6">
            <w:pPr>
              <w:spacing w:after="0"/>
              <w:jc w:val="both"/>
              <w:rPr>
                <w:lang w:eastAsia="x-none"/>
              </w:rPr>
            </w:pPr>
            <w:r w:rsidRPr="001E6489">
              <w:rPr>
                <w:lang w:eastAsia="x-none"/>
              </w:rPr>
              <w:t>učinkovita/nižja raba energije</w:t>
            </w:r>
          </w:p>
        </w:tc>
      </w:tr>
      <w:tr w:rsidR="00394232" w:rsidRPr="001762CA" w14:paraId="4975D907" w14:textId="77777777" w:rsidTr="0092428A">
        <w:tc>
          <w:tcPr>
            <w:tcW w:w="3085" w:type="dxa"/>
            <w:tcBorders>
              <w:right w:val="single" w:sz="12" w:space="0" w:color="auto"/>
            </w:tcBorders>
            <w:shd w:val="clear" w:color="auto" w:fill="auto"/>
          </w:tcPr>
          <w:p w14:paraId="2C026E9E" w14:textId="77777777" w:rsidR="00394232" w:rsidRDefault="00394232"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745A5B84" w14:textId="52D43AB7" w:rsidR="00394232" w:rsidRDefault="00606CDF" w:rsidP="001023F6">
            <w:pPr>
              <w:spacing w:after="0"/>
              <w:jc w:val="both"/>
              <w:rPr>
                <w:b/>
                <w:bCs/>
                <w:lang w:eastAsia="x-none"/>
              </w:rPr>
            </w:pPr>
            <w:r w:rsidRPr="006F7F6A">
              <w:rPr>
                <w:lang w:eastAsia="x-none"/>
              </w:rPr>
              <w:t>v okviru izvajanja kontinuiranih aktivnosti</w:t>
            </w:r>
            <w:r>
              <w:rPr>
                <w:lang w:eastAsia="x-none"/>
              </w:rPr>
              <w:t xml:space="preserve"> energetskega upravljanja – Lokalna energetska agencija</w:t>
            </w:r>
          </w:p>
        </w:tc>
      </w:tr>
      <w:tr w:rsidR="00394232" w:rsidRPr="001762CA" w14:paraId="5DFD8473" w14:textId="77777777" w:rsidTr="0092428A">
        <w:tc>
          <w:tcPr>
            <w:tcW w:w="3085" w:type="dxa"/>
            <w:tcBorders>
              <w:right w:val="single" w:sz="12" w:space="0" w:color="auto"/>
            </w:tcBorders>
            <w:shd w:val="clear" w:color="auto" w:fill="auto"/>
          </w:tcPr>
          <w:p w14:paraId="4913C7F8" w14:textId="77777777" w:rsidR="00394232" w:rsidRDefault="00394232"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16EB5A8D" w14:textId="77777777" w:rsidR="00394232" w:rsidRDefault="00394232" w:rsidP="001023F6">
            <w:pPr>
              <w:spacing w:after="0"/>
              <w:jc w:val="both"/>
              <w:rPr>
                <w:b/>
                <w:bCs/>
                <w:lang w:eastAsia="x-none"/>
              </w:rPr>
            </w:pPr>
            <w:r w:rsidRPr="005B1C0B">
              <w:rPr>
                <w:lang w:eastAsia="x-none"/>
              </w:rPr>
              <w:t>100%</w:t>
            </w:r>
          </w:p>
        </w:tc>
      </w:tr>
      <w:tr w:rsidR="00394232" w:rsidRPr="001762CA" w14:paraId="43F44F03" w14:textId="77777777" w:rsidTr="0092428A">
        <w:tc>
          <w:tcPr>
            <w:tcW w:w="3085" w:type="dxa"/>
            <w:tcBorders>
              <w:right w:val="single" w:sz="12" w:space="0" w:color="auto"/>
            </w:tcBorders>
            <w:shd w:val="clear" w:color="auto" w:fill="auto"/>
          </w:tcPr>
          <w:p w14:paraId="61CF1694" w14:textId="77777777" w:rsidR="00394232" w:rsidRDefault="00394232"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60A20DB2" w14:textId="666061DD" w:rsidR="00394232" w:rsidRDefault="00AD2BDD" w:rsidP="001023F6">
            <w:pPr>
              <w:spacing w:after="0"/>
              <w:jc w:val="both"/>
              <w:rPr>
                <w:b/>
                <w:bCs/>
                <w:lang w:eastAsia="x-none"/>
              </w:rPr>
            </w:pPr>
            <w:r>
              <w:rPr>
                <w:lang w:eastAsia="x-none"/>
              </w:rPr>
              <w:t>0%</w:t>
            </w:r>
          </w:p>
        </w:tc>
      </w:tr>
      <w:tr w:rsidR="00394232" w:rsidRPr="001762CA" w14:paraId="09971B19" w14:textId="77777777" w:rsidTr="0092428A">
        <w:tc>
          <w:tcPr>
            <w:tcW w:w="3085" w:type="dxa"/>
            <w:tcBorders>
              <w:bottom w:val="single" w:sz="12" w:space="0" w:color="auto"/>
              <w:right w:val="single" w:sz="12" w:space="0" w:color="auto"/>
            </w:tcBorders>
            <w:shd w:val="clear" w:color="auto" w:fill="auto"/>
          </w:tcPr>
          <w:p w14:paraId="0E880EC5" w14:textId="77777777" w:rsidR="00394232" w:rsidRDefault="00394232"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14AB4587" w14:textId="58FDA076" w:rsidR="00394232" w:rsidRDefault="008F27FA" w:rsidP="001023F6">
            <w:pPr>
              <w:spacing w:after="0"/>
              <w:jc w:val="both"/>
              <w:rPr>
                <w:b/>
                <w:bCs/>
                <w:lang w:eastAsia="x-none"/>
              </w:rPr>
            </w:pPr>
            <w:r>
              <w:rPr>
                <w:rFonts w:eastAsia="Times New Roman" w:cs="Calibri"/>
                <w:color w:val="000000"/>
                <w:lang w:eastAsia="sl-SI"/>
              </w:rPr>
              <w:t>število izobraževanj uporabnikov javnih stavb o URE</w:t>
            </w:r>
          </w:p>
        </w:tc>
      </w:tr>
    </w:tbl>
    <w:p w14:paraId="49711C20" w14:textId="77777777" w:rsidR="00394232" w:rsidRDefault="00394232"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9"/>
        <w:gridCol w:w="6023"/>
      </w:tblGrid>
      <w:tr w:rsidR="00694843" w:rsidRPr="001762CA" w14:paraId="6FC4D201" w14:textId="77777777" w:rsidTr="0092428A">
        <w:tc>
          <w:tcPr>
            <w:tcW w:w="3085" w:type="dxa"/>
            <w:tcBorders>
              <w:top w:val="single" w:sz="12" w:space="0" w:color="auto"/>
              <w:bottom w:val="single" w:sz="12" w:space="0" w:color="auto"/>
              <w:right w:val="single" w:sz="12" w:space="0" w:color="auto"/>
            </w:tcBorders>
            <w:shd w:val="clear" w:color="auto" w:fill="auto"/>
          </w:tcPr>
          <w:p w14:paraId="483FF08A" w14:textId="77777777" w:rsidR="00694843" w:rsidRDefault="00694843" w:rsidP="001023F6">
            <w:pPr>
              <w:spacing w:after="0"/>
              <w:jc w:val="both"/>
              <w:rPr>
                <w:b/>
                <w:bCs/>
                <w:lang w:eastAsia="x-none"/>
              </w:rPr>
            </w:pPr>
            <w:r>
              <w:rPr>
                <w:b/>
                <w:bCs/>
                <w:lang w:eastAsia="x-none"/>
              </w:rPr>
              <w:t xml:space="preserve">Ukrep 1: </w:t>
            </w:r>
          </w:p>
        </w:tc>
        <w:tc>
          <w:tcPr>
            <w:tcW w:w="6203" w:type="dxa"/>
            <w:tcBorders>
              <w:left w:val="single" w:sz="12" w:space="0" w:color="auto"/>
              <w:bottom w:val="single" w:sz="12" w:space="0" w:color="auto"/>
            </w:tcBorders>
            <w:shd w:val="clear" w:color="auto" w:fill="auto"/>
          </w:tcPr>
          <w:p w14:paraId="57FBBE6A" w14:textId="77777777" w:rsidR="00694843" w:rsidRPr="00E74C3E" w:rsidRDefault="00694843" w:rsidP="001023F6">
            <w:pPr>
              <w:spacing w:after="0"/>
              <w:jc w:val="both"/>
              <w:rPr>
                <w:lang w:eastAsia="x-none"/>
              </w:rPr>
            </w:pPr>
            <w:r w:rsidRPr="00E74C3E">
              <w:rPr>
                <w:lang w:eastAsia="x-none"/>
              </w:rPr>
              <w:t>URE - Javne stavbe</w:t>
            </w:r>
          </w:p>
        </w:tc>
      </w:tr>
      <w:tr w:rsidR="00694843" w:rsidRPr="001762CA" w14:paraId="4985E9A9" w14:textId="77777777" w:rsidTr="0092428A">
        <w:tc>
          <w:tcPr>
            <w:tcW w:w="3085" w:type="dxa"/>
            <w:tcBorders>
              <w:top w:val="single" w:sz="12" w:space="0" w:color="auto"/>
              <w:bottom w:val="single" w:sz="12" w:space="0" w:color="auto"/>
              <w:right w:val="single" w:sz="12" w:space="0" w:color="auto"/>
            </w:tcBorders>
            <w:shd w:val="clear" w:color="auto" w:fill="C5E0B3"/>
          </w:tcPr>
          <w:p w14:paraId="6CB966F9" w14:textId="61D23662" w:rsidR="00694843" w:rsidRPr="001762CA" w:rsidRDefault="00694843" w:rsidP="001023F6">
            <w:pPr>
              <w:spacing w:after="0"/>
              <w:jc w:val="both"/>
              <w:rPr>
                <w:lang w:eastAsia="x-none"/>
              </w:rPr>
            </w:pPr>
            <w:r>
              <w:rPr>
                <w:b/>
                <w:bCs/>
                <w:lang w:eastAsia="x-none"/>
              </w:rPr>
              <w:t xml:space="preserve">Aktivnost 12: </w:t>
            </w:r>
          </w:p>
        </w:tc>
        <w:tc>
          <w:tcPr>
            <w:tcW w:w="6203" w:type="dxa"/>
            <w:tcBorders>
              <w:top w:val="single" w:sz="12" w:space="0" w:color="auto"/>
              <w:left w:val="single" w:sz="12" w:space="0" w:color="auto"/>
              <w:bottom w:val="single" w:sz="12" w:space="0" w:color="auto"/>
            </w:tcBorders>
            <w:shd w:val="clear" w:color="auto" w:fill="C5E0B3"/>
          </w:tcPr>
          <w:p w14:paraId="1FB04CFB" w14:textId="166DB14A" w:rsidR="00694843" w:rsidRPr="00E74C3E" w:rsidRDefault="00DB58A9" w:rsidP="001023F6">
            <w:pPr>
              <w:spacing w:after="0"/>
              <w:jc w:val="both"/>
              <w:rPr>
                <w:lang w:eastAsia="x-none"/>
              </w:rPr>
            </w:pPr>
            <w:r>
              <w:rPr>
                <w:rFonts w:eastAsia="Times New Roman" w:cs="Calibri"/>
                <w:color w:val="000000"/>
                <w:lang w:eastAsia="sl-SI"/>
              </w:rPr>
              <w:t>p</w:t>
            </w:r>
            <w:r w:rsidRPr="00FC56FF">
              <w:rPr>
                <w:rFonts w:eastAsia="Times New Roman" w:cs="Calibri"/>
                <w:color w:val="000000"/>
                <w:lang w:eastAsia="sl-SI"/>
              </w:rPr>
              <w:t>rijave na razpise na področju URE in OVE v javnem sektorju</w:t>
            </w:r>
          </w:p>
        </w:tc>
      </w:tr>
      <w:tr w:rsidR="00694843" w:rsidRPr="001762CA" w14:paraId="5E0D5ACA" w14:textId="77777777" w:rsidTr="008C53E4">
        <w:tc>
          <w:tcPr>
            <w:tcW w:w="3085" w:type="dxa"/>
            <w:tcBorders>
              <w:top w:val="single" w:sz="12" w:space="0" w:color="auto"/>
              <w:bottom w:val="single" w:sz="6" w:space="0" w:color="auto"/>
              <w:right w:val="single" w:sz="12" w:space="0" w:color="auto"/>
            </w:tcBorders>
            <w:shd w:val="clear" w:color="auto" w:fill="auto"/>
          </w:tcPr>
          <w:p w14:paraId="3161E63E" w14:textId="77777777" w:rsidR="00694843" w:rsidRDefault="00694843" w:rsidP="001023F6">
            <w:pPr>
              <w:spacing w:after="0"/>
              <w:jc w:val="both"/>
              <w:rPr>
                <w:b/>
                <w:bCs/>
                <w:lang w:eastAsia="x-none"/>
              </w:rPr>
            </w:pPr>
            <w:r>
              <w:rPr>
                <w:b/>
                <w:bCs/>
                <w:lang w:eastAsia="x-none"/>
              </w:rPr>
              <w:t>Cilj 1:</w:t>
            </w:r>
          </w:p>
        </w:tc>
        <w:tc>
          <w:tcPr>
            <w:tcW w:w="6203" w:type="dxa"/>
            <w:tcBorders>
              <w:top w:val="single" w:sz="12" w:space="0" w:color="auto"/>
              <w:left w:val="single" w:sz="12" w:space="0" w:color="auto"/>
              <w:bottom w:val="single" w:sz="6" w:space="0" w:color="auto"/>
            </w:tcBorders>
            <w:shd w:val="clear" w:color="auto" w:fill="auto"/>
          </w:tcPr>
          <w:p w14:paraId="13CA96F1" w14:textId="77777777" w:rsidR="00694843" w:rsidRPr="00E74C3E" w:rsidRDefault="00694843" w:rsidP="001023F6">
            <w:pPr>
              <w:spacing w:after="0"/>
              <w:jc w:val="both"/>
              <w:rPr>
                <w:lang w:eastAsia="x-none"/>
              </w:rPr>
            </w:pPr>
            <w:r>
              <w:rPr>
                <w:lang w:eastAsia="x-none"/>
              </w:rPr>
              <w:t xml:space="preserve">zmanjšanje skupne porabe energije v javnih stavbah za 25% do leta 2032 </w:t>
            </w:r>
          </w:p>
        </w:tc>
      </w:tr>
      <w:tr w:rsidR="00694843" w:rsidRPr="001762CA" w14:paraId="0EBF6E93" w14:textId="77777777" w:rsidTr="008C53E4">
        <w:tc>
          <w:tcPr>
            <w:tcW w:w="3085" w:type="dxa"/>
            <w:tcBorders>
              <w:top w:val="single" w:sz="6" w:space="0" w:color="auto"/>
              <w:bottom w:val="double" w:sz="4" w:space="0" w:color="auto"/>
              <w:right w:val="single" w:sz="12" w:space="0" w:color="auto"/>
            </w:tcBorders>
            <w:shd w:val="clear" w:color="auto" w:fill="auto"/>
          </w:tcPr>
          <w:p w14:paraId="4160DCE9" w14:textId="77777777" w:rsidR="00694843" w:rsidRDefault="00694843"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3C07B534" w14:textId="77777777" w:rsidR="00694843" w:rsidRPr="00E74C3E" w:rsidRDefault="00694843" w:rsidP="001023F6">
            <w:pPr>
              <w:spacing w:after="0"/>
              <w:jc w:val="both"/>
              <w:rPr>
                <w:lang w:eastAsia="x-none"/>
              </w:rPr>
            </w:pPr>
            <w:r>
              <w:rPr>
                <w:lang w:eastAsia="x-none"/>
              </w:rPr>
              <w:t>zmanjšanje izpustov emisij za 15% do leta 2032</w:t>
            </w:r>
          </w:p>
        </w:tc>
      </w:tr>
      <w:tr w:rsidR="00694843" w:rsidRPr="001762CA" w14:paraId="49B2482E" w14:textId="77777777" w:rsidTr="008C53E4">
        <w:tc>
          <w:tcPr>
            <w:tcW w:w="3085" w:type="dxa"/>
            <w:tcBorders>
              <w:top w:val="double" w:sz="4" w:space="0" w:color="auto"/>
              <w:right w:val="single" w:sz="12" w:space="0" w:color="auto"/>
            </w:tcBorders>
            <w:shd w:val="clear" w:color="auto" w:fill="auto"/>
          </w:tcPr>
          <w:p w14:paraId="6101B958" w14:textId="77777777" w:rsidR="00694843" w:rsidRDefault="00694843"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1A304ACD" w14:textId="77777777" w:rsidR="00694843" w:rsidRPr="00E74C3E" w:rsidRDefault="00694843" w:rsidP="001023F6">
            <w:pPr>
              <w:spacing w:after="0"/>
              <w:jc w:val="both"/>
              <w:rPr>
                <w:lang w:eastAsia="x-none"/>
              </w:rPr>
            </w:pPr>
            <w:r w:rsidRPr="00E74C3E">
              <w:rPr>
                <w:lang w:eastAsia="x-none"/>
              </w:rPr>
              <w:t>Občina Renče–Vogrsko</w:t>
            </w:r>
          </w:p>
        </w:tc>
      </w:tr>
      <w:tr w:rsidR="00694843" w:rsidRPr="001762CA" w14:paraId="38E379BC" w14:textId="77777777" w:rsidTr="0092428A">
        <w:tc>
          <w:tcPr>
            <w:tcW w:w="3085" w:type="dxa"/>
            <w:tcBorders>
              <w:right w:val="single" w:sz="12" w:space="0" w:color="auto"/>
            </w:tcBorders>
            <w:shd w:val="clear" w:color="auto" w:fill="auto"/>
          </w:tcPr>
          <w:p w14:paraId="5787DEE8" w14:textId="77777777" w:rsidR="00694843" w:rsidRDefault="00694843"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127F4E17" w14:textId="77777777" w:rsidR="00694843" w:rsidRPr="00E74C3E" w:rsidRDefault="00694843" w:rsidP="001023F6">
            <w:pPr>
              <w:spacing w:after="0"/>
              <w:jc w:val="both"/>
              <w:rPr>
                <w:lang w:eastAsia="x-none"/>
              </w:rPr>
            </w:pPr>
            <w:r w:rsidRPr="00E74C3E">
              <w:rPr>
                <w:lang w:eastAsia="x-none"/>
              </w:rPr>
              <w:t>Občina Renče–Vogrsko</w:t>
            </w:r>
          </w:p>
        </w:tc>
      </w:tr>
      <w:tr w:rsidR="00694843" w:rsidRPr="001762CA" w14:paraId="5B934915" w14:textId="77777777" w:rsidTr="0092428A">
        <w:tc>
          <w:tcPr>
            <w:tcW w:w="3085" w:type="dxa"/>
            <w:tcBorders>
              <w:right w:val="single" w:sz="12" w:space="0" w:color="auto"/>
            </w:tcBorders>
            <w:shd w:val="clear" w:color="auto" w:fill="auto"/>
          </w:tcPr>
          <w:p w14:paraId="09C1EFAD" w14:textId="77777777" w:rsidR="00694843" w:rsidRDefault="00694843"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7014732C" w14:textId="77777777" w:rsidR="00694843" w:rsidRPr="00E74C3E" w:rsidRDefault="00694843" w:rsidP="001023F6">
            <w:pPr>
              <w:spacing w:after="0"/>
              <w:jc w:val="both"/>
              <w:rPr>
                <w:lang w:eastAsia="x-none"/>
              </w:rPr>
            </w:pPr>
            <w:r>
              <w:rPr>
                <w:lang w:eastAsia="x-none"/>
              </w:rPr>
              <w:t>celotno obdobje izvajanja LEK</w:t>
            </w:r>
          </w:p>
        </w:tc>
      </w:tr>
      <w:tr w:rsidR="00694843" w:rsidRPr="001762CA" w14:paraId="2A0B2BB9" w14:textId="77777777" w:rsidTr="0092428A">
        <w:tc>
          <w:tcPr>
            <w:tcW w:w="3085" w:type="dxa"/>
            <w:tcBorders>
              <w:right w:val="single" w:sz="12" w:space="0" w:color="auto"/>
            </w:tcBorders>
            <w:shd w:val="clear" w:color="auto" w:fill="auto"/>
          </w:tcPr>
          <w:p w14:paraId="3C678C43" w14:textId="77777777" w:rsidR="00694843" w:rsidRDefault="00694843"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6B7CB3D0" w14:textId="584594B5" w:rsidR="00694843" w:rsidRPr="00E74C3E" w:rsidRDefault="00A243C4" w:rsidP="001023F6">
            <w:pPr>
              <w:spacing w:after="0"/>
              <w:jc w:val="both"/>
              <w:rPr>
                <w:lang w:eastAsia="x-none"/>
              </w:rPr>
            </w:pPr>
            <w:r>
              <w:rPr>
                <w:lang w:eastAsia="x-none"/>
              </w:rPr>
              <w:t>p</w:t>
            </w:r>
            <w:r w:rsidRPr="00A243C4">
              <w:rPr>
                <w:lang w:eastAsia="x-none"/>
              </w:rPr>
              <w:t>ridobitev subvencij, pridobivanje ugodnih kreditov</w:t>
            </w:r>
          </w:p>
        </w:tc>
      </w:tr>
      <w:tr w:rsidR="00694843" w:rsidRPr="001762CA" w14:paraId="27DB5043" w14:textId="77777777" w:rsidTr="0092428A">
        <w:tc>
          <w:tcPr>
            <w:tcW w:w="3085" w:type="dxa"/>
            <w:tcBorders>
              <w:right w:val="single" w:sz="12" w:space="0" w:color="auto"/>
            </w:tcBorders>
            <w:shd w:val="clear" w:color="auto" w:fill="auto"/>
          </w:tcPr>
          <w:p w14:paraId="0999271C" w14:textId="77777777" w:rsidR="00694843" w:rsidRDefault="00694843"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537E1AE9" w14:textId="68B7AEA1" w:rsidR="00694843" w:rsidRDefault="002D4223" w:rsidP="001023F6">
            <w:pPr>
              <w:spacing w:after="0"/>
              <w:jc w:val="both"/>
              <w:rPr>
                <w:b/>
                <w:bCs/>
                <w:lang w:eastAsia="x-none"/>
              </w:rPr>
            </w:pPr>
            <w:r>
              <w:rPr>
                <w:lang w:eastAsia="x-none"/>
              </w:rPr>
              <w:t>300-1.000</w:t>
            </w:r>
            <w:r w:rsidR="00694843" w:rsidRPr="005B1C0B">
              <w:rPr>
                <w:lang w:eastAsia="x-none"/>
              </w:rPr>
              <w:t xml:space="preserve"> EUR brez DDV</w:t>
            </w:r>
            <w:r w:rsidR="00694843">
              <w:rPr>
                <w:lang w:eastAsia="x-none"/>
              </w:rPr>
              <w:t xml:space="preserve"> na letnem nivoju</w:t>
            </w:r>
          </w:p>
        </w:tc>
      </w:tr>
      <w:tr w:rsidR="00694843" w:rsidRPr="001762CA" w14:paraId="06C5F1C7" w14:textId="77777777" w:rsidTr="0092428A">
        <w:tc>
          <w:tcPr>
            <w:tcW w:w="3085" w:type="dxa"/>
            <w:tcBorders>
              <w:right w:val="single" w:sz="12" w:space="0" w:color="auto"/>
            </w:tcBorders>
            <w:shd w:val="clear" w:color="auto" w:fill="auto"/>
          </w:tcPr>
          <w:p w14:paraId="23A2D83C" w14:textId="77777777" w:rsidR="00694843" w:rsidRDefault="00694843"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394E2A9F" w14:textId="77777777" w:rsidR="00694843" w:rsidRDefault="00694843" w:rsidP="001023F6">
            <w:pPr>
              <w:spacing w:after="0"/>
              <w:jc w:val="both"/>
              <w:rPr>
                <w:b/>
                <w:bCs/>
                <w:lang w:eastAsia="x-none"/>
              </w:rPr>
            </w:pPr>
            <w:r w:rsidRPr="005B1C0B">
              <w:rPr>
                <w:lang w:eastAsia="x-none"/>
              </w:rPr>
              <w:t>100%</w:t>
            </w:r>
          </w:p>
        </w:tc>
      </w:tr>
      <w:tr w:rsidR="00694843" w:rsidRPr="001762CA" w14:paraId="2ECE4FA4" w14:textId="77777777" w:rsidTr="0092428A">
        <w:tc>
          <w:tcPr>
            <w:tcW w:w="3085" w:type="dxa"/>
            <w:tcBorders>
              <w:right w:val="single" w:sz="12" w:space="0" w:color="auto"/>
            </w:tcBorders>
            <w:shd w:val="clear" w:color="auto" w:fill="auto"/>
          </w:tcPr>
          <w:p w14:paraId="72D914DD" w14:textId="77777777" w:rsidR="00694843" w:rsidRDefault="00694843"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0D025D9F" w14:textId="5965844B" w:rsidR="00694843" w:rsidRDefault="006F048D" w:rsidP="001023F6">
            <w:pPr>
              <w:spacing w:after="0"/>
              <w:jc w:val="both"/>
              <w:rPr>
                <w:b/>
                <w:bCs/>
                <w:lang w:eastAsia="x-none"/>
              </w:rPr>
            </w:pPr>
            <w:r>
              <w:rPr>
                <w:lang w:eastAsia="x-none"/>
              </w:rPr>
              <w:t>0%</w:t>
            </w:r>
          </w:p>
        </w:tc>
      </w:tr>
      <w:tr w:rsidR="00694843" w:rsidRPr="001762CA" w14:paraId="52C8F32B" w14:textId="77777777" w:rsidTr="0092428A">
        <w:tc>
          <w:tcPr>
            <w:tcW w:w="3085" w:type="dxa"/>
            <w:tcBorders>
              <w:bottom w:val="single" w:sz="12" w:space="0" w:color="auto"/>
              <w:right w:val="single" w:sz="12" w:space="0" w:color="auto"/>
            </w:tcBorders>
            <w:shd w:val="clear" w:color="auto" w:fill="auto"/>
          </w:tcPr>
          <w:p w14:paraId="3BD206DE" w14:textId="77777777" w:rsidR="00694843" w:rsidRDefault="00694843"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035E46A6" w14:textId="76AE139F" w:rsidR="00694843" w:rsidRDefault="0082475E" w:rsidP="001023F6">
            <w:pPr>
              <w:spacing w:after="0"/>
              <w:jc w:val="both"/>
              <w:rPr>
                <w:b/>
                <w:bCs/>
                <w:lang w:eastAsia="x-none"/>
              </w:rPr>
            </w:pPr>
            <w:r w:rsidRPr="000C61F4">
              <w:rPr>
                <w:rFonts w:eastAsia="Times New Roman" w:cs="Calibri"/>
                <w:color w:val="000000"/>
                <w:lang w:eastAsia="sl-SI"/>
              </w:rPr>
              <w:t>€ višina</w:t>
            </w:r>
            <w:r>
              <w:rPr>
                <w:rFonts w:eastAsia="Times New Roman" w:cs="Calibri"/>
                <w:color w:val="000000"/>
                <w:lang w:eastAsia="sl-SI"/>
              </w:rPr>
              <w:t xml:space="preserve"> </w:t>
            </w:r>
            <w:r w:rsidRPr="000C61F4">
              <w:rPr>
                <w:rFonts w:eastAsia="Times New Roman" w:cs="Calibri"/>
                <w:color w:val="000000"/>
                <w:lang w:eastAsia="sl-SI"/>
              </w:rPr>
              <w:t>nepovratnih</w:t>
            </w:r>
            <w:r>
              <w:rPr>
                <w:rFonts w:eastAsia="Times New Roman" w:cs="Calibri"/>
                <w:color w:val="000000"/>
                <w:lang w:eastAsia="sl-SI"/>
              </w:rPr>
              <w:t xml:space="preserve"> </w:t>
            </w:r>
            <w:r w:rsidRPr="000C61F4">
              <w:rPr>
                <w:rFonts w:eastAsia="Times New Roman" w:cs="Calibri"/>
                <w:color w:val="000000"/>
                <w:lang w:eastAsia="sl-SI"/>
              </w:rPr>
              <w:t>virov financiranja</w:t>
            </w:r>
            <w:r>
              <w:rPr>
                <w:rFonts w:eastAsia="Times New Roman" w:cs="Calibri"/>
                <w:color w:val="000000"/>
                <w:lang w:eastAsia="sl-SI"/>
              </w:rPr>
              <w:t xml:space="preserve"> </w:t>
            </w:r>
            <w:r w:rsidRPr="000C61F4">
              <w:rPr>
                <w:rFonts w:eastAsia="Times New Roman" w:cs="Calibri"/>
                <w:color w:val="000000"/>
                <w:lang w:eastAsia="sl-SI"/>
              </w:rPr>
              <w:t>% sofinanciranja</w:t>
            </w:r>
          </w:p>
        </w:tc>
      </w:tr>
    </w:tbl>
    <w:p w14:paraId="5F926561" w14:textId="77777777" w:rsidR="00394232" w:rsidRDefault="00394232" w:rsidP="00C838E1">
      <w:pPr>
        <w:spacing w:after="0"/>
      </w:pPr>
    </w:p>
    <w:p w14:paraId="6A322787" w14:textId="77777777" w:rsidR="00312349" w:rsidRDefault="00312349" w:rsidP="00C838E1">
      <w:pPr>
        <w:spacing w:after="0"/>
      </w:pPr>
    </w:p>
    <w:p w14:paraId="6635EF22" w14:textId="77777777" w:rsidR="00312349" w:rsidRDefault="00312349"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8"/>
        <w:gridCol w:w="6024"/>
      </w:tblGrid>
      <w:tr w:rsidR="00694843" w:rsidRPr="001762CA" w14:paraId="5566D8CB" w14:textId="77777777" w:rsidTr="0092428A">
        <w:tc>
          <w:tcPr>
            <w:tcW w:w="3085" w:type="dxa"/>
            <w:tcBorders>
              <w:top w:val="single" w:sz="12" w:space="0" w:color="auto"/>
              <w:bottom w:val="single" w:sz="12" w:space="0" w:color="auto"/>
              <w:right w:val="single" w:sz="12" w:space="0" w:color="auto"/>
            </w:tcBorders>
            <w:shd w:val="clear" w:color="auto" w:fill="auto"/>
          </w:tcPr>
          <w:p w14:paraId="5F8D8121" w14:textId="77777777" w:rsidR="00694843" w:rsidRDefault="00694843" w:rsidP="001023F6">
            <w:pPr>
              <w:spacing w:after="0"/>
              <w:jc w:val="both"/>
              <w:rPr>
                <w:b/>
                <w:bCs/>
                <w:lang w:eastAsia="x-none"/>
              </w:rPr>
            </w:pPr>
            <w:r>
              <w:rPr>
                <w:b/>
                <w:bCs/>
                <w:lang w:eastAsia="x-none"/>
              </w:rPr>
              <w:lastRenderedPageBreak/>
              <w:t xml:space="preserve">Ukrep 1: </w:t>
            </w:r>
          </w:p>
        </w:tc>
        <w:tc>
          <w:tcPr>
            <w:tcW w:w="6203" w:type="dxa"/>
            <w:tcBorders>
              <w:left w:val="single" w:sz="12" w:space="0" w:color="auto"/>
              <w:bottom w:val="single" w:sz="12" w:space="0" w:color="auto"/>
            </w:tcBorders>
            <w:shd w:val="clear" w:color="auto" w:fill="auto"/>
          </w:tcPr>
          <w:p w14:paraId="529FBEC8" w14:textId="77777777" w:rsidR="00694843" w:rsidRPr="00E74C3E" w:rsidRDefault="00694843" w:rsidP="001023F6">
            <w:pPr>
              <w:spacing w:after="0"/>
              <w:jc w:val="both"/>
              <w:rPr>
                <w:lang w:eastAsia="x-none"/>
              </w:rPr>
            </w:pPr>
            <w:r w:rsidRPr="00E74C3E">
              <w:rPr>
                <w:lang w:eastAsia="x-none"/>
              </w:rPr>
              <w:t>URE - Javne stavbe</w:t>
            </w:r>
          </w:p>
        </w:tc>
      </w:tr>
      <w:tr w:rsidR="00694843" w:rsidRPr="001762CA" w14:paraId="4C30EEE4" w14:textId="77777777" w:rsidTr="0092428A">
        <w:tc>
          <w:tcPr>
            <w:tcW w:w="3085" w:type="dxa"/>
            <w:tcBorders>
              <w:top w:val="single" w:sz="12" w:space="0" w:color="auto"/>
              <w:bottom w:val="single" w:sz="12" w:space="0" w:color="auto"/>
              <w:right w:val="single" w:sz="12" w:space="0" w:color="auto"/>
            </w:tcBorders>
            <w:shd w:val="clear" w:color="auto" w:fill="C5E0B3"/>
          </w:tcPr>
          <w:p w14:paraId="6597D14A" w14:textId="5533A227" w:rsidR="00694843" w:rsidRPr="001762CA" w:rsidRDefault="00694843" w:rsidP="001023F6">
            <w:pPr>
              <w:spacing w:after="0"/>
              <w:jc w:val="both"/>
              <w:rPr>
                <w:lang w:eastAsia="x-none"/>
              </w:rPr>
            </w:pPr>
            <w:r>
              <w:rPr>
                <w:b/>
                <w:bCs/>
                <w:lang w:eastAsia="x-none"/>
              </w:rPr>
              <w:t xml:space="preserve">Aktivnost 13: </w:t>
            </w:r>
          </w:p>
        </w:tc>
        <w:tc>
          <w:tcPr>
            <w:tcW w:w="6203" w:type="dxa"/>
            <w:tcBorders>
              <w:top w:val="single" w:sz="12" w:space="0" w:color="auto"/>
              <w:left w:val="single" w:sz="12" w:space="0" w:color="auto"/>
              <w:bottom w:val="single" w:sz="12" w:space="0" w:color="auto"/>
            </w:tcBorders>
            <w:shd w:val="clear" w:color="auto" w:fill="C5E0B3"/>
          </w:tcPr>
          <w:p w14:paraId="0C44F328" w14:textId="54F1B34C" w:rsidR="00694843" w:rsidRPr="00E74C3E" w:rsidRDefault="00F15662" w:rsidP="001023F6">
            <w:pPr>
              <w:spacing w:after="0"/>
              <w:jc w:val="both"/>
              <w:rPr>
                <w:lang w:eastAsia="x-none"/>
              </w:rPr>
            </w:pPr>
            <w:r>
              <w:rPr>
                <w:rFonts w:eastAsia="Times New Roman" w:cs="Calibri"/>
                <w:color w:val="000000"/>
                <w:lang w:eastAsia="sl-SI"/>
              </w:rPr>
              <w:t>i</w:t>
            </w:r>
            <w:r w:rsidRPr="00746C8B">
              <w:rPr>
                <w:rFonts w:eastAsia="Times New Roman" w:cs="Calibri"/>
                <w:color w:val="000000"/>
                <w:lang w:eastAsia="sl-SI"/>
              </w:rPr>
              <w:t>zvedba manj zahtevnih investicijskih ukrepov na področju URE v občinskih javnih stavbah</w:t>
            </w:r>
          </w:p>
        </w:tc>
      </w:tr>
      <w:tr w:rsidR="00694843" w:rsidRPr="001762CA" w14:paraId="2D135D44" w14:textId="77777777" w:rsidTr="008C53E4">
        <w:tc>
          <w:tcPr>
            <w:tcW w:w="3085" w:type="dxa"/>
            <w:tcBorders>
              <w:top w:val="single" w:sz="12" w:space="0" w:color="auto"/>
              <w:bottom w:val="single" w:sz="6" w:space="0" w:color="auto"/>
              <w:right w:val="single" w:sz="12" w:space="0" w:color="auto"/>
            </w:tcBorders>
            <w:shd w:val="clear" w:color="auto" w:fill="auto"/>
          </w:tcPr>
          <w:p w14:paraId="0C4984DC" w14:textId="77777777" w:rsidR="00694843" w:rsidRDefault="00694843" w:rsidP="001023F6">
            <w:pPr>
              <w:spacing w:after="0"/>
              <w:jc w:val="both"/>
              <w:rPr>
                <w:b/>
                <w:bCs/>
                <w:lang w:eastAsia="x-none"/>
              </w:rPr>
            </w:pPr>
            <w:r>
              <w:rPr>
                <w:b/>
                <w:bCs/>
                <w:lang w:eastAsia="x-none"/>
              </w:rPr>
              <w:t>Cilj 1:</w:t>
            </w:r>
          </w:p>
        </w:tc>
        <w:tc>
          <w:tcPr>
            <w:tcW w:w="6203" w:type="dxa"/>
            <w:tcBorders>
              <w:top w:val="single" w:sz="12" w:space="0" w:color="auto"/>
              <w:left w:val="single" w:sz="12" w:space="0" w:color="auto"/>
              <w:bottom w:val="single" w:sz="6" w:space="0" w:color="auto"/>
            </w:tcBorders>
            <w:shd w:val="clear" w:color="auto" w:fill="auto"/>
          </w:tcPr>
          <w:p w14:paraId="7B7AB234" w14:textId="77777777" w:rsidR="00694843" w:rsidRPr="00E74C3E" w:rsidRDefault="00694843" w:rsidP="001023F6">
            <w:pPr>
              <w:spacing w:after="0"/>
              <w:jc w:val="both"/>
              <w:rPr>
                <w:lang w:eastAsia="x-none"/>
              </w:rPr>
            </w:pPr>
            <w:r>
              <w:rPr>
                <w:lang w:eastAsia="x-none"/>
              </w:rPr>
              <w:t xml:space="preserve">zmanjšanje skupne porabe energije v javnih stavbah za 25% do leta 2032 </w:t>
            </w:r>
          </w:p>
        </w:tc>
      </w:tr>
      <w:tr w:rsidR="00694843" w:rsidRPr="001762CA" w14:paraId="634C0E7A" w14:textId="77777777" w:rsidTr="008C53E4">
        <w:tc>
          <w:tcPr>
            <w:tcW w:w="3085" w:type="dxa"/>
            <w:tcBorders>
              <w:top w:val="single" w:sz="6" w:space="0" w:color="auto"/>
              <w:bottom w:val="double" w:sz="4" w:space="0" w:color="auto"/>
              <w:right w:val="single" w:sz="12" w:space="0" w:color="auto"/>
            </w:tcBorders>
            <w:shd w:val="clear" w:color="auto" w:fill="auto"/>
          </w:tcPr>
          <w:p w14:paraId="5AEDD497" w14:textId="77777777" w:rsidR="00694843" w:rsidRDefault="00694843"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71018B5B" w14:textId="77777777" w:rsidR="00694843" w:rsidRPr="00E74C3E" w:rsidRDefault="00694843" w:rsidP="001023F6">
            <w:pPr>
              <w:spacing w:after="0"/>
              <w:jc w:val="both"/>
              <w:rPr>
                <w:lang w:eastAsia="x-none"/>
              </w:rPr>
            </w:pPr>
            <w:r>
              <w:rPr>
                <w:lang w:eastAsia="x-none"/>
              </w:rPr>
              <w:t>zmanjšanje izpustov emisij za 15% do leta 2032</w:t>
            </w:r>
          </w:p>
        </w:tc>
      </w:tr>
      <w:tr w:rsidR="00694843" w:rsidRPr="001762CA" w14:paraId="2A3AF36C" w14:textId="77777777" w:rsidTr="008C53E4">
        <w:tc>
          <w:tcPr>
            <w:tcW w:w="3085" w:type="dxa"/>
            <w:tcBorders>
              <w:top w:val="double" w:sz="4" w:space="0" w:color="auto"/>
              <w:right w:val="single" w:sz="12" w:space="0" w:color="auto"/>
            </w:tcBorders>
            <w:shd w:val="clear" w:color="auto" w:fill="auto"/>
          </w:tcPr>
          <w:p w14:paraId="77D4583A" w14:textId="77777777" w:rsidR="00694843" w:rsidRDefault="00694843"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28499737" w14:textId="77777777" w:rsidR="00694843" w:rsidRPr="00E74C3E" w:rsidRDefault="00694843" w:rsidP="001023F6">
            <w:pPr>
              <w:spacing w:after="0"/>
              <w:jc w:val="both"/>
              <w:rPr>
                <w:lang w:eastAsia="x-none"/>
              </w:rPr>
            </w:pPr>
            <w:r w:rsidRPr="00E74C3E">
              <w:rPr>
                <w:lang w:eastAsia="x-none"/>
              </w:rPr>
              <w:t>Občina Renče–Vogrsko</w:t>
            </w:r>
          </w:p>
        </w:tc>
      </w:tr>
      <w:tr w:rsidR="00694843" w:rsidRPr="001762CA" w14:paraId="4C808B53" w14:textId="77777777" w:rsidTr="0092428A">
        <w:tc>
          <w:tcPr>
            <w:tcW w:w="3085" w:type="dxa"/>
            <w:tcBorders>
              <w:right w:val="single" w:sz="12" w:space="0" w:color="auto"/>
            </w:tcBorders>
            <w:shd w:val="clear" w:color="auto" w:fill="auto"/>
          </w:tcPr>
          <w:p w14:paraId="329932ED" w14:textId="77777777" w:rsidR="00694843" w:rsidRDefault="00694843"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3A438CE2" w14:textId="046186B9" w:rsidR="00694843" w:rsidRPr="00E74C3E" w:rsidRDefault="00694843" w:rsidP="001023F6">
            <w:pPr>
              <w:spacing w:after="0"/>
              <w:jc w:val="both"/>
              <w:rPr>
                <w:lang w:eastAsia="x-none"/>
              </w:rPr>
            </w:pPr>
            <w:r w:rsidRPr="00E74C3E">
              <w:rPr>
                <w:lang w:eastAsia="x-none"/>
              </w:rPr>
              <w:t>Občina Renče–Vogrsko</w:t>
            </w:r>
            <w:r w:rsidR="0001173B">
              <w:rPr>
                <w:lang w:eastAsia="x-none"/>
              </w:rPr>
              <w:t>, vodstva javnih ustanov</w:t>
            </w:r>
          </w:p>
        </w:tc>
      </w:tr>
      <w:tr w:rsidR="00694843" w:rsidRPr="001762CA" w14:paraId="089F6025" w14:textId="77777777" w:rsidTr="0092428A">
        <w:tc>
          <w:tcPr>
            <w:tcW w:w="3085" w:type="dxa"/>
            <w:tcBorders>
              <w:right w:val="single" w:sz="12" w:space="0" w:color="auto"/>
            </w:tcBorders>
            <w:shd w:val="clear" w:color="auto" w:fill="auto"/>
          </w:tcPr>
          <w:p w14:paraId="7A6DC518" w14:textId="77777777" w:rsidR="00694843" w:rsidRDefault="00694843"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602F10AB" w14:textId="77777777" w:rsidR="00694843" w:rsidRPr="00E74C3E" w:rsidRDefault="00694843" w:rsidP="001023F6">
            <w:pPr>
              <w:spacing w:after="0"/>
              <w:jc w:val="both"/>
              <w:rPr>
                <w:lang w:eastAsia="x-none"/>
              </w:rPr>
            </w:pPr>
            <w:r>
              <w:rPr>
                <w:lang w:eastAsia="x-none"/>
              </w:rPr>
              <w:t>celotno obdobje izvajanja LEK</w:t>
            </w:r>
          </w:p>
        </w:tc>
      </w:tr>
      <w:tr w:rsidR="00694843" w:rsidRPr="001762CA" w14:paraId="4110996D" w14:textId="77777777" w:rsidTr="0092428A">
        <w:tc>
          <w:tcPr>
            <w:tcW w:w="3085" w:type="dxa"/>
            <w:tcBorders>
              <w:right w:val="single" w:sz="12" w:space="0" w:color="auto"/>
            </w:tcBorders>
            <w:shd w:val="clear" w:color="auto" w:fill="auto"/>
          </w:tcPr>
          <w:p w14:paraId="65380DC2" w14:textId="77777777" w:rsidR="00694843" w:rsidRDefault="00694843"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3274ACA9" w14:textId="1078FC47" w:rsidR="00694843" w:rsidRPr="00E74C3E" w:rsidRDefault="005F3252" w:rsidP="001023F6">
            <w:pPr>
              <w:spacing w:after="0"/>
              <w:jc w:val="both"/>
              <w:rPr>
                <w:lang w:eastAsia="x-none"/>
              </w:rPr>
            </w:pPr>
            <w:r>
              <w:rPr>
                <w:lang w:eastAsia="x-none"/>
              </w:rPr>
              <w:t xml:space="preserve">učinkovita/nižja </w:t>
            </w:r>
            <w:r w:rsidRPr="005F3252">
              <w:rPr>
                <w:lang w:eastAsia="x-none"/>
              </w:rPr>
              <w:t>raba energije</w:t>
            </w:r>
          </w:p>
        </w:tc>
      </w:tr>
      <w:tr w:rsidR="00694843" w:rsidRPr="001762CA" w14:paraId="34454EFD" w14:textId="77777777" w:rsidTr="0092428A">
        <w:tc>
          <w:tcPr>
            <w:tcW w:w="3085" w:type="dxa"/>
            <w:tcBorders>
              <w:right w:val="single" w:sz="12" w:space="0" w:color="auto"/>
            </w:tcBorders>
            <w:shd w:val="clear" w:color="auto" w:fill="auto"/>
          </w:tcPr>
          <w:p w14:paraId="34DAAFC2" w14:textId="77777777" w:rsidR="00694843" w:rsidRDefault="00694843"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4495720E" w14:textId="62A10DC7" w:rsidR="00694843" w:rsidRDefault="006C2F7F" w:rsidP="001023F6">
            <w:pPr>
              <w:spacing w:after="0"/>
              <w:jc w:val="both"/>
              <w:rPr>
                <w:b/>
                <w:bCs/>
                <w:lang w:eastAsia="x-none"/>
              </w:rPr>
            </w:pPr>
            <w:r>
              <w:rPr>
                <w:lang w:eastAsia="x-none"/>
              </w:rPr>
              <w:t>po projektu</w:t>
            </w:r>
          </w:p>
        </w:tc>
      </w:tr>
      <w:tr w:rsidR="00694843" w:rsidRPr="001762CA" w14:paraId="5A05EE83" w14:textId="77777777" w:rsidTr="0092428A">
        <w:tc>
          <w:tcPr>
            <w:tcW w:w="3085" w:type="dxa"/>
            <w:tcBorders>
              <w:right w:val="single" w:sz="12" w:space="0" w:color="auto"/>
            </w:tcBorders>
            <w:shd w:val="clear" w:color="auto" w:fill="auto"/>
          </w:tcPr>
          <w:p w14:paraId="61F419D3" w14:textId="77777777" w:rsidR="00694843" w:rsidRDefault="00694843"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6C8F8C4A" w14:textId="6717CD3D" w:rsidR="00694843" w:rsidRDefault="00B14AD1" w:rsidP="001023F6">
            <w:pPr>
              <w:spacing w:after="0"/>
              <w:jc w:val="both"/>
              <w:rPr>
                <w:b/>
                <w:bCs/>
                <w:lang w:eastAsia="x-none"/>
              </w:rPr>
            </w:pPr>
            <w:r>
              <w:rPr>
                <w:lang w:eastAsia="x-none"/>
              </w:rPr>
              <w:t>50% do 80</w:t>
            </w:r>
            <w:r w:rsidR="00694843" w:rsidRPr="005B1C0B">
              <w:rPr>
                <w:lang w:eastAsia="x-none"/>
              </w:rPr>
              <w:t>%</w:t>
            </w:r>
          </w:p>
        </w:tc>
      </w:tr>
      <w:tr w:rsidR="00694843" w:rsidRPr="001762CA" w14:paraId="34B3E272" w14:textId="77777777" w:rsidTr="0092428A">
        <w:tc>
          <w:tcPr>
            <w:tcW w:w="3085" w:type="dxa"/>
            <w:tcBorders>
              <w:right w:val="single" w:sz="12" w:space="0" w:color="auto"/>
            </w:tcBorders>
            <w:shd w:val="clear" w:color="auto" w:fill="auto"/>
          </w:tcPr>
          <w:p w14:paraId="309C0CB4" w14:textId="77777777" w:rsidR="00694843" w:rsidRDefault="00694843"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6DA02B8E" w14:textId="4FECA8B1" w:rsidR="00694843" w:rsidRDefault="00B14AD1" w:rsidP="001023F6">
            <w:pPr>
              <w:spacing w:after="0"/>
              <w:jc w:val="both"/>
              <w:rPr>
                <w:b/>
                <w:bCs/>
                <w:lang w:eastAsia="x-none"/>
              </w:rPr>
            </w:pPr>
            <w:r>
              <w:rPr>
                <w:lang w:eastAsia="x-none"/>
              </w:rPr>
              <w:t>20% do 50%</w:t>
            </w:r>
          </w:p>
        </w:tc>
      </w:tr>
      <w:tr w:rsidR="00694843" w:rsidRPr="001762CA" w14:paraId="4978CBAD" w14:textId="77777777" w:rsidTr="0092428A">
        <w:tc>
          <w:tcPr>
            <w:tcW w:w="3085" w:type="dxa"/>
            <w:tcBorders>
              <w:bottom w:val="single" w:sz="12" w:space="0" w:color="auto"/>
              <w:right w:val="single" w:sz="12" w:space="0" w:color="auto"/>
            </w:tcBorders>
            <w:shd w:val="clear" w:color="auto" w:fill="auto"/>
          </w:tcPr>
          <w:p w14:paraId="7402ECA1" w14:textId="77777777" w:rsidR="00694843" w:rsidRDefault="00694843"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2F3CC5B0" w14:textId="4801EC2E" w:rsidR="00694843" w:rsidRDefault="00541DE3" w:rsidP="001023F6">
            <w:pPr>
              <w:spacing w:after="0"/>
              <w:jc w:val="both"/>
              <w:rPr>
                <w:b/>
                <w:bCs/>
                <w:lang w:eastAsia="x-none"/>
              </w:rPr>
            </w:pPr>
            <w:r w:rsidRPr="00595C6F">
              <w:rPr>
                <w:rFonts w:eastAsia="Times New Roman" w:cs="Calibri"/>
                <w:color w:val="000000"/>
                <w:lang w:eastAsia="sl-SI"/>
              </w:rPr>
              <w:t>prihranki</w:t>
            </w:r>
            <w:r>
              <w:rPr>
                <w:rFonts w:eastAsia="Times New Roman" w:cs="Calibri"/>
                <w:color w:val="000000"/>
                <w:lang w:eastAsia="sl-SI"/>
              </w:rPr>
              <w:t xml:space="preserve"> </w:t>
            </w:r>
            <w:r w:rsidRPr="00595C6F">
              <w:rPr>
                <w:rFonts w:eastAsia="Times New Roman" w:cs="Calibri"/>
                <w:color w:val="000000"/>
                <w:lang w:eastAsia="sl-SI"/>
              </w:rPr>
              <w:t>energije kWh/m</w:t>
            </w:r>
            <w:r w:rsidRPr="00595C6F">
              <w:rPr>
                <w:rFonts w:eastAsia="Times New Roman" w:cs="Calibri"/>
                <w:color w:val="000000"/>
                <w:vertAlign w:val="superscript"/>
                <w:lang w:eastAsia="sl-SI"/>
              </w:rPr>
              <w:t>2</w:t>
            </w:r>
          </w:p>
        </w:tc>
      </w:tr>
    </w:tbl>
    <w:p w14:paraId="788CF239" w14:textId="77777777" w:rsidR="00694843" w:rsidRPr="00C42D27" w:rsidRDefault="00694843" w:rsidP="00C838E1">
      <w:pPr>
        <w:spacing w:after="0"/>
        <w:rPr>
          <w:sz w:val="8"/>
          <w:szCs w:val="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8"/>
        <w:gridCol w:w="6024"/>
      </w:tblGrid>
      <w:tr w:rsidR="00694843" w:rsidRPr="001762CA" w14:paraId="0F9A15A0" w14:textId="77777777" w:rsidTr="0092428A">
        <w:tc>
          <w:tcPr>
            <w:tcW w:w="3085" w:type="dxa"/>
            <w:tcBorders>
              <w:top w:val="single" w:sz="12" w:space="0" w:color="auto"/>
              <w:bottom w:val="single" w:sz="12" w:space="0" w:color="auto"/>
              <w:right w:val="single" w:sz="12" w:space="0" w:color="auto"/>
            </w:tcBorders>
            <w:shd w:val="clear" w:color="auto" w:fill="auto"/>
          </w:tcPr>
          <w:p w14:paraId="6EA853CE" w14:textId="77777777" w:rsidR="00694843" w:rsidRDefault="00694843" w:rsidP="001023F6">
            <w:pPr>
              <w:spacing w:after="0"/>
              <w:jc w:val="both"/>
              <w:rPr>
                <w:b/>
                <w:bCs/>
                <w:lang w:eastAsia="x-none"/>
              </w:rPr>
            </w:pPr>
            <w:r>
              <w:rPr>
                <w:b/>
                <w:bCs/>
                <w:lang w:eastAsia="x-none"/>
              </w:rPr>
              <w:t xml:space="preserve">Ukrep 1: </w:t>
            </w:r>
          </w:p>
        </w:tc>
        <w:tc>
          <w:tcPr>
            <w:tcW w:w="6203" w:type="dxa"/>
            <w:tcBorders>
              <w:left w:val="single" w:sz="12" w:space="0" w:color="auto"/>
              <w:bottom w:val="single" w:sz="12" w:space="0" w:color="auto"/>
            </w:tcBorders>
            <w:shd w:val="clear" w:color="auto" w:fill="auto"/>
          </w:tcPr>
          <w:p w14:paraId="4AA3F926" w14:textId="77777777" w:rsidR="00694843" w:rsidRPr="00E74C3E" w:rsidRDefault="00694843" w:rsidP="001023F6">
            <w:pPr>
              <w:spacing w:after="0"/>
              <w:jc w:val="both"/>
              <w:rPr>
                <w:lang w:eastAsia="x-none"/>
              </w:rPr>
            </w:pPr>
            <w:r w:rsidRPr="00E74C3E">
              <w:rPr>
                <w:lang w:eastAsia="x-none"/>
              </w:rPr>
              <w:t>URE - Javne stavbe</w:t>
            </w:r>
          </w:p>
        </w:tc>
      </w:tr>
      <w:tr w:rsidR="00694843" w:rsidRPr="001762CA" w14:paraId="5426DF99" w14:textId="77777777" w:rsidTr="0092428A">
        <w:tc>
          <w:tcPr>
            <w:tcW w:w="3085" w:type="dxa"/>
            <w:tcBorders>
              <w:top w:val="single" w:sz="12" w:space="0" w:color="auto"/>
              <w:bottom w:val="single" w:sz="12" w:space="0" w:color="auto"/>
              <w:right w:val="single" w:sz="12" w:space="0" w:color="auto"/>
            </w:tcBorders>
            <w:shd w:val="clear" w:color="auto" w:fill="C5E0B3"/>
          </w:tcPr>
          <w:p w14:paraId="253C6767" w14:textId="19A177D1" w:rsidR="00694843" w:rsidRPr="001762CA" w:rsidRDefault="00694843" w:rsidP="001023F6">
            <w:pPr>
              <w:spacing w:after="0"/>
              <w:jc w:val="both"/>
              <w:rPr>
                <w:lang w:eastAsia="x-none"/>
              </w:rPr>
            </w:pPr>
            <w:r>
              <w:rPr>
                <w:b/>
                <w:bCs/>
                <w:lang w:eastAsia="x-none"/>
              </w:rPr>
              <w:t xml:space="preserve">Aktivnost 14: </w:t>
            </w:r>
          </w:p>
        </w:tc>
        <w:tc>
          <w:tcPr>
            <w:tcW w:w="6203" w:type="dxa"/>
            <w:tcBorders>
              <w:top w:val="single" w:sz="12" w:space="0" w:color="auto"/>
              <w:left w:val="single" w:sz="12" w:space="0" w:color="auto"/>
              <w:bottom w:val="single" w:sz="12" w:space="0" w:color="auto"/>
            </w:tcBorders>
            <w:shd w:val="clear" w:color="auto" w:fill="C5E0B3"/>
          </w:tcPr>
          <w:p w14:paraId="1957B0D0" w14:textId="1A20509A" w:rsidR="00694843" w:rsidRPr="00E74C3E" w:rsidRDefault="00DD26AE" w:rsidP="001023F6">
            <w:pPr>
              <w:spacing w:after="0"/>
              <w:jc w:val="both"/>
              <w:rPr>
                <w:lang w:eastAsia="x-none"/>
              </w:rPr>
            </w:pPr>
            <w:r w:rsidRPr="00DD26AE">
              <w:rPr>
                <w:rFonts w:eastAsia="Times New Roman" w:cs="Calibri"/>
                <w:color w:val="000000"/>
                <w:lang w:eastAsia="sl-SI"/>
              </w:rPr>
              <w:t>izvedba zahtevnih investicijskih ukrepov na področju URE v občinskih javnih stavbah</w:t>
            </w:r>
          </w:p>
        </w:tc>
      </w:tr>
      <w:tr w:rsidR="00694843" w:rsidRPr="001762CA" w14:paraId="42CE53C2" w14:textId="77777777" w:rsidTr="008C53E4">
        <w:tc>
          <w:tcPr>
            <w:tcW w:w="3085" w:type="dxa"/>
            <w:tcBorders>
              <w:top w:val="single" w:sz="12" w:space="0" w:color="auto"/>
              <w:bottom w:val="single" w:sz="6" w:space="0" w:color="auto"/>
              <w:right w:val="single" w:sz="12" w:space="0" w:color="auto"/>
            </w:tcBorders>
            <w:shd w:val="clear" w:color="auto" w:fill="auto"/>
          </w:tcPr>
          <w:p w14:paraId="725CC7B9" w14:textId="77777777" w:rsidR="00694843" w:rsidRDefault="00694843" w:rsidP="001023F6">
            <w:pPr>
              <w:spacing w:after="0"/>
              <w:jc w:val="both"/>
              <w:rPr>
                <w:b/>
                <w:bCs/>
                <w:lang w:eastAsia="x-none"/>
              </w:rPr>
            </w:pPr>
            <w:r>
              <w:rPr>
                <w:b/>
                <w:bCs/>
                <w:lang w:eastAsia="x-none"/>
              </w:rPr>
              <w:t>Cilj 1:</w:t>
            </w:r>
          </w:p>
        </w:tc>
        <w:tc>
          <w:tcPr>
            <w:tcW w:w="6203" w:type="dxa"/>
            <w:tcBorders>
              <w:top w:val="single" w:sz="12" w:space="0" w:color="auto"/>
              <w:left w:val="single" w:sz="12" w:space="0" w:color="auto"/>
              <w:bottom w:val="single" w:sz="6" w:space="0" w:color="auto"/>
            </w:tcBorders>
            <w:shd w:val="clear" w:color="auto" w:fill="auto"/>
          </w:tcPr>
          <w:p w14:paraId="6C66E78F" w14:textId="77777777" w:rsidR="00694843" w:rsidRPr="00E74C3E" w:rsidRDefault="00694843" w:rsidP="001023F6">
            <w:pPr>
              <w:spacing w:after="0"/>
              <w:jc w:val="both"/>
              <w:rPr>
                <w:lang w:eastAsia="x-none"/>
              </w:rPr>
            </w:pPr>
            <w:r>
              <w:rPr>
                <w:lang w:eastAsia="x-none"/>
              </w:rPr>
              <w:t xml:space="preserve">zmanjšanje skupne porabe energije v javnih stavbah za 25% do leta 2032 </w:t>
            </w:r>
          </w:p>
        </w:tc>
      </w:tr>
      <w:tr w:rsidR="00694843" w:rsidRPr="001762CA" w14:paraId="29D04CA8" w14:textId="77777777" w:rsidTr="008C53E4">
        <w:tc>
          <w:tcPr>
            <w:tcW w:w="3085" w:type="dxa"/>
            <w:tcBorders>
              <w:top w:val="single" w:sz="6" w:space="0" w:color="auto"/>
              <w:bottom w:val="double" w:sz="4" w:space="0" w:color="auto"/>
              <w:right w:val="single" w:sz="12" w:space="0" w:color="auto"/>
            </w:tcBorders>
            <w:shd w:val="clear" w:color="auto" w:fill="auto"/>
          </w:tcPr>
          <w:p w14:paraId="0070083B" w14:textId="77777777" w:rsidR="00694843" w:rsidRDefault="00694843"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64F86F3C" w14:textId="77777777" w:rsidR="00694843" w:rsidRPr="00E74C3E" w:rsidRDefault="00694843" w:rsidP="001023F6">
            <w:pPr>
              <w:spacing w:after="0"/>
              <w:jc w:val="both"/>
              <w:rPr>
                <w:lang w:eastAsia="x-none"/>
              </w:rPr>
            </w:pPr>
            <w:r>
              <w:rPr>
                <w:lang w:eastAsia="x-none"/>
              </w:rPr>
              <w:t>zmanjšanje izpustov emisij za 15% do leta 2032</w:t>
            </w:r>
          </w:p>
        </w:tc>
      </w:tr>
      <w:tr w:rsidR="00694843" w:rsidRPr="001762CA" w14:paraId="5251EE1C" w14:textId="77777777" w:rsidTr="008C53E4">
        <w:tc>
          <w:tcPr>
            <w:tcW w:w="3085" w:type="dxa"/>
            <w:tcBorders>
              <w:top w:val="double" w:sz="4" w:space="0" w:color="auto"/>
              <w:right w:val="single" w:sz="12" w:space="0" w:color="auto"/>
            </w:tcBorders>
            <w:shd w:val="clear" w:color="auto" w:fill="auto"/>
          </w:tcPr>
          <w:p w14:paraId="371991A3" w14:textId="77777777" w:rsidR="00694843" w:rsidRDefault="00694843"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6AF4F46D" w14:textId="77777777" w:rsidR="00694843" w:rsidRPr="00E74C3E" w:rsidRDefault="00694843" w:rsidP="001023F6">
            <w:pPr>
              <w:spacing w:after="0"/>
              <w:jc w:val="both"/>
              <w:rPr>
                <w:lang w:eastAsia="x-none"/>
              </w:rPr>
            </w:pPr>
            <w:r w:rsidRPr="00E74C3E">
              <w:rPr>
                <w:lang w:eastAsia="x-none"/>
              </w:rPr>
              <w:t>Občina Renče–Vogrsko</w:t>
            </w:r>
          </w:p>
        </w:tc>
      </w:tr>
      <w:tr w:rsidR="00694843" w:rsidRPr="001762CA" w14:paraId="68ABCEDC" w14:textId="77777777" w:rsidTr="0092428A">
        <w:tc>
          <w:tcPr>
            <w:tcW w:w="3085" w:type="dxa"/>
            <w:tcBorders>
              <w:right w:val="single" w:sz="12" w:space="0" w:color="auto"/>
            </w:tcBorders>
            <w:shd w:val="clear" w:color="auto" w:fill="auto"/>
          </w:tcPr>
          <w:p w14:paraId="2C289365" w14:textId="77777777" w:rsidR="00694843" w:rsidRDefault="00694843"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2BAB60C2" w14:textId="5A81C6A1" w:rsidR="00694843" w:rsidRPr="00E74C3E" w:rsidRDefault="00694843" w:rsidP="001023F6">
            <w:pPr>
              <w:spacing w:after="0"/>
              <w:jc w:val="both"/>
              <w:rPr>
                <w:lang w:eastAsia="x-none"/>
              </w:rPr>
            </w:pPr>
            <w:r w:rsidRPr="00E74C3E">
              <w:rPr>
                <w:lang w:eastAsia="x-none"/>
              </w:rPr>
              <w:t>Občina Renče–Vogrsko</w:t>
            </w:r>
            <w:r w:rsidR="00A7280C">
              <w:rPr>
                <w:lang w:eastAsia="x-none"/>
              </w:rPr>
              <w:t>, vodstva javnih ustanov</w:t>
            </w:r>
          </w:p>
        </w:tc>
      </w:tr>
      <w:tr w:rsidR="00694843" w:rsidRPr="001762CA" w14:paraId="3C0D2814" w14:textId="77777777" w:rsidTr="0092428A">
        <w:tc>
          <w:tcPr>
            <w:tcW w:w="3085" w:type="dxa"/>
            <w:tcBorders>
              <w:right w:val="single" w:sz="12" w:space="0" w:color="auto"/>
            </w:tcBorders>
            <w:shd w:val="clear" w:color="auto" w:fill="auto"/>
          </w:tcPr>
          <w:p w14:paraId="222BCCB4" w14:textId="77777777" w:rsidR="00694843" w:rsidRDefault="00694843"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0558D5C2" w14:textId="77777777" w:rsidR="00694843" w:rsidRPr="00E74C3E" w:rsidRDefault="00694843" w:rsidP="001023F6">
            <w:pPr>
              <w:spacing w:after="0"/>
              <w:jc w:val="both"/>
              <w:rPr>
                <w:lang w:eastAsia="x-none"/>
              </w:rPr>
            </w:pPr>
            <w:r>
              <w:rPr>
                <w:lang w:eastAsia="x-none"/>
              </w:rPr>
              <w:t>celotno obdobje izvajanja LEK</w:t>
            </w:r>
          </w:p>
        </w:tc>
      </w:tr>
      <w:tr w:rsidR="00694843" w:rsidRPr="001762CA" w14:paraId="05725169" w14:textId="77777777" w:rsidTr="0092428A">
        <w:tc>
          <w:tcPr>
            <w:tcW w:w="3085" w:type="dxa"/>
            <w:tcBorders>
              <w:right w:val="single" w:sz="12" w:space="0" w:color="auto"/>
            </w:tcBorders>
            <w:shd w:val="clear" w:color="auto" w:fill="auto"/>
          </w:tcPr>
          <w:p w14:paraId="5FC74E5F" w14:textId="77777777" w:rsidR="00694843" w:rsidRDefault="00694843"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7C167ACF" w14:textId="4DCB3960" w:rsidR="00694843" w:rsidRPr="00E74C3E" w:rsidRDefault="00A7280C" w:rsidP="001023F6">
            <w:pPr>
              <w:spacing w:after="0"/>
              <w:jc w:val="both"/>
              <w:rPr>
                <w:lang w:eastAsia="x-none"/>
              </w:rPr>
            </w:pPr>
            <w:r>
              <w:rPr>
                <w:lang w:eastAsia="x-none"/>
              </w:rPr>
              <w:t xml:space="preserve">učinkovita/nižja </w:t>
            </w:r>
            <w:r w:rsidRPr="005F3252">
              <w:rPr>
                <w:lang w:eastAsia="x-none"/>
              </w:rPr>
              <w:t>raba energije</w:t>
            </w:r>
          </w:p>
        </w:tc>
      </w:tr>
      <w:tr w:rsidR="00694843" w:rsidRPr="001762CA" w14:paraId="0A03C249" w14:textId="77777777" w:rsidTr="0092428A">
        <w:tc>
          <w:tcPr>
            <w:tcW w:w="3085" w:type="dxa"/>
            <w:tcBorders>
              <w:right w:val="single" w:sz="12" w:space="0" w:color="auto"/>
            </w:tcBorders>
            <w:shd w:val="clear" w:color="auto" w:fill="auto"/>
          </w:tcPr>
          <w:p w14:paraId="0DA9E684" w14:textId="77777777" w:rsidR="00694843" w:rsidRDefault="00694843"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49FD005D" w14:textId="1F6454D9" w:rsidR="00694843" w:rsidRDefault="00A7280C" w:rsidP="001023F6">
            <w:pPr>
              <w:spacing w:after="0"/>
              <w:jc w:val="both"/>
              <w:rPr>
                <w:b/>
                <w:bCs/>
                <w:lang w:eastAsia="x-none"/>
              </w:rPr>
            </w:pPr>
            <w:r>
              <w:rPr>
                <w:lang w:eastAsia="x-none"/>
              </w:rPr>
              <w:t>po projektu</w:t>
            </w:r>
          </w:p>
        </w:tc>
      </w:tr>
      <w:tr w:rsidR="00694843" w:rsidRPr="001762CA" w14:paraId="696E77DA" w14:textId="77777777" w:rsidTr="0092428A">
        <w:tc>
          <w:tcPr>
            <w:tcW w:w="3085" w:type="dxa"/>
            <w:tcBorders>
              <w:right w:val="single" w:sz="12" w:space="0" w:color="auto"/>
            </w:tcBorders>
            <w:shd w:val="clear" w:color="auto" w:fill="auto"/>
          </w:tcPr>
          <w:p w14:paraId="4D411D78" w14:textId="77777777" w:rsidR="00694843" w:rsidRDefault="00694843"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56147236" w14:textId="4AD6F596" w:rsidR="00694843" w:rsidRDefault="00A7280C" w:rsidP="001023F6">
            <w:pPr>
              <w:spacing w:after="0"/>
              <w:jc w:val="both"/>
              <w:rPr>
                <w:b/>
                <w:bCs/>
                <w:lang w:eastAsia="x-none"/>
              </w:rPr>
            </w:pPr>
            <w:r>
              <w:rPr>
                <w:lang w:eastAsia="x-none"/>
              </w:rPr>
              <w:t>50% do 80</w:t>
            </w:r>
            <w:r w:rsidRPr="005B1C0B">
              <w:rPr>
                <w:lang w:eastAsia="x-none"/>
              </w:rPr>
              <w:t>%</w:t>
            </w:r>
          </w:p>
        </w:tc>
      </w:tr>
      <w:tr w:rsidR="00694843" w:rsidRPr="001762CA" w14:paraId="5C3229BB" w14:textId="77777777" w:rsidTr="0092428A">
        <w:tc>
          <w:tcPr>
            <w:tcW w:w="3085" w:type="dxa"/>
            <w:tcBorders>
              <w:right w:val="single" w:sz="12" w:space="0" w:color="auto"/>
            </w:tcBorders>
            <w:shd w:val="clear" w:color="auto" w:fill="auto"/>
          </w:tcPr>
          <w:p w14:paraId="4DF8D829" w14:textId="77777777" w:rsidR="00694843" w:rsidRDefault="00694843"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5E89814C" w14:textId="5554B891" w:rsidR="00694843" w:rsidRDefault="00A7280C" w:rsidP="001023F6">
            <w:pPr>
              <w:spacing w:after="0"/>
              <w:jc w:val="both"/>
              <w:rPr>
                <w:b/>
                <w:bCs/>
                <w:lang w:eastAsia="x-none"/>
              </w:rPr>
            </w:pPr>
            <w:r>
              <w:rPr>
                <w:lang w:eastAsia="x-none"/>
              </w:rPr>
              <w:t>20% do 50%</w:t>
            </w:r>
          </w:p>
        </w:tc>
      </w:tr>
      <w:tr w:rsidR="00694843" w:rsidRPr="001762CA" w14:paraId="196A8137" w14:textId="77777777" w:rsidTr="0092428A">
        <w:tc>
          <w:tcPr>
            <w:tcW w:w="3085" w:type="dxa"/>
            <w:tcBorders>
              <w:bottom w:val="single" w:sz="12" w:space="0" w:color="auto"/>
              <w:right w:val="single" w:sz="12" w:space="0" w:color="auto"/>
            </w:tcBorders>
            <w:shd w:val="clear" w:color="auto" w:fill="auto"/>
          </w:tcPr>
          <w:p w14:paraId="0B77E512" w14:textId="77777777" w:rsidR="00694843" w:rsidRDefault="00694843"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119B99DE" w14:textId="488EAE39" w:rsidR="00694843" w:rsidRDefault="000450EF" w:rsidP="001023F6">
            <w:pPr>
              <w:spacing w:after="0"/>
              <w:jc w:val="both"/>
              <w:rPr>
                <w:b/>
                <w:bCs/>
                <w:lang w:eastAsia="x-none"/>
              </w:rPr>
            </w:pPr>
            <w:r w:rsidRPr="003A5A93">
              <w:rPr>
                <w:rFonts w:eastAsia="Times New Roman" w:cs="Calibri"/>
                <w:color w:val="000000"/>
                <w:lang w:eastAsia="sl-SI"/>
              </w:rPr>
              <w:t xml:space="preserve">prihranki energije </w:t>
            </w:r>
            <w:r w:rsidR="005B1508">
              <w:rPr>
                <w:rFonts w:eastAsia="Times New Roman" w:cs="Calibri"/>
                <w:color w:val="000000"/>
                <w:lang w:eastAsia="sl-SI"/>
              </w:rPr>
              <w:t xml:space="preserve">v </w:t>
            </w:r>
            <w:r w:rsidRPr="003A5A93">
              <w:rPr>
                <w:rFonts w:eastAsia="Times New Roman" w:cs="Calibri"/>
                <w:color w:val="000000"/>
                <w:lang w:eastAsia="sl-SI"/>
              </w:rPr>
              <w:t>kWh/m</w:t>
            </w:r>
            <w:r w:rsidRPr="005B1508">
              <w:rPr>
                <w:rFonts w:eastAsia="Times New Roman" w:cs="Calibri"/>
                <w:color w:val="000000"/>
                <w:vertAlign w:val="superscript"/>
                <w:lang w:eastAsia="sl-SI"/>
              </w:rPr>
              <w:t>2</w:t>
            </w:r>
            <w:r w:rsidRPr="003A5A93">
              <w:rPr>
                <w:rFonts w:eastAsia="Times New Roman" w:cs="Calibri"/>
                <w:color w:val="000000"/>
                <w:lang w:eastAsia="sl-SI"/>
              </w:rPr>
              <w:t>, povečanje deleža OVE</w:t>
            </w:r>
          </w:p>
        </w:tc>
      </w:tr>
    </w:tbl>
    <w:p w14:paraId="0C26A4D0" w14:textId="77777777" w:rsidR="00694843" w:rsidRPr="00C42D27" w:rsidRDefault="00694843" w:rsidP="001E159D">
      <w:pPr>
        <w:spacing w:after="0"/>
        <w:jc w:val="both"/>
        <w:rPr>
          <w:b/>
          <w:bCs/>
          <w:sz w:val="8"/>
          <w:szCs w:val="8"/>
          <w:lang w:eastAsia="x-none"/>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9"/>
        <w:gridCol w:w="6023"/>
      </w:tblGrid>
      <w:tr w:rsidR="00694843" w:rsidRPr="001E159D" w14:paraId="1DCC3DB7" w14:textId="77777777" w:rsidTr="001E159D">
        <w:tc>
          <w:tcPr>
            <w:tcW w:w="3085" w:type="dxa"/>
            <w:tcBorders>
              <w:top w:val="single" w:sz="12" w:space="0" w:color="auto"/>
              <w:bottom w:val="single" w:sz="12" w:space="0" w:color="auto"/>
              <w:right w:val="single" w:sz="12" w:space="0" w:color="auto"/>
            </w:tcBorders>
            <w:shd w:val="clear" w:color="auto" w:fill="auto"/>
          </w:tcPr>
          <w:p w14:paraId="627E3A41" w14:textId="232A7C4E" w:rsidR="00694843" w:rsidRDefault="00694843" w:rsidP="001023F6">
            <w:pPr>
              <w:spacing w:after="0"/>
              <w:jc w:val="both"/>
              <w:rPr>
                <w:b/>
                <w:bCs/>
                <w:lang w:eastAsia="x-none"/>
              </w:rPr>
            </w:pPr>
            <w:r>
              <w:rPr>
                <w:b/>
                <w:bCs/>
                <w:lang w:eastAsia="x-none"/>
              </w:rPr>
              <w:t xml:space="preserve">Ukrep </w:t>
            </w:r>
            <w:r w:rsidR="008D1F66">
              <w:rPr>
                <w:b/>
                <w:bCs/>
                <w:lang w:eastAsia="x-none"/>
              </w:rPr>
              <w:t>2</w:t>
            </w:r>
            <w:r>
              <w:rPr>
                <w:b/>
                <w:bCs/>
                <w:lang w:eastAsia="x-none"/>
              </w:rPr>
              <w:t xml:space="preserve">: </w:t>
            </w:r>
          </w:p>
        </w:tc>
        <w:tc>
          <w:tcPr>
            <w:tcW w:w="6203" w:type="dxa"/>
            <w:tcBorders>
              <w:left w:val="single" w:sz="12" w:space="0" w:color="auto"/>
              <w:bottom w:val="single" w:sz="12" w:space="0" w:color="auto"/>
            </w:tcBorders>
            <w:shd w:val="clear" w:color="auto" w:fill="auto"/>
          </w:tcPr>
          <w:p w14:paraId="1F8DCBB2" w14:textId="7F51CB00" w:rsidR="00694843" w:rsidRPr="001F771C" w:rsidRDefault="00694843" w:rsidP="001023F6">
            <w:pPr>
              <w:spacing w:after="0"/>
              <w:jc w:val="both"/>
              <w:rPr>
                <w:lang w:eastAsia="x-none"/>
              </w:rPr>
            </w:pPr>
            <w:r w:rsidRPr="001F771C">
              <w:rPr>
                <w:lang w:eastAsia="x-none"/>
              </w:rPr>
              <w:t xml:space="preserve">URE </w:t>
            </w:r>
            <w:r w:rsidR="00E722C3" w:rsidRPr="001F771C">
              <w:rPr>
                <w:lang w:eastAsia="x-none"/>
              </w:rPr>
              <w:t>–</w:t>
            </w:r>
            <w:r w:rsidRPr="001F771C">
              <w:rPr>
                <w:lang w:eastAsia="x-none"/>
              </w:rPr>
              <w:t xml:space="preserve"> Javn</w:t>
            </w:r>
            <w:r w:rsidR="00E722C3" w:rsidRPr="001F771C">
              <w:rPr>
                <w:lang w:eastAsia="x-none"/>
              </w:rPr>
              <w:t>a razsvetljava</w:t>
            </w:r>
          </w:p>
        </w:tc>
      </w:tr>
      <w:tr w:rsidR="001E159D" w:rsidRPr="001E159D" w14:paraId="7FC9CA07" w14:textId="77777777" w:rsidTr="001E159D">
        <w:tc>
          <w:tcPr>
            <w:tcW w:w="3085" w:type="dxa"/>
            <w:tcBorders>
              <w:top w:val="single" w:sz="12" w:space="0" w:color="auto"/>
              <w:bottom w:val="single" w:sz="12" w:space="0" w:color="auto"/>
              <w:right w:val="single" w:sz="12" w:space="0" w:color="auto"/>
            </w:tcBorders>
            <w:shd w:val="clear" w:color="auto" w:fill="C5E0B3"/>
          </w:tcPr>
          <w:p w14:paraId="3F6844FC" w14:textId="0F667D29" w:rsidR="00694843" w:rsidRPr="001E159D" w:rsidRDefault="00694843" w:rsidP="001023F6">
            <w:pPr>
              <w:spacing w:after="0"/>
              <w:jc w:val="both"/>
              <w:rPr>
                <w:b/>
                <w:bCs/>
                <w:lang w:eastAsia="x-none"/>
              </w:rPr>
            </w:pPr>
            <w:r>
              <w:rPr>
                <w:b/>
                <w:bCs/>
                <w:lang w:eastAsia="x-none"/>
              </w:rPr>
              <w:t xml:space="preserve">Aktivnost 15: </w:t>
            </w:r>
          </w:p>
        </w:tc>
        <w:tc>
          <w:tcPr>
            <w:tcW w:w="6203" w:type="dxa"/>
            <w:tcBorders>
              <w:top w:val="single" w:sz="12" w:space="0" w:color="auto"/>
              <w:left w:val="single" w:sz="12" w:space="0" w:color="auto"/>
              <w:bottom w:val="single" w:sz="12" w:space="0" w:color="auto"/>
            </w:tcBorders>
            <w:shd w:val="clear" w:color="auto" w:fill="C5E0B3"/>
          </w:tcPr>
          <w:p w14:paraId="1E2B5788" w14:textId="1D507C05" w:rsidR="00694843" w:rsidRPr="001F771C" w:rsidRDefault="0048003C" w:rsidP="001023F6">
            <w:pPr>
              <w:spacing w:after="0"/>
              <w:jc w:val="both"/>
              <w:rPr>
                <w:lang w:eastAsia="x-none"/>
              </w:rPr>
            </w:pPr>
            <w:r w:rsidRPr="001F771C">
              <w:rPr>
                <w:lang w:eastAsia="x-none"/>
              </w:rPr>
              <w:t>modernizacija infrastrukture javne razsvetljave</w:t>
            </w:r>
          </w:p>
        </w:tc>
      </w:tr>
      <w:tr w:rsidR="00694843" w:rsidRPr="001E159D" w14:paraId="74D871B9" w14:textId="77777777" w:rsidTr="001E159D">
        <w:tc>
          <w:tcPr>
            <w:tcW w:w="3085" w:type="dxa"/>
            <w:tcBorders>
              <w:top w:val="single" w:sz="12" w:space="0" w:color="auto"/>
              <w:bottom w:val="single" w:sz="6" w:space="0" w:color="auto"/>
              <w:right w:val="single" w:sz="12" w:space="0" w:color="auto"/>
            </w:tcBorders>
            <w:shd w:val="clear" w:color="auto" w:fill="auto"/>
          </w:tcPr>
          <w:p w14:paraId="7B5875A3" w14:textId="44E9E362" w:rsidR="00694843" w:rsidRDefault="00694843" w:rsidP="001023F6">
            <w:pPr>
              <w:spacing w:after="0"/>
              <w:jc w:val="both"/>
              <w:rPr>
                <w:b/>
                <w:bCs/>
                <w:lang w:eastAsia="x-none"/>
              </w:rPr>
            </w:pPr>
            <w:r>
              <w:rPr>
                <w:b/>
                <w:bCs/>
                <w:lang w:eastAsia="x-none"/>
              </w:rPr>
              <w:t xml:space="preserve">Cilj </w:t>
            </w:r>
            <w:r w:rsidR="008D10C5">
              <w:rPr>
                <w:b/>
                <w:bCs/>
                <w:lang w:eastAsia="x-none"/>
              </w:rPr>
              <w:t>5</w:t>
            </w:r>
            <w:r>
              <w:rPr>
                <w:b/>
                <w:bCs/>
                <w:lang w:eastAsia="x-none"/>
              </w:rPr>
              <w:t>:</w:t>
            </w:r>
          </w:p>
        </w:tc>
        <w:tc>
          <w:tcPr>
            <w:tcW w:w="6203" w:type="dxa"/>
            <w:tcBorders>
              <w:top w:val="single" w:sz="12" w:space="0" w:color="auto"/>
              <w:left w:val="single" w:sz="12" w:space="0" w:color="auto"/>
              <w:bottom w:val="single" w:sz="6" w:space="0" w:color="auto"/>
            </w:tcBorders>
            <w:shd w:val="clear" w:color="auto" w:fill="auto"/>
          </w:tcPr>
          <w:p w14:paraId="0BA5DB3D" w14:textId="40AF7C15" w:rsidR="00694843" w:rsidRPr="001F771C" w:rsidRDefault="008D10C5" w:rsidP="001023F6">
            <w:pPr>
              <w:spacing w:after="0"/>
              <w:jc w:val="both"/>
              <w:rPr>
                <w:lang w:eastAsia="x-none"/>
              </w:rPr>
            </w:pPr>
            <w:r w:rsidRPr="0024547F">
              <w:rPr>
                <w:lang w:eastAsia="x-none"/>
              </w:rPr>
              <w:t>zmanjšanje porabe električne energije za javno razsvetljavo</w:t>
            </w:r>
          </w:p>
        </w:tc>
      </w:tr>
      <w:tr w:rsidR="00694843" w:rsidRPr="001E159D" w14:paraId="5313B289" w14:textId="77777777" w:rsidTr="001E159D">
        <w:tc>
          <w:tcPr>
            <w:tcW w:w="3085" w:type="dxa"/>
            <w:tcBorders>
              <w:top w:val="single" w:sz="6" w:space="0" w:color="auto"/>
              <w:bottom w:val="double" w:sz="4" w:space="0" w:color="auto"/>
              <w:right w:val="single" w:sz="12" w:space="0" w:color="auto"/>
            </w:tcBorders>
            <w:shd w:val="clear" w:color="auto" w:fill="auto"/>
          </w:tcPr>
          <w:p w14:paraId="2E8FB9BF" w14:textId="77777777" w:rsidR="00694843" w:rsidRDefault="00694843"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5AD5B1D2" w14:textId="77777777" w:rsidR="00694843" w:rsidRPr="001F771C" w:rsidRDefault="00694843" w:rsidP="001023F6">
            <w:pPr>
              <w:spacing w:after="0"/>
              <w:jc w:val="both"/>
              <w:rPr>
                <w:lang w:eastAsia="x-none"/>
              </w:rPr>
            </w:pPr>
            <w:r w:rsidRPr="001F771C">
              <w:rPr>
                <w:lang w:eastAsia="x-none"/>
              </w:rPr>
              <w:t>zmanjšanje izpustov emisij za 15% do leta 2032</w:t>
            </w:r>
          </w:p>
        </w:tc>
      </w:tr>
      <w:tr w:rsidR="00694843" w:rsidRPr="001E159D" w14:paraId="544943C3" w14:textId="77777777" w:rsidTr="001E159D">
        <w:tc>
          <w:tcPr>
            <w:tcW w:w="3085" w:type="dxa"/>
            <w:tcBorders>
              <w:top w:val="double" w:sz="4" w:space="0" w:color="auto"/>
              <w:right w:val="single" w:sz="12" w:space="0" w:color="auto"/>
            </w:tcBorders>
            <w:shd w:val="clear" w:color="auto" w:fill="auto"/>
          </w:tcPr>
          <w:p w14:paraId="35B5052A" w14:textId="77777777" w:rsidR="00694843" w:rsidRDefault="00694843"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7C93FC76" w14:textId="77777777" w:rsidR="00694843" w:rsidRPr="001F771C" w:rsidRDefault="00694843" w:rsidP="001023F6">
            <w:pPr>
              <w:spacing w:after="0"/>
              <w:jc w:val="both"/>
              <w:rPr>
                <w:lang w:eastAsia="x-none"/>
              </w:rPr>
            </w:pPr>
            <w:r w:rsidRPr="001F771C">
              <w:rPr>
                <w:lang w:eastAsia="x-none"/>
              </w:rPr>
              <w:t>Občina Renče–Vogrsko</w:t>
            </w:r>
          </w:p>
        </w:tc>
      </w:tr>
      <w:tr w:rsidR="00694843" w:rsidRPr="001E159D" w14:paraId="2672345D" w14:textId="77777777" w:rsidTr="001E159D">
        <w:tc>
          <w:tcPr>
            <w:tcW w:w="3085" w:type="dxa"/>
            <w:tcBorders>
              <w:right w:val="single" w:sz="12" w:space="0" w:color="auto"/>
            </w:tcBorders>
            <w:shd w:val="clear" w:color="auto" w:fill="auto"/>
          </w:tcPr>
          <w:p w14:paraId="19B96449" w14:textId="77777777" w:rsidR="00694843" w:rsidRDefault="00694843"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78491331" w14:textId="77777777" w:rsidR="00694843" w:rsidRPr="001F771C" w:rsidRDefault="00694843" w:rsidP="001023F6">
            <w:pPr>
              <w:spacing w:after="0"/>
              <w:jc w:val="both"/>
              <w:rPr>
                <w:lang w:eastAsia="x-none"/>
              </w:rPr>
            </w:pPr>
            <w:r w:rsidRPr="001F771C">
              <w:rPr>
                <w:lang w:eastAsia="x-none"/>
              </w:rPr>
              <w:t>Občina Renče–Vogrsko</w:t>
            </w:r>
          </w:p>
        </w:tc>
      </w:tr>
      <w:tr w:rsidR="00694843" w:rsidRPr="001E159D" w14:paraId="6B662BB7" w14:textId="77777777" w:rsidTr="001E159D">
        <w:tc>
          <w:tcPr>
            <w:tcW w:w="3085" w:type="dxa"/>
            <w:tcBorders>
              <w:right w:val="single" w:sz="12" w:space="0" w:color="auto"/>
            </w:tcBorders>
            <w:shd w:val="clear" w:color="auto" w:fill="auto"/>
          </w:tcPr>
          <w:p w14:paraId="064FAD7A" w14:textId="77777777" w:rsidR="00694843" w:rsidRDefault="00694843"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39BEE50E" w14:textId="24318D69" w:rsidR="00694843" w:rsidRPr="001F771C" w:rsidRDefault="006A4F6F" w:rsidP="001023F6">
            <w:pPr>
              <w:spacing w:after="0"/>
              <w:jc w:val="both"/>
              <w:rPr>
                <w:lang w:eastAsia="x-none"/>
              </w:rPr>
            </w:pPr>
            <w:r>
              <w:rPr>
                <w:lang w:eastAsia="x-none"/>
              </w:rPr>
              <w:t>do konca 2025</w:t>
            </w:r>
          </w:p>
        </w:tc>
      </w:tr>
      <w:tr w:rsidR="00694843" w:rsidRPr="001E159D" w14:paraId="4A9A6C0F" w14:textId="77777777" w:rsidTr="001E159D">
        <w:tc>
          <w:tcPr>
            <w:tcW w:w="3085" w:type="dxa"/>
            <w:tcBorders>
              <w:right w:val="single" w:sz="12" w:space="0" w:color="auto"/>
            </w:tcBorders>
            <w:shd w:val="clear" w:color="auto" w:fill="auto"/>
          </w:tcPr>
          <w:p w14:paraId="49A7FF52" w14:textId="77777777" w:rsidR="00694843" w:rsidRDefault="00694843"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4CFABFBC" w14:textId="659AC984" w:rsidR="00694843" w:rsidRPr="001F771C" w:rsidRDefault="00AE6B31" w:rsidP="001023F6">
            <w:pPr>
              <w:spacing w:after="0"/>
              <w:jc w:val="both"/>
              <w:rPr>
                <w:lang w:eastAsia="x-none"/>
              </w:rPr>
            </w:pPr>
            <w:r>
              <w:rPr>
                <w:lang w:eastAsia="x-none"/>
              </w:rPr>
              <w:t>n</w:t>
            </w:r>
            <w:r w:rsidR="00F8135E">
              <w:rPr>
                <w:lang w:eastAsia="x-none"/>
              </w:rPr>
              <w:t>ižja raba električne</w:t>
            </w:r>
            <w:r w:rsidR="00A773D9" w:rsidRPr="00A773D9">
              <w:rPr>
                <w:lang w:eastAsia="x-none"/>
              </w:rPr>
              <w:t xml:space="preserve"> energije za razsvetljavo</w:t>
            </w:r>
          </w:p>
        </w:tc>
      </w:tr>
      <w:tr w:rsidR="00694843" w:rsidRPr="001E159D" w14:paraId="39CDD931" w14:textId="77777777" w:rsidTr="001E159D">
        <w:tc>
          <w:tcPr>
            <w:tcW w:w="3085" w:type="dxa"/>
            <w:tcBorders>
              <w:right w:val="single" w:sz="12" w:space="0" w:color="auto"/>
            </w:tcBorders>
            <w:shd w:val="clear" w:color="auto" w:fill="auto"/>
          </w:tcPr>
          <w:p w14:paraId="21305058" w14:textId="77777777" w:rsidR="00694843" w:rsidRDefault="00694843"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55871217" w14:textId="75D62B86" w:rsidR="00694843" w:rsidRPr="001F771C" w:rsidRDefault="003667B2" w:rsidP="001023F6">
            <w:pPr>
              <w:spacing w:after="0"/>
              <w:jc w:val="both"/>
              <w:rPr>
                <w:lang w:eastAsia="x-none"/>
              </w:rPr>
            </w:pPr>
            <w:r>
              <w:rPr>
                <w:lang w:eastAsia="x-none"/>
              </w:rPr>
              <w:t>223.716 EUR brez DDV</w:t>
            </w:r>
          </w:p>
        </w:tc>
      </w:tr>
      <w:tr w:rsidR="00694843" w:rsidRPr="001E159D" w14:paraId="2DAC02B0" w14:textId="77777777" w:rsidTr="001E159D">
        <w:tc>
          <w:tcPr>
            <w:tcW w:w="3085" w:type="dxa"/>
            <w:tcBorders>
              <w:right w:val="single" w:sz="12" w:space="0" w:color="auto"/>
            </w:tcBorders>
            <w:shd w:val="clear" w:color="auto" w:fill="auto"/>
          </w:tcPr>
          <w:p w14:paraId="291208AA" w14:textId="77777777" w:rsidR="00694843" w:rsidRDefault="00694843"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33E32FC2" w14:textId="77777777" w:rsidR="00694843" w:rsidRPr="001F771C" w:rsidRDefault="00694843" w:rsidP="001023F6">
            <w:pPr>
              <w:spacing w:after="0"/>
              <w:jc w:val="both"/>
              <w:rPr>
                <w:lang w:eastAsia="x-none"/>
              </w:rPr>
            </w:pPr>
            <w:r w:rsidRPr="001F771C">
              <w:rPr>
                <w:lang w:eastAsia="x-none"/>
              </w:rPr>
              <w:t>100%</w:t>
            </w:r>
          </w:p>
        </w:tc>
      </w:tr>
      <w:tr w:rsidR="00694843" w:rsidRPr="001E159D" w14:paraId="6A2D994E" w14:textId="77777777" w:rsidTr="001E159D">
        <w:tc>
          <w:tcPr>
            <w:tcW w:w="3085" w:type="dxa"/>
            <w:tcBorders>
              <w:right w:val="single" w:sz="12" w:space="0" w:color="auto"/>
            </w:tcBorders>
            <w:shd w:val="clear" w:color="auto" w:fill="auto"/>
          </w:tcPr>
          <w:p w14:paraId="3AEFF247" w14:textId="77777777" w:rsidR="00694843" w:rsidRDefault="00694843" w:rsidP="001023F6">
            <w:pPr>
              <w:spacing w:after="0"/>
              <w:jc w:val="both"/>
              <w:rPr>
                <w:b/>
                <w:bCs/>
                <w:lang w:eastAsia="x-none"/>
              </w:rPr>
            </w:pPr>
            <w:r>
              <w:rPr>
                <w:b/>
                <w:bCs/>
                <w:lang w:eastAsia="x-none"/>
              </w:rPr>
              <w:t>Ostali viri financiranja:</w:t>
            </w:r>
            <w:r w:rsidRPr="001E159D">
              <w:rPr>
                <w:b/>
                <w:bCs/>
                <w:lang w:eastAsia="x-none"/>
              </w:rPr>
              <w:t xml:space="preserve"> </w:t>
            </w:r>
          </w:p>
        </w:tc>
        <w:tc>
          <w:tcPr>
            <w:tcW w:w="6203" w:type="dxa"/>
            <w:tcBorders>
              <w:left w:val="single" w:sz="12" w:space="0" w:color="auto"/>
            </w:tcBorders>
            <w:shd w:val="clear" w:color="auto" w:fill="auto"/>
          </w:tcPr>
          <w:p w14:paraId="222E6D8E" w14:textId="3B3F2882" w:rsidR="00694843" w:rsidRPr="001F771C" w:rsidRDefault="00A31101" w:rsidP="001023F6">
            <w:pPr>
              <w:spacing w:after="0"/>
              <w:jc w:val="both"/>
              <w:rPr>
                <w:lang w:eastAsia="x-none"/>
              </w:rPr>
            </w:pPr>
            <w:r>
              <w:rPr>
                <w:lang w:eastAsia="x-none"/>
              </w:rPr>
              <w:t>v</w:t>
            </w:r>
            <w:r w:rsidR="00DD45FF">
              <w:rPr>
                <w:lang w:eastAsia="x-none"/>
              </w:rPr>
              <w:t>laganje prihrankov</w:t>
            </w:r>
            <w:r>
              <w:rPr>
                <w:lang w:eastAsia="x-none"/>
              </w:rPr>
              <w:t xml:space="preserve"> (ocenjena vrednost prihranka po obnovi znaša ca. 18.800€ pri ceni 0,13</w:t>
            </w:r>
            <w:r w:rsidR="00597B38">
              <w:rPr>
                <w:lang w:eastAsia="x-none"/>
              </w:rPr>
              <w:t xml:space="preserve"> EUR/kWh)</w:t>
            </w:r>
          </w:p>
        </w:tc>
      </w:tr>
      <w:tr w:rsidR="00694843" w:rsidRPr="001E159D" w14:paraId="34CB8E2F" w14:textId="77777777" w:rsidTr="001E159D">
        <w:tc>
          <w:tcPr>
            <w:tcW w:w="3085" w:type="dxa"/>
            <w:tcBorders>
              <w:bottom w:val="single" w:sz="12" w:space="0" w:color="auto"/>
              <w:right w:val="single" w:sz="12" w:space="0" w:color="auto"/>
            </w:tcBorders>
            <w:shd w:val="clear" w:color="auto" w:fill="auto"/>
          </w:tcPr>
          <w:p w14:paraId="725F326E" w14:textId="77777777" w:rsidR="00694843" w:rsidRDefault="00694843"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491E91C8" w14:textId="1AC70479" w:rsidR="00694843" w:rsidRPr="001F771C" w:rsidRDefault="00F25477" w:rsidP="001023F6">
            <w:pPr>
              <w:spacing w:after="0"/>
              <w:jc w:val="both"/>
              <w:rPr>
                <w:lang w:eastAsia="x-none"/>
              </w:rPr>
            </w:pPr>
            <w:r>
              <w:rPr>
                <w:lang w:eastAsia="x-none"/>
              </w:rPr>
              <w:t>p</w:t>
            </w:r>
            <w:r w:rsidR="001463F5">
              <w:rPr>
                <w:lang w:eastAsia="x-none"/>
              </w:rPr>
              <w:t xml:space="preserve">rihranek </w:t>
            </w:r>
            <w:r>
              <w:rPr>
                <w:lang w:eastAsia="x-none"/>
              </w:rPr>
              <w:t>električne energije po prenovi znaša 145MWh</w:t>
            </w:r>
          </w:p>
        </w:tc>
      </w:tr>
    </w:tbl>
    <w:p w14:paraId="2FBC8789" w14:textId="77777777" w:rsidR="00694843" w:rsidRDefault="00694843"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1"/>
        <w:gridCol w:w="6021"/>
      </w:tblGrid>
      <w:tr w:rsidR="00003D74" w:rsidRPr="001E159D" w14:paraId="45665847" w14:textId="77777777" w:rsidTr="001023F6">
        <w:tc>
          <w:tcPr>
            <w:tcW w:w="3085" w:type="dxa"/>
            <w:tcBorders>
              <w:top w:val="single" w:sz="12" w:space="0" w:color="auto"/>
              <w:bottom w:val="single" w:sz="12" w:space="0" w:color="auto"/>
              <w:right w:val="single" w:sz="12" w:space="0" w:color="auto"/>
            </w:tcBorders>
            <w:shd w:val="clear" w:color="auto" w:fill="auto"/>
          </w:tcPr>
          <w:p w14:paraId="008D1909" w14:textId="77777777" w:rsidR="00003D74" w:rsidRDefault="00003D74" w:rsidP="001023F6">
            <w:pPr>
              <w:spacing w:after="0"/>
              <w:jc w:val="both"/>
              <w:rPr>
                <w:b/>
                <w:bCs/>
                <w:lang w:eastAsia="x-none"/>
              </w:rPr>
            </w:pPr>
            <w:r>
              <w:rPr>
                <w:b/>
                <w:bCs/>
                <w:lang w:eastAsia="x-none"/>
              </w:rPr>
              <w:lastRenderedPageBreak/>
              <w:t xml:space="preserve">Ukrep 2: </w:t>
            </w:r>
          </w:p>
        </w:tc>
        <w:tc>
          <w:tcPr>
            <w:tcW w:w="6203" w:type="dxa"/>
            <w:tcBorders>
              <w:left w:val="single" w:sz="12" w:space="0" w:color="auto"/>
              <w:bottom w:val="single" w:sz="12" w:space="0" w:color="auto"/>
            </w:tcBorders>
            <w:shd w:val="clear" w:color="auto" w:fill="auto"/>
          </w:tcPr>
          <w:p w14:paraId="40061BD4" w14:textId="77777777" w:rsidR="00003D74" w:rsidRPr="001F771C" w:rsidRDefault="00003D74" w:rsidP="001023F6">
            <w:pPr>
              <w:spacing w:after="0"/>
              <w:jc w:val="both"/>
              <w:rPr>
                <w:lang w:eastAsia="x-none"/>
              </w:rPr>
            </w:pPr>
            <w:r w:rsidRPr="001F771C">
              <w:rPr>
                <w:lang w:eastAsia="x-none"/>
              </w:rPr>
              <w:t>URE – Javna razsvetljava</w:t>
            </w:r>
          </w:p>
        </w:tc>
      </w:tr>
      <w:tr w:rsidR="00003D74" w:rsidRPr="001E159D" w14:paraId="38BC87C1" w14:textId="77777777" w:rsidTr="001023F6">
        <w:tc>
          <w:tcPr>
            <w:tcW w:w="3085" w:type="dxa"/>
            <w:tcBorders>
              <w:top w:val="single" w:sz="12" w:space="0" w:color="auto"/>
              <w:bottom w:val="single" w:sz="12" w:space="0" w:color="auto"/>
              <w:right w:val="single" w:sz="12" w:space="0" w:color="auto"/>
            </w:tcBorders>
            <w:shd w:val="clear" w:color="auto" w:fill="C5E0B3"/>
          </w:tcPr>
          <w:p w14:paraId="02556CF2" w14:textId="5A29DC6B" w:rsidR="00003D74" w:rsidRPr="001E159D" w:rsidRDefault="00003D74" w:rsidP="001023F6">
            <w:pPr>
              <w:spacing w:after="0"/>
              <w:jc w:val="both"/>
              <w:rPr>
                <w:b/>
                <w:bCs/>
                <w:lang w:eastAsia="x-none"/>
              </w:rPr>
            </w:pPr>
            <w:r>
              <w:rPr>
                <w:b/>
                <w:bCs/>
                <w:lang w:eastAsia="x-none"/>
              </w:rPr>
              <w:t xml:space="preserve">Aktivnost 16: </w:t>
            </w:r>
          </w:p>
        </w:tc>
        <w:tc>
          <w:tcPr>
            <w:tcW w:w="6203" w:type="dxa"/>
            <w:tcBorders>
              <w:top w:val="single" w:sz="12" w:space="0" w:color="auto"/>
              <w:left w:val="single" w:sz="12" w:space="0" w:color="auto"/>
              <w:bottom w:val="single" w:sz="12" w:space="0" w:color="auto"/>
            </w:tcBorders>
            <w:shd w:val="clear" w:color="auto" w:fill="C5E0B3"/>
          </w:tcPr>
          <w:p w14:paraId="22412887" w14:textId="0B17A83D" w:rsidR="00003D74" w:rsidRPr="001F771C" w:rsidRDefault="00003D74" w:rsidP="001023F6">
            <w:pPr>
              <w:spacing w:after="0"/>
              <w:jc w:val="both"/>
              <w:rPr>
                <w:lang w:eastAsia="x-none"/>
              </w:rPr>
            </w:pPr>
            <w:r>
              <w:rPr>
                <w:lang w:eastAsia="x-none"/>
              </w:rPr>
              <w:t>Ciljno spremljanje rabe e</w:t>
            </w:r>
            <w:r w:rsidR="00707D3A">
              <w:rPr>
                <w:lang w:eastAsia="x-none"/>
              </w:rPr>
              <w:t>lektrične energije za javno razsvetljavo</w:t>
            </w:r>
          </w:p>
        </w:tc>
      </w:tr>
      <w:tr w:rsidR="00003D74" w:rsidRPr="001E159D" w14:paraId="4F137F44" w14:textId="77777777" w:rsidTr="001023F6">
        <w:tc>
          <w:tcPr>
            <w:tcW w:w="3085" w:type="dxa"/>
            <w:tcBorders>
              <w:top w:val="single" w:sz="12" w:space="0" w:color="auto"/>
              <w:bottom w:val="single" w:sz="6" w:space="0" w:color="auto"/>
              <w:right w:val="single" w:sz="12" w:space="0" w:color="auto"/>
            </w:tcBorders>
            <w:shd w:val="clear" w:color="auto" w:fill="auto"/>
          </w:tcPr>
          <w:p w14:paraId="33B0D73F" w14:textId="77777777" w:rsidR="00003D74" w:rsidRDefault="00003D74" w:rsidP="001023F6">
            <w:pPr>
              <w:spacing w:after="0"/>
              <w:jc w:val="both"/>
              <w:rPr>
                <w:b/>
                <w:bCs/>
                <w:lang w:eastAsia="x-none"/>
              </w:rPr>
            </w:pPr>
            <w:r>
              <w:rPr>
                <w:b/>
                <w:bCs/>
                <w:lang w:eastAsia="x-none"/>
              </w:rPr>
              <w:t>Cilj 5:</w:t>
            </w:r>
          </w:p>
        </w:tc>
        <w:tc>
          <w:tcPr>
            <w:tcW w:w="6203" w:type="dxa"/>
            <w:tcBorders>
              <w:top w:val="single" w:sz="12" w:space="0" w:color="auto"/>
              <w:left w:val="single" w:sz="12" w:space="0" w:color="auto"/>
              <w:bottom w:val="single" w:sz="6" w:space="0" w:color="auto"/>
            </w:tcBorders>
            <w:shd w:val="clear" w:color="auto" w:fill="auto"/>
          </w:tcPr>
          <w:p w14:paraId="223E6774" w14:textId="77777777" w:rsidR="00003D74" w:rsidRPr="001F771C" w:rsidRDefault="00003D74" w:rsidP="001023F6">
            <w:pPr>
              <w:spacing w:after="0"/>
              <w:jc w:val="both"/>
              <w:rPr>
                <w:lang w:eastAsia="x-none"/>
              </w:rPr>
            </w:pPr>
            <w:r w:rsidRPr="0024547F">
              <w:rPr>
                <w:lang w:eastAsia="x-none"/>
              </w:rPr>
              <w:t>zmanjšanje porabe električne energije za javno razsvetljavo</w:t>
            </w:r>
          </w:p>
        </w:tc>
      </w:tr>
      <w:tr w:rsidR="00003D74" w:rsidRPr="001E159D" w14:paraId="4CE68B09" w14:textId="77777777" w:rsidTr="001023F6">
        <w:tc>
          <w:tcPr>
            <w:tcW w:w="3085" w:type="dxa"/>
            <w:tcBorders>
              <w:top w:val="single" w:sz="6" w:space="0" w:color="auto"/>
              <w:bottom w:val="double" w:sz="4" w:space="0" w:color="auto"/>
              <w:right w:val="single" w:sz="12" w:space="0" w:color="auto"/>
            </w:tcBorders>
            <w:shd w:val="clear" w:color="auto" w:fill="auto"/>
          </w:tcPr>
          <w:p w14:paraId="3A064166" w14:textId="77777777" w:rsidR="00003D74" w:rsidRDefault="00003D74"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1D07BCE6" w14:textId="77777777" w:rsidR="00003D74" w:rsidRPr="001F771C" w:rsidRDefault="00003D74" w:rsidP="001023F6">
            <w:pPr>
              <w:spacing w:after="0"/>
              <w:jc w:val="both"/>
              <w:rPr>
                <w:lang w:eastAsia="x-none"/>
              </w:rPr>
            </w:pPr>
            <w:r w:rsidRPr="001F771C">
              <w:rPr>
                <w:lang w:eastAsia="x-none"/>
              </w:rPr>
              <w:t>zmanjšanje izpustov emisij za 15% do leta 2032</w:t>
            </w:r>
          </w:p>
        </w:tc>
      </w:tr>
      <w:tr w:rsidR="00003D74" w:rsidRPr="001E159D" w14:paraId="4FDB74E5" w14:textId="77777777" w:rsidTr="001023F6">
        <w:tc>
          <w:tcPr>
            <w:tcW w:w="3085" w:type="dxa"/>
            <w:tcBorders>
              <w:top w:val="double" w:sz="4" w:space="0" w:color="auto"/>
              <w:right w:val="single" w:sz="12" w:space="0" w:color="auto"/>
            </w:tcBorders>
            <w:shd w:val="clear" w:color="auto" w:fill="auto"/>
          </w:tcPr>
          <w:p w14:paraId="4370BD0C" w14:textId="77777777" w:rsidR="00003D74" w:rsidRDefault="00003D74"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57115AF6" w14:textId="77777777" w:rsidR="00003D74" w:rsidRPr="001F771C" w:rsidRDefault="00003D74" w:rsidP="001023F6">
            <w:pPr>
              <w:spacing w:after="0"/>
              <w:jc w:val="both"/>
              <w:rPr>
                <w:lang w:eastAsia="x-none"/>
              </w:rPr>
            </w:pPr>
            <w:r w:rsidRPr="001F771C">
              <w:rPr>
                <w:lang w:eastAsia="x-none"/>
              </w:rPr>
              <w:t>Občina Renče–Vogrsko</w:t>
            </w:r>
          </w:p>
        </w:tc>
      </w:tr>
      <w:tr w:rsidR="00003D74" w:rsidRPr="001E159D" w14:paraId="04D79145" w14:textId="77777777" w:rsidTr="001023F6">
        <w:tc>
          <w:tcPr>
            <w:tcW w:w="3085" w:type="dxa"/>
            <w:tcBorders>
              <w:right w:val="single" w:sz="12" w:space="0" w:color="auto"/>
            </w:tcBorders>
            <w:shd w:val="clear" w:color="auto" w:fill="auto"/>
          </w:tcPr>
          <w:p w14:paraId="312053C1" w14:textId="77777777" w:rsidR="00003D74" w:rsidRDefault="00003D74"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4039CF6E" w14:textId="77777777" w:rsidR="00003D74" w:rsidRPr="001F771C" w:rsidRDefault="00003D74" w:rsidP="001023F6">
            <w:pPr>
              <w:spacing w:after="0"/>
              <w:jc w:val="both"/>
              <w:rPr>
                <w:lang w:eastAsia="x-none"/>
              </w:rPr>
            </w:pPr>
            <w:r w:rsidRPr="001F771C">
              <w:rPr>
                <w:lang w:eastAsia="x-none"/>
              </w:rPr>
              <w:t>Občina Renče–Vogrsko</w:t>
            </w:r>
          </w:p>
        </w:tc>
      </w:tr>
      <w:tr w:rsidR="00003D74" w:rsidRPr="001E159D" w14:paraId="22E97685" w14:textId="77777777" w:rsidTr="001023F6">
        <w:tc>
          <w:tcPr>
            <w:tcW w:w="3085" w:type="dxa"/>
            <w:tcBorders>
              <w:right w:val="single" w:sz="12" w:space="0" w:color="auto"/>
            </w:tcBorders>
            <w:shd w:val="clear" w:color="auto" w:fill="auto"/>
          </w:tcPr>
          <w:p w14:paraId="5CECC387" w14:textId="77777777" w:rsidR="00003D74" w:rsidRDefault="00003D74"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02160C7B" w14:textId="77777777" w:rsidR="00003D74" w:rsidRPr="001F771C" w:rsidRDefault="00003D74" w:rsidP="001023F6">
            <w:pPr>
              <w:spacing w:after="0"/>
              <w:jc w:val="both"/>
              <w:rPr>
                <w:lang w:eastAsia="x-none"/>
              </w:rPr>
            </w:pPr>
            <w:r w:rsidRPr="001F771C">
              <w:rPr>
                <w:lang w:eastAsia="x-none"/>
              </w:rPr>
              <w:t>celotno obdobje izvajanja LEK</w:t>
            </w:r>
          </w:p>
        </w:tc>
      </w:tr>
      <w:tr w:rsidR="00003D74" w:rsidRPr="001E159D" w14:paraId="0A223E2B" w14:textId="77777777" w:rsidTr="001023F6">
        <w:tc>
          <w:tcPr>
            <w:tcW w:w="3085" w:type="dxa"/>
            <w:tcBorders>
              <w:right w:val="single" w:sz="12" w:space="0" w:color="auto"/>
            </w:tcBorders>
            <w:shd w:val="clear" w:color="auto" w:fill="auto"/>
          </w:tcPr>
          <w:p w14:paraId="717489C2" w14:textId="77777777" w:rsidR="00003D74" w:rsidRDefault="00003D74"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1ED5C639" w14:textId="231BFBCF" w:rsidR="00003D74" w:rsidRPr="001F771C" w:rsidRDefault="00FF0723" w:rsidP="001023F6">
            <w:pPr>
              <w:spacing w:after="0"/>
              <w:jc w:val="both"/>
              <w:rPr>
                <w:lang w:eastAsia="x-none"/>
              </w:rPr>
            </w:pPr>
            <w:r>
              <w:rPr>
                <w:lang w:eastAsia="x-none"/>
              </w:rPr>
              <w:t>p</w:t>
            </w:r>
            <w:r w:rsidRPr="00FF0723">
              <w:rPr>
                <w:lang w:eastAsia="x-none"/>
              </w:rPr>
              <w:t>rihranek energije za razsvetljavo</w:t>
            </w:r>
          </w:p>
        </w:tc>
      </w:tr>
      <w:tr w:rsidR="00003D74" w:rsidRPr="001E159D" w14:paraId="71A5012E" w14:textId="77777777" w:rsidTr="001023F6">
        <w:tc>
          <w:tcPr>
            <w:tcW w:w="3085" w:type="dxa"/>
            <w:tcBorders>
              <w:right w:val="single" w:sz="12" w:space="0" w:color="auto"/>
            </w:tcBorders>
            <w:shd w:val="clear" w:color="auto" w:fill="auto"/>
          </w:tcPr>
          <w:p w14:paraId="5EB7B9B5" w14:textId="77777777" w:rsidR="00003D74" w:rsidRDefault="00003D74"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495C3689" w14:textId="5A0190E4" w:rsidR="00003D74" w:rsidRPr="001F771C" w:rsidRDefault="00707D3A" w:rsidP="001023F6">
            <w:pPr>
              <w:spacing w:after="0"/>
              <w:jc w:val="both"/>
              <w:rPr>
                <w:lang w:eastAsia="x-none"/>
              </w:rPr>
            </w:pPr>
            <w:r>
              <w:rPr>
                <w:lang w:eastAsia="x-none"/>
              </w:rPr>
              <w:t>1.000,00</w:t>
            </w:r>
            <w:r w:rsidR="00003D74" w:rsidRPr="001F771C">
              <w:rPr>
                <w:lang w:eastAsia="x-none"/>
              </w:rPr>
              <w:t xml:space="preserve"> EUR brez DDV na letnem nivoju</w:t>
            </w:r>
          </w:p>
        </w:tc>
      </w:tr>
      <w:tr w:rsidR="00003D74" w:rsidRPr="001E159D" w14:paraId="38F18DC7" w14:textId="77777777" w:rsidTr="001023F6">
        <w:tc>
          <w:tcPr>
            <w:tcW w:w="3085" w:type="dxa"/>
            <w:tcBorders>
              <w:right w:val="single" w:sz="12" w:space="0" w:color="auto"/>
            </w:tcBorders>
            <w:shd w:val="clear" w:color="auto" w:fill="auto"/>
          </w:tcPr>
          <w:p w14:paraId="622B32A0" w14:textId="77777777" w:rsidR="00003D74" w:rsidRDefault="00003D74"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2E421A23" w14:textId="77777777" w:rsidR="00003D74" w:rsidRPr="001F771C" w:rsidRDefault="00003D74" w:rsidP="001023F6">
            <w:pPr>
              <w:spacing w:after="0"/>
              <w:jc w:val="both"/>
              <w:rPr>
                <w:lang w:eastAsia="x-none"/>
              </w:rPr>
            </w:pPr>
            <w:r w:rsidRPr="001F771C">
              <w:rPr>
                <w:lang w:eastAsia="x-none"/>
              </w:rPr>
              <w:t>100%</w:t>
            </w:r>
          </w:p>
        </w:tc>
      </w:tr>
      <w:tr w:rsidR="00003D74" w:rsidRPr="001E159D" w14:paraId="0FFF5919" w14:textId="77777777" w:rsidTr="001023F6">
        <w:tc>
          <w:tcPr>
            <w:tcW w:w="3085" w:type="dxa"/>
            <w:tcBorders>
              <w:right w:val="single" w:sz="12" w:space="0" w:color="auto"/>
            </w:tcBorders>
            <w:shd w:val="clear" w:color="auto" w:fill="auto"/>
          </w:tcPr>
          <w:p w14:paraId="25D8D5B3" w14:textId="77777777" w:rsidR="00003D74" w:rsidRDefault="00003D74" w:rsidP="001023F6">
            <w:pPr>
              <w:spacing w:after="0"/>
              <w:jc w:val="both"/>
              <w:rPr>
                <w:b/>
                <w:bCs/>
                <w:lang w:eastAsia="x-none"/>
              </w:rPr>
            </w:pPr>
            <w:r>
              <w:rPr>
                <w:b/>
                <w:bCs/>
                <w:lang w:eastAsia="x-none"/>
              </w:rPr>
              <w:t>Ostali viri financiranja:</w:t>
            </w:r>
            <w:r w:rsidRPr="001E159D">
              <w:rPr>
                <w:b/>
                <w:bCs/>
                <w:lang w:eastAsia="x-none"/>
              </w:rPr>
              <w:t xml:space="preserve"> </w:t>
            </w:r>
          </w:p>
        </w:tc>
        <w:tc>
          <w:tcPr>
            <w:tcW w:w="6203" w:type="dxa"/>
            <w:tcBorders>
              <w:left w:val="single" w:sz="12" w:space="0" w:color="auto"/>
            </w:tcBorders>
            <w:shd w:val="clear" w:color="auto" w:fill="auto"/>
          </w:tcPr>
          <w:p w14:paraId="0A8AF5AB" w14:textId="3E415C70" w:rsidR="00003D74" w:rsidRPr="001F771C" w:rsidRDefault="00826D32" w:rsidP="001023F6">
            <w:pPr>
              <w:spacing w:after="0"/>
              <w:jc w:val="both"/>
              <w:rPr>
                <w:lang w:eastAsia="x-none"/>
              </w:rPr>
            </w:pPr>
            <w:r>
              <w:rPr>
                <w:lang w:eastAsia="x-none"/>
              </w:rPr>
              <w:t>0%</w:t>
            </w:r>
          </w:p>
        </w:tc>
      </w:tr>
      <w:tr w:rsidR="00003D74" w:rsidRPr="001E159D" w14:paraId="4C3F36C1" w14:textId="77777777" w:rsidTr="001023F6">
        <w:tc>
          <w:tcPr>
            <w:tcW w:w="3085" w:type="dxa"/>
            <w:tcBorders>
              <w:bottom w:val="single" w:sz="12" w:space="0" w:color="auto"/>
              <w:right w:val="single" w:sz="12" w:space="0" w:color="auto"/>
            </w:tcBorders>
            <w:shd w:val="clear" w:color="auto" w:fill="auto"/>
          </w:tcPr>
          <w:p w14:paraId="5209BB7E" w14:textId="77777777" w:rsidR="00003D74" w:rsidRDefault="00003D74"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5A6ABF71" w14:textId="1F594E03" w:rsidR="00003D74" w:rsidRPr="001F771C" w:rsidRDefault="004B0D16" w:rsidP="001023F6">
            <w:pPr>
              <w:spacing w:after="0"/>
              <w:jc w:val="both"/>
              <w:rPr>
                <w:lang w:eastAsia="x-none"/>
              </w:rPr>
            </w:pPr>
            <w:r>
              <w:rPr>
                <w:lang w:eastAsia="x-none"/>
              </w:rPr>
              <w:t>vzpostavljen sistem ciljnega spremljanja rabe energije</w:t>
            </w:r>
          </w:p>
        </w:tc>
      </w:tr>
    </w:tbl>
    <w:p w14:paraId="664502E6" w14:textId="77777777" w:rsidR="00003D74" w:rsidRPr="009E217B" w:rsidRDefault="00003D74" w:rsidP="00C838E1">
      <w:pPr>
        <w:spacing w:after="0"/>
        <w:rPr>
          <w:sz w:val="8"/>
          <w:szCs w:val="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0"/>
        <w:gridCol w:w="6022"/>
      </w:tblGrid>
      <w:tr w:rsidR="00694843" w:rsidRPr="001762CA" w14:paraId="46A9B007" w14:textId="77777777" w:rsidTr="00461ACC">
        <w:tc>
          <w:tcPr>
            <w:tcW w:w="3085" w:type="dxa"/>
            <w:tcBorders>
              <w:top w:val="single" w:sz="12" w:space="0" w:color="auto"/>
              <w:bottom w:val="single" w:sz="12" w:space="0" w:color="auto"/>
              <w:right w:val="single" w:sz="12" w:space="0" w:color="auto"/>
            </w:tcBorders>
            <w:shd w:val="clear" w:color="auto" w:fill="auto"/>
          </w:tcPr>
          <w:p w14:paraId="5A703DF7" w14:textId="397168A8" w:rsidR="00694843" w:rsidRDefault="00694843" w:rsidP="001023F6">
            <w:pPr>
              <w:spacing w:after="0"/>
              <w:jc w:val="both"/>
              <w:rPr>
                <w:b/>
                <w:bCs/>
                <w:lang w:eastAsia="x-none"/>
              </w:rPr>
            </w:pPr>
            <w:r>
              <w:rPr>
                <w:b/>
                <w:bCs/>
                <w:lang w:eastAsia="x-none"/>
              </w:rPr>
              <w:t xml:space="preserve">Ukrep </w:t>
            </w:r>
            <w:r w:rsidR="00A67765">
              <w:rPr>
                <w:b/>
                <w:bCs/>
                <w:lang w:eastAsia="x-none"/>
              </w:rPr>
              <w:t>3</w:t>
            </w:r>
            <w:r>
              <w:rPr>
                <w:b/>
                <w:bCs/>
                <w:lang w:eastAsia="x-none"/>
              </w:rPr>
              <w:t xml:space="preserve">: </w:t>
            </w:r>
          </w:p>
        </w:tc>
        <w:tc>
          <w:tcPr>
            <w:tcW w:w="6203" w:type="dxa"/>
            <w:tcBorders>
              <w:left w:val="single" w:sz="12" w:space="0" w:color="auto"/>
              <w:bottom w:val="single" w:sz="12" w:space="0" w:color="auto"/>
            </w:tcBorders>
            <w:shd w:val="clear" w:color="auto" w:fill="auto"/>
          </w:tcPr>
          <w:p w14:paraId="1F06103D" w14:textId="0B1387D8" w:rsidR="00694843" w:rsidRPr="00E74C3E" w:rsidRDefault="00501A3B" w:rsidP="001023F6">
            <w:pPr>
              <w:spacing w:after="0"/>
              <w:jc w:val="both"/>
              <w:rPr>
                <w:lang w:eastAsia="x-none"/>
              </w:rPr>
            </w:pPr>
            <w:r w:rsidRPr="00E74C3E">
              <w:rPr>
                <w:lang w:eastAsia="x-none"/>
              </w:rPr>
              <w:t xml:space="preserve">URE </w:t>
            </w:r>
            <w:r>
              <w:rPr>
                <w:lang w:eastAsia="x-none"/>
              </w:rPr>
              <w:t>–</w:t>
            </w:r>
            <w:r w:rsidRPr="00E74C3E">
              <w:rPr>
                <w:lang w:eastAsia="x-none"/>
              </w:rPr>
              <w:t xml:space="preserve"> </w:t>
            </w:r>
            <w:r>
              <w:rPr>
                <w:lang w:eastAsia="x-none"/>
              </w:rPr>
              <w:t>stanovanjski sektor</w:t>
            </w:r>
          </w:p>
        </w:tc>
      </w:tr>
      <w:tr w:rsidR="00274906" w:rsidRPr="001762CA" w14:paraId="0330F093" w14:textId="77777777" w:rsidTr="00461ACC">
        <w:tc>
          <w:tcPr>
            <w:tcW w:w="3085" w:type="dxa"/>
            <w:tcBorders>
              <w:top w:val="single" w:sz="12" w:space="0" w:color="auto"/>
              <w:bottom w:val="single" w:sz="12" w:space="0" w:color="auto"/>
              <w:right w:val="single" w:sz="12" w:space="0" w:color="auto"/>
            </w:tcBorders>
            <w:shd w:val="clear" w:color="auto" w:fill="C5E0B3"/>
          </w:tcPr>
          <w:p w14:paraId="76D2DB66" w14:textId="2D6F9FDD" w:rsidR="00694843" w:rsidRPr="001762CA" w:rsidRDefault="00694843" w:rsidP="001023F6">
            <w:pPr>
              <w:spacing w:after="0"/>
              <w:jc w:val="both"/>
              <w:rPr>
                <w:lang w:eastAsia="x-none"/>
              </w:rPr>
            </w:pPr>
            <w:r>
              <w:rPr>
                <w:b/>
                <w:bCs/>
                <w:lang w:eastAsia="x-none"/>
              </w:rPr>
              <w:t>Aktivnost 1</w:t>
            </w:r>
            <w:r w:rsidR="009C210D">
              <w:rPr>
                <w:b/>
                <w:bCs/>
                <w:lang w:eastAsia="x-none"/>
              </w:rPr>
              <w:t>7</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1237D69D" w14:textId="43DCBEB6" w:rsidR="00694843" w:rsidRPr="00E74C3E" w:rsidRDefault="00344B54" w:rsidP="001023F6">
            <w:pPr>
              <w:spacing w:after="0"/>
              <w:jc w:val="both"/>
              <w:rPr>
                <w:lang w:eastAsia="x-none"/>
              </w:rPr>
            </w:pPr>
            <w:r w:rsidRPr="00344B54">
              <w:rPr>
                <w:rFonts w:eastAsia="Times New Roman" w:cs="Calibri"/>
                <w:color w:val="000000"/>
                <w:lang w:eastAsia="sl-SI"/>
              </w:rPr>
              <w:t>izvajanje izobraževanj za občane o URE in OVE</w:t>
            </w:r>
          </w:p>
        </w:tc>
      </w:tr>
      <w:tr w:rsidR="00694843" w:rsidRPr="001762CA" w14:paraId="42A84FA9" w14:textId="77777777" w:rsidTr="00461ACC">
        <w:tc>
          <w:tcPr>
            <w:tcW w:w="3085" w:type="dxa"/>
            <w:tcBorders>
              <w:top w:val="single" w:sz="12" w:space="0" w:color="auto"/>
              <w:bottom w:val="single" w:sz="6" w:space="0" w:color="auto"/>
              <w:right w:val="single" w:sz="12" w:space="0" w:color="auto"/>
            </w:tcBorders>
            <w:shd w:val="clear" w:color="auto" w:fill="auto"/>
          </w:tcPr>
          <w:p w14:paraId="0789D8F9" w14:textId="084ACE81" w:rsidR="00694843" w:rsidRDefault="00694843" w:rsidP="001023F6">
            <w:pPr>
              <w:spacing w:after="0"/>
              <w:jc w:val="both"/>
              <w:rPr>
                <w:b/>
                <w:bCs/>
                <w:lang w:eastAsia="x-none"/>
              </w:rPr>
            </w:pPr>
            <w:r>
              <w:rPr>
                <w:b/>
                <w:bCs/>
                <w:lang w:eastAsia="x-none"/>
              </w:rPr>
              <w:t xml:space="preserve">Cilj </w:t>
            </w:r>
            <w:r w:rsidR="00492BAE">
              <w:rPr>
                <w:b/>
                <w:bCs/>
                <w:lang w:eastAsia="x-none"/>
              </w:rPr>
              <w:t>2</w:t>
            </w:r>
            <w:r>
              <w:rPr>
                <w:b/>
                <w:bCs/>
                <w:lang w:eastAsia="x-none"/>
              </w:rPr>
              <w:t>:</w:t>
            </w:r>
          </w:p>
        </w:tc>
        <w:tc>
          <w:tcPr>
            <w:tcW w:w="6203" w:type="dxa"/>
            <w:tcBorders>
              <w:top w:val="single" w:sz="12" w:space="0" w:color="auto"/>
              <w:left w:val="single" w:sz="12" w:space="0" w:color="auto"/>
              <w:bottom w:val="single" w:sz="6" w:space="0" w:color="auto"/>
            </w:tcBorders>
            <w:shd w:val="clear" w:color="auto" w:fill="auto"/>
          </w:tcPr>
          <w:p w14:paraId="4E558A52" w14:textId="77777777" w:rsidR="00694843" w:rsidRPr="00E74C3E" w:rsidRDefault="00694843" w:rsidP="001023F6">
            <w:pPr>
              <w:spacing w:after="0"/>
              <w:jc w:val="both"/>
              <w:rPr>
                <w:lang w:eastAsia="x-none"/>
              </w:rPr>
            </w:pPr>
            <w:r>
              <w:rPr>
                <w:lang w:eastAsia="x-none"/>
              </w:rPr>
              <w:t xml:space="preserve">zmanjšanje skupne porabe energije v javnih stavbah za 25% do leta 2032 </w:t>
            </w:r>
          </w:p>
        </w:tc>
      </w:tr>
      <w:tr w:rsidR="00694843" w:rsidRPr="001762CA" w14:paraId="49BD692E" w14:textId="77777777" w:rsidTr="00461ACC">
        <w:tc>
          <w:tcPr>
            <w:tcW w:w="3085" w:type="dxa"/>
            <w:tcBorders>
              <w:top w:val="single" w:sz="6" w:space="0" w:color="auto"/>
              <w:bottom w:val="double" w:sz="4" w:space="0" w:color="auto"/>
              <w:right w:val="single" w:sz="12" w:space="0" w:color="auto"/>
            </w:tcBorders>
            <w:shd w:val="clear" w:color="auto" w:fill="auto"/>
          </w:tcPr>
          <w:p w14:paraId="4E04D5D1" w14:textId="77777777" w:rsidR="00694843" w:rsidRDefault="00694843"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2A8BA172" w14:textId="77777777" w:rsidR="00694843" w:rsidRPr="00E74C3E" w:rsidRDefault="00694843" w:rsidP="001023F6">
            <w:pPr>
              <w:spacing w:after="0"/>
              <w:jc w:val="both"/>
              <w:rPr>
                <w:lang w:eastAsia="x-none"/>
              </w:rPr>
            </w:pPr>
            <w:r>
              <w:rPr>
                <w:lang w:eastAsia="x-none"/>
              </w:rPr>
              <w:t>zmanjšanje izpustov emisij za 15% do leta 2032</w:t>
            </w:r>
          </w:p>
        </w:tc>
      </w:tr>
      <w:tr w:rsidR="00694843" w:rsidRPr="001762CA" w14:paraId="01CD4890" w14:textId="77777777" w:rsidTr="00461ACC">
        <w:tc>
          <w:tcPr>
            <w:tcW w:w="3085" w:type="dxa"/>
            <w:tcBorders>
              <w:top w:val="double" w:sz="4" w:space="0" w:color="auto"/>
              <w:bottom w:val="single" w:sz="6" w:space="0" w:color="auto"/>
              <w:right w:val="single" w:sz="12" w:space="0" w:color="auto"/>
            </w:tcBorders>
            <w:shd w:val="clear" w:color="auto" w:fill="auto"/>
          </w:tcPr>
          <w:p w14:paraId="0278F097" w14:textId="77777777" w:rsidR="00694843" w:rsidRDefault="00694843"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74B29364" w14:textId="77777777" w:rsidR="00694843" w:rsidRPr="00E74C3E" w:rsidRDefault="00694843" w:rsidP="001023F6">
            <w:pPr>
              <w:spacing w:after="0"/>
              <w:jc w:val="both"/>
              <w:rPr>
                <w:lang w:eastAsia="x-none"/>
              </w:rPr>
            </w:pPr>
            <w:r w:rsidRPr="00E74C3E">
              <w:rPr>
                <w:lang w:eastAsia="x-none"/>
              </w:rPr>
              <w:t>Občina Renče–Vogrsko</w:t>
            </w:r>
          </w:p>
        </w:tc>
      </w:tr>
      <w:tr w:rsidR="00694843" w:rsidRPr="001762CA" w14:paraId="592AB7B2" w14:textId="77777777" w:rsidTr="00274906">
        <w:tc>
          <w:tcPr>
            <w:tcW w:w="3085" w:type="dxa"/>
            <w:tcBorders>
              <w:top w:val="single" w:sz="6" w:space="0" w:color="auto"/>
              <w:bottom w:val="single" w:sz="6" w:space="0" w:color="auto"/>
              <w:right w:val="single" w:sz="12" w:space="0" w:color="auto"/>
            </w:tcBorders>
            <w:shd w:val="clear" w:color="auto" w:fill="auto"/>
          </w:tcPr>
          <w:p w14:paraId="3B656FA4" w14:textId="77777777" w:rsidR="00694843" w:rsidRDefault="00694843"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3D78AA51" w14:textId="687C233D" w:rsidR="00694843" w:rsidRPr="00E74C3E" w:rsidRDefault="00694843" w:rsidP="001023F6">
            <w:pPr>
              <w:spacing w:after="0"/>
              <w:jc w:val="both"/>
              <w:rPr>
                <w:lang w:eastAsia="x-none"/>
              </w:rPr>
            </w:pPr>
            <w:r w:rsidRPr="00E74C3E">
              <w:rPr>
                <w:lang w:eastAsia="x-none"/>
              </w:rPr>
              <w:t>Občina Renče–Vogrsko</w:t>
            </w:r>
            <w:r w:rsidR="00C432D7">
              <w:rPr>
                <w:lang w:eastAsia="x-none"/>
              </w:rPr>
              <w:t>, Lokalna energetska agencija</w:t>
            </w:r>
          </w:p>
        </w:tc>
      </w:tr>
      <w:tr w:rsidR="00694843" w:rsidRPr="001762CA" w14:paraId="01607374" w14:textId="77777777" w:rsidTr="00274906">
        <w:tc>
          <w:tcPr>
            <w:tcW w:w="3085" w:type="dxa"/>
            <w:tcBorders>
              <w:top w:val="single" w:sz="6" w:space="0" w:color="auto"/>
              <w:bottom w:val="single" w:sz="6" w:space="0" w:color="auto"/>
              <w:right w:val="single" w:sz="12" w:space="0" w:color="auto"/>
            </w:tcBorders>
            <w:shd w:val="clear" w:color="auto" w:fill="auto"/>
          </w:tcPr>
          <w:p w14:paraId="56D61270" w14:textId="77777777" w:rsidR="00694843" w:rsidRDefault="00694843"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6D8E264E" w14:textId="77777777" w:rsidR="00694843" w:rsidRPr="00E74C3E" w:rsidRDefault="00694843" w:rsidP="001023F6">
            <w:pPr>
              <w:spacing w:after="0"/>
              <w:jc w:val="both"/>
              <w:rPr>
                <w:lang w:eastAsia="x-none"/>
              </w:rPr>
            </w:pPr>
            <w:r>
              <w:rPr>
                <w:lang w:eastAsia="x-none"/>
              </w:rPr>
              <w:t>celotno obdobje izvajanja LEK</w:t>
            </w:r>
          </w:p>
        </w:tc>
      </w:tr>
      <w:tr w:rsidR="00694843" w:rsidRPr="001762CA" w14:paraId="09D19BB8" w14:textId="77777777" w:rsidTr="00274906">
        <w:tc>
          <w:tcPr>
            <w:tcW w:w="3085" w:type="dxa"/>
            <w:tcBorders>
              <w:top w:val="single" w:sz="6" w:space="0" w:color="auto"/>
              <w:bottom w:val="single" w:sz="6" w:space="0" w:color="auto"/>
              <w:right w:val="single" w:sz="12" w:space="0" w:color="auto"/>
            </w:tcBorders>
            <w:shd w:val="clear" w:color="auto" w:fill="auto"/>
          </w:tcPr>
          <w:p w14:paraId="6C39D904" w14:textId="77777777" w:rsidR="00694843" w:rsidRDefault="00694843"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02477148" w14:textId="4D8F7C43" w:rsidR="00694843" w:rsidRPr="00E74C3E" w:rsidRDefault="00081D58" w:rsidP="001023F6">
            <w:pPr>
              <w:spacing w:after="0"/>
              <w:jc w:val="both"/>
              <w:rPr>
                <w:lang w:eastAsia="x-none"/>
              </w:rPr>
            </w:pPr>
            <w:r>
              <w:rPr>
                <w:lang w:eastAsia="x-none"/>
              </w:rPr>
              <w:t>i</w:t>
            </w:r>
            <w:r w:rsidRPr="00081D58">
              <w:rPr>
                <w:lang w:eastAsia="x-none"/>
              </w:rPr>
              <w:t>nformirani občani o možnostih subvencij, tehničnih rešitvah</w:t>
            </w:r>
          </w:p>
        </w:tc>
      </w:tr>
      <w:tr w:rsidR="00FF0723" w:rsidRPr="001762CA" w14:paraId="0A830B49" w14:textId="77777777" w:rsidTr="00274906">
        <w:tc>
          <w:tcPr>
            <w:tcW w:w="3085" w:type="dxa"/>
            <w:tcBorders>
              <w:top w:val="single" w:sz="6" w:space="0" w:color="auto"/>
              <w:bottom w:val="single" w:sz="6" w:space="0" w:color="auto"/>
              <w:right w:val="single" w:sz="12" w:space="0" w:color="auto"/>
            </w:tcBorders>
            <w:shd w:val="clear" w:color="auto" w:fill="auto"/>
          </w:tcPr>
          <w:p w14:paraId="494F9D0A" w14:textId="77777777" w:rsidR="00FF0723" w:rsidRDefault="00FF0723" w:rsidP="00FF0723">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0E486623" w14:textId="1CB369C1" w:rsidR="00FF0723" w:rsidRDefault="00FF0723" w:rsidP="00FF0723">
            <w:pPr>
              <w:spacing w:after="0"/>
              <w:jc w:val="both"/>
              <w:rPr>
                <w:b/>
                <w:bCs/>
                <w:lang w:eastAsia="x-none"/>
              </w:rPr>
            </w:pPr>
            <w:r w:rsidRPr="006F7F6A">
              <w:rPr>
                <w:lang w:eastAsia="x-none"/>
              </w:rPr>
              <w:t>v okviru izvajanja kontinuiranih aktivnosti</w:t>
            </w:r>
            <w:r>
              <w:rPr>
                <w:lang w:eastAsia="x-none"/>
              </w:rPr>
              <w:t xml:space="preserve"> energetskega upravljanja – Lokalna energetska agencija</w:t>
            </w:r>
          </w:p>
        </w:tc>
      </w:tr>
      <w:tr w:rsidR="00FF0723" w:rsidRPr="001762CA" w14:paraId="3F63E291" w14:textId="77777777" w:rsidTr="00274906">
        <w:tc>
          <w:tcPr>
            <w:tcW w:w="3085" w:type="dxa"/>
            <w:tcBorders>
              <w:top w:val="single" w:sz="6" w:space="0" w:color="auto"/>
              <w:bottom w:val="single" w:sz="6" w:space="0" w:color="auto"/>
              <w:right w:val="single" w:sz="12" w:space="0" w:color="auto"/>
            </w:tcBorders>
            <w:shd w:val="clear" w:color="auto" w:fill="auto"/>
          </w:tcPr>
          <w:p w14:paraId="60549655" w14:textId="77777777" w:rsidR="00FF0723" w:rsidRDefault="00FF0723" w:rsidP="00FF0723">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2818182B" w14:textId="77777777" w:rsidR="00FF0723" w:rsidRDefault="00FF0723" w:rsidP="00FF0723">
            <w:pPr>
              <w:spacing w:after="0"/>
              <w:jc w:val="both"/>
              <w:rPr>
                <w:b/>
                <w:bCs/>
                <w:lang w:eastAsia="x-none"/>
              </w:rPr>
            </w:pPr>
            <w:r w:rsidRPr="005B1C0B">
              <w:rPr>
                <w:lang w:eastAsia="x-none"/>
              </w:rPr>
              <w:t>100%</w:t>
            </w:r>
          </w:p>
        </w:tc>
      </w:tr>
      <w:tr w:rsidR="00FF0723" w:rsidRPr="001762CA" w14:paraId="7039F40A" w14:textId="77777777" w:rsidTr="00274906">
        <w:tc>
          <w:tcPr>
            <w:tcW w:w="3085" w:type="dxa"/>
            <w:tcBorders>
              <w:top w:val="single" w:sz="6" w:space="0" w:color="auto"/>
              <w:bottom w:val="single" w:sz="6" w:space="0" w:color="auto"/>
              <w:right w:val="single" w:sz="12" w:space="0" w:color="auto"/>
            </w:tcBorders>
            <w:shd w:val="clear" w:color="auto" w:fill="auto"/>
          </w:tcPr>
          <w:p w14:paraId="75F7B04F" w14:textId="77777777" w:rsidR="00FF0723" w:rsidRDefault="00FF0723" w:rsidP="00FF0723">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3A33CC86" w14:textId="30AAEC64" w:rsidR="00FF0723" w:rsidRDefault="00FF0723" w:rsidP="00FF0723">
            <w:pPr>
              <w:spacing w:after="0"/>
              <w:jc w:val="both"/>
              <w:rPr>
                <w:b/>
                <w:bCs/>
                <w:lang w:eastAsia="x-none"/>
              </w:rPr>
            </w:pPr>
            <w:r>
              <w:rPr>
                <w:lang w:eastAsia="x-none"/>
              </w:rPr>
              <w:t>0%</w:t>
            </w:r>
          </w:p>
        </w:tc>
      </w:tr>
      <w:tr w:rsidR="00FF0723" w:rsidRPr="001762CA" w14:paraId="69BE1B2F" w14:textId="77777777" w:rsidTr="00274906">
        <w:tc>
          <w:tcPr>
            <w:tcW w:w="3085" w:type="dxa"/>
            <w:tcBorders>
              <w:top w:val="single" w:sz="6" w:space="0" w:color="auto"/>
              <w:bottom w:val="single" w:sz="12" w:space="0" w:color="auto"/>
              <w:right w:val="single" w:sz="12" w:space="0" w:color="auto"/>
            </w:tcBorders>
            <w:shd w:val="clear" w:color="auto" w:fill="auto"/>
          </w:tcPr>
          <w:p w14:paraId="7A5408C8" w14:textId="77777777" w:rsidR="00FF0723" w:rsidRDefault="00FF0723" w:rsidP="00FF0723">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04E1E941" w14:textId="72287C51" w:rsidR="00FF0723" w:rsidRDefault="00FF0723" w:rsidP="00FF0723">
            <w:pPr>
              <w:spacing w:after="0"/>
              <w:jc w:val="both"/>
              <w:rPr>
                <w:b/>
                <w:bCs/>
                <w:lang w:eastAsia="x-none"/>
              </w:rPr>
            </w:pPr>
            <w:r w:rsidRPr="004E3FF9">
              <w:rPr>
                <w:rFonts w:eastAsia="Times New Roman" w:cs="Calibri"/>
                <w:color w:val="000000"/>
                <w:lang w:eastAsia="sl-SI"/>
              </w:rPr>
              <w:t>število izobraževanj, delavnic</w:t>
            </w:r>
          </w:p>
        </w:tc>
      </w:tr>
    </w:tbl>
    <w:p w14:paraId="66A24507" w14:textId="77777777" w:rsidR="00694843" w:rsidRPr="009E217B" w:rsidRDefault="00694843" w:rsidP="00C838E1">
      <w:pPr>
        <w:spacing w:after="0"/>
        <w:rPr>
          <w:sz w:val="8"/>
          <w:szCs w:val="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0"/>
        <w:gridCol w:w="6022"/>
      </w:tblGrid>
      <w:tr w:rsidR="000A50E5" w:rsidRPr="001762CA" w14:paraId="492A468C" w14:textId="77777777" w:rsidTr="00274906">
        <w:tc>
          <w:tcPr>
            <w:tcW w:w="3085" w:type="dxa"/>
            <w:tcBorders>
              <w:top w:val="single" w:sz="12" w:space="0" w:color="auto"/>
              <w:bottom w:val="single" w:sz="12" w:space="0" w:color="auto"/>
              <w:right w:val="single" w:sz="12" w:space="0" w:color="auto"/>
            </w:tcBorders>
            <w:shd w:val="clear" w:color="auto" w:fill="auto"/>
          </w:tcPr>
          <w:p w14:paraId="736E3528" w14:textId="77777777" w:rsidR="000A50E5" w:rsidRDefault="000A50E5" w:rsidP="001023F6">
            <w:pPr>
              <w:spacing w:after="0"/>
              <w:jc w:val="both"/>
              <w:rPr>
                <w:b/>
                <w:bCs/>
                <w:lang w:eastAsia="x-none"/>
              </w:rPr>
            </w:pPr>
            <w:r>
              <w:rPr>
                <w:b/>
                <w:bCs/>
                <w:lang w:eastAsia="x-none"/>
              </w:rPr>
              <w:t xml:space="preserve">Ukrep 3: </w:t>
            </w:r>
          </w:p>
        </w:tc>
        <w:tc>
          <w:tcPr>
            <w:tcW w:w="6203" w:type="dxa"/>
            <w:tcBorders>
              <w:left w:val="single" w:sz="12" w:space="0" w:color="auto"/>
              <w:bottom w:val="single" w:sz="12" w:space="0" w:color="auto"/>
            </w:tcBorders>
            <w:shd w:val="clear" w:color="auto" w:fill="auto"/>
          </w:tcPr>
          <w:p w14:paraId="65FA2A01" w14:textId="3E7FC33A" w:rsidR="000A50E5" w:rsidRPr="00E74C3E" w:rsidRDefault="00501A3B" w:rsidP="001023F6">
            <w:pPr>
              <w:spacing w:after="0"/>
              <w:jc w:val="both"/>
              <w:rPr>
                <w:lang w:eastAsia="x-none"/>
              </w:rPr>
            </w:pPr>
            <w:r w:rsidRPr="00E74C3E">
              <w:rPr>
                <w:lang w:eastAsia="x-none"/>
              </w:rPr>
              <w:t xml:space="preserve">URE </w:t>
            </w:r>
            <w:r>
              <w:rPr>
                <w:lang w:eastAsia="x-none"/>
              </w:rPr>
              <w:t>–</w:t>
            </w:r>
            <w:r w:rsidRPr="00E74C3E">
              <w:rPr>
                <w:lang w:eastAsia="x-none"/>
              </w:rPr>
              <w:t xml:space="preserve"> </w:t>
            </w:r>
            <w:r>
              <w:rPr>
                <w:lang w:eastAsia="x-none"/>
              </w:rPr>
              <w:t>stanovanjski sektor</w:t>
            </w:r>
          </w:p>
        </w:tc>
      </w:tr>
      <w:tr w:rsidR="000A50E5" w:rsidRPr="001762CA" w14:paraId="07DF5274" w14:textId="77777777" w:rsidTr="00274906">
        <w:tc>
          <w:tcPr>
            <w:tcW w:w="3085" w:type="dxa"/>
            <w:tcBorders>
              <w:top w:val="single" w:sz="12" w:space="0" w:color="auto"/>
              <w:bottom w:val="single" w:sz="12" w:space="0" w:color="auto"/>
              <w:right w:val="single" w:sz="12" w:space="0" w:color="auto"/>
            </w:tcBorders>
            <w:shd w:val="clear" w:color="auto" w:fill="C5E0B3"/>
          </w:tcPr>
          <w:p w14:paraId="75E14F0F" w14:textId="4356484B" w:rsidR="000A50E5" w:rsidRPr="001762CA" w:rsidRDefault="000A50E5" w:rsidP="001023F6">
            <w:pPr>
              <w:spacing w:after="0"/>
              <w:jc w:val="both"/>
              <w:rPr>
                <w:lang w:eastAsia="x-none"/>
              </w:rPr>
            </w:pPr>
            <w:r>
              <w:rPr>
                <w:b/>
                <w:bCs/>
                <w:lang w:eastAsia="x-none"/>
              </w:rPr>
              <w:t>Aktivnost 1</w:t>
            </w:r>
            <w:r w:rsidR="003E438F">
              <w:rPr>
                <w:b/>
                <w:bCs/>
                <w:lang w:eastAsia="x-none"/>
              </w:rPr>
              <w:t>8</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5FA2E95C" w14:textId="4D083CD5" w:rsidR="000A50E5" w:rsidRPr="00E74C3E" w:rsidRDefault="00426667" w:rsidP="001023F6">
            <w:pPr>
              <w:spacing w:after="0"/>
              <w:jc w:val="both"/>
              <w:rPr>
                <w:lang w:eastAsia="x-none"/>
              </w:rPr>
            </w:pPr>
            <w:r w:rsidRPr="00426667">
              <w:rPr>
                <w:rFonts w:eastAsia="Times New Roman" w:cs="Calibri"/>
                <w:color w:val="000000"/>
                <w:lang w:eastAsia="sl-SI"/>
              </w:rPr>
              <w:t>izobraževalni članki o URE in OVE v občinskem glasilu, na spletni strani Občine</w:t>
            </w:r>
          </w:p>
        </w:tc>
      </w:tr>
      <w:tr w:rsidR="000A50E5" w:rsidRPr="001762CA" w14:paraId="61C1987C" w14:textId="77777777" w:rsidTr="00461ACC">
        <w:tc>
          <w:tcPr>
            <w:tcW w:w="3085" w:type="dxa"/>
            <w:tcBorders>
              <w:top w:val="single" w:sz="12" w:space="0" w:color="auto"/>
              <w:bottom w:val="single" w:sz="6" w:space="0" w:color="auto"/>
              <w:right w:val="single" w:sz="12" w:space="0" w:color="auto"/>
            </w:tcBorders>
            <w:shd w:val="clear" w:color="auto" w:fill="auto"/>
          </w:tcPr>
          <w:p w14:paraId="1D6AF26D" w14:textId="77777777" w:rsidR="000A50E5" w:rsidRDefault="000A50E5" w:rsidP="001023F6">
            <w:pPr>
              <w:spacing w:after="0"/>
              <w:jc w:val="both"/>
              <w:rPr>
                <w:b/>
                <w:bCs/>
                <w:lang w:eastAsia="x-none"/>
              </w:rPr>
            </w:pPr>
            <w:r>
              <w:rPr>
                <w:b/>
                <w:bCs/>
                <w:lang w:eastAsia="x-none"/>
              </w:rPr>
              <w:t>Cilj 2:</w:t>
            </w:r>
          </w:p>
        </w:tc>
        <w:tc>
          <w:tcPr>
            <w:tcW w:w="6203" w:type="dxa"/>
            <w:tcBorders>
              <w:top w:val="single" w:sz="12" w:space="0" w:color="auto"/>
              <w:left w:val="single" w:sz="12" w:space="0" w:color="auto"/>
              <w:bottom w:val="single" w:sz="6" w:space="0" w:color="auto"/>
            </w:tcBorders>
            <w:shd w:val="clear" w:color="auto" w:fill="auto"/>
          </w:tcPr>
          <w:p w14:paraId="2AE3019C" w14:textId="77777777" w:rsidR="000A50E5" w:rsidRPr="00E74C3E" w:rsidRDefault="000A50E5" w:rsidP="001023F6">
            <w:pPr>
              <w:spacing w:after="0"/>
              <w:jc w:val="both"/>
              <w:rPr>
                <w:lang w:eastAsia="x-none"/>
              </w:rPr>
            </w:pPr>
            <w:r>
              <w:rPr>
                <w:lang w:eastAsia="x-none"/>
              </w:rPr>
              <w:t xml:space="preserve">zmanjšanje skupne porabe energije v javnih stavbah za 25% do leta 2032 </w:t>
            </w:r>
          </w:p>
        </w:tc>
      </w:tr>
      <w:tr w:rsidR="000A50E5" w:rsidRPr="001762CA" w14:paraId="2D2C9BCC" w14:textId="77777777" w:rsidTr="00461ACC">
        <w:tc>
          <w:tcPr>
            <w:tcW w:w="3085" w:type="dxa"/>
            <w:tcBorders>
              <w:top w:val="single" w:sz="6" w:space="0" w:color="auto"/>
              <w:bottom w:val="double" w:sz="4" w:space="0" w:color="auto"/>
              <w:right w:val="single" w:sz="12" w:space="0" w:color="auto"/>
            </w:tcBorders>
            <w:shd w:val="clear" w:color="auto" w:fill="auto"/>
          </w:tcPr>
          <w:p w14:paraId="5B03AC94" w14:textId="77777777" w:rsidR="000A50E5" w:rsidRDefault="000A50E5"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37009A4F" w14:textId="77777777" w:rsidR="000A50E5" w:rsidRPr="00E74C3E" w:rsidRDefault="000A50E5" w:rsidP="001023F6">
            <w:pPr>
              <w:spacing w:after="0"/>
              <w:jc w:val="both"/>
              <w:rPr>
                <w:lang w:eastAsia="x-none"/>
              </w:rPr>
            </w:pPr>
            <w:r>
              <w:rPr>
                <w:lang w:eastAsia="x-none"/>
              </w:rPr>
              <w:t>zmanjšanje izpustov emisij za 15% do leta 2032</w:t>
            </w:r>
          </w:p>
        </w:tc>
      </w:tr>
      <w:tr w:rsidR="000A50E5" w:rsidRPr="001762CA" w14:paraId="5DF2060C" w14:textId="77777777" w:rsidTr="00461ACC">
        <w:tc>
          <w:tcPr>
            <w:tcW w:w="3085" w:type="dxa"/>
            <w:tcBorders>
              <w:top w:val="double" w:sz="4" w:space="0" w:color="auto"/>
              <w:right w:val="single" w:sz="12" w:space="0" w:color="auto"/>
            </w:tcBorders>
            <w:shd w:val="clear" w:color="auto" w:fill="auto"/>
          </w:tcPr>
          <w:p w14:paraId="2361A572" w14:textId="77777777" w:rsidR="000A50E5" w:rsidRDefault="000A50E5"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7414D310" w14:textId="77777777" w:rsidR="000A50E5" w:rsidRPr="00E74C3E" w:rsidRDefault="000A50E5" w:rsidP="001023F6">
            <w:pPr>
              <w:spacing w:after="0"/>
              <w:jc w:val="both"/>
              <w:rPr>
                <w:lang w:eastAsia="x-none"/>
              </w:rPr>
            </w:pPr>
            <w:r w:rsidRPr="00E74C3E">
              <w:rPr>
                <w:lang w:eastAsia="x-none"/>
              </w:rPr>
              <w:t>Občina Renče–Vogrsko</w:t>
            </w:r>
          </w:p>
        </w:tc>
      </w:tr>
      <w:tr w:rsidR="000A50E5" w:rsidRPr="001762CA" w14:paraId="5A324D9A" w14:textId="77777777" w:rsidTr="00274906">
        <w:tc>
          <w:tcPr>
            <w:tcW w:w="3085" w:type="dxa"/>
            <w:tcBorders>
              <w:right w:val="single" w:sz="12" w:space="0" w:color="auto"/>
            </w:tcBorders>
            <w:shd w:val="clear" w:color="auto" w:fill="auto"/>
          </w:tcPr>
          <w:p w14:paraId="28DED04E" w14:textId="77777777" w:rsidR="000A50E5" w:rsidRDefault="000A50E5"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06EA00EE" w14:textId="2C34407B" w:rsidR="000A50E5" w:rsidRPr="00E74C3E" w:rsidRDefault="00CB7EEC" w:rsidP="001023F6">
            <w:pPr>
              <w:spacing w:after="0"/>
              <w:jc w:val="both"/>
              <w:rPr>
                <w:lang w:eastAsia="x-none"/>
              </w:rPr>
            </w:pPr>
            <w:r w:rsidRPr="00E74C3E">
              <w:rPr>
                <w:lang w:eastAsia="x-none"/>
              </w:rPr>
              <w:t>Občina Renče–Vogrsko</w:t>
            </w:r>
            <w:r>
              <w:rPr>
                <w:lang w:eastAsia="x-none"/>
              </w:rPr>
              <w:t>, Lokalna energetska agencija</w:t>
            </w:r>
          </w:p>
        </w:tc>
      </w:tr>
      <w:tr w:rsidR="000A50E5" w:rsidRPr="001762CA" w14:paraId="50604515" w14:textId="77777777" w:rsidTr="00274906">
        <w:tc>
          <w:tcPr>
            <w:tcW w:w="3085" w:type="dxa"/>
            <w:tcBorders>
              <w:right w:val="single" w:sz="12" w:space="0" w:color="auto"/>
            </w:tcBorders>
            <w:shd w:val="clear" w:color="auto" w:fill="auto"/>
          </w:tcPr>
          <w:p w14:paraId="56D7EE0D" w14:textId="77777777" w:rsidR="000A50E5" w:rsidRDefault="000A50E5"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34D45226" w14:textId="77777777" w:rsidR="000A50E5" w:rsidRPr="00E74C3E" w:rsidRDefault="000A50E5" w:rsidP="001023F6">
            <w:pPr>
              <w:spacing w:after="0"/>
              <w:jc w:val="both"/>
              <w:rPr>
                <w:lang w:eastAsia="x-none"/>
              </w:rPr>
            </w:pPr>
            <w:r>
              <w:rPr>
                <w:lang w:eastAsia="x-none"/>
              </w:rPr>
              <w:t>celotno obdobje izvajanja LEK</w:t>
            </w:r>
          </w:p>
        </w:tc>
      </w:tr>
      <w:tr w:rsidR="000A50E5" w:rsidRPr="001762CA" w14:paraId="25159303" w14:textId="77777777" w:rsidTr="00274906">
        <w:tc>
          <w:tcPr>
            <w:tcW w:w="3085" w:type="dxa"/>
            <w:tcBorders>
              <w:right w:val="single" w:sz="12" w:space="0" w:color="auto"/>
            </w:tcBorders>
            <w:shd w:val="clear" w:color="auto" w:fill="auto"/>
          </w:tcPr>
          <w:p w14:paraId="18472932" w14:textId="77777777" w:rsidR="000A50E5" w:rsidRDefault="000A50E5"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7D043296" w14:textId="2660697F" w:rsidR="000A50E5" w:rsidRPr="00E74C3E" w:rsidRDefault="00F15192" w:rsidP="001023F6">
            <w:pPr>
              <w:spacing w:after="0"/>
              <w:jc w:val="both"/>
              <w:rPr>
                <w:lang w:eastAsia="x-none"/>
              </w:rPr>
            </w:pPr>
            <w:r>
              <w:rPr>
                <w:lang w:eastAsia="x-none"/>
              </w:rPr>
              <w:t>i</w:t>
            </w:r>
            <w:r w:rsidRPr="00081D58">
              <w:rPr>
                <w:lang w:eastAsia="x-none"/>
              </w:rPr>
              <w:t>nformirani občani o možnostih subvencij, tehničnih rešitvah</w:t>
            </w:r>
          </w:p>
        </w:tc>
      </w:tr>
      <w:tr w:rsidR="000A50E5" w:rsidRPr="001762CA" w14:paraId="72E6FD1D" w14:textId="77777777" w:rsidTr="00274906">
        <w:tc>
          <w:tcPr>
            <w:tcW w:w="3085" w:type="dxa"/>
            <w:tcBorders>
              <w:right w:val="single" w:sz="12" w:space="0" w:color="auto"/>
            </w:tcBorders>
            <w:shd w:val="clear" w:color="auto" w:fill="auto"/>
          </w:tcPr>
          <w:p w14:paraId="47B5B0EE" w14:textId="77777777" w:rsidR="000A50E5" w:rsidRDefault="000A50E5"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2051884F" w14:textId="27259CC4" w:rsidR="000A50E5" w:rsidRDefault="00081D58" w:rsidP="001023F6">
            <w:pPr>
              <w:spacing w:after="0"/>
              <w:jc w:val="both"/>
              <w:rPr>
                <w:b/>
                <w:bCs/>
                <w:lang w:eastAsia="x-none"/>
              </w:rPr>
            </w:pPr>
            <w:r w:rsidRPr="006F7F6A">
              <w:rPr>
                <w:lang w:eastAsia="x-none"/>
              </w:rPr>
              <w:t>v okviru izvajanja kontinuiranih aktivnosti</w:t>
            </w:r>
            <w:r>
              <w:rPr>
                <w:lang w:eastAsia="x-none"/>
              </w:rPr>
              <w:t xml:space="preserve"> energetskega upravljanja – Lokalna energetska agencija</w:t>
            </w:r>
          </w:p>
        </w:tc>
      </w:tr>
      <w:tr w:rsidR="000A50E5" w:rsidRPr="001762CA" w14:paraId="1A7FDC16" w14:textId="77777777" w:rsidTr="00274906">
        <w:tc>
          <w:tcPr>
            <w:tcW w:w="3085" w:type="dxa"/>
            <w:tcBorders>
              <w:right w:val="single" w:sz="12" w:space="0" w:color="auto"/>
            </w:tcBorders>
            <w:shd w:val="clear" w:color="auto" w:fill="auto"/>
          </w:tcPr>
          <w:p w14:paraId="22892724" w14:textId="77777777" w:rsidR="000A50E5" w:rsidRDefault="000A50E5"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02AF4F3F" w14:textId="77777777" w:rsidR="000A50E5" w:rsidRDefault="000A50E5" w:rsidP="001023F6">
            <w:pPr>
              <w:spacing w:after="0"/>
              <w:jc w:val="both"/>
              <w:rPr>
                <w:b/>
                <w:bCs/>
                <w:lang w:eastAsia="x-none"/>
              </w:rPr>
            </w:pPr>
            <w:r w:rsidRPr="005B1C0B">
              <w:rPr>
                <w:lang w:eastAsia="x-none"/>
              </w:rPr>
              <w:t>100%</w:t>
            </w:r>
          </w:p>
        </w:tc>
      </w:tr>
      <w:tr w:rsidR="000A50E5" w:rsidRPr="001762CA" w14:paraId="6BCE4D7C" w14:textId="77777777" w:rsidTr="00274906">
        <w:tc>
          <w:tcPr>
            <w:tcW w:w="3085" w:type="dxa"/>
            <w:tcBorders>
              <w:right w:val="single" w:sz="12" w:space="0" w:color="auto"/>
            </w:tcBorders>
            <w:shd w:val="clear" w:color="auto" w:fill="auto"/>
          </w:tcPr>
          <w:p w14:paraId="362AF450" w14:textId="77777777" w:rsidR="000A50E5" w:rsidRDefault="000A50E5"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28EB7403" w14:textId="77777777" w:rsidR="000A50E5" w:rsidRDefault="000A50E5" w:rsidP="001023F6">
            <w:pPr>
              <w:spacing w:after="0"/>
              <w:jc w:val="both"/>
              <w:rPr>
                <w:b/>
                <w:bCs/>
                <w:lang w:eastAsia="x-none"/>
              </w:rPr>
            </w:pPr>
            <w:r w:rsidRPr="005B1C0B">
              <w:rPr>
                <w:lang w:eastAsia="x-none"/>
              </w:rPr>
              <w:t>NE</w:t>
            </w:r>
          </w:p>
        </w:tc>
      </w:tr>
      <w:tr w:rsidR="000A50E5" w:rsidRPr="001762CA" w14:paraId="5D9C1036" w14:textId="77777777" w:rsidTr="00274906">
        <w:tc>
          <w:tcPr>
            <w:tcW w:w="3085" w:type="dxa"/>
            <w:tcBorders>
              <w:bottom w:val="single" w:sz="12" w:space="0" w:color="auto"/>
              <w:right w:val="single" w:sz="12" w:space="0" w:color="auto"/>
            </w:tcBorders>
            <w:shd w:val="clear" w:color="auto" w:fill="auto"/>
          </w:tcPr>
          <w:p w14:paraId="647F894D" w14:textId="77777777" w:rsidR="000A50E5" w:rsidRDefault="000A50E5"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tcPr>
          <w:p w14:paraId="0BC34789" w14:textId="1B5EC79F" w:rsidR="000A50E5" w:rsidRDefault="00110205" w:rsidP="001023F6">
            <w:pPr>
              <w:spacing w:after="0"/>
              <w:jc w:val="both"/>
              <w:rPr>
                <w:b/>
                <w:bCs/>
                <w:lang w:eastAsia="x-none"/>
              </w:rPr>
            </w:pPr>
            <w:r w:rsidRPr="00110205">
              <w:rPr>
                <w:rFonts w:eastAsia="Times New Roman" w:cs="Calibri"/>
                <w:color w:val="000000"/>
                <w:lang w:eastAsia="sl-SI"/>
              </w:rPr>
              <w:t>število člankov, prispevkov, objav</w:t>
            </w:r>
          </w:p>
        </w:tc>
      </w:tr>
    </w:tbl>
    <w:p w14:paraId="1D6CD684" w14:textId="77777777" w:rsidR="000A50E5" w:rsidRDefault="000A50E5"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0"/>
        <w:gridCol w:w="6022"/>
      </w:tblGrid>
      <w:tr w:rsidR="000A50E5" w:rsidRPr="001762CA" w14:paraId="634EF87F" w14:textId="77777777" w:rsidTr="009E217B">
        <w:tc>
          <w:tcPr>
            <w:tcW w:w="3020" w:type="dxa"/>
            <w:tcBorders>
              <w:top w:val="single" w:sz="12" w:space="0" w:color="auto"/>
              <w:bottom w:val="single" w:sz="12" w:space="0" w:color="auto"/>
              <w:right w:val="single" w:sz="12" w:space="0" w:color="auto"/>
            </w:tcBorders>
            <w:shd w:val="clear" w:color="auto" w:fill="auto"/>
          </w:tcPr>
          <w:p w14:paraId="7656C3E2" w14:textId="77777777" w:rsidR="000A50E5" w:rsidRDefault="000A50E5" w:rsidP="001023F6">
            <w:pPr>
              <w:spacing w:after="0"/>
              <w:jc w:val="both"/>
              <w:rPr>
                <w:b/>
                <w:bCs/>
                <w:lang w:eastAsia="x-none"/>
              </w:rPr>
            </w:pPr>
            <w:r>
              <w:rPr>
                <w:b/>
                <w:bCs/>
                <w:lang w:eastAsia="x-none"/>
              </w:rPr>
              <w:lastRenderedPageBreak/>
              <w:t xml:space="preserve">Ukrep 3: </w:t>
            </w:r>
          </w:p>
        </w:tc>
        <w:tc>
          <w:tcPr>
            <w:tcW w:w="6022" w:type="dxa"/>
            <w:tcBorders>
              <w:left w:val="single" w:sz="12" w:space="0" w:color="auto"/>
              <w:bottom w:val="single" w:sz="12" w:space="0" w:color="auto"/>
            </w:tcBorders>
            <w:shd w:val="clear" w:color="auto" w:fill="auto"/>
          </w:tcPr>
          <w:p w14:paraId="79A5A8F0" w14:textId="06E4A226" w:rsidR="000A50E5" w:rsidRPr="00E74C3E" w:rsidRDefault="00501A3B" w:rsidP="001023F6">
            <w:pPr>
              <w:spacing w:after="0"/>
              <w:jc w:val="both"/>
              <w:rPr>
                <w:lang w:eastAsia="x-none"/>
              </w:rPr>
            </w:pPr>
            <w:r w:rsidRPr="00E74C3E">
              <w:rPr>
                <w:lang w:eastAsia="x-none"/>
              </w:rPr>
              <w:t xml:space="preserve">URE </w:t>
            </w:r>
            <w:r>
              <w:rPr>
                <w:lang w:eastAsia="x-none"/>
              </w:rPr>
              <w:t>–</w:t>
            </w:r>
            <w:r w:rsidRPr="00E74C3E">
              <w:rPr>
                <w:lang w:eastAsia="x-none"/>
              </w:rPr>
              <w:t xml:space="preserve"> </w:t>
            </w:r>
            <w:r>
              <w:rPr>
                <w:lang w:eastAsia="x-none"/>
              </w:rPr>
              <w:t>stanovanjski sektor</w:t>
            </w:r>
          </w:p>
        </w:tc>
      </w:tr>
      <w:tr w:rsidR="000A50E5" w:rsidRPr="001762CA" w14:paraId="6C83EFC9" w14:textId="77777777" w:rsidTr="009E217B">
        <w:tc>
          <w:tcPr>
            <w:tcW w:w="3020" w:type="dxa"/>
            <w:tcBorders>
              <w:top w:val="single" w:sz="12" w:space="0" w:color="auto"/>
              <w:bottom w:val="single" w:sz="12" w:space="0" w:color="auto"/>
              <w:right w:val="single" w:sz="12" w:space="0" w:color="auto"/>
            </w:tcBorders>
            <w:shd w:val="clear" w:color="auto" w:fill="C5E0B3"/>
          </w:tcPr>
          <w:p w14:paraId="679FFCF9" w14:textId="52AD6CCC" w:rsidR="000A50E5" w:rsidRPr="001762CA" w:rsidRDefault="000A50E5" w:rsidP="001023F6">
            <w:pPr>
              <w:spacing w:after="0"/>
              <w:jc w:val="both"/>
              <w:rPr>
                <w:lang w:eastAsia="x-none"/>
              </w:rPr>
            </w:pPr>
            <w:r>
              <w:rPr>
                <w:b/>
                <w:bCs/>
                <w:lang w:eastAsia="x-none"/>
              </w:rPr>
              <w:t xml:space="preserve">Aktivnost </w:t>
            </w:r>
            <w:r w:rsidR="003E438F">
              <w:rPr>
                <w:b/>
                <w:bCs/>
                <w:lang w:eastAsia="x-none"/>
              </w:rPr>
              <w:t>19</w:t>
            </w:r>
            <w:r>
              <w:rPr>
                <w:b/>
                <w:bCs/>
                <w:lang w:eastAsia="x-none"/>
              </w:rPr>
              <w:t xml:space="preserve">: </w:t>
            </w:r>
          </w:p>
        </w:tc>
        <w:tc>
          <w:tcPr>
            <w:tcW w:w="6022" w:type="dxa"/>
            <w:tcBorders>
              <w:top w:val="single" w:sz="12" w:space="0" w:color="auto"/>
              <w:left w:val="single" w:sz="12" w:space="0" w:color="auto"/>
              <w:bottom w:val="single" w:sz="12" w:space="0" w:color="auto"/>
            </w:tcBorders>
            <w:shd w:val="clear" w:color="auto" w:fill="C5E0B3"/>
          </w:tcPr>
          <w:p w14:paraId="7FB8B851" w14:textId="41D56F08" w:rsidR="000A50E5" w:rsidRPr="00E74C3E" w:rsidRDefault="000316F3" w:rsidP="001023F6">
            <w:pPr>
              <w:spacing w:after="0"/>
              <w:jc w:val="both"/>
              <w:rPr>
                <w:lang w:eastAsia="x-none"/>
              </w:rPr>
            </w:pPr>
            <w:r w:rsidRPr="000316F3">
              <w:rPr>
                <w:rFonts w:eastAsia="Times New Roman" w:cs="Calibri"/>
                <w:color w:val="000000"/>
                <w:lang w:eastAsia="sl-SI"/>
              </w:rPr>
              <w:t>seznanjanje občanov o možnostih pridobivanja nepovratnih sredstev in ugodnih kreditov za naložbe v ukrepe URE in OVE</w:t>
            </w:r>
          </w:p>
        </w:tc>
      </w:tr>
      <w:tr w:rsidR="000A50E5" w:rsidRPr="001762CA" w14:paraId="6839B777" w14:textId="77777777" w:rsidTr="009E217B">
        <w:tc>
          <w:tcPr>
            <w:tcW w:w="3020" w:type="dxa"/>
            <w:tcBorders>
              <w:top w:val="single" w:sz="12" w:space="0" w:color="auto"/>
              <w:bottom w:val="single" w:sz="6" w:space="0" w:color="auto"/>
              <w:right w:val="single" w:sz="12" w:space="0" w:color="auto"/>
            </w:tcBorders>
            <w:shd w:val="clear" w:color="auto" w:fill="auto"/>
          </w:tcPr>
          <w:p w14:paraId="1C92F5AC" w14:textId="77777777" w:rsidR="000A50E5" w:rsidRDefault="000A50E5" w:rsidP="001023F6">
            <w:pPr>
              <w:spacing w:after="0"/>
              <w:jc w:val="both"/>
              <w:rPr>
                <w:b/>
                <w:bCs/>
                <w:lang w:eastAsia="x-none"/>
              </w:rPr>
            </w:pPr>
            <w:r>
              <w:rPr>
                <w:b/>
                <w:bCs/>
                <w:lang w:eastAsia="x-none"/>
              </w:rPr>
              <w:t>Cilj 2:</w:t>
            </w:r>
          </w:p>
        </w:tc>
        <w:tc>
          <w:tcPr>
            <w:tcW w:w="6022" w:type="dxa"/>
            <w:tcBorders>
              <w:top w:val="single" w:sz="12" w:space="0" w:color="auto"/>
              <w:left w:val="single" w:sz="12" w:space="0" w:color="auto"/>
              <w:bottom w:val="single" w:sz="6" w:space="0" w:color="auto"/>
            </w:tcBorders>
            <w:shd w:val="clear" w:color="auto" w:fill="auto"/>
          </w:tcPr>
          <w:p w14:paraId="4CE78081" w14:textId="77777777" w:rsidR="000A50E5" w:rsidRPr="00E74C3E" w:rsidRDefault="000A50E5" w:rsidP="001023F6">
            <w:pPr>
              <w:spacing w:after="0"/>
              <w:jc w:val="both"/>
              <w:rPr>
                <w:lang w:eastAsia="x-none"/>
              </w:rPr>
            </w:pPr>
            <w:r>
              <w:rPr>
                <w:lang w:eastAsia="x-none"/>
              </w:rPr>
              <w:t xml:space="preserve">zmanjšanje skupne porabe energije v javnih stavbah za 25% do leta 2032 </w:t>
            </w:r>
          </w:p>
        </w:tc>
      </w:tr>
      <w:tr w:rsidR="000A50E5" w:rsidRPr="001762CA" w14:paraId="6006ECD6" w14:textId="77777777" w:rsidTr="009E217B">
        <w:tc>
          <w:tcPr>
            <w:tcW w:w="3020" w:type="dxa"/>
            <w:tcBorders>
              <w:top w:val="single" w:sz="6" w:space="0" w:color="auto"/>
              <w:bottom w:val="double" w:sz="4" w:space="0" w:color="auto"/>
              <w:right w:val="single" w:sz="12" w:space="0" w:color="auto"/>
            </w:tcBorders>
            <w:shd w:val="clear" w:color="auto" w:fill="auto"/>
          </w:tcPr>
          <w:p w14:paraId="094051EF" w14:textId="77777777" w:rsidR="000A50E5" w:rsidRDefault="000A50E5" w:rsidP="001023F6">
            <w:pPr>
              <w:spacing w:after="0"/>
              <w:jc w:val="both"/>
              <w:rPr>
                <w:b/>
                <w:bCs/>
                <w:lang w:eastAsia="x-none"/>
              </w:rPr>
            </w:pPr>
            <w:r>
              <w:rPr>
                <w:b/>
                <w:bCs/>
                <w:lang w:eastAsia="x-none"/>
              </w:rPr>
              <w:t>Cilj 6:</w:t>
            </w:r>
          </w:p>
        </w:tc>
        <w:tc>
          <w:tcPr>
            <w:tcW w:w="6022" w:type="dxa"/>
            <w:tcBorders>
              <w:top w:val="single" w:sz="6" w:space="0" w:color="auto"/>
              <w:left w:val="single" w:sz="12" w:space="0" w:color="auto"/>
              <w:bottom w:val="double" w:sz="4" w:space="0" w:color="auto"/>
            </w:tcBorders>
            <w:shd w:val="clear" w:color="auto" w:fill="auto"/>
          </w:tcPr>
          <w:p w14:paraId="0394016A" w14:textId="77777777" w:rsidR="000A50E5" w:rsidRPr="00E74C3E" w:rsidRDefault="000A50E5" w:rsidP="001023F6">
            <w:pPr>
              <w:spacing w:after="0"/>
              <w:jc w:val="both"/>
              <w:rPr>
                <w:lang w:eastAsia="x-none"/>
              </w:rPr>
            </w:pPr>
            <w:r>
              <w:rPr>
                <w:lang w:eastAsia="x-none"/>
              </w:rPr>
              <w:t>zmanjšanje izpustov emisij za 15% do leta 2032</w:t>
            </w:r>
          </w:p>
        </w:tc>
      </w:tr>
      <w:tr w:rsidR="000A50E5" w:rsidRPr="001762CA" w14:paraId="2B6729E6" w14:textId="77777777" w:rsidTr="009E217B">
        <w:tc>
          <w:tcPr>
            <w:tcW w:w="3020" w:type="dxa"/>
            <w:tcBorders>
              <w:top w:val="double" w:sz="4" w:space="0" w:color="auto"/>
              <w:right w:val="single" w:sz="12" w:space="0" w:color="auto"/>
            </w:tcBorders>
            <w:shd w:val="clear" w:color="auto" w:fill="auto"/>
          </w:tcPr>
          <w:p w14:paraId="04B8C9D4" w14:textId="77777777" w:rsidR="000A50E5" w:rsidRDefault="000A50E5" w:rsidP="001023F6">
            <w:pPr>
              <w:spacing w:after="0"/>
              <w:jc w:val="both"/>
              <w:rPr>
                <w:b/>
                <w:bCs/>
                <w:lang w:eastAsia="x-none"/>
              </w:rPr>
            </w:pPr>
            <w:r>
              <w:rPr>
                <w:b/>
                <w:bCs/>
                <w:lang w:eastAsia="x-none"/>
              </w:rPr>
              <w:t xml:space="preserve">Nosilec: </w:t>
            </w:r>
          </w:p>
        </w:tc>
        <w:tc>
          <w:tcPr>
            <w:tcW w:w="6022" w:type="dxa"/>
            <w:tcBorders>
              <w:top w:val="double" w:sz="4" w:space="0" w:color="auto"/>
              <w:left w:val="single" w:sz="12" w:space="0" w:color="auto"/>
            </w:tcBorders>
            <w:shd w:val="clear" w:color="auto" w:fill="auto"/>
          </w:tcPr>
          <w:p w14:paraId="402375B3" w14:textId="77777777" w:rsidR="000A50E5" w:rsidRPr="00E74C3E" w:rsidRDefault="000A50E5" w:rsidP="001023F6">
            <w:pPr>
              <w:spacing w:after="0"/>
              <w:jc w:val="both"/>
              <w:rPr>
                <w:lang w:eastAsia="x-none"/>
              </w:rPr>
            </w:pPr>
            <w:r w:rsidRPr="00E74C3E">
              <w:rPr>
                <w:lang w:eastAsia="x-none"/>
              </w:rPr>
              <w:t>Občina Renče–Vogrsko</w:t>
            </w:r>
          </w:p>
        </w:tc>
      </w:tr>
      <w:tr w:rsidR="000A50E5" w:rsidRPr="001762CA" w14:paraId="5233F630" w14:textId="77777777" w:rsidTr="009E217B">
        <w:tc>
          <w:tcPr>
            <w:tcW w:w="3020" w:type="dxa"/>
            <w:tcBorders>
              <w:right w:val="single" w:sz="12" w:space="0" w:color="auto"/>
            </w:tcBorders>
            <w:shd w:val="clear" w:color="auto" w:fill="auto"/>
          </w:tcPr>
          <w:p w14:paraId="2FBF162D" w14:textId="77777777" w:rsidR="000A50E5" w:rsidRDefault="000A50E5" w:rsidP="001023F6">
            <w:pPr>
              <w:spacing w:after="0"/>
              <w:jc w:val="both"/>
              <w:rPr>
                <w:b/>
                <w:bCs/>
                <w:lang w:eastAsia="x-none"/>
              </w:rPr>
            </w:pPr>
            <w:r>
              <w:rPr>
                <w:b/>
                <w:bCs/>
                <w:lang w:eastAsia="x-none"/>
              </w:rPr>
              <w:t xml:space="preserve">Odgovorni: </w:t>
            </w:r>
          </w:p>
        </w:tc>
        <w:tc>
          <w:tcPr>
            <w:tcW w:w="6022" w:type="dxa"/>
            <w:tcBorders>
              <w:left w:val="single" w:sz="12" w:space="0" w:color="auto"/>
            </w:tcBorders>
            <w:shd w:val="clear" w:color="auto" w:fill="auto"/>
          </w:tcPr>
          <w:p w14:paraId="50C289F9" w14:textId="3D1C0E92" w:rsidR="000A50E5" w:rsidRPr="00E74C3E" w:rsidRDefault="00CB7EEC" w:rsidP="001023F6">
            <w:pPr>
              <w:spacing w:after="0"/>
              <w:jc w:val="both"/>
              <w:rPr>
                <w:lang w:eastAsia="x-none"/>
              </w:rPr>
            </w:pPr>
            <w:r w:rsidRPr="00E74C3E">
              <w:rPr>
                <w:lang w:eastAsia="x-none"/>
              </w:rPr>
              <w:t>Občina Renče–Vogrsko</w:t>
            </w:r>
            <w:r>
              <w:rPr>
                <w:lang w:eastAsia="x-none"/>
              </w:rPr>
              <w:t xml:space="preserve">, </w:t>
            </w:r>
            <w:r w:rsidR="00205F30" w:rsidRPr="00205F30">
              <w:rPr>
                <w:lang w:eastAsia="x-none"/>
              </w:rPr>
              <w:t>Lokalna energetska agencija</w:t>
            </w:r>
          </w:p>
        </w:tc>
      </w:tr>
      <w:tr w:rsidR="000A50E5" w:rsidRPr="001762CA" w14:paraId="7F351ABC" w14:textId="77777777" w:rsidTr="009E217B">
        <w:tc>
          <w:tcPr>
            <w:tcW w:w="3020" w:type="dxa"/>
            <w:tcBorders>
              <w:right w:val="single" w:sz="12" w:space="0" w:color="auto"/>
            </w:tcBorders>
            <w:shd w:val="clear" w:color="auto" w:fill="auto"/>
          </w:tcPr>
          <w:p w14:paraId="2E787C62" w14:textId="77777777" w:rsidR="000A50E5" w:rsidRDefault="000A50E5" w:rsidP="001023F6">
            <w:pPr>
              <w:spacing w:after="0"/>
              <w:jc w:val="both"/>
              <w:rPr>
                <w:b/>
                <w:bCs/>
                <w:lang w:eastAsia="x-none"/>
              </w:rPr>
            </w:pPr>
            <w:r>
              <w:rPr>
                <w:b/>
                <w:bCs/>
                <w:lang w:eastAsia="x-none"/>
              </w:rPr>
              <w:t xml:space="preserve">Rok izvedbe: </w:t>
            </w:r>
          </w:p>
        </w:tc>
        <w:tc>
          <w:tcPr>
            <w:tcW w:w="6022" w:type="dxa"/>
            <w:tcBorders>
              <w:left w:val="single" w:sz="12" w:space="0" w:color="auto"/>
            </w:tcBorders>
            <w:shd w:val="clear" w:color="auto" w:fill="auto"/>
          </w:tcPr>
          <w:p w14:paraId="5F48997C" w14:textId="77777777" w:rsidR="000A50E5" w:rsidRPr="00E74C3E" w:rsidRDefault="000A50E5" w:rsidP="001023F6">
            <w:pPr>
              <w:spacing w:after="0"/>
              <w:jc w:val="both"/>
              <w:rPr>
                <w:lang w:eastAsia="x-none"/>
              </w:rPr>
            </w:pPr>
            <w:r>
              <w:rPr>
                <w:lang w:eastAsia="x-none"/>
              </w:rPr>
              <w:t>celotno obdobje izvajanja LEK</w:t>
            </w:r>
          </w:p>
        </w:tc>
      </w:tr>
      <w:tr w:rsidR="000A50E5" w:rsidRPr="001762CA" w14:paraId="034714C1" w14:textId="77777777" w:rsidTr="009E217B">
        <w:tc>
          <w:tcPr>
            <w:tcW w:w="3020" w:type="dxa"/>
            <w:tcBorders>
              <w:right w:val="single" w:sz="12" w:space="0" w:color="auto"/>
            </w:tcBorders>
            <w:shd w:val="clear" w:color="auto" w:fill="auto"/>
          </w:tcPr>
          <w:p w14:paraId="334FA5B2" w14:textId="77777777" w:rsidR="000A50E5" w:rsidRDefault="000A50E5" w:rsidP="001023F6">
            <w:pPr>
              <w:spacing w:after="0"/>
              <w:jc w:val="both"/>
              <w:rPr>
                <w:b/>
                <w:bCs/>
                <w:lang w:eastAsia="x-none"/>
              </w:rPr>
            </w:pPr>
            <w:r>
              <w:rPr>
                <w:b/>
                <w:bCs/>
                <w:lang w:eastAsia="x-none"/>
              </w:rPr>
              <w:t xml:space="preserve">Pričakovani rezultati: </w:t>
            </w:r>
          </w:p>
        </w:tc>
        <w:tc>
          <w:tcPr>
            <w:tcW w:w="6022" w:type="dxa"/>
            <w:tcBorders>
              <w:left w:val="single" w:sz="12" w:space="0" w:color="auto"/>
            </w:tcBorders>
            <w:shd w:val="clear" w:color="auto" w:fill="auto"/>
          </w:tcPr>
          <w:p w14:paraId="119459D6" w14:textId="10E47F9B" w:rsidR="000A50E5" w:rsidRPr="00E74C3E" w:rsidRDefault="00AD138D" w:rsidP="001023F6">
            <w:pPr>
              <w:spacing w:after="0"/>
              <w:jc w:val="both"/>
              <w:rPr>
                <w:lang w:eastAsia="x-none"/>
              </w:rPr>
            </w:pPr>
            <w:r>
              <w:rPr>
                <w:lang w:eastAsia="x-none"/>
              </w:rPr>
              <w:t>p</w:t>
            </w:r>
            <w:r w:rsidRPr="00AD138D">
              <w:rPr>
                <w:lang w:eastAsia="x-none"/>
              </w:rPr>
              <w:t>ospešeno pridobivanje sredstev EKO sklada za občane</w:t>
            </w:r>
          </w:p>
        </w:tc>
      </w:tr>
      <w:tr w:rsidR="000A50E5" w:rsidRPr="001762CA" w14:paraId="3E71B6E5" w14:textId="77777777" w:rsidTr="009E217B">
        <w:tc>
          <w:tcPr>
            <w:tcW w:w="3020" w:type="dxa"/>
            <w:tcBorders>
              <w:right w:val="single" w:sz="12" w:space="0" w:color="auto"/>
            </w:tcBorders>
            <w:shd w:val="clear" w:color="auto" w:fill="auto"/>
          </w:tcPr>
          <w:p w14:paraId="58F3D175" w14:textId="77777777" w:rsidR="000A50E5" w:rsidRDefault="000A50E5" w:rsidP="001023F6">
            <w:pPr>
              <w:spacing w:after="0"/>
              <w:jc w:val="both"/>
              <w:rPr>
                <w:b/>
                <w:bCs/>
                <w:lang w:eastAsia="x-none"/>
              </w:rPr>
            </w:pPr>
            <w:r>
              <w:rPr>
                <w:b/>
                <w:bCs/>
                <w:lang w:eastAsia="x-none"/>
              </w:rPr>
              <w:t xml:space="preserve">Celotna vrednost projekta: </w:t>
            </w:r>
          </w:p>
        </w:tc>
        <w:tc>
          <w:tcPr>
            <w:tcW w:w="6022" w:type="dxa"/>
            <w:tcBorders>
              <w:left w:val="single" w:sz="12" w:space="0" w:color="auto"/>
            </w:tcBorders>
            <w:shd w:val="clear" w:color="auto" w:fill="auto"/>
          </w:tcPr>
          <w:p w14:paraId="1CB748D4" w14:textId="546D4AA7" w:rsidR="000A50E5" w:rsidRDefault="00205F30" w:rsidP="001023F6">
            <w:pPr>
              <w:spacing w:after="0"/>
              <w:jc w:val="both"/>
              <w:rPr>
                <w:b/>
                <w:bCs/>
                <w:lang w:eastAsia="x-none"/>
              </w:rPr>
            </w:pPr>
            <w:r w:rsidRPr="00F77BF4">
              <w:rPr>
                <w:lang w:eastAsia="x-none"/>
              </w:rPr>
              <w:t>v okviru izvajanja kontinuiranih aktivnosti energetskega upravljanja – Lokalna energetska agencija</w:t>
            </w:r>
            <w:r w:rsidRPr="006F7F6A">
              <w:rPr>
                <w:lang w:eastAsia="x-none"/>
              </w:rPr>
              <w:t xml:space="preserve"> </w:t>
            </w:r>
          </w:p>
        </w:tc>
      </w:tr>
      <w:tr w:rsidR="000A50E5" w:rsidRPr="001762CA" w14:paraId="5DC37AB0" w14:textId="77777777" w:rsidTr="009E217B">
        <w:tc>
          <w:tcPr>
            <w:tcW w:w="3020" w:type="dxa"/>
            <w:tcBorders>
              <w:right w:val="single" w:sz="12" w:space="0" w:color="auto"/>
            </w:tcBorders>
            <w:shd w:val="clear" w:color="auto" w:fill="auto"/>
          </w:tcPr>
          <w:p w14:paraId="2B824CC7" w14:textId="77777777" w:rsidR="000A50E5" w:rsidRDefault="000A50E5" w:rsidP="001023F6">
            <w:pPr>
              <w:spacing w:after="0"/>
              <w:jc w:val="both"/>
              <w:rPr>
                <w:b/>
                <w:bCs/>
                <w:lang w:eastAsia="x-none"/>
              </w:rPr>
            </w:pPr>
            <w:r>
              <w:rPr>
                <w:b/>
                <w:bCs/>
                <w:lang w:eastAsia="x-none"/>
              </w:rPr>
              <w:t xml:space="preserve">Financiranje s strani občine: </w:t>
            </w:r>
          </w:p>
        </w:tc>
        <w:tc>
          <w:tcPr>
            <w:tcW w:w="6022" w:type="dxa"/>
            <w:tcBorders>
              <w:left w:val="single" w:sz="12" w:space="0" w:color="auto"/>
            </w:tcBorders>
            <w:shd w:val="clear" w:color="auto" w:fill="auto"/>
          </w:tcPr>
          <w:p w14:paraId="40C8431D" w14:textId="2162BCDD" w:rsidR="000A50E5" w:rsidRDefault="00384EF9" w:rsidP="001023F6">
            <w:pPr>
              <w:spacing w:after="0"/>
              <w:jc w:val="both"/>
              <w:rPr>
                <w:b/>
                <w:bCs/>
                <w:lang w:eastAsia="x-none"/>
              </w:rPr>
            </w:pPr>
            <w:r>
              <w:rPr>
                <w:lang w:eastAsia="x-none"/>
              </w:rPr>
              <w:t>/</w:t>
            </w:r>
          </w:p>
        </w:tc>
      </w:tr>
      <w:tr w:rsidR="000A50E5" w:rsidRPr="001762CA" w14:paraId="220482BC" w14:textId="77777777" w:rsidTr="009E217B">
        <w:tc>
          <w:tcPr>
            <w:tcW w:w="3020" w:type="dxa"/>
            <w:tcBorders>
              <w:right w:val="single" w:sz="12" w:space="0" w:color="auto"/>
            </w:tcBorders>
            <w:shd w:val="clear" w:color="auto" w:fill="auto"/>
          </w:tcPr>
          <w:p w14:paraId="2F4692E5" w14:textId="77777777" w:rsidR="000A50E5" w:rsidRDefault="000A50E5" w:rsidP="001023F6">
            <w:pPr>
              <w:spacing w:after="0"/>
              <w:jc w:val="both"/>
              <w:rPr>
                <w:b/>
                <w:bCs/>
                <w:lang w:eastAsia="x-none"/>
              </w:rPr>
            </w:pPr>
            <w:r>
              <w:rPr>
                <w:b/>
                <w:bCs/>
                <w:lang w:eastAsia="x-none"/>
              </w:rPr>
              <w:t>Ostali viri financiranja:</w:t>
            </w:r>
            <w:r w:rsidRPr="005B1C0B">
              <w:rPr>
                <w:lang w:eastAsia="x-none"/>
              </w:rPr>
              <w:t xml:space="preserve"> </w:t>
            </w:r>
          </w:p>
        </w:tc>
        <w:tc>
          <w:tcPr>
            <w:tcW w:w="6022" w:type="dxa"/>
            <w:tcBorders>
              <w:left w:val="single" w:sz="12" w:space="0" w:color="auto"/>
            </w:tcBorders>
            <w:shd w:val="clear" w:color="auto" w:fill="auto"/>
          </w:tcPr>
          <w:p w14:paraId="417E36AE" w14:textId="2119E7BA" w:rsidR="000A50E5" w:rsidRPr="00D33F9A" w:rsidRDefault="00384EF9" w:rsidP="001023F6">
            <w:pPr>
              <w:spacing w:after="0"/>
              <w:jc w:val="both"/>
              <w:rPr>
                <w:lang w:eastAsia="x-none"/>
              </w:rPr>
            </w:pPr>
            <w:r w:rsidRPr="00D33F9A">
              <w:rPr>
                <w:lang w:eastAsia="x-none"/>
              </w:rPr>
              <w:t>/</w:t>
            </w:r>
          </w:p>
        </w:tc>
      </w:tr>
      <w:tr w:rsidR="000A50E5" w:rsidRPr="001762CA" w14:paraId="56865459" w14:textId="77777777" w:rsidTr="009E217B">
        <w:tc>
          <w:tcPr>
            <w:tcW w:w="3020" w:type="dxa"/>
            <w:tcBorders>
              <w:bottom w:val="single" w:sz="12" w:space="0" w:color="auto"/>
              <w:right w:val="single" w:sz="12" w:space="0" w:color="auto"/>
            </w:tcBorders>
            <w:shd w:val="clear" w:color="auto" w:fill="auto"/>
          </w:tcPr>
          <w:p w14:paraId="221831C0" w14:textId="77777777" w:rsidR="000A50E5" w:rsidRDefault="000A50E5" w:rsidP="001023F6">
            <w:pPr>
              <w:spacing w:after="0"/>
              <w:jc w:val="both"/>
              <w:rPr>
                <w:b/>
                <w:bCs/>
                <w:lang w:eastAsia="x-none"/>
              </w:rPr>
            </w:pPr>
            <w:r>
              <w:rPr>
                <w:b/>
                <w:bCs/>
                <w:lang w:eastAsia="x-none"/>
              </w:rPr>
              <w:t xml:space="preserve">Kazalniki: </w:t>
            </w:r>
          </w:p>
        </w:tc>
        <w:tc>
          <w:tcPr>
            <w:tcW w:w="6022" w:type="dxa"/>
            <w:tcBorders>
              <w:left w:val="single" w:sz="12" w:space="0" w:color="auto"/>
            </w:tcBorders>
            <w:shd w:val="clear" w:color="auto" w:fill="auto"/>
          </w:tcPr>
          <w:p w14:paraId="15396938" w14:textId="38787E68" w:rsidR="000A50E5" w:rsidRDefault="00B107AF" w:rsidP="001023F6">
            <w:pPr>
              <w:spacing w:after="0"/>
              <w:jc w:val="both"/>
              <w:rPr>
                <w:b/>
                <w:bCs/>
                <w:lang w:eastAsia="x-none"/>
              </w:rPr>
            </w:pPr>
            <w:r w:rsidRPr="0024547F">
              <w:rPr>
                <w:rFonts w:eastAsia="Times New Roman" w:cs="Calibri"/>
                <w:color w:val="000000"/>
                <w:lang w:eastAsia="sl-SI"/>
              </w:rPr>
              <w:t>višina pridobljenih nepovratnih finančnih spodbud ter kreditov</w:t>
            </w:r>
          </w:p>
        </w:tc>
      </w:tr>
    </w:tbl>
    <w:p w14:paraId="1428A536" w14:textId="77777777" w:rsidR="000A50E5" w:rsidRDefault="000A50E5"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0"/>
        <w:gridCol w:w="6022"/>
      </w:tblGrid>
      <w:tr w:rsidR="002229BB" w:rsidRPr="001762CA" w14:paraId="7CE15BFB" w14:textId="77777777" w:rsidTr="001023F6">
        <w:tc>
          <w:tcPr>
            <w:tcW w:w="3085" w:type="dxa"/>
            <w:tcBorders>
              <w:top w:val="single" w:sz="12" w:space="0" w:color="auto"/>
              <w:bottom w:val="single" w:sz="12" w:space="0" w:color="auto"/>
              <w:right w:val="single" w:sz="12" w:space="0" w:color="auto"/>
            </w:tcBorders>
            <w:shd w:val="clear" w:color="auto" w:fill="auto"/>
          </w:tcPr>
          <w:p w14:paraId="122889D4" w14:textId="77777777" w:rsidR="002229BB" w:rsidRDefault="002229BB" w:rsidP="001023F6">
            <w:pPr>
              <w:spacing w:after="0"/>
              <w:jc w:val="both"/>
              <w:rPr>
                <w:b/>
                <w:bCs/>
                <w:lang w:eastAsia="x-none"/>
              </w:rPr>
            </w:pPr>
            <w:r>
              <w:rPr>
                <w:b/>
                <w:bCs/>
                <w:lang w:eastAsia="x-none"/>
              </w:rPr>
              <w:t xml:space="preserve">Ukrep 3: </w:t>
            </w:r>
          </w:p>
        </w:tc>
        <w:tc>
          <w:tcPr>
            <w:tcW w:w="6203" w:type="dxa"/>
            <w:tcBorders>
              <w:left w:val="single" w:sz="12" w:space="0" w:color="auto"/>
              <w:bottom w:val="single" w:sz="12" w:space="0" w:color="auto"/>
            </w:tcBorders>
            <w:shd w:val="clear" w:color="auto" w:fill="auto"/>
          </w:tcPr>
          <w:p w14:paraId="383C504D" w14:textId="2DFC309E" w:rsidR="002229BB" w:rsidRPr="00E74C3E" w:rsidRDefault="002229BB" w:rsidP="001023F6">
            <w:pPr>
              <w:spacing w:after="0"/>
              <w:jc w:val="both"/>
              <w:rPr>
                <w:lang w:eastAsia="x-none"/>
              </w:rPr>
            </w:pPr>
            <w:r w:rsidRPr="00E74C3E">
              <w:rPr>
                <w:lang w:eastAsia="x-none"/>
              </w:rPr>
              <w:t xml:space="preserve">URE </w:t>
            </w:r>
            <w:r>
              <w:rPr>
                <w:lang w:eastAsia="x-none"/>
              </w:rPr>
              <w:t>–</w:t>
            </w:r>
            <w:r w:rsidRPr="00E74C3E">
              <w:rPr>
                <w:lang w:eastAsia="x-none"/>
              </w:rPr>
              <w:t xml:space="preserve"> </w:t>
            </w:r>
            <w:r w:rsidR="00501A3B">
              <w:rPr>
                <w:lang w:eastAsia="x-none"/>
              </w:rPr>
              <w:t>stanovanjski sektor</w:t>
            </w:r>
          </w:p>
        </w:tc>
      </w:tr>
      <w:tr w:rsidR="002229BB" w:rsidRPr="001762CA" w14:paraId="04B35E43" w14:textId="77777777" w:rsidTr="001023F6">
        <w:tc>
          <w:tcPr>
            <w:tcW w:w="3085" w:type="dxa"/>
            <w:tcBorders>
              <w:top w:val="single" w:sz="12" w:space="0" w:color="auto"/>
              <w:bottom w:val="single" w:sz="12" w:space="0" w:color="auto"/>
              <w:right w:val="single" w:sz="12" w:space="0" w:color="auto"/>
            </w:tcBorders>
            <w:shd w:val="clear" w:color="auto" w:fill="C5E0B3"/>
          </w:tcPr>
          <w:p w14:paraId="6C92AD5C" w14:textId="71631698" w:rsidR="002229BB" w:rsidRPr="001762CA" w:rsidRDefault="002229BB" w:rsidP="001023F6">
            <w:pPr>
              <w:spacing w:after="0"/>
              <w:jc w:val="both"/>
              <w:rPr>
                <w:lang w:eastAsia="x-none"/>
              </w:rPr>
            </w:pPr>
            <w:r>
              <w:rPr>
                <w:b/>
                <w:bCs/>
                <w:lang w:eastAsia="x-none"/>
              </w:rPr>
              <w:t xml:space="preserve">Aktivnost </w:t>
            </w:r>
            <w:r w:rsidR="009C210D">
              <w:rPr>
                <w:b/>
                <w:bCs/>
                <w:lang w:eastAsia="x-none"/>
              </w:rPr>
              <w:t>2</w:t>
            </w:r>
            <w:r w:rsidR="003E438F">
              <w:rPr>
                <w:b/>
                <w:bCs/>
                <w:lang w:eastAsia="x-none"/>
              </w:rPr>
              <w:t>0</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521181F4" w14:textId="689FCCCB" w:rsidR="002229BB" w:rsidRPr="00E74C3E" w:rsidRDefault="00B2606E" w:rsidP="001023F6">
            <w:pPr>
              <w:spacing w:after="0"/>
              <w:jc w:val="both"/>
              <w:rPr>
                <w:lang w:eastAsia="x-none"/>
              </w:rPr>
            </w:pPr>
            <w:r w:rsidRPr="0024547F">
              <w:rPr>
                <w:rFonts w:eastAsia="Times New Roman" w:cs="Calibri"/>
                <w:color w:val="000000"/>
                <w:lang w:eastAsia="sl-SI"/>
              </w:rPr>
              <w:t>seznanjanje o možnostih brezplačnega svetovanja v energetski pisarni</w:t>
            </w:r>
          </w:p>
        </w:tc>
      </w:tr>
      <w:tr w:rsidR="002229BB" w:rsidRPr="001762CA" w14:paraId="1685F6B9" w14:textId="77777777" w:rsidTr="001023F6">
        <w:tc>
          <w:tcPr>
            <w:tcW w:w="3085" w:type="dxa"/>
            <w:tcBorders>
              <w:top w:val="single" w:sz="12" w:space="0" w:color="auto"/>
              <w:bottom w:val="single" w:sz="6" w:space="0" w:color="auto"/>
              <w:right w:val="single" w:sz="12" w:space="0" w:color="auto"/>
            </w:tcBorders>
            <w:shd w:val="clear" w:color="auto" w:fill="auto"/>
          </w:tcPr>
          <w:p w14:paraId="7033E40A" w14:textId="77777777" w:rsidR="002229BB" w:rsidRDefault="002229BB" w:rsidP="001023F6">
            <w:pPr>
              <w:spacing w:after="0"/>
              <w:jc w:val="both"/>
              <w:rPr>
                <w:b/>
                <w:bCs/>
                <w:lang w:eastAsia="x-none"/>
              </w:rPr>
            </w:pPr>
            <w:r>
              <w:rPr>
                <w:b/>
                <w:bCs/>
                <w:lang w:eastAsia="x-none"/>
              </w:rPr>
              <w:t>Cilj 2:</w:t>
            </w:r>
          </w:p>
        </w:tc>
        <w:tc>
          <w:tcPr>
            <w:tcW w:w="6203" w:type="dxa"/>
            <w:tcBorders>
              <w:top w:val="single" w:sz="12" w:space="0" w:color="auto"/>
              <w:left w:val="single" w:sz="12" w:space="0" w:color="auto"/>
              <w:bottom w:val="single" w:sz="6" w:space="0" w:color="auto"/>
            </w:tcBorders>
            <w:shd w:val="clear" w:color="auto" w:fill="auto"/>
          </w:tcPr>
          <w:p w14:paraId="11C03A36" w14:textId="77777777" w:rsidR="002229BB" w:rsidRPr="00E74C3E" w:rsidRDefault="002229BB" w:rsidP="001023F6">
            <w:pPr>
              <w:spacing w:after="0"/>
              <w:jc w:val="both"/>
              <w:rPr>
                <w:lang w:eastAsia="x-none"/>
              </w:rPr>
            </w:pPr>
            <w:r>
              <w:rPr>
                <w:lang w:eastAsia="x-none"/>
              </w:rPr>
              <w:t xml:space="preserve">zmanjšanje skupne porabe energije v javnih stavbah za 25% do leta 2032 </w:t>
            </w:r>
          </w:p>
        </w:tc>
      </w:tr>
      <w:tr w:rsidR="002229BB" w:rsidRPr="001762CA" w14:paraId="1E40726B" w14:textId="77777777" w:rsidTr="001023F6">
        <w:tc>
          <w:tcPr>
            <w:tcW w:w="3085" w:type="dxa"/>
            <w:tcBorders>
              <w:top w:val="single" w:sz="6" w:space="0" w:color="auto"/>
              <w:bottom w:val="double" w:sz="4" w:space="0" w:color="auto"/>
              <w:right w:val="single" w:sz="12" w:space="0" w:color="auto"/>
            </w:tcBorders>
            <w:shd w:val="clear" w:color="auto" w:fill="auto"/>
          </w:tcPr>
          <w:p w14:paraId="2C56C72A" w14:textId="77777777" w:rsidR="002229BB" w:rsidRDefault="002229BB"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18235354" w14:textId="77777777" w:rsidR="002229BB" w:rsidRPr="00E74C3E" w:rsidRDefault="002229BB" w:rsidP="001023F6">
            <w:pPr>
              <w:spacing w:after="0"/>
              <w:jc w:val="both"/>
              <w:rPr>
                <w:lang w:eastAsia="x-none"/>
              </w:rPr>
            </w:pPr>
            <w:r>
              <w:rPr>
                <w:lang w:eastAsia="x-none"/>
              </w:rPr>
              <w:t>zmanjšanje izpustov emisij za 15% do leta 2032</w:t>
            </w:r>
          </w:p>
        </w:tc>
      </w:tr>
      <w:tr w:rsidR="002229BB" w:rsidRPr="001762CA" w14:paraId="0DB9D46B" w14:textId="77777777" w:rsidTr="001023F6">
        <w:tc>
          <w:tcPr>
            <w:tcW w:w="3085" w:type="dxa"/>
            <w:tcBorders>
              <w:top w:val="double" w:sz="4" w:space="0" w:color="auto"/>
              <w:right w:val="single" w:sz="12" w:space="0" w:color="auto"/>
            </w:tcBorders>
            <w:shd w:val="clear" w:color="auto" w:fill="auto"/>
          </w:tcPr>
          <w:p w14:paraId="29722F7D" w14:textId="77777777" w:rsidR="002229BB" w:rsidRDefault="002229BB"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1C94A63B" w14:textId="77777777" w:rsidR="002229BB" w:rsidRPr="00E74C3E" w:rsidRDefault="002229BB" w:rsidP="001023F6">
            <w:pPr>
              <w:spacing w:after="0"/>
              <w:jc w:val="both"/>
              <w:rPr>
                <w:lang w:eastAsia="x-none"/>
              </w:rPr>
            </w:pPr>
            <w:r w:rsidRPr="00E74C3E">
              <w:rPr>
                <w:lang w:eastAsia="x-none"/>
              </w:rPr>
              <w:t>Občina Renče–Vogrsko</w:t>
            </w:r>
          </w:p>
        </w:tc>
      </w:tr>
      <w:tr w:rsidR="002229BB" w:rsidRPr="001762CA" w14:paraId="3A6CB3FC" w14:textId="77777777" w:rsidTr="001023F6">
        <w:tc>
          <w:tcPr>
            <w:tcW w:w="3085" w:type="dxa"/>
            <w:tcBorders>
              <w:right w:val="single" w:sz="12" w:space="0" w:color="auto"/>
            </w:tcBorders>
            <w:shd w:val="clear" w:color="auto" w:fill="auto"/>
          </w:tcPr>
          <w:p w14:paraId="2D16BC14" w14:textId="77777777" w:rsidR="002229BB" w:rsidRDefault="002229BB"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5C3A0F60" w14:textId="340B1116" w:rsidR="002229BB" w:rsidRPr="00E74C3E" w:rsidRDefault="00CB7EEC" w:rsidP="001023F6">
            <w:pPr>
              <w:spacing w:after="0"/>
              <w:jc w:val="both"/>
              <w:rPr>
                <w:lang w:eastAsia="x-none"/>
              </w:rPr>
            </w:pPr>
            <w:r w:rsidRPr="00E74C3E">
              <w:rPr>
                <w:lang w:eastAsia="x-none"/>
              </w:rPr>
              <w:t>Občina Renče–Vogrsko</w:t>
            </w:r>
            <w:r>
              <w:rPr>
                <w:lang w:eastAsia="x-none"/>
              </w:rPr>
              <w:t>, Lokalna energetska agencija</w:t>
            </w:r>
            <w:r w:rsidR="00A23E85">
              <w:rPr>
                <w:lang w:eastAsia="x-none"/>
              </w:rPr>
              <w:t xml:space="preserve">, </w:t>
            </w:r>
            <w:r w:rsidR="00A23E85" w:rsidRPr="00A23E85">
              <w:rPr>
                <w:lang w:eastAsia="x-none"/>
              </w:rPr>
              <w:t>Energetska svetovalna pisarna</w:t>
            </w:r>
          </w:p>
        </w:tc>
      </w:tr>
      <w:tr w:rsidR="002229BB" w:rsidRPr="001762CA" w14:paraId="07667DE3" w14:textId="77777777" w:rsidTr="001023F6">
        <w:tc>
          <w:tcPr>
            <w:tcW w:w="3085" w:type="dxa"/>
            <w:tcBorders>
              <w:right w:val="single" w:sz="12" w:space="0" w:color="auto"/>
            </w:tcBorders>
            <w:shd w:val="clear" w:color="auto" w:fill="auto"/>
          </w:tcPr>
          <w:p w14:paraId="7741A9C7" w14:textId="77777777" w:rsidR="002229BB" w:rsidRDefault="002229BB"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2D1B3254" w14:textId="77777777" w:rsidR="002229BB" w:rsidRPr="00E74C3E" w:rsidRDefault="002229BB" w:rsidP="001023F6">
            <w:pPr>
              <w:spacing w:after="0"/>
              <w:jc w:val="both"/>
              <w:rPr>
                <w:lang w:eastAsia="x-none"/>
              </w:rPr>
            </w:pPr>
            <w:r>
              <w:rPr>
                <w:lang w:eastAsia="x-none"/>
              </w:rPr>
              <w:t>celotno obdobje izvajanja LEK</w:t>
            </w:r>
          </w:p>
        </w:tc>
      </w:tr>
      <w:tr w:rsidR="002229BB" w:rsidRPr="001762CA" w14:paraId="3B7F4A54" w14:textId="77777777" w:rsidTr="001023F6">
        <w:tc>
          <w:tcPr>
            <w:tcW w:w="3085" w:type="dxa"/>
            <w:tcBorders>
              <w:right w:val="single" w:sz="12" w:space="0" w:color="auto"/>
            </w:tcBorders>
            <w:shd w:val="clear" w:color="auto" w:fill="auto"/>
          </w:tcPr>
          <w:p w14:paraId="01F817E1" w14:textId="77777777" w:rsidR="002229BB" w:rsidRDefault="002229BB"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25B8BEDF" w14:textId="1C2BFFA1" w:rsidR="002229BB" w:rsidRPr="00E74C3E" w:rsidRDefault="0090340C" w:rsidP="00B208CC">
            <w:pPr>
              <w:spacing w:after="0"/>
              <w:jc w:val="both"/>
              <w:rPr>
                <w:lang w:eastAsia="x-none"/>
              </w:rPr>
            </w:pPr>
            <w:r>
              <w:rPr>
                <w:lang w:eastAsia="x-none"/>
              </w:rPr>
              <w:t>s</w:t>
            </w:r>
            <w:r w:rsidR="00B208CC">
              <w:rPr>
                <w:lang w:eastAsia="x-none"/>
              </w:rPr>
              <w:t xml:space="preserve">eznanitev </w:t>
            </w:r>
            <w:r>
              <w:rPr>
                <w:lang w:eastAsia="x-none"/>
              </w:rPr>
              <w:t>občanov</w:t>
            </w:r>
            <w:r w:rsidR="00B208CC">
              <w:rPr>
                <w:lang w:eastAsia="x-none"/>
              </w:rPr>
              <w:t xml:space="preserve"> s sistemi na področju URE in OVE ter s tem povezanimi razpisi Eko sklad</w:t>
            </w:r>
          </w:p>
        </w:tc>
      </w:tr>
      <w:tr w:rsidR="002229BB" w:rsidRPr="001762CA" w14:paraId="032CCCE0" w14:textId="77777777" w:rsidTr="001023F6">
        <w:tc>
          <w:tcPr>
            <w:tcW w:w="3085" w:type="dxa"/>
            <w:tcBorders>
              <w:right w:val="single" w:sz="12" w:space="0" w:color="auto"/>
            </w:tcBorders>
            <w:shd w:val="clear" w:color="auto" w:fill="auto"/>
          </w:tcPr>
          <w:p w14:paraId="1D5356C7" w14:textId="77777777" w:rsidR="002229BB" w:rsidRDefault="002229BB"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2134D71A" w14:textId="7FD5D263" w:rsidR="002229BB" w:rsidRDefault="00205F30" w:rsidP="001023F6">
            <w:pPr>
              <w:spacing w:after="0"/>
              <w:jc w:val="both"/>
              <w:rPr>
                <w:b/>
                <w:bCs/>
                <w:lang w:eastAsia="x-none"/>
              </w:rPr>
            </w:pPr>
            <w:r w:rsidRPr="006F7F6A">
              <w:rPr>
                <w:lang w:eastAsia="x-none"/>
              </w:rPr>
              <w:t xml:space="preserve">v okviru </w:t>
            </w:r>
            <w:r>
              <w:rPr>
                <w:lang w:eastAsia="x-none"/>
              </w:rPr>
              <w:t>delovanja brezplačnega svetovanja za občane – ENSVET</w:t>
            </w:r>
          </w:p>
        </w:tc>
      </w:tr>
      <w:tr w:rsidR="002229BB" w:rsidRPr="001762CA" w14:paraId="786589BB" w14:textId="77777777" w:rsidTr="001023F6">
        <w:tc>
          <w:tcPr>
            <w:tcW w:w="3085" w:type="dxa"/>
            <w:tcBorders>
              <w:right w:val="single" w:sz="12" w:space="0" w:color="auto"/>
            </w:tcBorders>
            <w:shd w:val="clear" w:color="auto" w:fill="auto"/>
          </w:tcPr>
          <w:p w14:paraId="68BC6B57" w14:textId="77777777" w:rsidR="002229BB" w:rsidRDefault="002229BB"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1F6ECAC4" w14:textId="1CD83C1B" w:rsidR="002229BB" w:rsidRPr="00D33F9A" w:rsidRDefault="005932A0" w:rsidP="001023F6">
            <w:pPr>
              <w:spacing w:after="0"/>
              <w:jc w:val="both"/>
              <w:rPr>
                <w:lang w:eastAsia="x-none"/>
              </w:rPr>
            </w:pPr>
            <w:r w:rsidRPr="00D33F9A">
              <w:rPr>
                <w:lang w:eastAsia="x-none"/>
              </w:rPr>
              <w:t>/</w:t>
            </w:r>
          </w:p>
        </w:tc>
      </w:tr>
      <w:tr w:rsidR="002229BB" w:rsidRPr="001762CA" w14:paraId="65815BD8" w14:textId="77777777" w:rsidTr="001023F6">
        <w:tc>
          <w:tcPr>
            <w:tcW w:w="3085" w:type="dxa"/>
            <w:tcBorders>
              <w:right w:val="single" w:sz="12" w:space="0" w:color="auto"/>
            </w:tcBorders>
            <w:shd w:val="clear" w:color="auto" w:fill="auto"/>
          </w:tcPr>
          <w:p w14:paraId="6A61C48A" w14:textId="77777777" w:rsidR="002229BB" w:rsidRDefault="002229BB"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43BDDAD8" w14:textId="604D4C2C" w:rsidR="002229BB" w:rsidRDefault="009443C1" w:rsidP="001023F6">
            <w:pPr>
              <w:spacing w:after="0"/>
              <w:jc w:val="both"/>
              <w:rPr>
                <w:b/>
                <w:bCs/>
                <w:lang w:eastAsia="x-none"/>
              </w:rPr>
            </w:pPr>
            <w:r>
              <w:rPr>
                <w:lang w:eastAsia="x-none"/>
              </w:rPr>
              <w:t>Eko</w:t>
            </w:r>
            <w:r w:rsidR="009251FA">
              <w:rPr>
                <w:lang w:eastAsia="x-none"/>
              </w:rPr>
              <w:t xml:space="preserve"> </w:t>
            </w:r>
            <w:r>
              <w:rPr>
                <w:lang w:eastAsia="x-none"/>
              </w:rPr>
              <w:t>sklad</w:t>
            </w:r>
            <w:r w:rsidR="009251FA">
              <w:rPr>
                <w:lang w:eastAsia="x-none"/>
              </w:rPr>
              <w:t xml:space="preserve"> j.s.</w:t>
            </w:r>
          </w:p>
        </w:tc>
      </w:tr>
      <w:tr w:rsidR="00501A3B" w:rsidRPr="001762CA" w14:paraId="43569002" w14:textId="77777777" w:rsidTr="00C36EFC">
        <w:tc>
          <w:tcPr>
            <w:tcW w:w="3085" w:type="dxa"/>
            <w:tcBorders>
              <w:bottom w:val="single" w:sz="12" w:space="0" w:color="auto"/>
              <w:right w:val="single" w:sz="12" w:space="0" w:color="auto"/>
            </w:tcBorders>
            <w:shd w:val="clear" w:color="auto" w:fill="auto"/>
          </w:tcPr>
          <w:p w14:paraId="2EAD6355" w14:textId="77777777" w:rsidR="00501A3B" w:rsidRDefault="00501A3B" w:rsidP="00501A3B">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4CC88301" w14:textId="32FC5CB5" w:rsidR="00501A3B" w:rsidRDefault="00501A3B" w:rsidP="00501A3B">
            <w:pPr>
              <w:spacing w:after="0"/>
              <w:jc w:val="both"/>
              <w:rPr>
                <w:b/>
                <w:bCs/>
                <w:lang w:eastAsia="x-none"/>
              </w:rPr>
            </w:pPr>
            <w:r w:rsidRPr="0024547F">
              <w:rPr>
                <w:rFonts w:eastAsia="Times New Roman" w:cs="Calibri"/>
                <w:color w:val="000000"/>
                <w:lang w:eastAsia="sl-SI"/>
              </w:rPr>
              <w:t xml:space="preserve">število </w:t>
            </w:r>
            <w:r w:rsidR="0090340C">
              <w:rPr>
                <w:rFonts w:eastAsia="Times New Roman" w:cs="Calibri"/>
                <w:color w:val="000000"/>
                <w:lang w:eastAsia="sl-SI"/>
              </w:rPr>
              <w:t>svetovanj</w:t>
            </w:r>
          </w:p>
        </w:tc>
      </w:tr>
    </w:tbl>
    <w:p w14:paraId="178CC7EA" w14:textId="77777777" w:rsidR="000A50E5" w:rsidRDefault="000A50E5"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0"/>
        <w:gridCol w:w="6022"/>
      </w:tblGrid>
      <w:tr w:rsidR="00501A3B" w:rsidRPr="001762CA" w14:paraId="15883146" w14:textId="77777777" w:rsidTr="001023F6">
        <w:tc>
          <w:tcPr>
            <w:tcW w:w="3085" w:type="dxa"/>
            <w:tcBorders>
              <w:top w:val="single" w:sz="12" w:space="0" w:color="auto"/>
              <w:bottom w:val="single" w:sz="12" w:space="0" w:color="auto"/>
              <w:right w:val="single" w:sz="12" w:space="0" w:color="auto"/>
            </w:tcBorders>
            <w:shd w:val="clear" w:color="auto" w:fill="auto"/>
          </w:tcPr>
          <w:p w14:paraId="1E53F029" w14:textId="3AC24880" w:rsidR="00501A3B" w:rsidRDefault="00501A3B" w:rsidP="001023F6">
            <w:pPr>
              <w:spacing w:after="0"/>
              <w:jc w:val="both"/>
              <w:rPr>
                <w:b/>
                <w:bCs/>
                <w:lang w:eastAsia="x-none"/>
              </w:rPr>
            </w:pPr>
            <w:r>
              <w:rPr>
                <w:b/>
                <w:bCs/>
                <w:lang w:eastAsia="x-none"/>
              </w:rPr>
              <w:t xml:space="preserve">Ukrep 4: </w:t>
            </w:r>
          </w:p>
        </w:tc>
        <w:tc>
          <w:tcPr>
            <w:tcW w:w="6203" w:type="dxa"/>
            <w:tcBorders>
              <w:left w:val="single" w:sz="12" w:space="0" w:color="auto"/>
              <w:bottom w:val="single" w:sz="12" w:space="0" w:color="auto"/>
            </w:tcBorders>
            <w:shd w:val="clear" w:color="auto" w:fill="auto"/>
          </w:tcPr>
          <w:p w14:paraId="15310B38" w14:textId="238D410C" w:rsidR="00501A3B" w:rsidRPr="00E74C3E" w:rsidRDefault="00501A3B" w:rsidP="001023F6">
            <w:pPr>
              <w:spacing w:after="0"/>
              <w:jc w:val="both"/>
              <w:rPr>
                <w:lang w:eastAsia="x-none"/>
              </w:rPr>
            </w:pPr>
            <w:r w:rsidRPr="00E74C3E">
              <w:rPr>
                <w:lang w:eastAsia="x-none"/>
              </w:rPr>
              <w:t xml:space="preserve">URE </w:t>
            </w:r>
            <w:r>
              <w:rPr>
                <w:lang w:eastAsia="x-none"/>
              </w:rPr>
              <w:t>–</w:t>
            </w:r>
            <w:r w:rsidRPr="00E74C3E">
              <w:rPr>
                <w:lang w:eastAsia="x-none"/>
              </w:rPr>
              <w:t xml:space="preserve"> </w:t>
            </w:r>
            <w:r>
              <w:rPr>
                <w:lang w:eastAsia="x-none"/>
              </w:rPr>
              <w:t>podjetniški sektor</w:t>
            </w:r>
          </w:p>
        </w:tc>
      </w:tr>
      <w:tr w:rsidR="00501A3B" w:rsidRPr="001762CA" w14:paraId="46FA5547" w14:textId="77777777" w:rsidTr="001023F6">
        <w:tc>
          <w:tcPr>
            <w:tcW w:w="3085" w:type="dxa"/>
            <w:tcBorders>
              <w:top w:val="single" w:sz="12" w:space="0" w:color="auto"/>
              <w:bottom w:val="single" w:sz="12" w:space="0" w:color="auto"/>
              <w:right w:val="single" w:sz="12" w:space="0" w:color="auto"/>
            </w:tcBorders>
            <w:shd w:val="clear" w:color="auto" w:fill="C5E0B3"/>
          </w:tcPr>
          <w:p w14:paraId="24D6FA50" w14:textId="5E9C72CF" w:rsidR="00501A3B" w:rsidRPr="001762CA" w:rsidRDefault="00501A3B" w:rsidP="001023F6">
            <w:pPr>
              <w:spacing w:after="0"/>
              <w:jc w:val="both"/>
              <w:rPr>
                <w:lang w:eastAsia="x-none"/>
              </w:rPr>
            </w:pPr>
            <w:r>
              <w:rPr>
                <w:b/>
                <w:bCs/>
                <w:lang w:eastAsia="x-none"/>
              </w:rPr>
              <w:t>Aktivnost 2</w:t>
            </w:r>
            <w:r w:rsidR="003E438F">
              <w:rPr>
                <w:b/>
                <w:bCs/>
                <w:lang w:eastAsia="x-none"/>
              </w:rPr>
              <w:t>1</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664D8529" w14:textId="6BA5A01C" w:rsidR="00501A3B" w:rsidRPr="00E74C3E" w:rsidRDefault="00317F25" w:rsidP="001023F6">
            <w:pPr>
              <w:spacing w:after="0"/>
              <w:jc w:val="both"/>
              <w:rPr>
                <w:lang w:eastAsia="x-none"/>
              </w:rPr>
            </w:pPr>
            <w:r w:rsidRPr="00317F25">
              <w:rPr>
                <w:rFonts w:eastAsia="Times New Roman" w:cs="Calibri"/>
                <w:color w:val="000000"/>
                <w:lang w:eastAsia="sl-SI"/>
              </w:rPr>
              <w:t>promocija URE in OVE v podjetjih</w:t>
            </w:r>
          </w:p>
        </w:tc>
      </w:tr>
      <w:tr w:rsidR="00501A3B" w:rsidRPr="001762CA" w14:paraId="435ED947" w14:textId="77777777" w:rsidTr="001023F6">
        <w:tc>
          <w:tcPr>
            <w:tcW w:w="3085" w:type="dxa"/>
            <w:tcBorders>
              <w:top w:val="single" w:sz="12" w:space="0" w:color="auto"/>
              <w:bottom w:val="single" w:sz="6" w:space="0" w:color="auto"/>
              <w:right w:val="single" w:sz="12" w:space="0" w:color="auto"/>
            </w:tcBorders>
            <w:shd w:val="clear" w:color="auto" w:fill="auto"/>
          </w:tcPr>
          <w:p w14:paraId="0CA66767" w14:textId="629C9725" w:rsidR="00501A3B" w:rsidRDefault="00501A3B" w:rsidP="001023F6">
            <w:pPr>
              <w:spacing w:after="0"/>
              <w:jc w:val="both"/>
              <w:rPr>
                <w:b/>
                <w:bCs/>
                <w:lang w:eastAsia="x-none"/>
              </w:rPr>
            </w:pPr>
            <w:r>
              <w:rPr>
                <w:b/>
                <w:bCs/>
                <w:lang w:eastAsia="x-none"/>
              </w:rPr>
              <w:t xml:space="preserve">Cilj </w:t>
            </w:r>
            <w:r w:rsidR="00621409">
              <w:rPr>
                <w:b/>
                <w:bCs/>
                <w:lang w:eastAsia="x-none"/>
              </w:rPr>
              <w:t>3</w:t>
            </w:r>
            <w:r>
              <w:rPr>
                <w:b/>
                <w:bCs/>
                <w:lang w:eastAsia="x-none"/>
              </w:rPr>
              <w:t>:</w:t>
            </w:r>
          </w:p>
        </w:tc>
        <w:tc>
          <w:tcPr>
            <w:tcW w:w="6203" w:type="dxa"/>
            <w:tcBorders>
              <w:top w:val="single" w:sz="12" w:space="0" w:color="auto"/>
              <w:left w:val="single" w:sz="12" w:space="0" w:color="auto"/>
              <w:bottom w:val="single" w:sz="6" w:space="0" w:color="auto"/>
            </w:tcBorders>
            <w:shd w:val="clear" w:color="auto" w:fill="auto"/>
          </w:tcPr>
          <w:p w14:paraId="66D98F64" w14:textId="68CC2DAF" w:rsidR="00501A3B" w:rsidRPr="00E74C3E" w:rsidRDefault="00621409" w:rsidP="001023F6">
            <w:pPr>
              <w:spacing w:after="0"/>
              <w:jc w:val="both"/>
              <w:rPr>
                <w:lang w:eastAsia="x-none"/>
              </w:rPr>
            </w:pPr>
            <w:r w:rsidRPr="0024547F">
              <w:rPr>
                <w:rFonts w:eastAsia="Times New Roman" w:cs="Calibri"/>
                <w:color w:val="000000"/>
                <w:lang w:eastAsia="sl-SI"/>
              </w:rPr>
              <w:t>zmanjšanje skupne porabe energije v podjetjih za 25% do leta 2032</w:t>
            </w:r>
          </w:p>
        </w:tc>
      </w:tr>
      <w:tr w:rsidR="00501A3B" w:rsidRPr="001762CA" w14:paraId="4BB91D09" w14:textId="77777777" w:rsidTr="001023F6">
        <w:tc>
          <w:tcPr>
            <w:tcW w:w="3085" w:type="dxa"/>
            <w:tcBorders>
              <w:top w:val="single" w:sz="6" w:space="0" w:color="auto"/>
              <w:bottom w:val="double" w:sz="4" w:space="0" w:color="auto"/>
              <w:right w:val="single" w:sz="12" w:space="0" w:color="auto"/>
            </w:tcBorders>
            <w:shd w:val="clear" w:color="auto" w:fill="auto"/>
          </w:tcPr>
          <w:p w14:paraId="28C24C7D" w14:textId="77777777" w:rsidR="00501A3B" w:rsidRDefault="00501A3B"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double" w:sz="4" w:space="0" w:color="auto"/>
            </w:tcBorders>
            <w:shd w:val="clear" w:color="auto" w:fill="auto"/>
          </w:tcPr>
          <w:p w14:paraId="40FD2D21" w14:textId="77777777" w:rsidR="00501A3B" w:rsidRPr="00E74C3E" w:rsidRDefault="00501A3B" w:rsidP="001023F6">
            <w:pPr>
              <w:spacing w:after="0"/>
              <w:jc w:val="both"/>
              <w:rPr>
                <w:lang w:eastAsia="x-none"/>
              </w:rPr>
            </w:pPr>
            <w:r>
              <w:rPr>
                <w:lang w:eastAsia="x-none"/>
              </w:rPr>
              <w:t>zmanjšanje izpustov emisij za 15% do leta 2032</w:t>
            </w:r>
          </w:p>
        </w:tc>
      </w:tr>
      <w:tr w:rsidR="00501A3B" w:rsidRPr="001762CA" w14:paraId="694BFEA7" w14:textId="77777777" w:rsidTr="001023F6">
        <w:tc>
          <w:tcPr>
            <w:tcW w:w="3085" w:type="dxa"/>
            <w:tcBorders>
              <w:top w:val="double" w:sz="4" w:space="0" w:color="auto"/>
              <w:right w:val="single" w:sz="12" w:space="0" w:color="auto"/>
            </w:tcBorders>
            <w:shd w:val="clear" w:color="auto" w:fill="auto"/>
          </w:tcPr>
          <w:p w14:paraId="179BB824" w14:textId="77777777" w:rsidR="00501A3B" w:rsidRDefault="00501A3B"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4BF3F6B3" w14:textId="77777777" w:rsidR="00501A3B" w:rsidRPr="00E74C3E" w:rsidRDefault="00501A3B" w:rsidP="001023F6">
            <w:pPr>
              <w:spacing w:after="0"/>
              <w:jc w:val="both"/>
              <w:rPr>
                <w:lang w:eastAsia="x-none"/>
              </w:rPr>
            </w:pPr>
            <w:r w:rsidRPr="00E74C3E">
              <w:rPr>
                <w:lang w:eastAsia="x-none"/>
              </w:rPr>
              <w:t>Občina Renče–Vogrsko</w:t>
            </w:r>
          </w:p>
        </w:tc>
      </w:tr>
      <w:tr w:rsidR="00501A3B" w:rsidRPr="001762CA" w14:paraId="1089D0E3" w14:textId="77777777" w:rsidTr="001023F6">
        <w:tc>
          <w:tcPr>
            <w:tcW w:w="3085" w:type="dxa"/>
            <w:tcBorders>
              <w:right w:val="single" w:sz="12" w:space="0" w:color="auto"/>
            </w:tcBorders>
            <w:shd w:val="clear" w:color="auto" w:fill="auto"/>
          </w:tcPr>
          <w:p w14:paraId="23752D67" w14:textId="77777777" w:rsidR="00501A3B" w:rsidRDefault="00501A3B"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615B8F00" w14:textId="512BE283" w:rsidR="00501A3B" w:rsidRPr="00E74C3E" w:rsidRDefault="00CB7EEC" w:rsidP="001023F6">
            <w:pPr>
              <w:spacing w:after="0"/>
              <w:jc w:val="both"/>
              <w:rPr>
                <w:lang w:eastAsia="x-none"/>
              </w:rPr>
            </w:pPr>
            <w:r w:rsidRPr="00E74C3E">
              <w:rPr>
                <w:lang w:eastAsia="x-none"/>
              </w:rPr>
              <w:t>Občina Renče–Vogrsko</w:t>
            </w:r>
            <w:r>
              <w:rPr>
                <w:lang w:eastAsia="x-none"/>
              </w:rPr>
              <w:t>, Lokalna energetska agencija</w:t>
            </w:r>
          </w:p>
        </w:tc>
      </w:tr>
      <w:tr w:rsidR="00501A3B" w:rsidRPr="001762CA" w14:paraId="6C341EBF" w14:textId="77777777" w:rsidTr="001023F6">
        <w:tc>
          <w:tcPr>
            <w:tcW w:w="3085" w:type="dxa"/>
            <w:tcBorders>
              <w:right w:val="single" w:sz="12" w:space="0" w:color="auto"/>
            </w:tcBorders>
            <w:shd w:val="clear" w:color="auto" w:fill="auto"/>
          </w:tcPr>
          <w:p w14:paraId="121F5ECC" w14:textId="77777777" w:rsidR="00501A3B" w:rsidRDefault="00501A3B"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588472C7" w14:textId="77777777" w:rsidR="00501A3B" w:rsidRPr="00E74C3E" w:rsidRDefault="00501A3B" w:rsidP="001023F6">
            <w:pPr>
              <w:spacing w:after="0"/>
              <w:jc w:val="both"/>
              <w:rPr>
                <w:lang w:eastAsia="x-none"/>
              </w:rPr>
            </w:pPr>
            <w:r>
              <w:rPr>
                <w:lang w:eastAsia="x-none"/>
              </w:rPr>
              <w:t>celotno obdobje izvajanja LEK</w:t>
            </w:r>
          </w:p>
        </w:tc>
      </w:tr>
      <w:tr w:rsidR="00501A3B" w:rsidRPr="001762CA" w14:paraId="75CD2173" w14:textId="77777777" w:rsidTr="001023F6">
        <w:tc>
          <w:tcPr>
            <w:tcW w:w="3085" w:type="dxa"/>
            <w:tcBorders>
              <w:right w:val="single" w:sz="12" w:space="0" w:color="auto"/>
            </w:tcBorders>
            <w:shd w:val="clear" w:color="auto" w:fill="auto"/>
          </w:tcPr>
          <w:p w14:paraId="268C7927" w14:textId="77777777" w:rsidR="00501A3B" w:rsidRDefault="00501A3B"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76109911" w14:textId="347A0A54" w:rsidR="00501A3B" w:rsidRPr="00E74C3E" w:rsidRDefault="00F81398" w:rsidP="001023F6">
            <w:pPr>
              <w:spacing w:after="0"/>
              <w:jc w:val="both"/>
              <w:rPr>
                <w:lang w:eastAsia="x-none"/>
              </w:rPr>
            </w:pPr>
            <w:r>
              <w:rPr>
                <w:lang w:eastAsia="x-none"/>
              </w:rPr>
              <w:t>s</w:t>
            </w:r>
            <w:r w:rsidRPr="00F81398">
              <w:rPr>
                <w:lang w:eastAsia="x-none"/>
              </w:rPr>
              <w:t>eznanitev s stanjem energetike v podjetjih</w:t>
            </w:r>
          </w:p>
        </w:tc>
      </w:tr>
      <w:tr w:rsidR="00501A3B" w:rsidRPr="001762CA" w14:paraId="7784DA91" w14:textId="77777777" w:rsidTr="001023F6">
        <w:tc>
          <w:tcPr>
            <w:tcW w:w="3085" w:type="dxa"/>
            <w:tcBorders>
              <w:right w:val="single" w:sz="12" w:space="0" w:color="auto"/>
            </w:tcBorders>
            <w:shd w:val="clear" w:color="auto" w:fill="auto"/>
          </w:tcPr>
          <w:p w14:paraId="598937C8" w14:textId="77777777" w:rsidR="00501A3B" w:rsidRDefault="00501A3B" w:rsidP="001023F6">
            <w:pPr>
              <w:spacing w:after="0"/>
              <w:jc w:val="both"/>
              <w:rPr>
                <w:b/>
                <w:bCs/>
                <w:lang w:eastAsia="x-none"/>
              </w:rPr>
            </w:pPr>
            <w:r>
              <w:rPr>
                <w:b/>
                <w:bCs/>
                <w:lang w:eastAsia="x-none"/>
              </w:rPr>
              <w:lastRenderedPageBreak/>
              <w:t xml:space="preserve">Celotna vrednost projekta: </w:t>
            </w:r>
          </w:p>
        </w:tc>
        <w:tc>
          <w:tcPr>
            <w:tcW w:w="6203" w:type="dxa"/>
            <w:tcBorders>
              <w:left w:val="single" w:sz="12" w:space="0" w:color="auto"/>
            </w:tcBorders>
            <w:shd w:val="clear" w:color="auto" w:fill="auto"/>
          </w:tcPr>
          <w:p w14:paraId="002DC901" w14:textId="1F171585" w:rsidR="00501A3B" w:rsidRDefault="00F77BF4" w:rsidP="001023F6">
            <w:pPr>
              <w:spacing w:after="0"/>
              <w:jc w:val="both"/>
              <w:rPr>
                <w:b/>
                <w:bCs/>
                <w:lang w:eastAsia="x-none"/>
              </w:rPr>
            </w:pPr>
            <w:r w:rsidRPr="006F7F6A">
              <w:rPr>
                <w:lang w:eastAsia="x-none"/>
              </w:rPr>
              <w:t>v okviru izvajanja kontinuiranih aktivnosti</w:t>
            </w:r>
            <w:r>
              <w:rPr>
                <w:lang w:eastAsia="x-none"/>
              </w:rPr>
              <w:t xml:space="preserve"> energetskega upravljanja – Lokalna energetska agencija</w:t>
            </w:r>
          </w:p>
        </w:tc>
      </w:tr>
      <w:tr w:rsidR="00501A3B" w:rsidRPr="001762CA" w14:paraId="7F3F7947" w14:textId="77777777" w:rsidTr="001023F6">
        <w:tc>
          <w:tcPr>
            <w:tcW w:w="3085" w:type="dxa"/>
            <w:tcBorders>
              <w:right w:val="single" w:sz="12" w:space="0" w:color="auto"/>
            </w:tcBorders>
            <w:shd w:val="clear" w:color="auto" w:fill="auto"/>
          </w:tcPr>
          <w:p w14:paraId="3EC1D727" w14:textId="77777777" w:rsidR="00501A3B" w:rsidRDefault="00501A3B"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2D67B961" w14:textId="77777777" w:rsidR="00501A3B" w:rsidRDefault="00501A3B" w:rsidP="001023F6">
            <w:pPr>
              <w:spacing w:after="0"/>
              <w:jc w:val="both"/>
              <w:rPr>
                <w:b/>
                <w:bCs/>
                <w:lang w:eastAsia="x-none"/>
              </w:rPr>
            </w:pPr>
            <w:r w:rsidRPr="005B1C0B">
              <w:rPr>
                <w:lang w:eastAsia="x-none"/>
              </w:rPr>
              <w:t>100%</w:t>
            </w:r>
          </w:p>
        </w:tc>
      </w:tr>
      <w:tr w:rsidR="00501A3B" w:rsidRPr="001762CA" w14:paraId="7E34F085" w14:textId="77777777" w:rsidTr="001023F6">
        <w:tc>
          <w:tcPr>
            <w:tcW w:w="3085" w:type="dxa"/>
            <w:tcBorders>
              <w:right w:val="single" w:sz="12" w:space="0" w:color="auto"/>
            </w:tcBorders>
            <w:shd w:val="clear" w:color="auto" w:fill="auto"/>
          </w:tcPr>
          <w:p w14:paraId="411C9E17" w14:textId="77777777" w:rsidR="00501A3B" w:rsidRDefault="00501A3B"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01E9B798" w14:textId="157898F7" w:rsidR="00501A3B" w:rsidRDefault="00CB7EEC" w:rsidP="001023F6">
            <w:pPr>
              <w:spacing w:after="0"/>
              <w:jc w:val="both"/>
              <w:rPr>
                <w:b/>
                <w:bCs/>
                <w:lang w:eastAsia="x-none"/>
              </w:rPr>
            </w:pPr>
            <w:r>
              <w:rPr>
                <w:lang w:eastAsia="x-none"/>
              </w:rPr>
              <w:t>0%</w:t>
            </w:r>
          </w:p>
        </w:tc>
      </w:tr>
      <w:tr w:rsidR="00501A3B" w:rsidRPr="001762CA" w14:paraId="26BFF262" w14:textId="77777777" w:rsidTr="001023F6">
        <w:tc>
          <w:tcPr>
            <w:tcW w:w="3085" w:type="dxa"/>
            <w:tcBorders>
              <w:bottom w:val="single" w:sz="12" w:space="0" w:color="auto"/>
              <w:right w:val="single" w:sz="12" w:space="0" w:color="auto"/>
            </w:tcBorders>
            <w:shd w:val="clear" w:color="auto" w:fill="auto"/>
          </w:tcPr>
          <w:p w14:paraId="4FFC2843" w14:textId="77777777" w:rsidR="00501A3B" w:rsidRDefault="00501A3B"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17A16C2F" w14:textId="2585F034" w:rsidR="00501A3B" w:rsidRDefault="00FD46F8" w:rsidP="001023F6">
            <w:pPr>
              <w:spacing w:after="0"/>
              <w:jc w:val="both"/>
              <w:rPr>
                <w:b/>
                <w:bCs/>
                <w:lang w:eastAsia="x-none"/>
              </w:rPr>
            </w:pPr>
            <w:r w:rsidRPr="00FD46F8">
              <w:rPr>
                <w:rFonts w:eastAsia="Times New Roman" w:cs="Calibri"/>
                <w:color w:val="000000"/>
                <w:lang w:eastAsia="sl-SI"/>
              </w:rPr>
              <w:t>število kontaktov s podjetji</w:t>
            </w:r>
          </w:p>
        </w:tc>
      </w:tr>
    </w:tbl>
    <w:p w14:paraId="5C31B2E2" w14:textId="77777777" w:rsidR="00501A3B" w:rsidRDefault="00501A3B"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1"/>
        <w:gridCol w:w="6021"/>
      </w:tblGrid>
      <w:tr w:rsidR="00FD46F8" w:rsidRPr="001762CA" w14:paraId="3ED3C36A" w14:textId="77777777" w:rsidTr="001023F6">
        <w:tc>
          <w:tcPr>
            <w:tcW w:w="3085" w:type="dxa"/>
            <w:tcBorders>
              <w:top w:val="single" w:sz="12" w:space="0" w:color="auto"/>
              <w:bottom w:val="single" w:sz="12" w:space="0" w:color="auto"/>
              <w:right w:val="single" w:sz="12" w:space="0" w:color="auto"/>
            </w:tcBorders>
            <w:shd w:val="clear" w:color="auto" w:fill="auto"/>
          </w:tcPr>
          <w:p w14:paraId="5CEB765C" w14:textId="5F556039" w:rsidR="00FD46F8" w:rsidRDefault="00FD46F8" w:rsidP="001023F6">
            <w:pPr>
              <w:spacing w:after="0"/>
              <w:jc w:val="both"/>
              <w:rPr>
                <w:b/>
                <w:bCs/>
                <w:lang w:eastAsia="x-none"/>
              </w:rPr>
            </w:pPr>
            <w:r>
              <w:rPr>
                <w:b/>
                <w:bCs/>
                <w:lang w:eastAsia="x-none"/>
              </w:rPr>
              <w:t xml:space="preserve">Ukrep 5: </w:t>
            </w:r>
          </w:p>
        </w:tc>
        <w:tc>
          <w:tcPr>
            <w:tcW w:w="6203" w:type="dxa"/>
            <w:tcBorders>
              <w:left w:val="single" w:sz="12" w:space="0" w:color="auto"/>
              <w:bottom w:val="single" w:sz="12" w:space="0" w:color="auto"/>
            </w:tcBorders>
            <w:shd w:val="clear" w:color="auto" w:fill="auto"/>
          </w:tcPr>
          <w:p w14:paraId="50288DC6" w14:textId="2C428B2E" w:rsidR="00FD46F8" w:rsidRPr="00E74C3E" w:rsidRDefault="008439CF" w:rsidP="001023F6">
            <w:pPr>
              <w:spacing w:after="0"/>
              <w:jc w:val="both"/>
              <w:rPr>
                <w:lang w:eastAsia="x-none"/>
              </w:rPr>
            </w:pPr>
            <w:r>
              <w:rPr>
                <w:lang w:eastAsia="x-none"/>
              </w:rPr>
              <w:t>OVE – proizvodnja energije iz OVE</w:t>
            </w:r>
          </w:p>
        </w:tc>
      </w:tr>
      <w:tr w:rsidR="00FD46F8" w:rsidRPr="001762CA" w14:paraId="42344A05" w14:textId="77777777" w:rsidTr="001023F6">
        <w:tc>
          <w:tcPr>
            <w:tcW w:w="3085" w:type="dxa"/>
            <w:tcBorders>
              <w:top w:val="single" w:sz="12" w:space="0" w:color="auto"/>
              <w:bottom w:val="single" w:sz="12" w:space="0" w:color="auto"/>
              <w:right w:val="single" w:sz="12" w:space="0" w:color="auto"/>
            </w:tcBorders>
            <w:shd w:val="clear" w:color="auto" w:fill="C5E0B3"/>
          </w:tcPr>
          <w:p w14:paraId="5CFC9538" w14:textId="585950C1" w:rsidR="00FD46F8" w:rsidRPr="001762CA" w:rsidRDefault="00FD46F8" w:rsidP="001023F6">
            <w:pPr>
              <w:spacing w:after="0"/>
              <w:jc w:val="both"/>
              <w:rPr>
                <w:lang w:eastAsia="x-none"/>
              </w:rPr>
            </w:pPr>
            <w:r>
              <w:rPr>
                <w:b/>
                <w:bCs/>
                <w:lang w:eastAsia="x-none"/>
              </w:rPr>
              <w:t>Aktivnost 2</w:t>
            </w:r>
            <w:r w:rsidR="003E438F">
              <w:rPr>
                <w:b/>
                <w:bCs/>
                <w:lang w:eastAsia="x-none"/>
              </w:rPr>
              <w:t>2</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60F56BC5" w14:textId="767E70E5" w:rsidR="00FD46F8" w:rsidRPr="00E74C3E" w:rsidRDefault="00B05368" w:rsidP="001023F6">
            <w:pPr>
              <w:spacing w:after="0"/>
              <w:jc w:val="both"/>
              <w:rPr>
                <w:lang w:eastAsia="x-none"/>
              </w:rPr>
            </w:pPr>
            <w:r w:rsidRPr="0024547F">
              <w:rPr>
                <w:rFonts w:eastAsia="Times New Roman" w:cs="Calibri"/>
                <w:color w:val="000000"/>
                <w:lang w:eastAsia="sl-SI"/>
              </w:rPr>
              <w:t>postavitev sončnih elektrarn na strehah javnih stavb</w:t>
            </w:r>
          </w:p>
        </w:tc>
      </w:tr>
      <w:tr w:rsidR="00FD46F8" w:rsidRPr="001762CA" w14:paraId="40E0430F" w14:textId="77777777" w:rsidTr="008439CF">
        <w:tc>
          <w:tcPr>
            <w:tcW w:w="3085" w:type="dxa"/>
            <w:tcBorders>
              <w:top w:val="single" w:sz="12" w:space="0" w:color="auto"/>
              <w:bottom w:val="single" w:sz="6" w:space="0" w:color="auto"/>
              <w:right w:val="single" w:sz="12" w:space="0" w:color="auto"/>
            </w:tcBorders>
            <w:shd w:val="clear" w:color="auto" w:fill="auto"/>
          </w:tcPr>
          <w:p w14:paraId="6B087968" w14:textId="6905BF8D" w:rsidR="00FD46F8" w:rsidRDefault="00FD46F8" w:rsidP="001023F6">
            <w:pPr>
              <w:spacing w:after="0"/>
              <w:jc w:val="both"/>
              <w:rPr>
                <w:b/>
                <w:bCs/>
                <w:lang w:eastAsia="x-none"/>
              </w:rPr>
            </w:pPr>
            <w:r>
              <w:rPr>
                <w:b/>
                <w:bCs/>
                <w:lang w:eastAsia="x-none"/>
              </w:rPr>
              <w:t xml:space="preserve">Cilj </w:t>
            </w:r>
            <w:r w:rsidR="004E4F16">
              <w:rPr>
                <w:b/>
                <w:bCs/>
                <w:lang w:eastAsia="x-none"/>
              </w:rPr>
              <w:t>4</w:t>
            </w:r>
            <w:r>
              <w:rPr>
                <w:b/>
                <w:bCs/>
                <w:lang w:eastAsia="x-none"/>
              </w:rPr>
              <w:t>:</w:t>
            </w:r>
          </w:p>
        </w:tc>
        <w:tc>
          <w:tcPr>
            <w:tcW w:w="6203" w:type="dxa"/>
            <w:tcBorders>
              <w:top w:val="single" w:sz="12" w:space="0" w:color="auto"/>
              <w:left w:val="single" w:sz="12" w:space="0" w:color="auto"/>
              <w:bottom w:val="single" w:sz="6" w:space="0" w:color="auto"/>
            </w:tcBorders>
            <w:shd w:val="clear" w:color="auto" w:fill="auto"/>
          </w:tcPr>
          <w:p w14:paraId="3F267195" w14:textId="284E64DD" w:rsidR="00FD46F8" w:rsidRPr="00E74C3E" w:rsidRDefault="00D91AD7" w:rsidP="001023F6">
            <w:pPr>
              <w:spacing w:after="0"/>
              <w:jc w:val="both"/>
              <w:rPr>
                <w:lang w:eastAsia="x-none"/>
              </w:rPr>
            </w:pPr>
            <w:r w:rsidRPr="0024547F">
              <w:rPr>
                <w:rFonts w:eastAsia="Times New Roman" w:cs="Calibri"/>
                <w:color w:val="000000"/>
                <w:lang w:eastAsia="sl-SI"/>
              </w:rPr>
              <w:t>zagotoviti 50% delež obnovljivih virov energije v končni rabi energije do leta 2032</w:t>
            </w:r>
          </w:p>
        </w:tc>
      </w:tr>
      <w:tr w:rsidR="00FD46F8" w:rsidRPr="001762CA" w14:paraId="6739F86A" w14:textId="77777777" w:rsidTr="008439CF">
        <w:tc>
          <w:tcPr>
            <w:tcW w:w="3085" w:type="dxa"/>
            <w:tcBorders>
              <w:top w:val="single" w:sz="6" w:space="0" w:color="auto"/>
              <w:bottom w:val="single" w:sz="6" w:space="0" w:color="auto"/>
              <w:right w:val="single" w:sz="12" w:space="0" w:color="auto"/>
            </w:tcBorders>
            <w:shd w:val="clear" w:color="auto" w:fill="auto"/>
          </w:tcPr>
          <w:p w14:paraId="76797FCC" w14:textId="77777777" w:rsidR="00FD46F8" w:rsidRDefault="00FD46F8"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single" w:sz="6" w:space="0" w:color="auto"/>
            </w:tcBorders>
            <w:shd w:val="clear" w:color="auto" w:fill="auto"/>
          </w:tcPr>
          <w:p w14:paraId="2E289DC9" w14:textId="77777777" w:rsidR="00FD46F8" w:rsidRPr="00E74C3E" w:rsidRDefault="00FD46F8" w:rsidP="001023F6">
            <w:pPr>
              <w:spacing w:after="0"/>
              <w:jc w:val="both"/>
              <w:rPr>
                <w:lang w:eastAsia="x-none"/>
              </w:rPr>
            </w:pPr>
            <w:r>
              <w:rPr>
                <w:lang w:eastAsia="x-none"/>
              </w:rPr>
              <w:t>zmanjšanje izpustov emisij za 15% do leta 2032</w:t>
            </w:r>
          </w:p>
        </w:tc>
      </w:tr>
      <w:tr w:rsidR="008439CF" w:rsidRPr="001762CA" w14:paraId="42D3D39C" w14:textId="77777777" w:rsidTr="008439CF">
        <w:tc>
          <w:tcPr>
            <w:tcW w:w="3085" w:type="dxa"/>
            <w:tcBorders>
              <w:top w:val="single" w:sz="6" w:space="0" w:color="auto"/>
              <w:bottom w:val="double" w:sz="4" w:space="0" w:color="auto"/>
              <w:right w:val="single" w:sz="12" w:space="0" w:color="auto"/>
            </w:tcBorders>
            <w:shd w:val="clear" w:color="auto" w:fill="auto"/>
          </w:tcPr>
          <w:p w14:paraId="2ECA648D" w14:textId="2236E314" w:rsidR="008439CF" w:rsidRDefault="00D91AD7" w:rsidP="001023F6">
            <w:pPr>
              <w:spacing w:after="0"/>
              <w:jc w:val="both"/>
              <w:rPr>
                <w:b/>
                <w:bCs/>
                <w:lang w:eastAsia="x-none"/>
              </w:rPr>
            </w:pPr>
            <w:r>
              <w:rPr>
                <w:b/>
                <w:bCs/>
                <w:lang w:eastAsia="x-none"/>
              </w:rPr>
              <w:t>Cilj 8:</w:t>
            </w:r>
          </w:p>
        </w:tc>
        <w:tc>
          <w:tcPr>
            <w:tcW w:w="6203" w:type="dxa"/>
            <w:tcBorders>
              <w:top w:val="single" w:sz="6" w:space="0" w:color="auto"/>
              <w:left w:val="single" w:sz="12" w:space="0" w:color="auto"/>
              <w:bottom w:val="double" w:sz="4" w:space="0" w:color="auto"/>
            </w:tcBorders>
            <w:shd w:val="clear" w:color="auto" w:fill="auto"/>
          </w:tcPr>
          <w:p w14:paraId="2580373D" w14:textId="49533317" w:rsidR="008439CF" w:rsidRDefault="00B9273F" w:rsidP="001023F6">
            <w:pPr>
              <w:spacing w:after="0"/>
              <w:jc w:val="both"/>
              <w:rPr>
                <w:lang w:eastAsia="x-none"/>
              </w:rPr>
            </w:pPr>
            <w:r w:rsidRPr="0024547F">
              <w:rPr>
                <w:rFonts w:eastAsia="Times New Roman" w:cs="Calibri"/>
                <w:color w:val="000000"/>
                <w:lang w:eastAsia="sl-SI"/>
              </w:rPr>
              <w:t>povečati izrab</w:t>
            </w:r>
            <w:r>
              <w:rPr>
                <w:rFonts w:eastAsia="Times New Roman" w:cs="Calibri"/>
                <w:color w:val="000000"/>
                <w:lang w:eastAsia="sl-SI"/>
              </w:rPr>
              <w:t>o</w:t>
            </w:r>
            <w:r w:rsidRPr="0024547F">
              <w:rPr>
                <w:rFonts w:eastAsia="Times New Roman" w:cs="Calibri"/>
                <w:color w:val="000000"/>
                <w:lang w:eastAsia="sl-SI"/>
              </w:rPr>
              <w:t xml:space="preserve"> lokalnih obnovljivih virov energije</w:t>
            </w:r>
          </w:p>
        </w:tc>
      </w:tr>
      <w:tr w:rsidR="00FD46F8" w:rsidRPr="001762CA" w14:paraId="6487AB59" w14:textId="77777777" w:rsidTr="001023F6">
        <w:tc>
          <w:tcPr>
            <w:tcW w:w="3085" w:type="dxa"/>
            <w:tcBorders>
              <w:top w:val="double" w:sz="4" w:space="0" w:color="auto"/>
              <w:right w:val="single" w:sz="12" w:space="0" w:color="auto"/>
            </w:tcBorders>
            <w:shd w:val="clear" w:color="auto" w:fill="auto"/>
          </w:tcPr>
          <w:p w14:paraId="35FBF6E4" w14:textId="77777777" w:rsidR="00FD46F8" w:rsidRDefault="00FD46F8"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1E3B5063" w14:textId="77777777" w:rsidR="00FD46F8" w:rsidRPr="00E74C3E" w:rsidRDefault="00FD46F8" w:rsidP="001023F6">
            <w:pPr>
              <w:spacing w:after="0"/>
              <w:jc w:val="both"/>
              <w:rPr>
                <w:lang w:eastAsia="x-none"/>
              </w:rPr>
            </w:pPr>
            <w:r w:rsidRPr="00E74C3E">
              <w:rPr>
                <w:lang w:eastAsia="x-none"/>
              </w:rPr>
              <w:t>Občina Renče–Vogrsko</w:t>
            </w:r>
          </w:p>
        </w:tc>
      </w:tr>
      <w:tr w:rsidR="00FD46F8" w:rsidRPr="001762CA" w14:paraId="15156345" w14:textId="77777777" w:rsidTr="001023F6">
        <w:tc>
          <w:tcPr>
            <w:tcW w:w="3085" w:type="dxa"/>
            <w:tcBorders>
              <w:right w:val="single" w:sz="12" w:space="0" w:color="auto"/>
            </w:tcBorders>
            <w:shd w:val="clear" w:color="auto" w:fill="auto"/>
          </w:tcPr>
          <w:p w14:paraId="43C556D0" w14:textId="77777777" w:rsidR="00FD46F8" w:rsidRDefault="00FD46F8"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04A04F78" w14:textId="73E72A9B" w:rsidR="00FD46F8" w:rsidRPr="00E74C3E" w:rsidRDefault="003364B8" w:rsidP="003364B8">
            <w:pPr>
              <w:spacing w:after="0"/>
              <w:jc w:val="both"/>
              <w:rPr>
                <w:lang w:eastAsia="x-none"/>
              </w:rPr>
            </w:pPr>
            <w:r>
              <w:rPr>
                <w:lang w:eastAsia="x-none"/>
              </w:rPr>
              <w:t>lastniki objektov, Občina Idrija kot nosilec projekta, Lokalna energetska organizacija, potencialni zasebni partner</w:t>
            </w:r>
          </w:p>
        </w:tc>
      </w:tr>
      <w:tr w:rsidR="00FD46F8" w:rsidRPr="001762CA" w14:paraId="55D13945" w14:textId="77777777" w:rsidTr="001023F6">
        <w:tc>
          <w:tcPr>
            <w:tcW w:w="3085" w:type="dxa"/>
            <w:tcBorders>
              <w:right w:val="single" w:sz="12" w:space="0" w:color="auto"/>
            </w:tcBorders>
            <w:shd w:val="clear" w:color="auto" w:fill="auto"/>
          </w:tcPr>
          <w:p w14:paraId="708E1C24" w14:textId="77777777" w:rsidR="00FD46F8" w:rsidRDefault="00FD46F8"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16DA7543" w14:textId="5286A038" w:rsidR="00FD46F8" w:rsidRPr="00E74C3E" w:rsidRDefault="00BC173A" w:rsidP="001023F6">
            <w:pPr>
              <w:spacing w:after="0"/>
              <w:jc w:val="both"/>
              <w:rPr>
                <w:lang w:eastAsia="x-none"/>
              </w:rPr>
            </w:pPr>
            <w:r>
              <w:rPr>
                <w:lang w:eastAsia="x-none"/>
              </w:rPr>
              <w:t>do 20</w:t>
            </w:r>
            <w:r w:rsidR="00BC4784">
              <w:rPr>
                <w:lang w:eastAsia="x-none"/>
              </w:rPr>
              <w:t>32</w:t>
            </w:r>
          </w:p>
        </w:tc>
      </w:tr>
      <w:tr w:rsidR="00FD46F8" w:rsidRPr="001762CA" w14:paraId="1A8A8EAE" w14:textId="77777777" w:rsidTr="001023F6">
        <w:tc>
          <w:tcPr>
            <w:tcW w:w="3085" w:type="dxa"/>
            <w:tcBorders>
              <w:right w:val="single" w:sz="12" w:space="0" w:color="auto"/>
            </w:tcBorders>
            <w:shd w:val="clear" w:color="auto" w:fill="auto"/>
          </w:tcPr>
          <w:p w14:paraId="568EF32B" w14:textId="77777777" w:rsidR="00FD46F8" w:rsidRDefault="00FD46F8"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45139010" w14:textId="1B6836ED" w:rsidR="00FD46F8" w:rsidRPr="00E74C3E" w:rsidRDefault="00273FFE" w:rsidP="001023F6">
            <w:pPr>
              <w:spacing w:after="0"/>
              <w:jc w:val="both"/>
              <w:rPr>
                <w:lang w:eastAsia="x-none"/>
              </w:rPr>
            </w:pPr>
            <w:r>
              <w:rPr>
                <w:lang w:eastAsia="x-none"/>
              </w:rPr>
              <w:t>višji delež OVE v rabi energije</w:t>
            </w:r>
          </w:p>
        </w:tc>
      </w:tr>
      <w:tr w:rsidR="00FD46F8" w:rsidRPr="001762CA" w14:paraId="2AE16F3A" w14:textId="77777777" w:rsidTr="001023F6">
        <w:tc>
          <w:tcPr>
            <w:tcW w:w="3085" w:type="dxa"/>
            <w:tcBorders>
              <w:right w:val="single" w:sz="12" w:space="0" w:color="auto"/>
            </w:tcBorders>
            <w:shd w:val="clear" w:color="auto" w:fill="auto"/>
          </w:tcPr>
          <w:p w14:paraId="50906D05" w14:textId="77777777" w:rsidR="00FD46F8" w:rsidRDefault="00FD46F8"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4FB3416A" w14:textId="25F56E6F" w:rsidR="00FD46F8" w:rsidRDefault="009E7AFA" w:rsidP="001023F6">
            <w:pPr>
              <w:spacing w:after="0"/>
              <w:jc w:val="both"/>
              <w:rPr>
                <w:b/>
                <w:bCs/>
                <w:lang w:eastAsia="x-none"/>
              </w:rPr>
            </w:pPr>
            <w:r w:rsidRPr="009E7AFA">
              <w:rPr>
                <w:lang w:eastAsia="x-none"/>
              </w:rPr>
              <w:t>cca. 1100 – 1800 EUR/kW</w:t>
            </w:r>
          </w:p>
        </w:tc>
      </w:tr>
      <w:tr w:rsidR="00FD46F8" w:rsidRPr="001762CA" w14:paraId="4DC7FD8C" w14:textId="77777777" w:rsidTr="001023F6">
        <w:tc>
          <w:tcPr>
            <w:tcW w:w="3085" w:type="dxa"/>
            <w:tcBorders>
              <w:right w:val="single" w:sz="12" w:space="0" w:color="auto"/>
            </w:tcBorders>
            <w:shd w:val="clear" w:color="auto" w:fill="auto"/>
          </w:tcPr>
          <w:p w14:paraId="2574D73E" w14:textId="77777777" w:rsidR="00FD46F8" w:rsidRDefault="00FD46F8"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0E7230D4" w14:textId="7DB523C4" w:rsidR="00FD46F8" w:rsidRPr="002F7D90" w:rsidRDefault="00BC173A" w:rsidP="001023F6">
            <w:pPr>
              <w:spacing w:after="0"/>
              <w:jc w:val="both"/>
              <w:rPr>
                <w:b/>
                <w:bCs/>
                <w:lang w:eastAsia="x-none"/>
              </w:rPr>
            </w:pPr>
            <w:r>
              <w:rPr>
                <w:lang w:eastAsia="x-none"/>
              </w:rPr>
              <w:t>0</w:t>
            </w:r>
            <w:r w:rsidR="003B7C6B">
              <w:rPr>
                <w:lang w:eastAsia="x-none"/>
              </w:rPr>
              <w:t>%</w:t>
            </w:r>
            <w:r w:rsidR="00163FEB">
              <w:rPr>
                <w:lang w:eastAsia="x-none"/>
              </w:rPr>
              <w:t>-80</w:t>
            </w:r>
            <w:r w:rsidR="00FD46F8" w:rsidRPr="005B1C0B">
              <w:rPr>
                <w:lang w:eastAsia="x-none"/>
              </w:rPr>
              <w:t>%</w:t>
            </w:r>
          </w:p>
        </w:tc>
      </w:tr>
      <w:tr w:rsidR="00FD46F8" w:rsidRPr="001762CA" w14:paraId="2F553F0A" w14:textId="77777777" w:rsidTr="001023F6">
        <w:tc>
          <w:tcPr>
            <w:tcW w:w="3085" w:type="dxa"/>
            <w:tcBorders>
              <w:right w:val="single" w:sz="12" w:space="0" w:color="auto"/>
            </w:tcBorders>
            <w:shd w:val="clear" w:color="auto" w:fill="auto"/>
          </w:tcPr>
          <w:p w14:paraId="0C56B71C" w14:textId="77777777" w:rsidR="00FD46F8" w:rsidRDefault="00FD46F8"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75BB5914" w14:textId="69E3F24B" w:rsidR="00FD46F8" w:rsidRPr="002F7D90" w:rsidRDefault="003B7C6B" w:rsidP="001023F6">
            <w:pPr>
              <w:spacing w:after="0"/>
              <w:jc w:val="both"/>
              <w:rPr>
                <w:lang w:eastAsia="x-none"/>
              </w:rPr>
            </w:pPr>
            <w:r>
              <w:rPr>
                <w:lang w:eastAsia="x-none"/>
              </w:rPr>
              <w:t>20%-100</w:t>
            </w:r>
            <w:r w:rsidR="002F7D90" w:rsidRPr="002F7D90">
              <w:rPr>
                <w:lang w:eastAsia="x-none"/>
              </w:rPr>
              <w:t>%</w:t>
            </w:r>
            <w:r>
              <w:rPr>
                <w:lang w:eastAsia="x-none"/>
              </w:rPr>
              <w:t xml:space="preserve"> </w:t>
            </w:r>
            <w:r w:rsidR="009251FA">
              <w:rPr>
                <w:lang w:eastAsia="x-none"/>
              </w:rPr>
              <w:t xml:space="preserve"> (</w:t>
            </w:r>
            <w:r w:rsidR="009251FA" w:rsidRPr="009251FA">
              <w:rPr>
                <w:lang w:eastAsia="x-none"/>
              </w:rPr>
              <w:t>Eko sklad j.s. ter sredstva lastnikov stavb, potencialni zasebni partner</w:t>
            </w:r>
            <w:r w:rsidR="009251FA">
              <w:rPr>
                <w:lang w:eastAsia="x-none"/>
              </w:rPr>
              <w:t>)</w:t>
            </w:r>
          </w:p>
        </w:tc>
      </w:tr>
      <w:tr w:rsidR="00FD46F8" w:rsidRPr="001762CA" w14:paraId="6AC271D7" w14:textId="77777777" w:rsidTr="001023F6">
        <w:tc>
          <w:tcPr>
            <w:tcW w:w="3085" w:type="dxa"/>
            <w:tcBorders>
              <w:bottom w:val="single" w:sz="12" w:space="0" w:color="auto"/>
              <w:right w:val="single" w:sz="12" w:space="0" w:color="auto"/>
            </w:tcBorders>
            <w:shd w:val="clear" w:color="auto" w:fill="auto"/>
          </w:tcPr>
          <w:p w14:paraId="74603653" w14:textId="77777777" w:rsidR="00FD46F8" w:rsidRDefault="00FD46F8"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2A110A3C" w14:textId="20284A22" w:rsidR="00FD46F8" w:rsidRDefault="00AA5F3C" w:rsidP="001023F6">
            <w:pPr>
              <w:spacing w:after="0"/>
              <w:jc w:val="both"/>
              <w:rPr>
                <w:b/>
                <w:bCs/>
                <w:lang w:eastAsia="x-none"/>
              </w:rPr>
            </w:pPr>
            <w:r w:rsidRPr="0024547F">
              <w:rPr>
                <w:rFonts w:eastAsia="Times New Roman" w:cs="Calibri"/>
                <w:color w:val="000000"/>
                <w:lang w:eastAsia="sl-SI"/>
              </w:rPr>
              <w:t>število (MWh) novih sončnih elektrarn</w:t>
            </w:r>
          </w:p>
        </w:tc>
      </w:tr>
    </w:tbl>
    <w:p w14:paraId="6ECC4700" w14:textId="77777777" w:rsidR="00501A3B" w:rsidRDefault="00501A3B"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8"/>
        <w:gridCol w:w="6024"/>
      </w:tblGrid>
      <w:tr w:rsidR="00AA5F3C" w:rsidRPr="001762CA" w14:paraId="746F2131" w14:textId="77777777" w:rsidTr="001023F6">
        <w:tc>
          <w:tcPr>
            <w:tcW w:w="3085" w:type="dxa"/>
            <w:tcBorders>
              <w:top w:val="single" w:sz="12" w:space="0" w:color="auto"/>
              <w:bottom w:val="single" w:sz="12" w:space="0" w:color="auto"/>
              <w:right w:val="single" w:sz="12" w:space="0" w:color="auto"/>
            </w:tcBorders>
            <w:shd w:val="clear" w:color="auto" w:fill="auto"/>
          </w:tcPr>
          <w:p w14:paraId="0B3B5ED8" w14:textId="77777777" w:rsidR="00AA5F3C" w:rsidRDefault="00AA5F3C" w:rsidP="001023F6">
            <w:pPr>
              <w:spacing w:after="0"/>
              <w:jc w:val="both"/>
              <w:rPr>
                <w:b/>
                <w:bCs/>
                <w:lang w:eastAsia="x-none"/>
              </w:rPr>
            </w:pPr>
            <w:r>
              <w:rPr>
                <w:b/>
                <w:bCs/>
                <w:lang w:eastAsia="x-none"/>
              </w:rPr>
              <w:t xml:space="preserve">Ukrep 5: </w:t>
            </w:r>
          </w:p>
        </w:tc>
        <w:tc>
          <w:tcPr>
            <w:tcW w:w="6203" w:type="dxa"/>
            <w:tcBorders>
              <w:left w:val="single" w:sz="12" w:space="0" w:color="auto"/>
              <w:bottom w:val="single" w:sz="12" w:space="0" w:color="auto"/>
            </w:tcBorders>
            <w:shd w:val="clear" w:color="auto" w:fill="auto"/>
          </w:tcPr>
          <w:p w14:paraId="7FB240DB" w14:textId="77777777" w:rsidR="00AA5F3C" w:rsidRPr="00E74C3E" w:rsidRDefault="00AA5F3C" w:rsidP="001023F6">
            <w:pPr>
              <w:spacing w:after="0"/>
              <w:jc w:val="both"/>
              <w:rPr>
                <w:lang w:eastAsia="x-none"/>
              </w:rPr>
            </w:pPr>
            <w:r>
              <w:rPr>
                <w:lang w:eastAsia="x-none"/>
              </w:rPr>
              <w:t>OVE – proizvodnja energije iz OVE</w:t>
            </w:r>
          </w:p>
        </w:tc>
      </w:tr>
      <w:tr w:rsidR="00AA5F3C" w:rsidRPr="001762CA" w14:paraId="3FA3BFF1" w14:textId="77777777" w:rsidTr="001023F6">
        <w:tc>
          <w:tcPr>
            <w:tcW w:w="3085" w:type="dxa"/>
            <w:tcBorders>
              <w:top w:val="single" w:sz="12" w:space="0" w:color="auto"/>
              <w:bottom w:val="single" w:sz="12" w:space="0" w:color="auto"/>
              <w:right w:val="single" w:sz="12" w:space="0" w:color="auto"/>
            </w:tcBorders>
            <w:shd w:val="clear" w:color="auto" w:fill="C5E0B3"/>
          </w:tcPr>
          <w:p w14:paraId="66595CF2" w14:textId="2B2D7EEB" w:rsidR="00AA5F3C" w:rsidRPr="001762CA" w:rsidRDefault="00AA5F3C" w:rsidP="001023F6">
            <w:pPr>
              <w:spacing w:after="0"/>
              <w:jc w:val="both"/>
              <w:rPr>
                <w:lang w:eastAsia="x-none"/>
              </w:rPr>
            </w:pPr>
            <w:r>
              <w:rPr>
                <w:b/>
                <w:bCs/>
                <w:lang w:eastAsia="x-none"/>
              </w:rPr>
              <w:t>Aktivnost 2</w:t>
            </w:r>
            <w:r w:rsidR="003E438F">
              <w:rPr>
                <w:b/>
                <w:bCs/>
                <w:lang w:eastAsia="x-none"/>
              </w:rPr>
              <w:t>3</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0D4F8B68" w14:textId="4E1B25D3" w:rsidR="00AA5F3C" w:rsidRPr="00E74C3E" w:rsidRDefault="0054153D" w:rsidP="001023F6">
            <w:pPr>
              <w:spacing w:after="0"/>
              <w:jc w:val="both"/>
              <w:rPr>
                <w:lang w:eastAsia="x-none"/>
              </w:rPr>
            </w:pPr>
            <w:r w:rsidRPr="0024547F">
              <w:rPr>
                <w:rFonts w:eastAsia="Times New Roman" w:cs="Calibri"/>
                <w:color w:val="000000"/>
                <w:lang w:eastAsia="sl-SI"/>
              </w:rPr>
              <w:t>spodbujanje občanov k zamenjavi starih oljnih kotlov</w:t>
            </w:r>
          </w:p>
        </w:tc>
      </w:tr>
      <w:tr w:rsidR="00AA5F3C" w:rsidRPr="001762CA" w14:paraId="4122EE62" w14:textId="77777777" w:rsidTr="001023F6">
        <w:tc>
          <w:tcPr>
            <w:tcW w:w="3085" w:type="dxa"/>
            <w:tcBorders>
              <w:top w:val="single" w:sz="12" w:space="0" w:color="auto"/>
              <w:bottom w:val="single" w:sz="6" w:space="0" w:color="auto"/>
              <w:right w:val="single" w:sz="12" w:space="0" w:color="auto"/>
            </w:tcBorders>
            <w:shd w:val="clear" w:color="auto" w:fill="auto"/>
          </w:tcPr>
          <w:p w14:paraId="08074C02" w14:textId="77777777" w:rsidR="00AA5F3C" w:rsidRDefault="00AA5F3C" w:rsidP="001023F6">
            <w:pPr>
              <w:spacing w:after="0"/>
              <w:jc w:val="both"/>
              <w:rPr>
                <w:b/>
                <w:bCs/>
                <w:lang w:eastAsia="x-none"/>
              </w:rPr>
            </w:pPr>
            <w:r>
              <w:rPr>
                <w:b/>
                <w:bCs/>
                <w:lang w:eastAsia="x-none"/>
              </w:rPr>
              <w:t>Cilj 4:</w:t>
            </w:r>
          </w:p>
        </w:tc>
        <w:tc>
          <w:tcPr>
            <w:tcW w:w="6203" w:type="dxa"/>
            <w:tcBorders>
              <w:top w:val="single" w:sz="12" w:space="0" w:color="auto"/>
              <w:left w:val="single" w:sz="12" w:space="0" w:color="auto"/>
              <w:bottom w:val="single" w:sz="6" w:space="0" w:color="auto"/>
            </w:tcBorders>
            <w:shd w:val="clear" w:color="auto" w:fill="auto"/>
          </w:tcPr>
          <w:p w14:paraId="1AFB98D5" w14:textId="77777777" w:rsidR="00AA5F3C" w:rsidRPr="00E74C3E" w:rsidRDefault="00AA5F3C" w:rsidP="001023F6">
            <w:pPr>
              <w:spacing w:after="0"/>
              <w:jc w:val="both"/>
              <w:rPr>
                <w:lang w:eastAsia="x-none"/>
              </w:rPr>
            </w:pPr>
            <w:r w:rsidRPr="0024547F">
              <w:rPr>
                <w:rFonts w:eastAsia="Times New Roman" w:cs="Calibri"/>
                <w:color w:val="000000"/>
                <w:lang w:eastAsia="sl-SI"/>
              </w:rPr>
              <w:t>zagotoviti 50% delež obnovljivih virov energije v končni rabi energije do leta 2032</w:t>
            </w:r>
          </w:p>
        </w:tc>
      </w:tr>
      <w:tr w:rsidR="00AA5F3C" w:rsidRPr="001762CA" w14:paraId="39D1E59F" w14:textId="77777777" w:rsidTr="001023F6">
        <w:tc>
          <w:tcPr>
            <w:tcW w:w="3085" w:type="dxa"/>
            <w:tcBorders>
              <w:top w:val="single" w:sz="6" w:space="0" w:color="auto"/>
              <w:bottom w:val="single" w:sz="6" w:space="0" w:color="auto"/>
              <w:right w:val="single" w:sz="12" w:space="0" w:color="auto"/>
            </w:tcBorders>
            <w:shd w:val="clear" w:color="auto" w:fill="auto"/>
          </w:tcPr>
          <w:p w14:paraId="741FF89F" w14:textId="77777777" w:rsidR="00AA5F3C" w:rsidRDefault="00AA5F3C"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single" w:sz="6" w:space="0" w:color="auto"/>
            </w:tcBorders>
            <w:shd w:val="clear" w:color="auto" w:fill="auto"/>
          </w:tcPr>
          <w:p w14:paraId="0991CF7F" w14:textId="77777777" w:rsidR="00AA5F3C" w:rsidRPr="00E74C3E" w:rsidRDefault="00AA5F3C" w:rsidP="001023F6">
            <w:pPr>
              <w:spacing w:after="0"/>
              <w:jc w:val="both"/>
              <w:rPr>
                <w:lang w:eastAsia="x-none"/>
              </w:rPr>
            </w:pPr>
            <w:r>
              <w:rPr>
                <w:lang w:eastAsia="x-none"/>
              </w:rPr>
              <w:t>zmanjšanje izpustov emisij za 15% do leta 2032</w:t>
            </w:r>
          </w:p>
        </w:tc>
      </w:tr>
      <w:tr w:rsidR="00AA5F3C" w:rsidRPr="001762CA" w14:paraId="7552F455" w14:textId="77777777" w:rsidTr="001023F6">
        <w:tc>
          <w:tcPr>
            <w:tcW w:w="3085" w:type="dxa"/>
            <w:tcBorders>
              <w:top w:val="single" w:sz="6" w:space="0" w:color="auto"/>
              <w:bottom w:val="double" w:sz="4" w:space="0" w:color="auto"/>
              <w:right w:val="single" w:sz="12" w:space="0" w:color="auto"/>
            </w:tcBorders>
            <w:shd w:val="clear" w:color="auto" w:fill="auto"/>
          </w:tcPr>
          <w:p w14:paraId="4462DE3A" w14:textId="77777777" w:rsidR="00AA5F3C" w:rsidRDefault="00AA5F3C" w:rsidP="001023F6">
            <w:pPr>
              <w:spacing w:after="0"/>
              <w:jc w:val="both"/>
              <w:rPr>
                <w:b/>
                <w:bCs/>
                <w:lang w:eastAsia="x-none"/>
              </w:rPr>
            </w:pPr>
            <w:r>
              <w:rPr>
                <w:b/>
                <w:bCs/>
                <w:lang w:eastAsia="x-none"/>
              </w:rPr>
              <w:t>Cilj 8:</w:t>
            </w:r>
          </w:p>
        </w:tc>
        <w:tc>
          <w:tcPr>
            <w:tcW w:w="6203" w:type="dxa"/>
            <w:tcBorders>
              <w:top w:val="single" w:sz="6" w:space="0" w:color="auto"/>
              <w:left w:val="single" w:sz="12" w:space="0" w:color="auto"/>
              <w:bottom w:val="double" w:sz="4" w:space="0" w:color="auto"/>
            </w:tcBorders>
            <w:shd w:val="clear" w:color="auto" w:fill="auto"/>
          </w:tcPr>
          <w:p w14:paraId="1FF42C44" w14:textId="77777777" w:rsidR="00AA5F3C" w:rsidRDefault="00AA5F3C" w:rsidP="001023F6">
            <w:pPr>
              <w:spacing w:after="0"/>
              <w:jc w:val="both"/>
              <w:rPr>
                <w:lang w:eastAsia="x-none"/>
              </w:rPr>
            </w:pPr>
            <w:r w:rsidRPr="0024547F">
              <w:rPr>
                <w:rFonts w:eastAsia="Times New Roman" w:cs="Calibri"/>
                <w:color w:val="000000"/>
                <w:lang w:eastAsia="sl-SI"/>
              </w:rPr>
              <w:t>povečati izrab</w:t>
            </w:r>
            <w:r>
              <w:rPr>
                <w:rFonts w:eastAsia="Times New Roman" w:cs="Calibri"/>
                <w:color w:val="000000"/>
                <w:lang w:eastAsia="sl-SI"/>
              </w:rPr>
              <w:t>o</w:t>
            </w:r>
            <w:r w:rsidRPr="0024547F">
              <w:rPr>
                <w:rFonts w:eastAsia="Times New Roman" w:cs="Calibri"/>
                <w:color w:val="000000"/>
                <w:lang w:eastAsia="sl-SI"/>
              </w:rPr>
              <w:t xml:space="preserve"> lokalnih obnovljivih virov energije</w:t>
            </w:r>
          </w:p>
        </w:tc>
      </w:tr>
      <w:tr w:rsidR="00AA5F3C" w:rsidRPr="001762CA" w14:paraId="450CB2EA" w14:textId="77777777" w:rsidTr="001023F6">
        <w:tc>
          <w:tcPr>
            <w:tcW w:w="3085" w:type="dxa"/>
            <w:tcBorders>
              <w:top w:val="double" w:sz="4" w:space="0" w:color="auto"/>
              <w:right w:val="single" w:sz="12" w:space="0" w:color="auto"/>
            </w:tcBorders>
            <w:shd w:val="clear" w:color="auto" w:fill="auto"/>
          </w:tcPr>
          <w:p w14:paraId="0A745399" w14:textId="77777777" w:rsidR="00AA5F3C" w:rsidRDefault="00AA5F3C"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2BB7CBA8" w14:textId="77777777" w:rsidR="00AA5F3C" w:rsidRPr="00E74C3E" w:rsidRDefault="00AA5F3C" w:rsidP="001023F6">
            <w:pPr>
              <w:spacing w:after="0"/>
              <w:jc w:val="both"/>
              <w:rPr>
                <w:lang w:eastAsia="x-none"/>
              </w:rPr>
            </w:pPr>
            <w:r w:rsidRPr="00E74C3E">
              <w:rPr>
                <w:lang w:eastAsia="x-none"/>
              </w:rPr>
              <w:t>Občina Renče–Vogrsko</w:t>
            </w:r>
          </w:p>
        </w:tc>
      </w:tr>
      <w:tr w:rsidR="00AA5F3C" w:rsidRPr="001762CA" w14:paraId="72650DA7" w14:textId="77777777" w:rsidTr="001023F6">
        <w:tc>
          <w:tcPr>
            <w:tcW w:w="3085" w:type="dxa"/>
            <w:tcBorders>
              <w:right w:val="single" w:sz="12" w:space="0" w:color="auto"/>
            </w:tcBorders>
            <w:shd w:val="clear" w:color="auto" w:fill="auto"/>
          </w:tcPr>
          <w:p w14:paraId="13388E68" w14:textId="77777777" w:rsidR="00AA5F3C" w:rsidRDefault="00AA5F3C"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7BBBE59F" w14:textId="6E379297" w:rsidR="00AA5F3C" w:rsidRPr="00E74C3E" w:rsidRDefault="00AA5F3C" w:rsidP="001023F6">
            <w:pPr>
              <w:spacing w:after="0"/>
              <w:jc w:val="both"/>
              <w:rPr>
                <w:lang w:eastAsia="x-none"/>
              </w:rPr>
            </w:pPr>
            <w:r w:rsidRPr="00E74C3E">
              <w:rPr>
                <w:lang w:eastAsia="x-none"/>
              </w:rPr>
              <w:t>Občina Renče–Vogrsko</w:t>
            </w:r>
            <w:r w:rsidR="00010DDD">
              <w:rPr>
                <w:lang w:eastAsia="x-none"/>
              </w:rPr>
              <w:t>. Lokalna energetska agencija</w:t>
            </w:r>
          </w:p>
        </w:tc>
      </w:tr>
      <w:tr w:rsidR="00AA5F3C" w:rsidRPr="001762CA" w14:paraId="1679EDB6" w14:textId="77777777" w:rsidTr="001023F6">
        <w:tc>
          <w:tcPr>
            <w:tcW w:w="3085" w:type="dxa"/>
            <w:tcBorders>
              <w:right w:val="single" w:sz="12" w:space="0" w:color="auto"/>
            </w:tcBorders>
            <w:shd w:val="clear" w:color="auto" w:fill="auto"/>
          </w:tcPr>
          <w:p w14:paraId="29C9BA7A" w14:textId="77777777" w:rsidR="00AA5F3C" w:rsidRDefault="00AA5F3C"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3B03A912" w14:textId="77777777" w:rsidR="00AA5F3C" w:rsidRPr="00E74C3E" w:rsidRDefault="00AA5F3C" w:rsidP="001023F6">
            <w:pPr>
              <w:spacing w:after="0"/>
              <w:jc w:val="both"/>
              <w:rPr>
                <w:lang w:eastAsia="x-none"/>
              </w:rPr>
            </w:pPr>
            <w:r>
              <w:rPr>
                <w:lang w:eastAsia="x-none"/>
              </w:rPr>
              <w:t>celotno obdobje izvajanja LEK</w:t>
            </w:r>
          </w:p>
        </w:tc>
      </w:tr>
      <w:tr w:rsidR="00AA5F3C" w:rsidRPr="001762CA" w14:paraId="687A608F" w14:textId="77777777" w:rsidTr="001023F6">
        <w:tc>
          <w:tcPr>
            <w:tcW w:w="3085" w:type="dxa"/>
            <w:tcBorders>
              <w:right w:val="single" w:sz="12" w:space="0" w:color="auto"/>
            </w:tcBorders>
            <w:shd w:val="clear" w:color="auto" w:fill="auto"/>
          </w:tcPr>
          <w:p w14:paraId="5EA10E3F" w14:textId="77777777" w:rsidR="00AA5F3C" w:rsidRDefault="00AA5F3C"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63AC6A64" w14:textId="40EC1558" w:rsidR="00AA5F3C" w:rsidRPr="00E74C3E" w:rsidRDefault="000D04EA" w:rsidP="001023F6">
            <w:pPr>
              <w:spacing w:after="0"/>
              <w:jc w:val="both"/>
              <w:rPr>
                <w:lang w:eastAsia="x-none"/>
              </w:rPr>
            </w:pPr>
            <w:r>
              <w:rPr>
                <w:lang w:eastAsia="x-none"/>
              </w:rPr>
              <w:t xml:space="preserve">učinkovita/nižja raba energije, </w:t>
            </w:r>
            <w:r w:rsidRPr="000D04EA">
              <w:rPr>
                <w:lang w:eastAsia="x-none"/>
              </w:rPr>
              <w:t xml:space="preserve">višji delež OVE </w:t>
            </w:r>
          </w:p>
        </w:tc>
      </w:tr>
      <w:tr w:rsidR="00AA5F3C" w:rsidRPr="001762CA" w14:paraId="1646A327" w14:textId="77777777" w:rsidTr="001023F6">
        <w:tc>
          <w:tcPr>
            <w:tcW w:w="3085" w:type="dxa"/>
            <w:tcBorders>
              <w:right w:val="single" w:sz="12" w:space="0" w:color="auto"/>
            </w:tcBorders>
            <w:shd w:val="clear" w:color="auto" w:fill="auto"/>
          </w:tcPr>
          <w:p w14:paraId="39D72CCF" w14:textId="77777777" w:rsidR="00AA5F3C" w:rsidRDefault="00AA5F3C"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0EDED965" w14:textId="12BADDA0" w:rsidR="00AA5F3C" w:rsidRDefault="000D04EA" w:rsidP="001023F6">
            <w:pPr>
              <w:spacing w:after="0"/>
              <w:jc w:val="both"/>
              <w:rPr>
                <w:b/>
                <w:bCs/>
                <w:lang w:eastAsia="x-none"/>
              </w:rPr>
            </w:pPr>
            <w:r>
              <w:rPr>
                <w:lang w:eastAsia="x-none"/>
              </w:rPr>
              <w:t>s</w:t>
            </w:r>
            <w:r w:rsidR="009E5116">
              <w:rPr>
                <w:lang w:eastAsia="x-none"/>
              </w:rPr>
              <w:t xml:space="preserve">troške za izvedbo nosijo </w:t>
            </w:r>
            <w:r w:rsidR="009E5116" w:rsidRPr="009E5116">
              <w:rPr>
                <w:lang w:eastAsia="x-none"/>
              </w:rPr>
              <w:t>lastniki stanovanjskih stavb</w:t>
            </w:r>
          </w:p>
        </w:tc>
      </w:tr>
      <w:tr w:rsidR="00AA5F3C" w:rsidRPr="001762CA" w14:paraId="32D3A5BF" w14:textId="77777777" w:rsidTr="001023F6">
        <w:tc>
          <w:tcPr>
            <w:tcW w:w="3085" w:type="dxa"/>
            <w:tcBorders>
              <w:right w:val="single" w:sz="12" w:space="0" w:color="auto"/>
            </w:tcBorders>
            <w:shd w:val="clear" w:color="auto" w:fill="auto"/>
          </w:tcPr>
          <w:p w14:paraId="2EEDD022" w14:textId="77777777" w:rsidR="00AA5F3C" w:rsidRDefault="00AA5F3C"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74566E55" w14:textId="4A667C87" w:rsidR="00AA5F3C" w:rsidRDefault="00187148" w:rsidP="008F681F">
            <w:pPr>
              <w:spacing w:after="0"/>
              <w:jc w:val="both"/>
              <w:rPr>
                <w:b/>
                <w:bCs/>
                <w:lang w:eastAsia="x-none"/>
              </w:rPr>
            </w:pPr>
            <w:r>
              <w:rPr>
                <w:lang w:eastAsia="x-none"/>
              </w:rPr>
              <w:t>p</w:t>
            </w:r>
            <w:r w:rsidR="008F681F">
              <w:rPr>
                <w:lang w:eastAsia="x-none"/>
              </w:rPr>
              <w:t>osredno sodelovanje občine</w:t>
            </w:r>
            <w:r w:rsidR="0006628C">
              <w:rPr>
                <w:lang w:eastAsia="x-none"/>
              </w:rPr>
              <w:t xml:space="preserve"> - s</w:t>
            </w:r>
            <w:r w:rsidR="008F681F">
              <w:rPr>
                <w:lang w:eastAsia="x-none"/>
              </w:rPr>
              <w:t xml:space="preserve">redstva vključena </w:t>
            </w:r>
            <w:r w:rsidR="0006628C" w:rsidRPr="0006628C">
              <w:rPr>
                <w:lang w:eastAsia="x-none"/>
              </w:rPr>
              <w:t>izvajanj</w:t>
            </w:r>
            <w:r w:rsidR="0006628C">
              <w:rPr>
                <w:lang w:eastAsia="x-none"/>
              </w:rPr>
              <w:t>e</w:t>
            </w:r>
            <w:r w:rsidR="0006628C" w:rsidRPr="0006628C">
              <w:rPr>
                <w:lang w:eastAsia="x-none"/>
              </w:rPr>
              <w:t xml:space="preserve"> kontinuiranih aktivnosti energetskega upravljanja</w:t>
            </w:r>
            <w:r w:rsidR="0006628C">
              <w:rPr>
                <w:lang w:eastAsia="x-none"/>
              </w:rPr>
              <w:t xml:space="preserve"> (</w:t>
            </w:r>
            <w:r w:rsidR="0006628C" w:rsidRPr="0006628C">
              <w:rPr>
                <w:lang w:eastAsia="x-none"/>
              </w:rPr>
              <w:t>Lokalna energetska agencija</w:t>
            </w:r>
            <w:r w:rsidR="0006628C">
              <w:rPr>
                <w:lang w:eastAsia="x-none"/>
              </w:rPr>
              <w:t>)</w:t>
            </w:r>
          </w:p>
        </w:tc>
      </w:tr>
      <w:tr w:rsidR="00AA5F3C" w:rsidRPr="001762CA" w14:paraId="71BDC8CE" w14:textId="77777777" w:rsidTr="001023F6">
        <w:tc>
          <w:tcPr>
            <w:tcW w:w="3085" w:type="dxa"/>
            <w:tcBorders>
              <w:right w:val="single" w:sz="12" w:space="0" w:color="auto"/>
            </w:tcBorders>
            <w:shd w:val="clear" w:color="auto" w:fill="auto"/>
          </w:tcPr>
          <w:p w14:paraId="7C8A5564" w14:textId="77777777" w:rsidR="00AA5F3C" w:rsidRDefault="00AA5F3C"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61FAE8B1" w14:textId="243FD7CB" w:rsidR="00AA5F3C" w:rsidRDefault="00A61B0E" w:rsidP="001023F6">
            <w:pPr>
              <w:spacing w:after="0"/>
              <w:jc w:val="both"/>
              <w:rPr>
                <w:b/>
                <w:bCs/>
                <w:lang w:eastAsia="x-none"/>
              </w:rPr>
            </w:pPr>
            <w:r>
              <w:rPr>
                <w:lang w:eastAsia="x-none"/>
              </w:rPr>
              <w:t>r</w:t>
            </w:r>
            <w:r w:rsidRPr="00A61B0E">
              <w:rPr>
                <w:lang w:eastAsia="x-none"/>
              </w:rPr>
              <w:t>azpisi in krediti Eko sklad j.s.</w:t>
            </w:r>
          </w:p>
        </w:tc>
      </w:tr>
      <w:tr w:rsidR="00AA5F3C" w:rsidRPr="001762CA" w14:paraId="1DE7FC74" w14:textId="77777777" w:rsidTr="001023F6">
        <w:tc>
          <w:tcPr>
            <w:tcW w:w="3085" w:type="dxa"/>
            <w:tcBorders>
              <w:bottom w:val="single" w:sz="12" w:space="0" w:color="auto"/>
              <w:right w:val="single" w:sz="12" w:space="0" w:color="auto"/>
            </w:tcBorders>
            <w:shd w:val="clear" w:color="auto" w:fill="auto"/>
          </w:tcPr>
          <w:p w14:paraId="18CD865E" w14:textId="77777777" w:rsidR="00AA5F3C" w:rsidRDefault="00AA5F3C"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1FA87D9F" w14:textId="7D53CAC8" w:rsidR="00AA5F3C" w:rsidRDefault="00A01494" w:rsidP="001023F6">
            <w:pPr>
              <w:spacing w:after="0"/>
              <w:jc w:val="both"/>
              <w:rPr>
                <w:b/>
                <w:bCs/>
                <w:lang w:eastAsia="x-none"/>
              </w:rPr>
            </w:pPr>
            <w:r w:rsidRPr="0024547F">
              <w:rPr>
                <w:rFonts w:eastAsia="Times New Roman" w:cs="Calibri"/>
                <w:color w:val="000000"/>
                <w:lang w:eastAsia="sl-SI"/>
              </w:rPr>
              <w:t xml:space="preserve">število novih </w:t>
            </w:r>
            <w:r w:rsidR="00886A22">
              <w:rPr>
                <w:rFonts w:eastAsia="Times New Roman" w:cs="Calibri"/>
                <w:color w:val="000000"/>
                <w:lang w:eastAsia="sl-SI"/>
              </w:rPr>
              <w:t>sistemov za ogrevanje na OVE</w:t>
            </w:r>
          </w:p>
        </w:tc>
      </w:tr>
    </w:tbl>
    <w:p w14:paraId="6362FB09" w14:textId="77777777" w:rsidR="00501A3B" w:rsidRDefault="00501A3B"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8"/>
        <w:gridCol w:w="6024"/>
      </w:tblGrid>
      <w:tr w:rsidR="00AA5F3C" w:rsidRPr="001762CA" w14:paraId="4114C33A" w14:textId="77777777" w:rsidTr="001023F6">
        <w:tc>
          <w:tcPr>
            <w:tcW w:w="3085" w:type="dxa"/>
            <w:tcBorders>
              <w:top w:val="single" w:sz="12" w:space="0" w:color="auto"/>
              <w:bottom w:val="single" w:sz="12" w:space="0" w:color="auto"/>
              <w:right w:val="single" w:sz="12" w:space="0" w:color="auto"/>
            </w:tcBorders>
            <w:shd w:val="clear" w:color="auto" w:fill="auto"/>
          </w:tcPr>
          <w:p w14:paraId="1742A5D8" w14:textId="77777777" w:rsidR="00AA5F3C" w:rsidRDefault="00AA5F3C" w:rsidP="001023F6">
            <w:pPr>
              <w:spacing w:after="0"/>
              <w:jc w:val="both"/>
              <w:rPr>
                <w:b/>
                <w:bCs/>
                <w:lang w:eastAsia="x-none"/>
              </w:rPr>
            </w:pPr>
            <w:r>
              <w:rPr>
                <w:b/>
                <w:bCs/>
                <w:lang w:eastAsia="x-none"/>
              </w:rPr>
              <w:t xml:space="preserve">Ukrep 5: </w:t>
            </w:r>
          </w:p>
        </w:tc>
        <w:tc>
          <w:tcPr>
            <w:tcW w:w="6203" w:type="dxa"/>
            <w:tcBorders>
              <w:left w:val="single" w:sz="12" w:space="0" w:color="auto"/>
              <w:bottom w:val="single" w:sz="12" w:space="0" w:color="auto"/>
            </w:tcBorders>
            <w:shd w:val="clear" w:color="auto" w:fill="auto"/>
          </w:tcPr>
          <w:p w14:paraId="72E11CA4" w14:textId="77777777" w:rsidR="00AA5F3C" w:rsidRPr="00E74C3E" w:rsidRDefault="00AA5F3C" w:rsidP="001023F6">
            <w:pPr>
              <w:spacing w:after="0"/>
              <w:jc w:val="both"/>
              <w:rPr>
                <w:lang w:eastAsia="x-none"/>
              </w:rPr>
            </w:pPr>
            <w:r>
              <w:rPr>
                <w:lang w:eastAsia="x-none"/>
              </w:rPr>
              <w:t>OVE – proizvodnja energije iz OVE</w:t>
            </w:r>
          </w:p>
        </w:tc>
      </w:tr>
      <w:tr w:rsidR="00AA5F3C" w:rsidRPr="001762CA" w14:paraId="493E0DB9" w14:textId="77777777" w:rsidTr="001023F6">
        <w:tc>
          <w:tcPr>
            <w:tcW w:w="3085" w:type="dxa"/>
            <w:tcBorders>
              <w:top w:val="single" w:sz="12" w:space="0" w:color="auto"/>
              <w:bottom w:val="single" w:sz="12" w:space="0" w:color="auto"/>
              <w:right w:val="single" w:sz="12" w:space="0" w:color="auto"/>
            </w:tcBorders>
            <w:shd w:val="clear" w:color="auto" w:fill="C5E0B3"/>
          </w:tcPr>
          <w:p w14:paraId="54926774" w14:textId="18FDB043" w:rsidR="00AA5F3C" w:rsidRPr="001762CA" w:rsidRDefault="00AA5F3C" w:rsidP="001023F6">
            <w:pPr>
              <w:spacing w:after="0"/>
              <w:jc w:val="both"/>
              <w:rPr>
                <w:lang w:eastAsia="x-none"/>
              </w:rPr>
            </w:pPr>
            <w:r>
              <w:rPr>
                <w:b/>
                <w:bCs/>
                <w:lang w:eastAsia="x-none"/>
              </w:rPr>
              <w:lastRenderedPageBreak/>
              <w:t>Aktivnost 2</w:t>
            </w:r>
            <w:r w:rsidR="003E438F">
              <w:rPr>
                <w:b/>
                <w:bCs/>
                <w:lang w:eastAsia="x-none"/>
              </w:rPr>
              <w:t>4</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0F97AFC0" w14:textId="4BC790C2" w:rsidR="00AA5F3C" w:rsidRPr="00E74C3E" w:rsidRDefault="00894EC7" w:rsidP="001023F6">
            <w:pPr>
              <w:spacing w:after="0"/>
              <w:jc w:val="both"/>
              <w:rPr>
                <w:lang w:eastAsia="x-none"/>
              </w:rPr>
            </w:pPr>
            <w:r w:rsidRPr="0024547F">
              <w:rPr>
                <w:rFonts w:eastAsia="Times New Roman" w:cs="Calibri"/>
                <w:color w:val="000000"/>
                <w:lang w:eastAsia="sl-SI"/>
              </w:rPr>
              <w:t>vgradnja toplotnih črpalk oziroma kotlov na lesno biomaso v javnih stavbah</w:t>
            </w:r>
          </w:p>
        </w:tc>
      </w:tr>
      <w:tr w:rsidR="00AA5F3C" w:rsidRPr="001762CA" w14:paraId="4BB50CDD" w14:textId="77777777" w:rsidTr="001023F6">
        <w:tc>
          <w:tcPr>
            <w:tcW w:w="3085" w:type="dxa"/>
            <w:tcBorders>
              <w:top w:val="single" w:sz="12" w:space="0" w:color="auto"/>
              <w:bottom w:val="single" w:sz="6" w:space="0" w:color="auto"/>
              <w:right w:val="single" w:sz="12" w:space="0" w:color="auto"/>
            </w:tcBorders>
            <w:shd w:val="clear" w:color="auto" w:fill="auto"/>
          </w:tcPr>
          <w:p w14:paraId="6CA15C27" w14:textId="77777777" w:rsidR="00AA5F3C" w:rsidRDefault="00AA5F3C" w:rsidP="001023F6">
            <w:pPr>
              <w:spacing w:after="0"/>
              <w:jc w:val="both"/>
              <w:rPr>
                <w:b/>
                <w:bCs/>
                <w:lang w:eastAsia="x-none"/>
              </w:rPr>
            </w:pPr>
            <w:r>
              <w:rPr>
                <w:b/>
                <w:bCs/>
                <w:lang w:eastAsia="x-none"/>
              </w:rPr>
              <w:t>Cilj 4:</w:t>
            </w:r>
          </w:p>
        </w:tc>
        <w:tc>
          <w:tcPr>
            <w:tcW w:w="6203" w:type="dxa"/>
            <w:tcBorders>
              <w:top w:val="single" w:sz="12" w:space="0" w:color="auto"/>
              <w:left w:val="single" w:sz="12" w:space="0" w:color="auto"/>
              <w:bottom w:val="single" w:sz="6" w:space="0" w:color="auto"/>
            </w:tcBorders>
            <w:shd w:val="clear" w:color="auto" w:fill="auto"/>
          </w:tcPr>
          <w:p w14:paraId="05593E3B" w14:textId="77777777" w:rsidR="00AA5F3C" w:rsidRPr="00E74C3E" w:rsidRDefault="00AA5F3C" w:rsidP="001023F6">
            <w:pPr>
              <w:spacing w:after="0"/>
              <w:jc w:val="both"/>
              <w:rPr>
                <w:lang w:eastAsia="x-none"/>
              </w:rPr>
            </w:pPr>
            <w:r w:rsidRPr="0024547F">
              <w:rPr>
                <w:rFonts w:eastAsia="Times New Roman" w:cs="Calibri"/>
                <w:color w:val="000000"/>
                <w:lang w:eastAsia="sl-SI"/>
              </w:rPr>
              <w:t>zagotoviti 50% delež obnovljivih virov energije v končni rabi energije do leta 2032</w:t>
            </w:r>
          </w:p>
        </w:tc>
      </w:tr>
      <w:tr w:rsidR="00AA5F3C" w:rsidRPr="001762CA" w14:paraId="6FDEAD46" w14:textId="77777777" w:rsidTr="001023F6">
        <w:tc>
          <w:tcPr>
            <w:tcW w:w="3085" w:type="dxa"/>
            <w:tcBorders>
              <w:top w:val="single" w:sz="6" w:space="0" w:color="auto"/>
              <w:bottom w:val="single" w:sz="6" w:space="0" w:color="auto"/>
              <w:right w:val="single" w:sz="12" w:space="0" w:color="auto"/>
            </w:tcBorders>
            <w:shd w:val="clear" w:color="auto" w:fill="auto"/>
          </w:tcPr>
          <w:p w14:paraId="7BBB534C" w14:textId="77777777" w:rsidR="00AA5F3C" w:rsidRDefault="00AA5F3C"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single" w:sz="6" w:space="0" w:color="auto"/>
            </w:tcBorders>
            <w:shd w:val="clear" w:color="auto" w:fill="auto"/>
          </w:tcPr>
          <w:p w14:paraId="5C7782B8" w14:textId="77777777" w:rsidR="00AA5F3C" w:rsidRPr="00E74C3E" w:rsidRDefault="00AA5F3C" w:rsidP="001023F6">
            <w:pPr>
              <w:spacing w:after="0"/>
              <w:jc w:val="both"/>
              <w:rPr>
                <w:lang w:eastAsia="x-none"/>
              </w:rPr>
            </w:pPr>
            <w:r>
              <w:rPr>
                <w:lang w:eastAsia="x-none"/>
              </w:rPr>
              <w:t>zmanjšanje izpustov emisij za 15% do leta 2032</w:t>
            </w:r>
          </w:p>
        </w:tc>
      </w:tr>
      <w:tr w:rsidR="00AA5F3C" w:rsidRPr="001762CA" w14:paraId="303D869B" w14:textId="77777777" w:rsidTr="001023F6">
        <w:tc>
          <w:tcPr>
            <w:tcW w:w="3085" w:type="dxa"/>
            <w:tcBorders>
              <w:top w:val="single" w:sz="6" w:space="0" w:color="auto"/>
              <w:bottom w:val="double" w:sz="4" w:space="0" w:color="auto"/>
              <w:right w:val="single" w:sz="12" w:space="0" w:color="auto"/>
            </w:tcBorders>
            <w:shd w:val="clear" w:color="auto" w:fill="auto"/>
          </w:tcPr>
          <w:p w14:paraId="4CAA4DDD" w14:textId="77777777" w:rsidR="00AA5F3C" w:rsidRDefault="00AA5F3C" w:rsidP="001023F6">
            <w:pPr>
              <w:spacing w:after="0"/>
              <w:jc w:val="both"/>
              <w:rPr>
                <w:b/>
                <w:bCs/>
                <w:lang w:eastAsia="x-none"/>
              </w:rPr>
            </w:pPr>
            <w:r>
              <w:rPr>
                <w:b/>
                <w:bCs/>
                <w:lang w:eastAsia="x-none"/>
              </w:rPr>
              <w:t>Cilj 8:</w:t>
            </w:r>
          </w:p>
        </w:tc>
        <w:tc>
          <w:tcPr>
            <w:tcW w:w="6203" w:type="dxa"/>
            <w:tcBorders>
              <w:top w:val="single" w:sz="6" w:space="0" w:color="auto"/>
              <w:left w:val="single" w:sz="12" w:space="0" w:color="auto"/>
              <w:bottom w:val="double" w:sz="4" w:space="0" w:color="auto"/>
            </w:tcBorders>
            <w:shd w:val="clear" w:color="auto" w:fill="auto"/>
          </w:tcPr>
          <w:p w14:paraId="3C7A05CE" w14:textId="77777777" w:rsidR="00AA5F3C" w:rsidRDefault="00AA5F3C" w:rsidP="001023F6">
            <w:pPr>
              <w:spacing w:after="0"/>
              <w:jc w:val="both"/>
              <w:rPr>
                <w:lang w:eastAsia="x-none"/>
              </w:rPr>
            </w:pPr>
            <w:r w:rsidRPr="0024547F">
              <w:rPr>
                <w:rFonts w:eastAsia="Times New Roman" w:cs="Calibri"/>
                <w:color w:val="000000"/>
                <w:lang w:eastAsia="sl-SI"/>
              </w:rPr>
              <w:t>povečati izrab</w:t>
            </w:r>
            <w:r>
              <w:rPr>
                <w:rFonts w:eastAsia="Times New Roman" w:cs="Calibri"/>
                <w:color w:val="000000"/>
                <w:lang w:eastAsia="sl-SI"/>
              </w:rPr>
              <w:t>o</w:t>
            </w:r>
            <w:r w:rsidRPr="0024547F">
              <w:rPr>
                <w:rFonts w:eastAsia="Times New Roman" w:cs="Calibri"/>
                <w:color w:val="000000"/>
                <w:lang w:eastAsia="sl-SI"/>
              </w:rPr>
              <w:t xml:space="preserve"> lokalnih obnovljivih virov energije</w:t>
            </w:r>
          </w:p>
        </w:tc>
      </w:tr>
      <w:tr w:rsidR="00AA5F3C" w:rsidRPr="001762CA" w14:paraId="694E3BAA" w14:textId="77777777" w:rsidTr="001023F6">
        <w:tc>
          <w:tcPr>
            <w:tcW w:w="3085" w:type="dxa"/>
            <w:tcBorders>
              <w:top w:val="double" w:sz="4" w:space="0" w:color="auto"/>
              <w:right w:val="single" w:sz="12" w:space="0" w:color="auto"/>
            </w:tcBorders>
            <w:shd w:val="clear" w:color="auto" w:fill="auto"/>
          </w:tcPr>
          <w:p w14:paraId="4361A8D2" w14:textId="77777777" w:rsidR="00AA5F3C" w:rsidRDefault="00AA5F3C"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14966931" w14:textId="77777777" w:rsidR="00AA5F3C" w:rsidRPr="00E74C3E" w:rsidRDefault="00AA5F3C" w:rsidP="001023F6">
            <w:pPr>
              <w:spacing w:after="0"/>
              <w:jc w:val="both"/>
              <w:rPr>
                <w:lang w:eastAsia="x-none"/>
              </w:rPr>
            </w:pPr>
            <w:r w:rsidRPr="00E74C3E">
              <w:rPr>
                <w:lang w:eastAsia="x-none"/>
              </w:rPr>
              <w:t>Občina Renče–Vogrsko</w:t>
            </w:r>
          </w:p>
        </w:tc>
      </w:tr>
      <w:tr w:rsidR="00AA5F3C" w:rsidRPr="001762CA" w14:paraId="0E4043E3" w14:textId="77777777" w:rsidTr="001023F6">
        <w:tc>
          <w:tcPr>
            <w:tcW w:w="3085" w:type="dxa"/>
            <w:tcBorders>
              <w:right w:val="single" w:sz="12" w:space="0" w:color="auto"/>
            </w:tcBorders>
            <w:shd w:val="clear" w:color="auto" w:fill="auto"/>
          </w:tcPr>
          <w:p w14:paraId="7953D1CE" w14:textId="77777777" w:rsidR="00AA5F3C" w:rsidRDefault="00AA5F3C"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1FA4BF01" w14:textId="7B4423E0" w:rsidR="00AA5F3C" w:rsidRPr="00E74C3E" w:rsidRDefault="00FB13EE" w:rsidP="001023F6">
            <w:pPr>
              <w:spacing w:after="0"/>
              <w:jc w:val="both"/>
              <w:rPr>
                <w:lang w:eastAsia="x-none"/>
              </w:rPr>
            </w:pPr>
            <w:r w:rsidRPr="00FB13EE">
              <w:rPr>
                <w:lang w:eastAsia="x-none"/>
              </w:rPr>
              <w:t>Občina Renče–Vogrsko. Lokalna energetska agencija</w:t>
            </w:r>
          </w:p>
        </w:tc>
      </w:tr>
      <w:tr w:rsidR="00AA5F3C" w:rsidRPr="001762CA" w14:paraId="3C30D6DC" w14:textId="77777777" w:rsidTr="001023F6">
        <w:tc>
          <w:tcPr>
            <w:tcW w:w="3085" w:type="dxa"/>
            <w:tcBorders>
              <w:right w:val="single" w:sz="12" w:space="0" w:color="auto"/>
            </w:tcBorders>
            <w:shd w:val="clear" w:color="auto" w:fill="auto"/>
          </w:tcPr>
          <w:p w14:paraId="5279099F" w14:textId="77777777" w:rsidR="00AA5F3C" w:rsidRDefault="00AA5F3C"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0872EE69" w14:textId="1455B6D1" w:rsidR="00AA5F3C" w:rsidRPr="00E74C3E" w:rsidRDefault="00D77ED8" w:rsidP="001023F6">
            <w:pPr>
              <w:spacing w:after="0"/>
              <w:jc w:val="both"/>
              <w:rPr>
                <w:lang w:eastAsia="x-none"/>
              </w:rPr>
            </w:pPr>
            <w:r>
              <w:rPr>
                <w:lang w:eastAsia="x-none"/>
              </w:rPr>
              <w:t>do 2026</w:t>
            </w:r>
          </w:p>
        </w:tc>
      </w:tr>
      <w:tr w:rsidR="00AA5F3C" w:rsidRPr="001762CA" w14:paraId="62D937C2" w14:textId="77777777" w:rsidTr="001023F6">
        <w:tc>
          <w:tcPr>
            <w:tcW w:w="3085" w:type="dxa"/>
            <w:tcBorders>
              <w:right w:val="single" w:sz="12" w:space="0" w:color="auto"/>
            </w:tcBorders>
            <w:shd w:val="clear" w:color="auto" w:fill="auto"/>
          </w:tcPr>
          <w:p w14:paraId="38AF8FE9" w14:textId="77777777" w:rsidR="00AA5F3C" w:rsidRDefault="00AA5F3C"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4230BD41" w14:textId="06DAC5CA" w:rsidR="00AA5F3C" w:rsidRPr="00E74C3E" w:rsidRDefault="00314B2B" w:rsidP="001023F6">
            <w:pPr>
              <w:spacing w:after="0"/>
              <w:jc w:val="both"/>
              <w:rPr>
                <w:lang w:eastAsia="x-none"/>
              </w:rPr>
            </w:pPr>
            <w:r w:rsidRPr="00314B2B">
              <w:rPr>
                <w:lang w:eastAsia="x-none"/>
              </w:rPr>
              <w:t>učinkovita/nižja raba energije, višji delež OVE</w:t>
            </w:r>
          </w:p>
        </w:tc>
      </w:tr>
      <w:tr w:rsidR="00AA5F3C" w:rsidRPr="001762CA" w14:paraId="0FCDC659" w14:textId="77777777" w:rsidTr="001023F6">
        <w:tc>
          <w:tcPr>
            <w:tcW w:w="3085" w:type="dxa"/>
            <w:tcBorders>
              <w:right w:val="single" w:sz="12" w:space="0" w:color="auto"/>
            </w:tcBorders>
            <w:shd w:val="clear" w:color="auto" w:fill="auto"/>
          </w:tcPr>
          <w:p w14:paraId="423D02D1" w14:textId="77777777" w:rsidR="00AA5F3C" w:rsidRDefault="00AA5F3C"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39A1D0A3" w14:textId="38A28450" w:rsidR="00AA5F3C" w:rsidRDefault="00187148" w:rsidP="001023F6">
            <w:pPr>
              <w:spacing w:after="0"/>
              <w:jc w:val="both"/>
              <w:rPr>
                <w:b/>
                <w:bCs/>
                <w:lang w:eastAsia="x-none"/>
              </w:rPr>
            </w:pPr>
            <w:r>
              <w:rPr>
                <w:lang w:eastAsia="x-none"/>
              </w:rPr>
              <w:t>po projektu</w:t>
            </w:r>
          </w:p>
        </w:tc>
      </w:tr>
      <w:tr w:rsidR="00AA5F3C" w:rsidRPr="001762CA" w14:paraId="7E4581A7" w14:textId="77777777" w:rsidTr="001023F6">
        <w:tc>
          <w:tcPr>
            <w:tcW w:w="3085" w:type="dxa"/>
            <w:tcBorders>
              <w:right w:val="single" w:sz="12" w:space="0" w:color="auto"/>
            </w:tcBorders>
            <w:shd w:val="clear" w:color="auto" w:fill="auto"/>
          </w:tcPr>
          <w:p w14:paraId="643F0298" w14:textId="77777777" w:rsidR="00AA5F3C" w:rsidRDefault="00AA5F3C"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60537F3F" w14:textId="42C8985F" w:rsidR="00AA5F3C" w:rsidRDefault="0080593F" w:rsidP="001023F6">
            <w:pPr>
              <w:spacing w:after="0"/>
              <w:jc w:val="both"/>
              <w:rPr>
                <w:b/>
                <w:bCs/>
                <w:lang w:eastAsia="x-none"/>
              </w:rPr>
            </w:pPr>
            <w:r>
              <w:rPr>
                <w:lang w:eastAsia="x-none"/>
              </w:rPr>
              <w:t>50% do 80%</w:t>
            </w:r>
            <w:r w:rsidR="00AA5F3C" w:rsidRPr="005B1C0B">
              <w:rPr>
                <w:lang w:eastAsia="x-none"/>
              </w:rPr>
              <w:t>%</w:t>
            </w:r>
          </w:p>
        </w:tc>
      </w:tr>
      <w:tr w:rsidR="00AA5F3C" w:rsidRPr="001762CA" w14:paraId="20DB062C" w14:textId="77777777" w:rsidTr="001023F6">
        <w:tc>
          <w:tcPr>
            <w:tcW w:w="3085" w:type="dxa"/>
            <w:tcBorders>
              <w:right w:val="single" w:sz="12" w:space="0" w:color="auto"/>
            </w:tcBorders>
            <w:shd w:val="clear" w:color="auto" w:fill="auto"/>
          </w:tcPr>
          <w:p w14:paraId="4B8BE7D7" w14:textId="77777777" w:rsidR="00AA5F3C" w:rsidRDefault="00AA5F3C"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514A0CD4" w14:textId="6A9871A4" w:rsidR="00AA5F3C" w:rsidRPr="0080593F" w:rsidRDefault="0080593F" w:rsidP="001023F6">
            <w:pPr>
              <w:spacing w:after="0"/>
              <w:jc w:val="both"/>
              <w:rPr>
                <w:lang w:eastAsia="x-none"/>
              </w:rPr>
            </w:pPr>
            <w:r w:rsidRPr="0080593F">
              <w:rPr>
                <w:lang w:eastAsia="x-none"/>
              </w:rPr>
              <w:t>20% do 50% odvisno od razpisa</w:t>
            </w:r>
          </w:p>
        </w:tc>
      </w:tr>
      <w:tr w:rsidR="00AA5F3C" w:rsidRPr="001762CA" w14:paraId="06F38880" w14:textId="77777777" w:rsidTr="001023F6">
        <w:tc>
          <w:tcPr>
            <w:tcW w:w="3085" w:type="dxa"/>
            <w:tcBorders>
              <w:bottom w:val="single" w:sz="12" w:space="0" w:color="auto"/>
              <w:right w:val="single" w:sz="12" w:space="0" w:color="auto"/>
            </w:tcBorders>
            <w:shd w:val="clear" w:color="auto" w:fill="auto"/>
          </w:tcPr>
          <w:p w14:paraId="0D8881B5" w14:textId="77777777" w:rsidR="00AA5F3C" w:rsidRDefault="00AA5F3C"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48E4A750" w14:textId="2788EEF1" w:rsidR="00AA5F3C" w:rsidRDefault="00D57A17" w:rsidP="001023F6">
            <w:pPr>
              <w:spacing w:after="0"/>
              <w:jc w:val="both"/>
              <w:rPr>
                <w:b/>
                <w:bCs/>
                <w:lang w:eastAsia="x-none"/>
              </w:rPr>
            </w:pPr>
            <w:r w:rsidRPr="0024547F">
              <w:rPr>
                <w:rFonts w:eastAsia="Times New Roman" w:cs="Calibri"/>
                <w:color w:val="000000"/>
                <w:lang w:eastAsia="sl-SI"/>
              </w:rPr>
              <w:t>število vgrajenih toplotnih črpalk oziroma kotlov na lesno biomaso</w:t>
            </w:r>
          </w:p>
        </w:tc>
      </w:tr>
    </w:tbl>
    <w:p w14:paraId="32A5A1F3" w14:textId="77777777" w:rsidR="00AA5F3C" w:rsidRDefault="00AA5F3C"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9"/>
        <w:gridCol w:w="6023"/>
      </w:tblGrid>
      <w:tr w:rsidR="00AA5F3C" w:rsidRPr="001762CA" w14:paraId="7559DBA0" w14:textId="77777777" w:rsidTr="001023F6">
        <w:tc>
          <w:tcPr>
            <w:tcW w:w="3085" w:type="dxa"/>
            <w:tcBorders>
              <w:top w:val="single" w:sz="12" w:space="0" w:color="auto"/>
              <w:bottom w:val="single" w:sz="12" w:space="0" w:color="auto"/>
              <w:right w:val="single" w:sz="12" w:space="0" w:color="auto"/>
            </w:tcBorders>
            <w:shd w:val="clear" w:color="auto" w:fill="auto"/>
          </w:tcPr>
          <w:p w14:paraId="3E0BCEF5" w14:textId="77777777" w:rsidR="00AA5F3C" w:rsidRDefault="00AA5F3C" w:rsidP="001023F6">
            <w:pPr>
              <w:spacing w:after="0"/>
              <w:jc w:val="both"/>
              <w:rPr>
                <w:b/>
                <w:bCs/>
                <w:lang w:eastAsia="x-none"/>
              </w:rPr>
            </w:pPr>
            <w:r>
              <w:rPr>
                <w:b/>
                <w:bCs/>
                <w:lang w:eastAsia="x-none"/>
              </w:rPr>
              <w:t xml:space="preserve">Ukrep 5: </w:t>
            </w:r>
          </w:p>
        </w:tc>
        <w:tc>
          <w:tcPr>
            <w:tcW w:w="6203" w:type="dxa"/>
            <w:tcBorders>
              <w:left w:val="single" w:sz="12" w:space="0" w:color="auto"/>
              <w:bottom w:val="single" w:sz="12" w:space="0" w:color="auto"/>
            </w:tcBorders>
            <w:shd w:val="clear" w:color="auto" w:fill="auto"/>
          </w:tcPr>
          <w:p w14:paraId="660F55C2" w14:textId="77777777" w:rsidR="00AA5F3C" w:rsidRPr="00E74C3E" w:rsidRDefault="00AA5F3C" w:rsidP="001023F6">
            <w:pPr>
              <w:spacing w:after="0"/>
              <w:jc w:val="both"/>
              <w:rPr>
                <w:lang w:eastAsia="x-none"/>
              </w:rPr>
            </w:pPr>
            <w:r>
              <w:rPr>
                <w:lang w:eastAsia="x-none"/>
              </w:rPr>
              <w:t>OVE – proizvodnja energije iz OVE</w:t>
            </w:r>
          </w:p>
        </w:tc>
      </w:tr>
      <w:tr w:rsidR="00AA5F3C" w:rsidRPr="001762CA" w14:paraId="450B3CC8" w14:textId="77777777" w:rsidTr="001023F6">
        <w:tc>
          <w:tcPr>
            <w:tcW w:w="3085" w:type="dxa"/>
            <w:tcBorders>
              <w:top w:val="single" w:sz="12" w:space="0" w:color="auto"/>
              <w:bottom w:val="single" w:sz="12" w:space="0" w:color="auto"/>
              <w:right w:val="single" w:sz="12" w:space="0" w:color="auto"/>
            </w:tcBorders>
            <w:shd w:val="clear" w:color="auto" w:fill="C5E0B3"/>
          </w:tcPr>
          <w:p w14:paraId="134B7566" w14:textId="479B9BE6" w:rsidR="00AA5F3C" w:rsidRPr="003E438F" w:rsidRDefault="00AA5F3C" w:rsidP="001023F6">
            <w:pPr>
              <w:spacing w:after="0"/>
              <w:jc w:val="both"/>
              <w:rPr>
                <w:b/>
                <w:bCs/>
                <w:lang w:eastAsia="x-none"/>
              </w:rPr>
            </w:pPr>
            <w:r>
              <w:rPr>
                <w:b/>
                <w:bCs/>
                <w:lang w:eastAsia="x-none"/>
              </w:rPr>
              <w:t>Aktivnost 2</w:t>
            </w:r>
            <w:r w:rsidR="003E438F">
              <w:rPr>
                <w:b/>
                <w:bCs/>
                <w:lang w:eastAsia="x-none"/>
              </w:rPr>
              <w:t>5</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50E38FAA" w14:textId="30A3D196" w:rsidR="00AA5F3C" w:rsidRPr="00E74C3E" w:rsidRDefault="00D54743" w:rsidP="001023F6">
            <w:pPr>
              <w:spacing w:after="0"/>
              <w:jc w:val="both"/>
              <w:rPr>
                <w:lang w:eastAsia="x-none"/>
              </w:rPr>
            </w:pPr>
            <w:r w:rsidRPr="00D54743">
              <w:rPr>
                <w:rFonts w:eastAsia="Times New Roman" w:cs="Calibri"/>
                <w:color w:val="000000"/>
                <w:lang w:eastAsia="sl-SI"/>
              </w:rPr>
              <w:t>spodbujanje občanov k vgradnji samooskrbnih sončnih kolektorjev</w:t>
            </w:r>
          </w:p>
        </w:tc>
      </w:tr>
      <w:tr w:rsidR="00AA5F3C" w:rsidRPr="001762CA" w14:paraId="2A9B1A07" w14:textId="77777777" w:rsidTr="001023F6">
        <w:tc>
          <w:tcPr>
            <w:tcW w:w="3085" w:type="dxa"/>
            <w:tcBorders>
              <w:top w:val="single" w:sz="12" w:space="0" w:color="auto"/>
              <w:bottom w:val="single" w:sz="6" w:space="0" w:color="auto"/>
              <w:right w:val="single" w:sz="12" w:space="0" w:color="auto"/>
            </w:tcBorders>
            <w:shd w:val="clear" w:color="auto" w:fill="auto"/>
          </w:tcPr>
          <w:p w14:paraId="5B279E32" w14:textId="77777777" w:rsidR="00AA5F3C" w:rsidRDefault="00AA5F3C" w:rsidP="001023F6">
            <w:pPr>
              <w:spacing w:after="0"/>
              <w:jc w:val="both"/>
              <w:rPr>
                <w:b/>
                <w:bCs/>
                <w:lang w:eastAsia="x-none"/>
              </w:rPr>
            </w:pPr>
            <w:r>
              <w:rPr>
                <w:b/>
                <w:bCs/>
                <w:lang w:eastAsia="x-none"/>
              </w:rPr>
              <w:t>Cilj 4:</w:t>
            </w:r>
          </w:p>
        </w:tc>
        <w:tc>
          <w:tcPr>
            <w:tcW w:w="6203" w:type="dxa"/>
            <w:tcBorders>
              <w:top w:val="single" w:sz="12" w:space="0" w:color="auto"/>
              <w:left w:val="single" w:sz="12" w:space="0" w:color="auto"/>
              <w:bottom w:val="single" w:sz="6" w:space="0" w:color="auto"/>
            </w:tcBorders>
            <w:shd w:val="clear" w:color="auto" w:fill="auto"/>
          </w:tcPr>
          <w:p w14:paraId="19ECC054" w14:textId="77777777" w:rsidR="00AA5F3C" w:rsidRPr="00E74C3E" w:rsidRDefault="00AA5F3C" w:rsidP="001023F6">
            <w:pPr>
              <w:spacing w:after="0"/>
              <w:jc w:val="both"/>
              <w:rPr>
                <w:lang w:eastAsia="x-none"/>
              </w:rPr>
            </w:pPr>
            <w:r w:rsidRPr="0024547F">
              <w:rPr>
                <w:rFonts w:eastAsia="Times New Roman" w:cs="Calibri"/>
                <w:color w:val="000000"/>
                <w:lang w:eastAsia="sl-SI"/>
              </w:rPr>
              <w:t>zagotoviti 50% delež obnovljivih virov energije v končni rabi energije do leta 2032</w:t>
            </w:r>
          </w:p>
        </w:tc>
      </w:tr>
      <w:tr w:rsidR="00AA5F3C" w:rsidRPr="001762CA" w14:paraId="3127E8F4" w14:textId="77777777" w:rsidTr="001023F6">
        <w:tc>
          <w:tcPr>
            <w:tcW w:w="3085" w:type="dxa"/>
            <w:tcBorders>
              <w:top w:val="single" w:sz="6" w:space="0" w:color="auto"/>
              <w:bottom w:val="single" w:sz="6" w:space="0" w:color="auto"/>
              <w:right w:val="single" w:sz="12" w:space="0" w:color="auto"/>
            </w:tcBorders>
            <w:shd w:val="clear" w:color="auto" w:fill="auto"/>
          </w:tcPr>
          <w:p w14:paraId="1B424B46" w14:textId="77777777" w:rsidR="00AA5F3C" w:rsidRDefault="00AA5F3C"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single" w:sz="6" w:space="0" w:color="auto"/>
            </w:tcBorders>
            <w:shd w:val="clear" w:color="auto" w:fill="auto"/>
          </w:tcPr>
          <w:p w14:paraId="594E6FE7" w14:textId="77777777" w:rsidR="00AA5F3C" w:rsidRPr="00E74C3E" w:rsidRDefault="00AA5F3C" w:rsidP="001023F6">
            <w:pPr>
              <w:spacing w:after="0"/>
              <w:jc w:val="both"/>
              <w:rPr>
                <w:lang w:eastAsia="x-none"/>
              </w:rPr>
            </w:pPr>
            <w:r>
              <w:rPr>
                <w:lang w:eastAsia="x-none"/>
              </w:rPr>
              <w:t>zmanjšanje izpustov emisij za 15% do leta 2032</w:t>
            </w:r>
          </w:p>
        </w:tc>
      </w:tr>
      <w:tr w:rsidR="00AA5F3C" w:rsidRPr="001762CA" w14:paraId="4964031B" w14:textId="77777777" w:rsidTr="001023F6">
        <w:tc>
          <w:tcPr>
            <w:tcW w:w="3085" w:type="dxa"/>
            <w:tcBorders>
              <w:top w:val="single" w:sz="6" w:space="0" w:color="auto"/>
              <w:bottom w:val="double" w:sz="4" w:space="0" w:color="auto"/>
              <w:right w:val="single" w:sz="12" w:space="0" w:color="auto"/>
            </w:tcBorders>
            <w:shd w:val="clear" w:color="auto" w:fill="auto"/>
          </w:tcPr>
          <w:p w14:paraId="6320B207" w14:textId="77777777" w:rsidR="00AA5F3C" w:rsidRDefault="00AA5F3C" w:rsidP="001023F6">
            <w:pPr>
              <w:spacing w:after="0"/>
              <w:jc w:val="both"/>
              <w:rPr>
                <w:b/>
                <w:bCs/>
                <w:lang w:eastAsia="x-none"/>
              </w:rPr>
            </w:pPr>
            <w:r>
              <w:rPr>
                <w:b/>
                <w:bCs/>
                <w:lang w:eastAsia="x-none"/>
              </w:rPr>
              <w:t>Cilj 8:</w:t>
            </w:r>
          </w:p>
        </w:tc>
        <w:tc>
          <w:tcPr>
            <w:tcW w:w="6203" w:type="dxa"/>
            <w:tcBorders>
              <w:top w:val="single" w:sz="6" w:space="0" w:color="auto"/>
              <w:left w:val="single" w:sz="12" w:space="0" w:color="auto"/>
              <w:bottom w:val="double" w:sz="4" w:space="0" w:color="auto"/>
            </w:tcBorders>
            <w:shd w:val="clear" w:color="auto" w:fill="auto"/>
          </w:tcPr>
          <w:p w14:paraId="785AAB21" w14:textId="77777777" w:rsidR="00AA5F3C" w:rsidRDefault="00AA5F3C" w:rsidP="001023F6">
            <w:pPr>
              <w:spacing w:after="0"/>
              <w:jc w:val="both"/>
              <w:rPr>
                <w:lang w:eastAsia="x-none"/>
              </w:rPr>
            </w:pPr>
            <w:r w:rsidRPr="0024547F">
              <w:rPr>
                <w:rFonts w:eastAsia="Times New Roman" w:cs="Calibri"/>
                <w:color w:val="000000"/>
                <w:lang w:eastAsia="sl-SI"/>
              </w:rPr>
              <w:t>povečati izrab</w:t>
            </w:r>
            <w:r>
              <w:rPr>
                <w:rFonts w:eastAsia="Times New Roman" w:cs="Calibri"/>
                <w:color w:val="000000"/>
                <w:lang w:eastAsia="sl-SI"/>
              </w:rPr>
              <w:t>o</w:t>
            </w:r>
            <w:r w:rsidRPr="0024547F">
              <w:rPr>
                <w:rFonts w:eastAsia="Times New Roman" w:cs="Calibri"/>
                <w:color w:val="000000"/>
                <w:lang w:eastAsia="sl-SI"/>
              </w:rPr>
              <w:t xml:space="preserve"> lokalnih obnovljivih virov energije</w:t>
            </w:r>
          </w:p>
        </w:tc>
      </w:tr>
      <w:tr w:rsidR="00AA5F3C" w:rsidRPr="001762CA" w14:paraId="6C2E5D53" w14:textId="77777777" w:rsidTr="001023F6">
        <w:tc>
          <w:tcPr>
            <w:tcW w:w="3085" w:type="dxa"/>
            <w:tcBorders>
              <w:top w:val="double" w:sz="4" w:space="0" w:color="auto"/>
              <w:right w:val="single" w:sz="12" w:space="0" w:color="auto"/>
            </w:tcBorders>
            <w:shd w:val="clear" w:color="auto" w:fill="auto"/>
          </w:tcPr>
          <w:p w14:paraId="1CD7EEDD" w14:textId="77777777" w:rsidR="00AA5F3C" w:rsidRDefault="00AA5F3C"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22F355C6" w14:textId="77777777" w:rsidR="00AA5F3C" w:rsidRPr="00E74C3E" w:rsidRDefault="00AA5F3C" w:rsidP="001023F6">
            <w:pPr>
              <w:spacing w:after="0"/>
              <w:jc w:val="both"/>
              <w:rPr>
                <w:lang w:eastAsia="x-none"/>
              </w:rPr>
            </w:pPr>
            <w:r w:rsidRPr="00E74C3E">
              <w:rPr>
                <w:lang w:eastAsia="x-none"/>
              </w:rPr>
              <w:t>Občina Renče–Vogrsko</w:t>
            </w:r>
          </w:p>
        </w:tc>
      </w:tr>
      <w:tr w:rsidR="00AA5F3C" w:rsidRPr="001762CA" w14:paraId="042EABE7" w14:textId="77777777" w:rsidTr="001023F6">
        <w:tc>
          <w:tcPr>
            <w:tcW w:w="3085" w:type="dxa"/>
            <w:tcBorders>
              <w:right w:val="single" w:sz="12" w:space="0" w:color="auto"/>
            </w:tcBorders>
            <w:shd w:val="clear" w:color="auto" w:fill="auto"/>
          </w:tcPr>
          <w:p w14:paraId="49BF3588" w14:textId="77777777" w:rsidR="00AA5F3C" w:rsidRDefault="00AA5F3C"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47759053" w14:textId="55EE9F04" w:rsidR="00AA5F3C" w:rsidRPr="00E74C3E" w:rsidRDefault="00FB13EE" w:rsidP="001023F6">
            <w:pPr>
              <w:spacing w:after="0"/>
              <w:jc w:val="both"/>
              <w:rPr>
                <w:lang w:eastAsia="x-none"/>
              </w:rPr>
            </w:pPr>
            <w:r w:rsidRPr="00FB13EE">
              <w:rPr>
                <w:lang w:eastAsia="x-none"/>
              </w:rPr>
              <w:t>Občina Renče–Vogrsko. Lokalna energetska agencija</w:t>
            </w:r>
          </w:p>
        </w:tc>
      </w:tr>
      <w:tr w:rsidR="00AA5F3C" w:rsidRPr="001762CA" w14:paraId="3BFD8E06" w14:textId="77777777" w:rsidTr="001023F6">
        <w:tc>
          <w:tcPr>
            <w:tcW w:w="3085" w:type="dxa"/>
            <w:tcBorders>
              <w:right w:val="single" w:sz="12" w:space="0" w:color="auto"/>
            </w:tcBorders>
            <w:shd w:val="clear" w:color="auto" w:fill="auto"/>
          </w:tcPr>
          <w:p w14:paraId="0D85780A" w14:textId="77777777" w:rsidR="00AA5F3C" w:rsidRDefault="00AA5F3C"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545AD72C" w14:textId="77777777" w:rsidR="00AA5F3C" w:rsidRPr="00E74C3E" w:rsidRDefault="00AA5F3C" w:rsidP="001023F6">
            <w:pPr>
              <w:spacing w:after="0"/>
              <w:jc w:val="both"/>
              <w:rPr>
                <w:lang w:eastAsia="x-none"/>
              </w:rPr>
            </w:pPr>
            <w:r>
              <w:rPr>
                <w:lang w:eastAsia="x-none"/>
              </w:rPr>
              <w:t>celotno obdobje izvajanja LEK</w:t>
            </w:r>
          </w:p>
        </w:tc>
      </w:tr>
      <w:tr w:rsidR="00AA5F3C" w:rsidRPr="001762CA" w14:paraId="42D3D6F7" w14:textId="77777777" w:rsidTr="001023F6">
        <w:tc>
          <w:tcPr>
            <w:tcW w:w="3085" w:type="dxa"/>
            <w:tcBorders>
              <w:right w:val="single" w:sz="12" w:space="0" w:color="auto"/>
            </w:tcBorders>
            <w:shd w:val="clear" w:color="auto" w:fill="auto"/>
          </w:tcPr>
          <w:p w14:paraId="093E4A42" w14:textId="77777777" w:rsidR="00AA5F3C" w:rsidRDefault="00AA5F3C"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35B383CB" w14:textId="564467B7" w:rsidR="00AA5F3C" w:rsidRPr="00E74C3E" w:rsidRDefault="00187148" w:rsidP="001023F6">
            <w:pPr>
              <w:spacing w:after="0"/>
              <w:jc w:val="both"/>
              <w:rPr>
                <w:lang w:eastAsia="x-none"/>
              </w:rPr>
            </w:pPr>
            <w:r w:rsidRPr="00187148">
              <w:rPr>
                <w:lang w:eastAsia="x-none"/>
              </w:rPr>
              <w:t>višji delež OVE</w:t>
            </w:r>
          </w:p>
        </w:tc>
      </w:tr>
      <w:tr w:rsidR="00AA5F3C" w:rsidRPr="001762CA" w14:paraId="08EC3B53" w14:textId="77777777" w:rsidTr="001023F6">
        <w:tc>
          <w:tcPr>
            <w:tcW w:w="3085" w:type="dxa"/>
            <w:tcBorders>
              <w:right w:val="single" w:sz="12" w:space="0" w:color="auto"/>
            </w:tcBorders>
            <w:shd w:val="clear" w:color="auto" w:fill="auto"/>
          </w:tcPr>
          <w:p w14:paraId="53EAA1DD" w14:textId="77777777" w:rsidR="00AA5F3C" w:rsidRDefault="00AA5F3C"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6B5076D8" w14:textId="387F5FED" w:rsidR="00AA5F3C" w:rsidRDefault="00187148" w:rsidP="001023F6">
            <w:pPr>
              <w:spacing w:after="0"/>
              <w:jc w:val="both"/>
              <w:rPr>
                <w:b/>
                <w:bCs/>
                <w:lang w:eastAsia="x-none"/>
              </w:rPr>
            </w:pPr>
            <w:r w:rsidRPr="00187148">
              <w:rPr>
                <w:lang w:eastAsia="x-none"/>
              </w:rPr>
              <w:t>stroške za izvedbo nosijo lastniki stanovanjskih stavb</w:t>
            </w:r>
          </w:p>
        </w:tc>
      </w:tr>
      <w:tr w:rsidR="00AA5F3C" w:rsidRPr="001762CA" w14:paraId="56DD9133" w14:textId="77777777" w:rsidTr="001023F6">
        <w:tc>
          <w:tcPr>
            <w:tcW w:w="3085" w:type="dxa"/>
            <w:tcBorders>
              <w:right w:val="single" w:sz="12" w:space="0" w:color="auto"/>
            </w:tcBorders>
            <w:shd w:val="clear" w:color="auto" w:fill="auto"/>
          </w:tcPr>
          <w:p w14:paraId="69ACA68F" w14:textId="77777777" w:rsidR="00AA5F3C" w:rsidRDefault="00AA5F3C"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1F7E99C3" w14:textId="47241339" w:rsidR="00AA5F3C" w:rsidRDefault="00187148" w:rsidP="001023F6">
            <w:pPr>
              <w:spacing w:after="0"/>
              <w:jc w:val="both"/>
              <w:rPr>
                <w:b/>
                <w:bCs/>
                <w:lang w:eastAsia="x-none"/>
              </w:rPr>
            </w:pPr>
            <w:r>
              <w:rPr>
                <w:lang w:eastAsia="x-none"/>
              </w:rPr>
              <w:t>p</w:t>
            </w:r>
            <w:r w:rsidRPr="00187148">
              <w:rPr>
                <w:lang w:eastAsia="x-none"/>
              </w:rPr>
              <w:t>osredno sodelovanje občine - sredstva vključena izvajanje kontinuiranih aktivnosti energetskega upravljanja (Lokalna energetska agencija)</w:t>
            </w:r>
          </w:p>
        </w:tc>
      </w:tr>
      <w:tr w:rsidR="00AA5F3C" w:rsidRPr="001762CA" w14:paraId="327D752B" w14:textId="77777777" w:rsidTr="001023F6">
        <w:tc>
          <w:tcPr>
            <w:tcW w:w="3085" w:type="dxa"/>
            <w:tcBorders>
              <w:right w:val="single" w:sz="12" w:space="0" w:color="auto"/>
            </w:tcBorders>
            <w:shd w:val="clear" w:color="auto" w:fill="auto"/>
          </w:tcPr>
          <w:p w14:paraId="0D1836AF" w14:textId="77777777" w:rsidR="00AA5F3C" w:rsidRDefault="00AA5F3C"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74F6934A" w14:textId="195802FA" w:rsidR="00AA5F3C" w:rsidRDefault="00187148" w:rsidP="001023F6">
            <w:pPr>
              <w:spacing w:after="0"/>
              <w:jc w:val="both"/>
              <w:rPr>
                <w:b/>
                <w:bCs/>
                <w:lang w:eastAsia="x-none"/>
              </w:rPr>
            </w:pPr>
            <w:r w:rsidRPr="00187148">
              <w:rPr>
                <w:lang w:eastAsia="x-none"/>
              </w:rPr>
              <w:t>razpisi in krediti Eko sklad j.s.</w:t>
            </w:r>
          </w:p>
        </w:tc>
      </w:tr>
      <w:tr w:rsidR="00AA5F3C" w:rsidRPr="001762CA" w14:paraId="48CA99E7" w14:textId="77777777" w:rsidTr="001023F6">
        <w:tc>
          <w:tcPr>
            <w:tcW w:w="3085" w:type="dxa"/>
            <w:tcBorders>
              <w:bottom w:val="single" w:sz="12" w:space="0" w:color="auto"/>
              <w:right w:val="single" w:sz="12" w:space="0" w:color="auto"/>
            </w:tcBorders>
            <w:shd w:val="clear" w:color="auto" w:fill="auto"/>
          </w:tcPr>
          <w:p w14:paraId="1204D30F" w14:textId="77777777" w:rsidR="00AA5F3C" w:rsidRDefault="00AA5F3C"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5E219128" w14:textId="2155D051" w:rsidR="00AA5F3C" w:rsidRDefault="0035484C" w:rsidP="001023F6">
            <w:pPr>
              <w:spacing w:after="0"/>
              <w:jc w:val="both"/>
              <w:rPr>
                <w:b/>
                <w:bCs/>
                <w:lang w:eastAsia="x-none"/>
              </w:rPr>
            </w:pPr>
            <w:r w:rsidRPr="0024547F">
              <w:rPr>
                <w:rFonts w:eastAsia="Times New Roman" w:cs="Calibri"/>
                <w:color w:val="000000"/>
                <w:lang w:eastAsia="sl-SI"/>
              </w:rPr>
              <w:t>število novih naprav za pripravo STV iz OVE</w:t>
            </w:r>
          </w:p>
        </w:tc>
      </w:tr>
    </w:tbl>
    <w:p w14:paraId="687A7C9F" w14:textId="77777777" w:rsidR="00AA5F3C" w:rsidRDefault="00AA5F3C"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9"/>
        <w:gridCol w:w="6023"/>
      </w:tblGrid>
      <w:tr w:rsidR="00AA5F3C" w:rsidRPr="001762CA" w14:paraId="3DD0CE52" w14:textId="77777777" w:rsidTr="001023F6">
        <w:tc>
          <w:tcPr>
            <w:tcW w:w="3085" w:type="dxa"/>
            <w:tcBorders>
              <w:top w:val="single" w:sz="12" w:space="0" w:color="auto"/>
              <w:bottom w:val="single" w:sz="12" w:space="0" w:color="auto"/>
              <w:right w:val="single" w:sz="12" w:space="0" w:color="auto"/>
            </w:tcBorders>
            <w:shd w:val="clear" w:color="auto" w:fill="auto"/>
          </w:tcPr>
          <w:p w14:paraId="634EE603" w14:textId="77777777" w:rsidR="00AA5F3C" w:rsidRDefault="00AA5F3C" w:rsidP="001023F6">
            <w:pPr>
              <w:spacing w:after="0"/>
              <w:jc w:val="both"/>
              <w:rPr>
                <w:b/>
                <w:bCs/>
                <w:lang w:eastAsia="x-none"/>
              </w:rPr>
            </w:pPr>
            <w:r>
              <w:rPr>
                <w:b/>
                <w:bCs/>
                <w:lang w:eastAsia="x-none"/>
              </w:rPr>
              <w:t xml:space="preserve">Ukrep 5: </w:t>
            </w:r>
          </w:p>
        </w:tc>
        <w:tc>
          <w:tcPr>
            <w:tcW w:w="6203" w:type="dxa"/>
            <w:tcBorders>
              <w:left w:val="single" w:sz="12" w:space="0" w:color="auto"/>
              <w:bottom w:val="single" w:sz="12" w:space="0" w:color="auto"/>
            </w:tcBorders>
            <w:shd w:val="clear" w:color="auto" w:fill="auto"/>
          </w:tcPr>
          <w:p w14:paraId="64DAED5C" w14:textId="77777777" w:rsidR="00AA5F3C" w:rsidRPr="00E74C3E" w:rsidRDefault="00AA5F3C" w:rsidP="001023F6">
            <w:pPr>
              <w:spacing w:after="0"/>
              <w:jc w:val="both"/>
              <w:rPr>
                <w:lang w:eastAsia="x-none"/>
              </w:rPr>
            </w:pPr>
            <w:r>
              <w:rPr>
                <w:lang w:eastAsia="x-none"/>
              </w:rPr>
              <w:t>OVE – proizvodnja energije iz OVE</w:t>
            </w:r>
          </w:p>
        </w:tc>
      </w:tr>
      <w:tr w:rsidR="00AA5F3C" w:rsidRPr="001762CA" w14:paraId="0865C1C7" w14:textId="77777777" w:rsidTr="001023F6">
        <w:tc>
          <w:tcPr>
            <w:tcW w:w="3085" w:type="dxa"/>
            <w:tcBorders>
              <w:top w:val="single" w:sz="12" w:space="0" w:color="auto"/>
              <w:bottom w:val="single" w:sz="12" w:space="0" w:color="auto"/>
              <w:right w:val="single" w:sz="12" w:space="0" w:color="auto"/>
            </w:tcBorders>
            <w:shd w:val="clear" w:color="auto" w:fill="C5E0B3"/>
          </w:tcPr>
          <w:p w14:paraId="0E87E8D9" w14:textId="3E84102B" w:rsidR="00AA5F3C" w:rsidRPr="001762CA" w:rsidRDefault="00AA5F3C" w:rsidP="001023F6">
            <w:pPr>
              <w:spacing w:after="0"/>
              <w:jc w:val="both"/>
              <w:rPr>
                <w:lang w:eastAsia="x-none"/>
              </w:rPr>
            </w:pPr>
            <w:r>
              <w:rPr>
                <w:b/>
                <w:bCs/>
                <w:lang w:eastAsia="x-none"/>
              </w:rPr>
              <w:t>Aktivnost 2</w:t>
            </w:r>
            <w:r w:rsidR="003E438F">
              <w:rPr>
                <w:b/>
                <w:bCs/>
                <w:lang w:eastAsia="x-none"/>
              </w:rPr>
              <w:t>6</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0EFC8422" w14:textId="4C55057B" w:rsidR="00AA5F3C" w:rsidRPr="00E74C3E" w:rsidRDefault="00DC18EB" w:rsidP="001023F6">
            <w:pPr>
              <w:spacing w:after="0"/>
              <w:jc w:val="both"/>
              <w:rPr>
                <w:lang w:eastAsia="x-none"/>
              </w:rPr>
            </w:pPr>
            <w:r w:rsidRPr="0024547F">
              <w:rPr>
                <w:rFonts w:eastAsia="Times New Roman" w:cs="Calibri"/>
                <w:color w:val="000000"/>
                <w:lang w:eastAsia="sl-SI"/>
              </w:rPr>
              <w:t>preučitev primernih območij za vpeljavo skupnih sistemov na OVE</w:t>
            </w:r>
          </w:p>
        </w:tc>
      </w:tr>
      <w:tr w:rsidR="00AA5F3C" w:rsidRPr="001762CA" w14:paraId="5F83C003" w14:textId="77777777" w:rsidTr="001023F6">
        <w:tc>
          <w:tcPr>
            <w:tcW w:w="3085" w:type="dxa"/>
            <w:tcBorders>
              <w:top w:val="single" w:sz="12" w:space="0" w:color="auto"/>
              <w:bottom w:val="single" w:sz="6" w:space="0" w:color="auto"/>
              <w:right w:val="single" w:sz="12" w:space="0" w:color="auto"/>
            </w:tcBorders>
            <w:shd w:val="clear" w:color="auto" w:fill="auto"/>
          </w:tcPr>
          <w:p w14:paraId="42C7B653" w14:textId="77777777" w:rsidR="00AA5F3C" w:rsidRDefault="00AA5F3C" w:rsidP="001023F6">
            <w:pPr>
              <w:spacing w:after="0"/>
              <w:jc w:val="both"/>
              <w:rPr>
                <w:b/>
                <w:bCs/>
                <w:lang w:eastAsia="x-none"/>
              </w:rPr>
            </w:pPr>
            <w:r>
              <w:rPr>
                <w:b/>
                <w:bCs/>
                <w:lang w:eastAsia="x-none"/>
              </w:rPr>
              <w:t>Cilj 4:</w:t>
            </w:r>
          </w:p>
        </w:tc>
        <w:tc>
          <w:tcPr>
            <w:tcW w:w="6203" w:type="dxa"/>
            <w:tcBorders>
              <w:top w:val="single" w:sz="12" w:space="0" w:color="auto"/>
              <w:left w:val="single" w:sz="12" w:space="0" w:color="auto"/>
              <w:bottom w:val="single" w:sz="6" w:space="0" w:color="auto"/>
            </w:tcBorders>
            <w:shd w:val="clear" w:color="auto" w:fill="auto"/>
          </w:tcPr>
          <w:p w14:paraId="02AA6F7D" w14:textId="77777777" w:rsidR="00AA5F3C" w:rsidRPr="00E74C3E" w:rsidRDefault="00AA5F3C" w:rsidP="001023F6">
            <w:pPr>
              <w:spacing w:after="0"/>
              <w:jc w:val="both"/>
              <w:rPr>
                <w:lang w:eastAsia="x-none"/>
              </w:rPr>
            </w:pPr>
            <w:r w:rsidRPr="0024547F">
              <w:rPr>
                <w:rFonts w:eastAsia="Times New Roman" w:cs="Calibri"/>
                <w:color w:val="000000"/>
                <w:lang w:eastAsia="sl-SI"/>
              </w:rPr>
              <w:t>zagotoviti 50% delež obnovljivih virov energije v končni rabi energije do leta 2032</w:t>
            </w:r>
          </w:p>
        </w:tc>
      </w:tr>
      <w:tr w:rsidR="00AA5F3C" w:rsidRPr="001762CA" w14:paraId="46510043" w14:textId="77777777" w:rsidTr="001023F6">
        <w:tc>
          <w:tcPr>
            <w:tcW w:w="3085" w:type="dxa"/>
            <w:tcBorders>
              <w:top w:val="single" w:sz="6" w:space="0" w:color="auto"/>
              <w:bottom w:val="single" w:sz="6" w:space="0" w:color="auto"/>
              <w:right w:val="single" w:sz="12" w:space="0" w:color="auto"/>
            </w:tcBorders>
            <w:shd w:val="clear" w:color="auto" w:fill="auto"/>
          </w:tcPr>
          <w:p w14:paraId="5C6A165F" w14:textId="77777777" w:rsidR="00AA5F3C" w:rsidRDefault="00AA5F3C"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single" w:sz="6" w:space="0" w:color="auto"/>
            </w:tcBorders>
            <w:shd w:val="clear" w:color="auto" w:fill="auto"/>
          </w:tcPr>
          <w:p w14:paraId="6CE91ED7" w14:textId="77777777" w:rsidR="00AA5F3C" w:rsidRPr="00E74C3E" w:rsidRDefault="00AA5F3C" w:rsidP="001023F6">
            <w:pPr>
              <w:spacing w:after="0"/>
              <w:jc w:val="both"/>
              <w:rPr>
                <w:lang w:eastAsia="x-none"/>
              </w:rPr>
            </w:pPr>
            <w:r>
              <w:rPr>
                <w:lang w:eastAsia="x-none"/>
              </w:rPr>
              <w:t>zmanjšanje izpustov emisij za 15% do leta 2032</w:t>
            </w:r>
          </w:p>
        </w:tc>
      </w:tr>
      <w:tr w:rsidR="00AA5F3C" w:rsidRPr="001762CA" w14:paraId="7690BD9D" w14:textId="77777777" w:rsidTr="001023F6">
        <w:tc>
          <w:tcPr>
            <w:tcW w:w="3085" w:type="dxa"/>
            <w:tcBorders>
              <w:top w:val="single" w:sz="6" w:space="0" w:color="auto"/>
              <w:bottom w:val="double" w:sz="4" w:space="0" w:color="auto"/>
              <w:right w:val="single" w:sz="12" w:space="0" w:color="auto"/>
            </w:tcBorders>
            <w:shd w:val="clear" w:color="auto" w:fill="auto"/>
          </w:tcPr>
          <w:p w14:paraId="2C83E262" w14:textId="77777777" w:rsidR="00AA5F3C" w:rsidRDefault="00AA5F3C" w:rsidP="001023F6">
            <w:pPr>
              <w:spacing w:after="0"/>
              <w:jc w:val="both"/>
              <w:rPr>
                <w:b/>
                <w:bCs/>
                <w:lang w:eastAsia="x-none"/>
              </w:rPr>
            </w:pPr>
            <w:r>
              <w:rPr>
                <w:b/>
                <w:bCs/>
                <w:lang w:eastAsia="x-none"/>
              </w:rPr>
              <w:t>Cilj 8:</w:t>
            </w:r>
          </w:p>
        </w:tc>
        <w:tc>
          <w:tcPr>
            <w:tcW w:w="6203" w:type="dxa"/>
            <w:tcBorders>
              <w:top w:val="single" w:sz="6" w:space="0" w:color="auto"/>
              <w:left w:val="single" w:sz="12" w:space="0" w:color="auto"/>
              <w:bottom w:val="double" w:sz="4" w:space="0" w:color="auto"/>
            </w:tcBorders>
            <w:shd w:val="clear" w:color="auto" w:fill="auto"/>
          </w:tcPr>
          <w:p w14:paraId="5A908D7C" w14:textId="77777777" w:rsidR="00AA5F3C" w:rsidRDefault="00AA5F3C" w:rsidP="001023F6">
            <w:pPr>
              <w:spacing w:after="0"/>
              <w:jc w:val="both"/>
              <w:rPr>
                <w:lang w:eastAsia="x-none"/>
              </w:rPr>
            </w:pPr>
            <w:r w:rsidRPr="0024547F">
              <w:rPr>
                <w:rFonts w:eastAsia="Times New Roman" w:cs="Calibri"/>
                <w:color w:val="000000"/>
                <w:lang w:eastAsia="sl-SI"/>
              </w:rPr>
              <w:t>povečati izrab</w:t>
            </w:r>
            <w:r>
              <w:rPr>
                <w:rFonts w:eastAsia="Times New Roman" w:cs="Calibri"/>
                <w:color w:val="000000"/>
                <w:lang w:eastAsia="sl-SI"/>
              </w:rPr>
              <w:t>o</w:t>
            </w:r>
            <w:r w:rsidRPr="0024547F">
              <w:rPr>
                <w:rFonts w:eastAsia="Times New Roman" w:cs="Calibri"/>
                <w:color w:val="000000"/>
                <w:lang w:eastAsia="sl-SI"/>
              </w:rPr>
              <w:t xml:space="preserve"> lokalnih obnovljivih virov energije</w:t>
            </w:r>
          </w:p>
        </w:tc>
      </w:tr>
      <w:tr w:rsidR="00AA5F3C" w:rsidRPr="001762CA" w14:paraId="6AB5B5D5" w14:textId="77777777" w:rsidTr="001023F6">
        <w:tc>
          <w:tcPr>
            <w:tcW w:w="3085" w:type="dxa"/>
            <w:tcBorders>
              <w:top w:val="double" w:sz="4" w:space="0" w:color="auto"/>
              <w:right w:val="single" w:sz="12" w:space="0" w:color="auto"/>
            </w:tcBorders>
            <w:shd w:val="clear" w:color="auto" w:fill="auto"/>
          </w:tcPr>
          <w:p w14:paraId="29C71BA2" w14:textId="77777777" w:rsidR="00AA5F3C" w:rsidRDefault="00AA5F3C"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567BE965" w14:textId="77777777" w:rsidR="00AA5F3C" w:rsidRPr="00E74C3E" w:rsidRDefault="00AA5F3C" w:rsidP="001023F6">
            <w:pPr>
              <w:spacing w:after="0"/>
              <w:jc w:val="both"/>
              <w:rPr>
                <w:lang w:eastAsia="x-none"/>
              </w:rPr>
            </w:pPr>
            <w:r w:rsidRPr="00E74C3E">
              <w:rPr>
                <w:lang w:eastAsia="x-none"/>
              </w:rPr>
              <w:t>Občina Renče–Vogrsko</w:t>
            </w:r>
          </w:p>
        </w:tc>
      </w:tr>
      <w:tr w:rsidR="00AA5F3C" w:rsidRPr="001762CA" w14:paraId="52CC8A35" w14:textId="77777777" w:rsidTr="001023F6">
        <w:tc>
          <w:tcPr>
            <w:tcW w:w="3085" w:type="dxa"/>
            <w:tcBorders>
              <w:right w:val="single" w:sz="12" w:space="0" w:color="auto"/>
            </w:tcBorders>
            <w:shd w:val="clear" w:color="auto" w:fill="auto"/>
          </w:tcPr>
          <w:p w14:paraId="580DAD08" w14:textId="77777777" w:rsidR="00AA5F3C" w:rsidRDefault="00AA5F3C"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1FB3E107" w14:textId="77777777" w:rsidR="00AA5F3C" w:rsidRPr="00E74C3E" w:rsidRDefault="00AA5F3C" w:rsidP="001023F6">
            <w:pPr>
              <w:spacing w:after="0"/>
              <w:jc w:val="both"/>
              <w:rPr>
                <w:lang w:eastAsia="x-none"/>
              </w:rPr>
            </w:pPr>
            <w:r w:rsidRPr="00E74C3E">
              <w:rPr>
                <w:lang w:eastAsia="x-none"/>
              </w:rPr>
              <w:t>Občina Renče–Vogrsko</w:t>
            </w:r>
          </w:p>
        </w:tc>
      </w:tr>
      <w:tr w:rsidR="00AA5F3C" w:rsidRPr="001762CA" w14:paraId="416DB863" w14:textId="77777777" w:rsidTr="001023F6">
        <w:tc>
          <w:tcPr>
            <w:tcW w:w="3085" w:type="dxa"/>
            <w:tcBorders>
              <w:right w:val="single" w:sz="12" w:space="0" w:color="auto"/>
            </w:tcBorders>
            <w:shd w:val="clear" w:color="auto" w:fill="auto"/>
          </w:tcPr>
          <w:p w14:paraId="0BDEE3BB" w14:textId="77777777" w:rsidR="00AA5F3C" w:rsidRDefault="00AA5F3C" w:rsidP="001023F6">
            <w:pPr>
              <w:spacing w:after="0"/>
              <w:jc w:val="both"/>
              <w:rPr>
                <w:b/>
                <w:bCs/>
                <w:lang w:eastAsia="x-none"/>
              </w:rPr>
            </w:pPr>
            <w:r>
              <w:rPr>
                <w:b/>
                <w:bCs/>
                <w:lang w:eastAsia="x-none"/>
              </w:rPr>
              <w:lastRenderedPageBreak/>
              <w:t xml:space="preserve">Rok izvedbe: </w:t>
            </w:r>
          </w:p>
        </w:tc>
        <w:tc>
          <w:tcPr>
            <w:tcW w:w="6203" w:type="dxa"/>
            <w:tcBorders>
              <w:left w:val="single" w:sz="12" w:space="0" w:color="auto"/>
            </w:tcBorders>
            <w:shd w:val="clear" w:color="auto" w:fill="auto"/>
          </w:tcPr>
          <w:p w14:paraId="00D3338F" w14:textId="4E1BFA32" w:rsidR="00AA5F3C" w:rsidRPr="00E74C3E" w:rsidRDefault="00010DDD" w:rsidP="001023F6">
            <w:pPr>
              <w:spacing w:after="0"/>
              <w:jc w:val="both"/>
              <w:rPr>
                <w:lang w:eastAsia="x-none"/>
              </w:rPr>
            </w:pPr>
            <w:r>
              <w:rPr>
                <w:lang w:eastAsia="x-none"/>
              </w:rPr>
              <w:t>d</w:t>
            </w:r>
            <w:r w:rsidR="004F4853">
              <w:rPr>
                <w:lang w:eastAsia="x-none"/>
              </w:rPr>
              <w:t>o 2025</w:t>
            </w:r>
          </w:p>
        </w:tc>
      </w:tr>
      <w:tr w:rsidR="00AA5F3C" w:rsidRPr="001762CA" w14:paraId="76F43521" w14:textId="77777777" w:rsidTr="001023F6">
        <w:tc>
          <w:tcPr>
            <w:tcW w:w="3085" w:type="dxa"/>
            <w:tcBorders>
              <w:right w:val="single" w:sz="12" w:space="0" w:color="auto"/>
            </w:tcBorders>
            <w:shd w:val="clear" w:color="auto" w:fill="auto"/>
          </w:tcPr>
          <w:p w14:paraId="294773BA" w14:textId="77777777" w:rsidR="00AA5F3C" w:rsidRDefault="00AA5F3C"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352F69A2" w14:textId="468A7987" w:rsidR="00AA5F3C" w:rsidRPr="00E74C3E" w:rsidRDefault="00187148" w:rsidP="001023F6">
            <w:pPr>
              <w:spacing w:after="0"/>
              <w:jc w:val="both"/>
              <w:rPr>
                <w:lang w:eastAsia="x-none"/>
              </w:rPr>
            </w:pPr>
            <w:r w:rsidRPr="00187148">
              <w:rPr>
                <w:lang w:eastAsia="x-none"/>
              </w:rPr>
              <w:t>višji delež OVE</w:t>
            </w:r>
            <w:r w:rsidR="00C251D6">
              <w:rPr>
                <w:lang w:eastAsia="x-none"/>
              </w:rPr>
              <w:t>, p</w:t>
            </w:r>
            <w:r w:rsidR="00C251D6" w:rsidRPr="00C251D6">
              <w:rPr>
                <w:lang w:eastAsia="x-none"/>
              </w:rPr>
              <w:t>repoznavanje potenciala za DOLB</w:t>
            </w:r>
          </w:p>
        </w:tc>
      </w:tr>
      <w:tr w:rsidR="00AA5F3C" w:rsidRPr="001762CA" w14:paraId="6369831D" w14:textId="77777777" w:rsidTr="001023F6">
        <w:tc>
          <w:tcPr>
            <w:tcW w:w="3085" w:type="dxa"/>
            <w:tcBorders>
              <w:right w:val="single" w:sz="12" w:space="0" w:color="auto"/>
            </w:tcBorders>
            <w:shd w:val="clear" w:color="auto" w:fill="auto"/>
          </w:tcPr>
          <w:p w14:paraId="11A7258F" w14:textId="77777777" w:rsidR="00AA5F3C" w:rsidRDefault="00AA5F3C"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54588815" w14:textId="0D95BAE5" w:rsidR="00AA5F3C" w:rsidRDefault="004F4853" w:rsidP="001023F6">
            <w:pPr>
              <w:spacing w:after="0"/>
              <w:jc w:val="both"/>
              <w:rPr>
                <w:b/>
                <w:bCs/>
                <w:lang w:eastAsia="x-none"/>
              </w:rPr>
            </w:pPr>
            <w:r>
              <w:rPr>
                <w:lang w:eastAsia="x-none"/>
              </w:rPr>
              <w:t>5.000</w:t>
            </w:r>
            <w:r w:rsidR="00AA5F3C" w:rsidRPr="005B1C0B">
              <w:rPr>
                <w:lang w:eastAsia="x-none"/>
              </w:rPr>
              <w:t xml:space="preserve"> EUR brez DDV</w:t>
            </w:r>
            <w:r w:rsidR="00AA5F3C">
              <w:rPr>
                <w:lang w:eastAsia="x-none"/>
              </w:rPr>
              <w:t xml:space="preserve"> </w:t>
            </w:r>
          </w:p>
        </w:tc>
      </w:tr>
      <w:tr w:rsidR="00AA5F3C" w:rsidRPr="001762CA" w14:paraId="48F99BC4" w14:textId="77777777" w:rsidTr="001023F6">
        <w:tc>
          <w:tcPr>
            <w:tcW w:w="3085" w:type="dxa"/>
            <w:tcBorders>
              <w:right w:val="single" w:sz="12" w:space="0" w:color="auto"/>
            </w:tcBorders>
            <w:shd w:val="clear" w:color="auto" w:fill="auto"/>
          </w:tcPr>
          <w:p w14:paraId="61D7E88B" w14:textId="77777777" w:rsidR="00AA5F3C" w:rsidRDefault="00AA5F3C"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330103C0" w14:textId="047767AE" w:rsidR="00AA5F3C" w:rsidRDefault="004F4853" w:rsidP="001023F6">
            <w:pPr>
              <w:spacing w:after="0"/>
              <w:jc w:val="both"/>
              <w:rPr>
                <w:b/>
                <w:bCs/>
                <w:lang w:eastAsia="x-none"/>
              </w:rPr>
            </w:pPr>
            <w:r>
              <w:rPr>
                <w:lang w:eastAsia="x-none"/>
              </w:rPr>
              <w:t>100</w:t>
            </w:r>
            <w:r w:rsidR="00AA5F3C" w:rsidRPr="005B1C0B">
              <w:rPr>
                <w:lang w:eastAsia="x-none"/>
              </w:rPr>
              <w:t>%</w:t>
            </w:r>
          </w:p>
        </w:tc>
      </w:tr>
      <w:tr w:rsidR="00AA5F3C" w:rsidRPr="001762CA" w14:paraId="4F709BF5" w14:textId="77777777" w:rsidTr="001023F6">
        <w:tc>
          <w:tcPr>
            <w:tcW w:w="3085" w:type="dxa"/>
            <w:tcBorders>
              <w:right w:val="single" w:sz="12" w:space="0" w:color="auto"/>
            </w:tcBorders>
            <w:shd w:val="clear" w:color="auto" w:fill="auto"/>
          </w:tcPr>
          <w:p w14:paraId="2AD97ED4" w14:textId="77777777" w:rsidR="00AA5F3C" w:rsidRDefault="00AA5F3C"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74E34F92" w14:textId="4C94DD47" w:rsidR="00AA5F3C" w:rsidRDefault="004F4853" w:rsidP="001023F6">
            <w:pPr>
              <w:spacing w:after="0"/>
              <w:jc w:val="both"/>
              <w:rPr>
                <w:b/>
                <w:bCs/>
                <w:lang w:eastAsia="x-none"/>
              </w:rPr>
            </w:pPr>
            <w:r>
              <w:rPr>
                <w:lang w:eastAsia="x-none"/>
              </w:rPr>
              <w:t>0%</w:t>
            </w:r>
          </w:p>
        </w:tc>
      </w:tr>
      <w:tr w:rsidR="00AA5F3C" w:rsidRPr="001762CA" w14:paraId="1E8BA97B" w14:textId="77777777" w:rsidTr="001023F6">
        <w:tc>
          <w:tcPr>
            <w:tcW w:w="3085" w:type="dxa"/>
            <w:tcBorders>
              <w:bottom w:val="single" w:sz="12" w:space="0" w:color="auto"/>
              <w:right w:val="single" w:sz="12" w:space="0" w:color="auto"/>
            </w:tcBorders>
            <w:shd w:val="clear" w:color="auto" w:fill="auto"/>
          </w:tcPr>
          <w:p w14:paraId="2E1BF307" w14:textId="77777777" w:rsidR="00AA5F3C" w:rsidRDefault="00AA5F3C"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0147120A" w14:textId="4C3B5557" w:rsidR="00AA5F3C" w:rsidRDefault="00582E05" w:rsidP="001023F6">
            <w:pPr>
              <w:spacing w:after="0"/>
              <w:jc w:val="both"/>
              <w:rPr>
                <w:b/>
                <w:bCs/>
                <w:lang w:eastAsia="x-none"/>
              </w:rPr>
            </w:pPr>
            <w:r w:rsidRPr="0024547F">
              <w:rPr>
                <w:rFonts w:eastAsia="Times New Roman" w:cs="Calibri"/>
                <w:color w:val="000000"/>
                <w:lang w:eastAsia="sl-SI"/>
              </w:rPr>
              <w:t>izdelana strokovna študija, vzpostavljen skupni sistem</w:t>
            </w:r>
          </w:p>
        </w:tc>
      </w:tr>
    </w:tbl>
    <w:p w14:paraId="658CBD81" w14:textId="77777777" w:rsidR="00AA5F3C" w:rsidRDefault="00AA5F3C"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0"/>
        <w:gridCol w:w="6022"/>
      </w:tblGrid>
      <w:tr w:rsidR="00582E05" w:rsidRPr="001762CA" w14:paraId="74DA448F" w14:textId="77777777" w:rsidTr="001023F6">
        <w:tc>
          <w:tcPr>
            <w:tcW w:w="3085" w:type="dxa"/>
            <w:tcBorders>
              <w:top w:val="single" w:sz="12" w:space="0" w:color="auto"/>
              <w:bottom w:val="single" w:sz="12" w:space="0" w:color="auto"/>
              <w:right w:val="single" w:sz="12" w:space="0" w:color="auto"/>
            </w:tcBorders>
            <w:shd w:val="clear" w:color="auto" w:fill="auto"/>
          </w:tcPr>
          <w:p w14:paraId="3C86695A" w14:textId="25F32C81" w:rsidR="00582E05" w:rsidRDefault="00582E05" w:rsidP="001023F6">
            <w:pPr>
              <w:spacing w:after="0"/>
              <w:jc w:val="both"/>
              <w:rPr>
                <w:b/>
                <w:bCs/>
                <w:lang w:eastAsia="x-none"/>
              </w:rPr>
            </w:pPr>
            <w:r>
              <w:rPr>
                <w:b/>
                <w:bCs/>
                <w:lang w:eastAsia="x-none"/>
              </w:rPr>
              <w:t xml:space="preserve">Ukrep 6: </w:t>
            </w:r>
          </w:p>
        </w:tc>
        <w:tc>
          <w:tcPr>
            <w:tcW w:w="6203" w:type="dxa"/>
            <w:tcBorders>
              <w:left w:val="single" w:sz="12" w:space="0" w:color="auto"/>
              <w:bottom w:val="single" w:sz="12" w:space="0" w:color="auto"/>
            </w:tcBorders>
            <w:shd w:val="clear" w:color="auto" w:fill="auto"/>
          </w:tcPr>
          <w:p w14:paraId="0B847DC9" w14:textId="37873851" w:rsidR="00582E05" w:rsidRPr="00E74C3E" w:rsidRDefault="00D13B05" w:rsidP="001023F6">
            <w:pPr>
              <w:spacing w:after="0"/>
              <w:jc w:val="both"/>
              <w:rPr>
                <w:lang w:eastAsia="x-none"/>
              </w:rPr>
            </w:pPr>
            <w:r>
              <w:rPr>
                <w:lang w:eastAsia="x-none"/>
              </w:rPr>
              <w:t>PROMET</w:t>
            </w:r>
          </w:p>
        </w:tc>
      </w:tr>
      <w:tr w:rsidR="0001380E" w:rsidRPr="001762CA" w14:paraId="29AD6590" w14:textId="77777777" w:rsidTr="00246117">
        <w:tc>
          <w:tcPr>
            <w:tcW w:w="3085" w:type="dxa"/>
            <w:tcBorders>
              <w:top w:val="single" w:sz="12" w:space="0" w:color="auto"/>
              <w:bottom w:val="single" w:sz="12" w:space="0" w:color="auto"/>
              <w:right w:val="single" w:sz="12" w:space="0" w:color="auto"/>
            </w:tcBorders>
            <w:shd w:val="clear" w:color="auto" w:fill="C5E0B3"/>
          </w:tcPr>
          <w:p w14:paraId="74851928" w14:textId="543EE9FA" w:rsidR="0001380E" w:rsidRPr="001762CA" w:rsidRDefault="0001380E" w:rsidP="0001380E">
            <w:pPr>
              <w:spacing w:after="0"/>
              <w:jc w:val="both"/>
              <w:rPr>
                <w:lang w:eastAsia="x-none"/>
              </w:rPr>
            </w:pPr>
            <w:r>
              <w:rPr>
                <w:b/>
                <w:bCs/>
                <w:lang w:eastAsia="x-none"/>
              </w:rPr>
              <w:t>Aktivnost 2</w:t>
            </w:r>
            <w:r w:rsidR="003E438F">
              <w:rPr>
                <w:b/>
                <w:bCs/>
                <w:lang w:eastAsia="x-none"/>
              </w:rPr>
              <w:t>7</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vAlign w:val="bottom"/>
          </w:tcPr>
          <w:p w14:paraId="3123136F" w14:textId="76B4B234" w:rsidR="0001380E" w:rsidRPr="00E74C3E" w:rsidRDefault="0001380E" w:rsidP="0001380E">
            <w:pPr>
              <w:spacing w:after="0"/>
              <w:jc w:val="both"/>
              <w:rPr>
                <w:lang w:eastAsia="x-none"/>
              </w:rPr>
            </w:pPr>
            <w:r w:rsidRPr="0024547F">
              <w:rPr>
                <w:rFonts w:eastAsia="Times New Roman" w:cs="Calibri"/>
                <w:color w:val="000000"/>
                <w:lang w:eastAsia="sl-SI"/>
              </w:rPr>
              <w:t xml:space="preserve">spodbujanje uporabe javnega prevoza </w:t>
            </w:r>
          </w:p>
        </w:tc>
      </w:tr>
      <w:tr w:rsidR="0001380E" w:rsidRPr="001762CA" w14:paraId="010A2C7F" w14:textId="77777777" w:rsidTr="001023F6">
        <w:tc>
          <w:tcPr>
            <w:tcW w:w="3085" w:type="dxa"/>
            <w:tcBorders>
              <w:top w:val="single" w:sz="6" w:space="0" w:color="auto"/>
              <w:bottom w:val="single" w:sz="6" w:space="0" w:color="auto"/>
              <w:right w:val="single" w:sz="12" w:space="0" w:color="auto"/>
            </w:tcBorders>
            <w:shd w:val="clear" w:color="auto" w:fill="auto"/>
          </w:tcPr>
          <w:p w14:paraId="2825F5AB" w14:textId="77777777" w:rsidR="0001380E" w:rsidRDefault="0001380E" w:rsidP="0001380E">
            <w:pPr>
              <w:spacing w:after="0"/>
              <w:jc w:val="both"/>
              <w:rPr>
                <w:b/>
                <w:bCs/>
                <w:lang w:eastAsia="x-none"/>
              </w:rPr>
            </w:pPr>
            <w:r>
              <w:rPr>
                <w:b/>
                <w:bCs/>
                <w:lang w:eastAsia="x-none"/>
              </w:rPr>
              <w:t>Cilj 6:</w:t>
            </w:r>
          </w:p>
        </w:tc>
        <w:tc>
          <w:tcPr>
            <w:tcW w:w="6203" w:type="dxa"/>
            <w:tcBorders>
              <w:top w:val="single" w:sz="6" w:space="0" w:color="auto"/>
              <w:left w:val="single" w:sz="12" w:space="0" w:color="auto"/>
              <w:bottom w:val="single" w:sz="6" w:space="0" w:color="auto"/>
            </w:tcBorders>
            <w:shd w:val="clear" w:color="auto" w:fill="auto"/>
          </w:tcPr>
          <w:p w14:paraId="534E61C9" w14:textId="77777777" w:rsidR="0001380E" w:rsidRPr="00E74C3E" w:rsidRDefault="0001380E" w:rsidP="0001380E">
            <w:pPr>
              <w:spacing w:after="0"/>
              <w:jc w:val="both"/>
              <w:rPr>
                <w:lang w:eastAsia="x-none"/>
              </w:rPr>
            </w:pPr>
            <w:r>
              <w:rPr>
                <w:lang w:eastAsia="x-none"/>
              </w:rPr>
              <w:t>zmanjšanje izpustov emisij za 15% do leta 2032</w:t>
            </w:r>
          </w:p>
        </w:tc>
      </w:tr>
      <w:tr w:rsidR="0001380E" w:rsidRPr="001762CA" w14:paraId="6D850B16" w14:textId="77777777" w:rsidTr="001023F6">
        <w:tc>
          <w:tcPr>
            <w:tcW w:w="3085" w:type="dxa"/>
            <w:tcBorders>
              <w:top w:val="single" w:sz="6" w:space="0" w:color="auto"/>
              <w:bottom w:val="double" w:sz="4" w:space="0" w:color="auto"/>
              <w:right w:val="single" w:sz="12" w:space="0" w:color="auto"/>
            </w:tcBorders>
            <w:shd w:val="clear" w:color="auto" w:fill="auto"/>
          </w:tcPr>
          <w:p w14:paraId="7E59BAC2" w14:textId="31F9391E" w:rsidR="0001380E" w:rsidRDefault="0001380E" w:rsidP="0001380E">
            <w:pPr>
              <w:spacing w:after="0"/>
              <w:jc w:val="both"/>
              <w:rPr>
                <w:b/>
                <w:bCs/>
                <w:lang w:eastAsia="x-none"/>
              </w:rPr>
            </w:pPr>
            <w:r>
              <w:rPr>
                <w:b/>
                <w:bCs/>
                <w:lang w:eastAsia="x-none"/>
              </w:rPr>
              <w:t>Cilj 7:</w:t>
            </w:r>
          </w:p>
        </w:tc>
        <w:tc>
          <w:tcPr>
            <w:tcW w:w="6203" w:type="dxa"/>
            <w:tcBorders>
              <w:top w:val="single" w:sz="6" w:space="0" w:color="auto"/>
              <w:left w:val="single" w:sz="12" w:space="0" w:color="auto"/>
              <w:bottom w:val="double" w:sz="4" w:space="0" w:color="auto"/>
            </w:tcBorders>
            <w:shd w:val="clear" w:color="auto" w:fill="auto"/>
          </w:tcPr>
          <w:p w14:paraId="535E8E47" w14:textId="62BAC02D" w:rsidR="0001380E" w:rsidRDefault="0001380E" w:rsidP="0001380E">
            <w:pPr>
              <w:spacing w:after="0"/>
              <w:jc w:val="both"/>
              <w:rPr>
                <w:lang w:eastAsia="x-none"/>
              </w:rPr>
            </w:pPr>
            <w:r w:rsidRPr="0024547F">
              <w:rPr>
                <w:rFonts w:eastAsia="Times New Roman" w:cs="Calibri"/>
                <w:color w:val="000000"/>
                <w:lang w:eastAsia="sl-SI"/>
              </w:rPr>
              <w:t>doseči znižanje rabe energije v prometu za 10% do leta 2032</w:t>
            </w:r>
          </w:p>
        </w:tc>
      </w:tr>
      <w:tr w:rsidR="0001380E" w:rsidRPr="001762CA" w14:paraId="3FA776A6" w14:textId="77777777" w:rsidTr="001023F6">
        <w:tc>
          <w:tcPr>
            <w:tcW w:w="3085" w:type="dxa"/>
            <w:tcBorders>
              <w:top w:val="double" w:sz="4" w:space="0" w:color="auto"/>
              <w:right w:val="single" w:sz="12" w:space="0" w:color="auto"/>
            </w:tcBorders>
            <w:shd w:val="clear" w:color="auto" w:fill="auto"/>
          </w:tcPr>
          <w:p w14:paraId="24074E45" w14:textId="77777777" w:rsidR="0001380E" w:rsidRDefault="0001380E" w:rsidP="0001380E">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47526989" w14:textId="77777777" w:rsidR="0001380E" w:rsidRPr="00E74C3E" w:rsidRDefault="0001380E" w:rsidP="0001380E">
            <w:pPr>
              <w:spacing w:after="0"/>
              <w:jc w:val="both"/>
              <w:rPr>
                <w:lang w:eastAsia="x-none"/>
              </w:rPr>
            </w:pPr>
            <w:r w:rsidRPr="00E74C3E">
              <w:rPr>
                <w:lang w:eastAsia="x-none"/>
              </w:rPr>
              <w:t>Občina Renče–Vogrsko</w:t>
            </w:r>
          </w:p>
        </w:tc>
      </w:tr>
      <w:tr w:rsidR="0001380E" w:rsidRPr="001762CA" w14:paraId="79B20174" w14:textId="77777777" w:rsidTr="001023F6">
        <w:tc>
          <w:tcPr>
            <w:tcW w:w="3085" w:type="dxa"/>
            <w:tcBorders>
              <w:right w:val="single" w:sz="12" w:space="0" w:color="auto"/>
            </w:tcBorders>
            <w:shd w:val="clear" w:color="auto" w:fill="auto"/>
          </w:tcPr>
          <w:p w14:paraId="167F9BE5" w14:textId="77777777" w:rsidR="0001380E" w:rsidRDefault="0001380E" w:rsidP="0001380E">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388C4EA6" w14:textId="74ACBABC" w:rsidR="0001380E" w:rsidRPr="00E74C3E" w:rsidRDefault="00A37EF8" w:rsidP="0001380E">
            <w:pPr>
              <w:spacing w:after="0"/>
              <w:jc w:val="both"/>
              <w:rPr>
                <w:lang w:eastAsia="x-none"/>
              </w:rPr>
            </w:pPr>
            <w:r w:rsidRPr="00A37EF8">
              <w:rPr>
                <w:lang w:eastAsia="x-none"/>
              </w:rPr>
              <w:t>Občina Renče–Vogrsko. Lokalna energetska agencija</w:t>
            </w:r>
          </w:p>
        </w:tc>
      </w:tr>
      <w:tr w:rsidR="0001380E" w:rsidRPr="001762CA" w14:paraId="575BCC52" w14:textId="77777777" w:rsidTr="001023F6">
        <w:tc>
          <w:tcPr>
            <w:tcW w:w="3085" w:type="dxa"/>
            <w:tcBorders>
              <w:right w:val="single" w:sz="12" w:space="0" w:color="auto"/>
            </w:tcBorders>
            <w:shd w:val="clear" w:color="auto" w:fill="auto"/>
          </w:tcPr>
          <w:p w14:paraId="3CEEC676" w14:textId="77777777" w:rsidR="0001380E" w:rsidRDefault="0001380E" w:rsidP="0001380E">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2F407881" w14:textId="77777777" w:rsidR="0001380E" w:rsidRPr="00E74C3E" w:rsidRDefault="0001380E" w:rsidP="0001380E">
            <w:pPr>
              <w:spacing w:after="0"/>
              <w:jc w:val="both"/>
              <w:rPr>
                <w:lang w:eastAsia="x-none"/>
              </w:rPr>
            </w:pPr>
            <w:r>
              <w:rPr>
                <w:lang w:eastAsia="x-none"/>
              </w:rPr>
              <w:t>celotno obdobje izvajanja LEK</w:t>
            </w:r>
          </w:p>
        </w:tc>
      </w:tr>
      <w:tr w:rsidR="0001380E" w:rsidRPr="001762CA" w14:paraId="6BEC3C52" w14:textId="77777777" w:rsidTr="001023F6">
        <w:tc>
          <w:tcPr>
            <w:tcW w:w="3085" w:type="dxa"/>
            <w:tcBorders>
              <w:right w:val="single" w:sz="12" w:space="0" w:color="auto"/>
            </w:tcBorders>
            <w:shd w:val="clear" w:color="auto" w:fill="auto"/>
          </w:tcPr>
          <w:p w14:paraId="77BA4F5C" w14:textId="77777777" w:rsidR="0001380E" w:rsidRDefault="0001380E" w:rsidP="0001380E">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41837A00" w14:textId="6B9E9808" w:rsidR="0001380E" w:rsidRPr="00E74C3E" w:rsidRDefault="009D170E" w:rsidP="0001380E">
            <w:pPr>
              <w:spacing w:after="0"/>
              <w:jc w:val="both"/>
              <w:rPr>
                <w:lang w:eastAsia="x-none"/>
              </w:rPr>
            </w:pPr>
            <w:r>
              <w:rPr>
                <w:lang w:eastAsia="x-none"/>
              </w:rPr>
              <w:t>n</w:t>
            </w:r>
            <w:r w:rsidR="00A37EF8">
              <w:rPr>
                <w:lang w:eastAsia="x-none"/>
              </w:rPr>
              <w:t>ižja prometna obremenitev v občini nižji d</w:t>
            </w:r>
            <w:r w:rsidR="00DF687F">
              <w:rPr>
                <w:lang w:eastAsia="x-none"/>
              </w:rPr>
              <w:t xml:space="preserve">elež emisij </w:t>
            </w:r>
          </w:p>
        </w:tc>
      </w:tr>
      <w:tr w:rsidR="0001380E" w:rsidRPr="001762CA" w14:paraId="7FD9BB25" w14:textId="77777777" w:rsidTr="001023F6">
        <w:tc>
          <w:tcPr>
            <w:tcW w:w="3085" w:type="dxa"/>
            <w:tcBorders>
              <w:right w:val="single" w:sz="12" w:space="0" w:color="auto"/>
            </w:tcBorders>
            <w:shd w:val="clear" w:color="auto" w:fill="auto"/>
          </w:tcPr>
          <w:p w14:paraId="60D30C53" w14:textId="77777777" w:rsidR="0001380E" w:rsidRDefault="0001380E" w:rsidP="0001380E">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1B8CB3C8" w14:textId="34487E86" w:rsidR="0001380E" w:rsidRDefault="009D170E" w:rsidP="0001380E">
            <w:pPr>
              <w:spacing w:after="0"/>
              <w:jc w:val="both"/>
              <w:rPr>
                <w:b/>
                <w:bCs/>
                <w:lang w:eastAsia="x-none"/>
              </w:rPr>
            </w:pPr>
            <w:r w:rsidRPr="009D170E">
              <w:rPr>
                <w:lang w:eastAsia="x-none"/>
              </w:rPr>
              <w:t>v okviru izvajanja kontinuiranih aktivnosti energetskega upravljanja – Lokalna energetska agencija</w:t>
            </w:r>
          </w:p>
        </w:tc>
      </w:tr>
      <w:tr w:rsidR="0001380E" w:rsidRPr="001762CA" w14:paraId="074EB0D6" w14:textId="77777777" w:rsidTr="001023F6">
        <w:tc>
          <w:tcPr>
            <w:tcW w:w="3085" w:type="dxa"/>
            <w:tcBorders>
              <w:right w:val="single" w:sz="12" w:space="0" w:color="auto"/>
            </w:tcBorders>
            <w:shd w:val="clear" w:color="auto" w:fill="auto"/>
          </w:tcPr>
          <w:p w14:paraId="5EED832F" w14:textId="77777777" w:rsidR="0001380E" w:rsidRDefault="0001380E" w:rsidP="0001380E">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58CE8EF2" w14:textId="77777777" w:rsidR="0001380E" w:rsidRDefault="0001380E" w:rsidP="0001380E">
            <w:pPr>
              <w:spacing w:after="0"/>
              <w:jc w:val="both"/>
              <w:rPr>
                <w:b/>
                <w:bCs/>
                <w:lang w:eastAsia="x-none"/>
              </w:rPr>
            </w:pPr>
            <w:r w:rsidRPr="005B1C0B">
              <w:rPr>
                <w:lang w:eastAsia="x-none"/>
              </w:rPr>
              <w:t>100%</w:t>
            </w:r>
          </w:p>
        </w:tc>
      </w:tr>
      <w:tr w:rsidR="0001380E" w:rsidRPr="001762CA" w14:paraId="2A984E9D" w14:textId="77777777" w:rsidTr="001023F6">
        <w:tc>
          <w:tcPr>
            <w:tcW w:w="3085" w:type="dxa"/>
            <w:tcBorders>
              <w:right w:val="single" w:sz="12" w:space="0" w:color="auto"/>
            </w:tcBorders>
            <w:shd w:val="clear" w:color="auto" w:fill="auto"/>
          </w:tcPr>
          <w:p w14:paraId="70E2A9D3" w14:textId="77777777" w:rsidR="0001380E" w:rsidRDefault="0001380E" w:rsidP="0001380E">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429A0AAC" w14:textId="51B4083A" w:rsidR="0001380E" w:rsidRDefault="00DF687F" w:rsidP="0001380E">
            <w:pPr>
              <w:spacing w:after="0"/>
              <w:jc w:val="both"/>
              <w:rPr>
                <w:b/>
                <w:bCs/>
                <w:lang w:eastAsia="x-none"/>
              </w:rPr>
            </w:pPr>
            <w:r>
              <w:rPr>
                <w:lang w:eastAsia="x-none"/>
              </w:rPr>
              <w:t>0%</w:t>
            </w:r>
          </w:p>
        </w:tc>
      </w:tr>
      <w:tr w:rsidR="0001380E" w:rsidRPr="001762CA" w14:paraId="4A43C07A" w14:textId="77777777" w:rsidTr="001023F6">
        <w:tc>
          <w:tcPr>
            <w:tcW w:w="3085" w:type="dxa"/>
            <w:tcBorders>
              <w:bottom w:val="single" w:sz="12" w:space="0" w:color="auto"/>
              <w:right w:val="single" w:sz="12" w:space="0" w:color="auto"/>
            </w:tcBorders>
            <w:shd w:val="clear" w:color="auto" w:fill="auto"/>
          </w:tcPr>
          <w:p w14:paraId="300CA69E" w14:textId="77777777" w:rsidR="0001380E" w:rsidRDefault="0001380E" w:rsidP="0001380E">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7060BD1C" w14:textId="379BF537" w:rsidR="0001380E" w:rsidRDefault="0032760C" w:rsidP="0001380E">
            <w:pPr>
              <w:spacing w:after="0"/>
              <w:jc w:val="both"/>
              <w:rPr>
                <w:b/>
                <w:bCs/>
                <w:lang w:eastAsia="x-none"/>
              </w:rPr>
            </w:pPr>
            <w:r w:rsidRPr="0024547F">
              <w:rPr>
                <w:rFonts w:eastAsia="Times New Roman" w:cs="Calibri"/>
                <w:color w:val="000000"/>
                <w:lang w:eastAsia="sl-SI"/>
              </w:rPr>
              <w:t>število novih uporabnikov javnega prevoza</w:t>
            </w:r>
          </w:p>
        </w:tc>
      </w:tr>
    </w:tbl>
    <w:p w14:paraId="5F1DCFE6" w14:textId="77777777" w:rsidR="00501A3B" w:rsidRDefault="00501A3B"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0"/>
        <w:gridCol w:w="6022"/>
      </w:tblGrid>
      <w:tr w:rsidR="00D13B05" w:rsidRPr="001762CA" w14:paraId="24642B56" w14:textId="77777777" w:rsidTr="001023F6">
        <w:tc>
          <w:tcPr>
            <w:tcW w:w="3085" w:type="dxa"/>
            <w:tcBorders>
              <w:top w:val="single" w:sz="12" w:space="0" w:color="auto"/>
              <w:bottom w:val="single" w:sz="12" w:space="0" w:color="auto"/>
              <w:right w:val="single" w:sz="12" w:space="0" w:color="auto"/>
            </w:tcBorders>
            <w:shd w:val="clear" w:color="auto" w:fill="auto"/>
          </w:tcPr>
          <w:p w14:paraId="602B8529" w14:textId="77777777" w:rsidR="00D13B05" w:rsidRDefault="00D13B05" w:rsidP="001023F6">
            <w:pPr>
              <w:spacing w:after="0"/>
              <w:jc w:val="both"/>
              <w:rPr>
                <w:b/>
                <w:bCs/>
                <w:lang w:eastAsia="x-none"/>
              </w:rPr>
            </w:pPr>
            <w:r>
              <w:rPr>
                <w:b/>
                <w:bCs/>
                <w:lang w:eastAsia="x-none"/>
              </w:rPr>
              <w:t xml:space="preserve">Ukrep 6: </w:t>
            </w:r>
          </w:p>
        </w:tc>
        <w:tc>
          <w:tcPr>
            <w:tcW w:w="6203" w:type="dxa"/>
            <w:tcBorders>
              <w:left w:val="single" w:sz="12" w:space="0" w:color="auto"/>
              <w:bottom w:val="single" w:sz="12" w:space="0" w:color="auto"/>
            </w:tcBorders>
            <w:shd w:val="clear" w:color="auto" w:fill="auto"/>
          </w:tcPr>
          <w:p w14:paraId="00A0658B" w14:textId="77777777" w:rsidR="00D13B05" w:rsidRPr="00E74C3E" w:rsidRDefault="00D13B05" w:rsidP="001023F6">
            <w:pPr>
              <w:spacing w:after="0"/>
              <w:jc w:val="both"/>
              <w:rPr>
                <w:lang w:eastAsia="x-none"/>
              </w:rPr>
            </w:pPr>
            <w:r>
              <w:rPr>
                <w:lang w:eastAsia="x-none"/>
              </w:rPr>
              <w:t>PROMET</w:t>
            </w:r>
          </w:p>
        </w:tc>
      </w:tr>
      <w:tr w:rsidR="00D13B05" w:rsidRPr="001762CA" w14:paraId="235817B6" w14:textId="77777777" w:rsidTr="001023F6">
        <w:tc>
          <w:tcPr>
            <w:tcW w:w="3085" w:type="dxa"/>
            <w:tcBorders>
              <w:top w:val="single" w:sz="12" w:space="0" w:color="auto"/>
              <w:bottom w:val="single" w:sz="12" w:space="0" w:color="auto"/>
              <w:right w:val="single" w:sz="12" w:space="0" w:color="auto"/>
            </w:tcBorders>
            <w:shd w:val="clear" w:color="auto" w:fill="C5E0B3"/>
          </w:tcPr>
          <w:p w14:paraId="31DF51AB" w14:textId="64D94D7E" w:rsidR="00D13B05" w:rsidRPr="001762CA" w:rsidRDefault="00D13B05" w:rsidP="001023F6">
            <w:pPr>
              <w:spacing w:after="0"/>
              <w:jc w:val="both"/>
              <w:rPr>
                <w:lang w:eastAsia="x-none"/>
              </w:rPr>
            </w:pPr>
            <w:r>
              <w:rPr>
                <w:b/>
                <w:bCs/>
                <w:lang w:eastAsia="x-none"/>
              </w:rPr>
              <w:t>Aktivnost 2</w:t>
            </w:r>
            <w:r w:rsidR="003E438F">
              <w:rPr>
                <w:b/>
                <w:bCs/>
                <w:lang w:eastAsia="x-none"/>
              </w:rPr>
              <w:t>8</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5F4CE0C7" w14:textId="11CA8EE4" w:rsidR="00D13B05" w:rsidRPr="00E74C3E" w:rsidRDefault="00B23591" w:rsidP="001023F6">
            <w:pPr>
              <w:spacing w:after="0"/>
              <w:jc w:val="both"/>
              <w:rPr>
                <w:lang w:eastAsia="x-none"/>
              </w:rPr>
            </w:pPr>
            <w:r w:rsidRPr="0024547F">
              <w:rPr>
                <w:rFonts w:eastAsia="Times New Roman" w:cs="Calibri"/>
                <w:color w:val="000000"/>
                <w:lang w:eastAsia="sl-SI"/>
              </w:rPr>
              <w:t>spodbujanje kolesarjenja in hoje</w:t>
            </w:r>
          </w:p>
        </w:tc>
      </w:tr>
      <w:tr w:rsidR="00D13B05" w:rsidRPr="001762CA" w14:paraId="6ED13AA5" w14:textId="77777777" w:rsidTr="001023F6">
        <w:tc>
          <w:tcPr>
            <w:tcW w:w="3085" w:type="dxa"/>
            <w:tcBorders>
              <w:top w:val="single" w:sz="6" w:space="0" w:color="auto"/>
              <w:bottom w:val="single" w:sz="6" w:space="0" w:color="auto"/>
              <w:right w:val="single" w:sz="12" w:space="0" w:color="auto"/>
            </w:tcBorders>
            <w:shd w:val="clear" w:color="auto" w:fill="auto"/>
          </w:tcPr>
          <w:p w14:paraId="05926202" w14:textId="77777777" w:rsidR="00D13B05" w:rsidRDefault="00D13B05"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single" w:sz="6" w:space="0" w:color="auto"/>
            </w:tcBorders>
            <w:shd w:val="clear" w:color="auto" w:fill="auto"/>
          </w:tcPr>
          <w:p w14:paraId="5BC6A5BD" w14:textId="77777777" w:rsidR="00D13B05" w:rsidRPr="00E74C3E" w:rsidRDefault="00D13B05" w:rsidP="001023F6">
            <w:pPr>
              <w:spacing w:after="0"/>
              <w:jc w:val="both"/>
              <w:rPr>
                <w:lang w:eastAsia="x-none"/>
              </w:rPr>
            </w:pPr>
            <w:r>
              <w:rPr>
                <w:lang w:eastAsia="x-none"/>
              </w:rPr>
              <w:t>zmanjšanje izpustov emisij za 15% do leta 2032</w:t>
            </w:r>
          </w:p>
        </w:tc>
      </w:tr>
      <w:tr w:rsidR="00D13B05" w:rsidRPr="001762CA" w14:paraId="32C78DEC" w14:textId="77777777" w:rsidTr="001023F6">
        <w:tc>
          <w:tcPr>
            <w:tcW w:w="3085" w:type="dxa"/>
            <w:tcBorders>
              <w:top w:val="single" w:sz="6" w:space="0" w:color="auto"/>
              <w:bottom w:val="double" w:sz="4" w:space="0" w:color="auto"/>
              <w:right w:val="single" w:sz="12" w:space="0" w:color="auto"/>
            </w:tcBorders>
            <w:shd w:val="clear" w:color="auto" w:fill="auto"/>
          </w:tcPr>
          <w:p w14:paraId="6BC3B6DD" w14:textId="77777777" w:rsidR="00D13B05" w:rsidRDefault="00D13B05" w:rsidP="001023F6">
            <w:pPr>
              <w:spacing w:after="0"/>
              <w:jc w:val="both"/>
              <w:rPr>
                <w:b/>
                <w:bCs/>
                <w:lang w:eastAsia="x-none"/>
              </w:rPr>
            </w:pPr>
            <w:r>
              <w:rPr>
                <w:b/>
                <w:bCs/>
                <w:lang w:eastAsia="x-none"/>
              </w:rPr>
              <w:t>Cilj 7:</w:t>
            </w:r>
          </w:p>
        </w:tc>
        <w:tc>
          <w:tcPr>
            <w:tcW w:w="6203" w:type="dxa"/>
            <w:tcBorders>
              <w:top w:val="single" w:sz="6" w:space="0" w:color="auto"/>
              <w:left w:val="single" w:sz="12" w:space="0" w:color="auto"/>
              <w:bottom w:val="double" w:sz="4" w:space="0" w:color="auto"/>
            </w:tcBorders>
            <w:shd w:val="clear" w:color="auto" w:fill="auto"/>
          </w:tcPr>
          <w:p w14:paraId="4E4B1DEB" w14:textId="77777777" w:rsidR="00D13B05" w:rsidRDefault="00D13B05" w:rsidP="001023F6">
            <w:pPr>
              <w:spacing w:after="0"/>
              <w:jc w:val="both"/>
              <w:rPr>
                <w:lang w:eastAsia="x-none"/>
              </w:rPr>
            </w:pPr>
            <w:r w:rsidRPr="0024547F">
              <w:rPr>
                <w:rFonts w:eastAsia="Times New Roman" w:cs="Calibri"/>
                <w:color w:val="000000"/>
                <w:lang w:eastAsia="sl-SI"/>
              </w:rPr>
              <w:t>doseči znižanje rabe energije v prometu za 10% do leta 2032</w:t>
            </w:r>
          </w:p>
        </w:tc>
      </w:tr>
      <w:tr w:rsidR="00D13B05" w:rsidRPr="001762CA" w14:paraId="4A2C0D67" w14:textId="77777777" w:rsidTr="001023F6">
        <w:tc>
          <w:tcPr>
            <w:tcW w:w="3085" w:type="dxa"/>
            <w:tcBorders>
              <w:top w:val="double" w:sz="4" w:space="0" w:color="auto"/>
              <w:right w:val="single" w:sz="12" w:space="0" w:color="auto"/>
            </w:tcBorders>
            <w:shd w:val="clear" w:color="auto" w:fill="auto"/>
          </w:tcPr>
          <w:p w14:paraId="2C9C7080" w14:textId="77777777" w:rsidR="00D13B05" w:rsidRDefault="00D13B05"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0894A935" w14:textId="77777777" w:rsidR="00D13B05" w:rsidRPr="00E74C3E" w:rsidRDefault="00D13B05" w:rsidP="001023F6">
            <w:pPr>
              <w:spacing w:after="0"/>
              <w:jc w:val="both"/>
              <w:rPr>
                <w:lang w:eastAsia="x-none"/>
              </w:rPr>
            </w:pPr>
            <w:r w:rsidRPr="00E74C3E">
              <w:rPr>
                <w:lang w:eastAsia="x-none"/>
              </w:rPr>
              <w:t>Občina Renče–Vogrsko</w:t>
            </w:r>
          </w:p>
        </w:tc>
      </w:tr>
      <w:tr w:rsidR="00D13B05" w:rsidRPr="001762CA" w14:paraId="1B5FDE31" w14:textId="77777777" w:rsidTr="001023F6">
        <w:tc>
          <w:tcPr>
            <w:tcW w:w="3085" w:type="dxa"/>
            <w:tcBorders>
              <w:right w:val="single" w:sz="12" w:space="0" w:color="auto"/>
            </w:tcBorders>
            <w:shd w:val="clear" w:color="auto" w:fill="auto"/>
          </w:tcPr>
          <w:p w14:paraId="170AF645" w14:textId="77777777" w:rsidR="00D13B05" w:rsidRDefault="00D13B05"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1A968458" w14:textId="3A0D0E55" w:rsidR="00D13B05" w:rsidRPr="00E74C3E" w:rsidRDefault="0027024E" w:rsidP="001023F6">
            <w:pPr>
              <w:spacing w:after="0"/>
              <w:jc w:val="both"/>
              <w:rPr>
                <w:lang w:eastAsia="x-none"/>
              </w:rPr>
            </w:pPr>
            <w:r w:rsidRPr="0027024E">
              <w:rPr>
                <w:lang w:eastAsia="x-none"/>
              </w:rPr>
              <w:t>Občina Renče–Vogrsko. Lokalna energetska agencija</w:t>
            </w:r>
          </w:p>
        </w:tc>
      </w:tr>
      <w:tr w:rsidR="00D13B05" w:rsidRPr="001762CA" w14:paraId="5327B313" w14:textId="77777777" w:rsidTr="001023F6">
        <w:tc>
          <w:tcPr>
            <w:tcW w:w="3085" w:type="dxa"/>
            <w:tcBorders>
              <w:right w:val="single" w:sz="12" w:space="0" w:color="auto"/>
            </w:tcBorders>
            <w:shd w:val="clear" w:color="auto" w:fill="auto"/>
          </w:tcPr>
          <w:p w14:paraId="47DBB672" w14:textId="77777777" w:rsidR="00D13B05" w:rsidRDefault="00D13B05"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52F3198A" w14:textId="77777777" w:rsidR="00D13B05" w:rsidRPr="00E74C3E" w:rsidRDefault="00D13B05" w:rsidP="001023F6">
            <w:pPr>
              <w:spacing w:after="0"/>
              <w:jc w:val="both"/>
              <w:rPr>
                <w:lang w:eastAsia="x-none"/>
              </w:rPr>
            </w:pPr>
            <w:r>
              <w:rPr>
                <w:lang w:eastAsia="x-none"/>
              </w:rPr>
              <w:t>celotno obdobje izvajanja LEK</w:t>
            </w:r>
          </w:p>
        </w:tc>
      </w:tr>
      <w:tr w:rsidR="00D13B05" w:rsidRPr="001762CA" w14:paraId="42C14048" w14:textId="77777777" w:rsidTr="001023F6">
        <w:tc>
          <w:tcPr>
            <w:tcW w:w="3085" w:type="dxa"/>
            <w:tcBorders>
              <w:right w:val="single" w:sz="12" w:space="0" w:color="auto"/>
            </w:tcBorders>
            <w:shd w:val="clear" w:color="auto" w:fill="auto"/>
          </w:tcPr>
          <w:p w14:paraId="350DC7FB" w14:textId="77777777" w:rsidR="00D13B05" w:rsidRDefault="00D13B05"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6CBDA71F" w14:textId="13CF11CB" w:rsidR="00D13B05" w:rsidRPr="00021C98" w:rsidRDefault="009D170E" w:rsidP="001023F6">
            <w:pPr>
              <w:spacing w:after="0"/>
              <w:jc w:val="both"/>
              <w:rPr>
                <w:lang w:eastAsia="x-none"/>
              </w:rPr>
            </w:pPr>
            <w:r w:rsidRPr="00021C98">
              <w:rPr>
                <w:lang w:eastAsia="x-none"/>
              </w:rPr>
              <w:t>nižja prometna obremenitev v občini nižji delež emisij</w:t>
            </w:r>
          </w:p>
        </w:tc>
      </w:tr>
      <w:tr w:rsidR="00D13B05" w:rsidRPr="001762CA" w14:paraId="36C88405" w14:textId="77777777" w:rsidTr="001023F6">
        <w:tc>
          <w:tcPr>
            <w:tcW w:w="3085" w:type="dxa"/>
            <w:tcBorders>
              <w:right w:val="single" w:sz="12" w:space="0" w:color="auto"/>
            </w:tcBorders>
            <w:shd w:val="clear" w:color="auto" w:fill="auto"/>
          </w:tcPr>
          <w:p w14:paraId="0ACBD2EA" w14:textId="77777777" w:rsidR="00D13B05" w:rsidRDefault="00D13B05"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48671CCB" w14:textId="72B93F25" w:rsidR="00D13B05" w:rsidRPr="00021C98" w:rsidRDefault="00671E2B" w:rsidP="001023F6">
            <w:pPr>
              <w:spacing w:after="0"/>
              <w:jc w:val="both"/>
              <w:rPr>
                <w:b/>
                <w:bCs/>
                <w:lang w:eastAsia="x-none"/>
              </w:rPr>
            </w:pPr>
            <w:r w:rsidRPr="00021C98">
              <w:t xml:space="preserve">32.996 EUR </w:t>
            </w:r>
            <w:r w:rsidR="00A54B8B" w:rsidRPr="00021C98">
              <w:t>+ 4.727,45 EUR vzdrževanje 5 let</w:t>
            </w:r>
          </w:p>
        </w:tc>
      </w:tr>
      <w:tr w:rsidR="00D13B05" w:rsidRPr="001762CA" w14:paraId="52CBB569" w14:textId="77777777" w:rsidTr="001023F6">
        <w:tc>
          <w:tcPr>
            <w:tcW w:w="3085" w:type="dxa"/>
            <w:tcBorders>
              <w:right w:val="single" w:sz="12" w:space="0" w:color="auto"/>
            </w:tcBorders>
            <w:shd w:val="clear" w:color="auto" w:fill="auto"/>
          </w:tcPr>
          <w:p w14:paraId="457D795A" w14:textId="77777777" w:rsidR="00D13B05" w:rsidRDefault="00D13B05"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79A53ABF" w14:textId="7EEB5A55" w:rsidR="00D13B05" w:rsidRPr="00021C98" w:rsidRDefault="004D6680" w:rsidP="001023F6">
            <w:pPr>
              <w:spacing w:after="0"/>
              <w:jc w:val="both"/>
              <w:rPr>
                <w:b/>
                <w:bCs/>
                <w:lang w:eastAsia="x-none"/>
              </w:rPr>
            </w:pPr>
            <w:r w:rsidRPr="00021C98">
              <w:rPr>
                <w:lang w:eastAsia="x-none"/>
              </w:rPr>
              <w:t>100% za vzdrževanje</w:t>
            </w:r>
          </w:p>
        </w:tc>
      </w:tr>
      <w:tr w:rsidR="00D13B05" w:rsidRPr="001762CA" w14:paraId="0F1B79D3" w14:textId="77777777" w:rsidTr="001023F6">
        <w:tc>
          <w:tcPr>
            <w:tcW w:w="3085" w:type="dxa"/>
            <w:tcBorders>
              <w:right w:val="single" w:sz="12" w:space="0" w:color="auto"/>
            </w:tcBorders>
            <w:shd w:val="clear" w:color="auto" w:fill="auto"/>
          </w:tcPr>
          <w:p w14:paraId="6BFB5914" w14:textId="77777777" w:rsidR="00D13B05" w:rsidRDefault="00D13B05"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24954F99" w14:textId="28B9016C" w:rsidR="00D13B05" w:rsidRDefault="00F50740" w:rsidP="001023F6">
            <w:pPr>
              <w:spacing w:after="0"/>
              <w:jc w:val="both"/>
              <w:rPr>
                <w:b/>
                <w:bCs/>
                <w:lang w:eastAsia="x-none"/>
              </w:rPr>
            </w:pPr>
            <w:r>
              <w:rPr>
                <w:lang w:eastAsia="x-none"/>
              </w:rPr>
              <w:t xml:space="preserve">100% </w:t>
            </w:r>
            <w:r w:rsidR="003E36F9" w:rsidRPr="003E36F9">
              <w:rPr>
                <w:lang w:eastAsia="x-none"/>
              </w:rPr>
              <w:t>EPK razpis</w:t>
            </w:r>
            <w:r w:rsidR="00A54B8B">
              <w:rPr>
                <w:lang w:eastAsia="x-none"/>
              </w:rPr>
              <w:t>, 100% Občina za vzdrževanje</w:t>
            </w:r>
          </w:p>
        </w:tc>
      </w:tr>
      <w:tr w:rsidR="00D13B05" w:rsidRPr="001762CA" w14:paraId="75FC7E16" w14:textId="77777777" w:rsidTr="001023F6">
        <w:tc>
          <w:tcPr>
            <w:tcW w:w="3085" w:type="dxa"/>
            <w:tcBorders>
              <w:bottom w:val="single" w:sz="12" w:space="0" w:color="auto"/>
              <w:right w:val="single" w:sz="12" w:space="0" w:color="auto"/>
            </w:tcBorders>
            <w:shd w:val="clear" w:color="auto" w:fill="auto"/>
          </w:tcPr>
          <w:p w14:paraId="2C1D53F1" w14:textId="77777777" w:rsidR="00D13B05" w:rsidRDefault="00D13B05"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7C2A188B" w14:textId="310FF31D" w:rsidR="00D13B05" w:rsidRDefault="00FC6485" w:rsidP="001023F6">
            <w:pPr>
              <w:spacing w:after="0"/>
              <w:jc w:val="both"/>
              <w:rPr>
                <w:b/>
                <w:bCs/>
                <w:lang w:eastAsia="x-none"/>
              </w:rPr>
            </w:pPr>
            <w:r>
              <w:rPr>
                <w:rFonts w:eastAsia="Times New Roman" w:cs="Calibri"/>
                <w:color w:val="000000"/>
                <w:lang w:eastAsia="sl-SI"/>
              </w:rPr>
              <w:t>š</w:t>
            </w:r>
            <w:r w:rsidRPr="00FC6485">
              <w:rPr>
                <w:rFonts w:eastAsia="Times New Roman" w:cs="Calibri"/>
                <w:color w:val="000000"/>
                <w:lang w:eastAsia="sl-SI"/>
              </w:rPr>
              <w:t>tevilo novih koles</w:t>
            </w:r>
            <w:r>
              <w:rPr>
                <w:rFonts w:eastAsia="Times New Roman" w:cs="Calibri"/>
                <w:color w:val="000000"/>
                <w:lang w:eastAsia="sl-SI"/>
              </w:rPr>
              <w:t xml:space="preserve"> za izposojo</w:t>
            </w:r>
          </w:p>
        </w:tc>
      </w:tr>
    </w:tbl>
    <w:p w14:paraId="02AEA6F1" w14:textId="77777777" w:rsidR="00501A3B" w:rsidRDefault="00501A3B"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0"/>
        <w:gridCol w:w="6022"/>
      </w:tblGrid>
      <w:tr w:rsidR="00D13B05" w:rsidRPr="001762CA" w14:paraId="1DA9575D" w14:textId="77777777" w:rsidTr="001023F6">
        <w:tc>
          <w:tcPr>
            <w:tcW w:w="3085" w:type="dxa"/>
            <w:tcBorders>
              <w:top w:val="single" w:sz="12" w:space="0" w:color="auto"/>
              <w:bottom w:val="single" w:sz="12" w:space="0" w:color="auto"/>
              <w:right w:val="single" w:sz="12" w:space="0" w:color="auto"/>
            </w:tcBorders>
            <w:shd w:val="clear" w:color="auto" w:fill="auto"/>
          </w:tcPr>
          <w:p w14:paraId="6FD56E0E" w14:textId="77777777" w:rsidR="00D13B05" w:rsidRDefault="00D13B05" w:rsidP="001023F6">
            <w:pPr>
              <w:spacing w:after="0"/>
              <w:jc w:val="both"/>
              <w:rPr>
                <w:b/>
                <w:bCs/>
                <w:lang w:eastAsia="x-none"/>
              </w:rPr>
            </w:pPr>
            <w:r>
              <w:rPr>
                <w:b/>
                <w:bCs/>
                <w:lang w:eastAsia="x-none"/>
              </w:rPr>
              <w:t xml:space="preserve">Ukrep 6: </w:t>
            </w:r>
          </w:p>
        </w:tc>
        <w:tc>
          <w:tcPr>
            <w:tcW w:w="6203" w:type="dxa"/>
            <w:tcBorders>
              <w:left w:val="single" w:sz="12" w:space="0" w:color="auto"/>
              <w:bottom w:val="single" w:sz="12" w:space="0" w:color="auto"/>
            </w:tcBorders>
            <w:shd w:val="clear" w:color="auto" w:fill="auto"/>
          </w:tcPr>
          <w:p w14:paraId="69EBFF2D" w14:textId="77777777" w:rsidR="00D13B05" w:rsidRPr="00E74C3E" w:rsidRDefault="00D13B05" w:rsidP="001023F6">
            <w:pPr>
              <w:spacing w:after="0"/>
              <w:jc w:val="both"/>
              <w:rPr>
                <w:lang w:eastAsia="x-none"/>
              </w:rPr>
            </w:pPr>
            <w:r>
              <w:rPr>
                <w:lang w:eastAsia="x-none"/>
              </w:rPr>
              <w:t>PROMET</w:t>
            </w:r>
          </w:p>
        </w:tc>
      </w:tr>
      <w:tr w:rsidR="00D13B05" w:rsidRPr="001762CA" w14:paraId="015EAFC8" w14:textId="77777777" w:rsidTr="001023F6">
        <w:tc>
          <w:tcPr>
            <w:tcW w:w="3085" w:type="dxa"/>
            <w:tcBorders>
              <w:top w:val="single" w:sz="12" w:space="0" w:color="auto"/>
              <w:bottom w:val="single" w:sz="12" w:space="0" w:color="auto"/>
              <w:right w:val="single" w:sz="12" w:space="0" w:color="auto"/>
            </w:tcBorders>
            <w:shd w:val="clear" w:color="auto" w:fill="C5E0B3"/>
          </w:tcPr>
          <w:p w14:paraId="0489417D" w14:textId="5A6AE66D" w:rsidR="00D13B05" w:rsidRPr="001762CA" w:rsidRDefault="00D13B05" w:rsidP="001023F6">
            <w:pPr>
              <w:spacing w:after="0"/>
              <w:jc w:val="both"/>
              <w:rPr>
                <w:lang w:eastAsia="x-none"/>
              </w:rPr>
            </w:pPr>
            <w:r>
              <w:rPr>
                <w:b/>
                <w:bCs/>
                <w:lang w:eastAsia="x-none"/>
              </w:rPr>
              <w:t xml:space="preserve">Aktivnost </w:t>
            </w:r>
            <w:r w:rsidR="003E438F">
              <w:rPr>
                <w:b/>
                <w:bCs/>
                <w:lang w:eastAsia="x-none"/>
              </w:rPr>
              <w:t>29</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20A1FC74" w14:textId="739596ED" w:rsidR="00D13B05" w:rsidRPr="00E74C3E" w:rsidRDefault="00252850" w:rsidP="001023F6">
            <w:pPr>
              <w:spacing w:after="0"/>
              <w:jc w:val="both"/>
              <w:rPr>
                <w:lang w:eastAsia="x-none"/>
              </w:rPr>
            </w:pPr>
            <w:r w:rsidRPr="0024547F">
              <w:rPr>
                <w:rFonts w:eastAsia="Times New Roman" w:cs="Calibri"/>
                <w:color w:val="000000"/>
                <w:lang w:eastAsia="sl-SI"/>
              </w:rPr>
              <w:t>izgradnja novih kolesarskih poti</w:t>
            </w:r>
          </w:p>
        </w:tc>
      </w:tr>
      <w:tr w:rsidR="00D13B05" w:rsidRPr="001762CA" w14:paraId="57DB1582" w14:textId="77777777" w:rsidTr="001023F6">
        <w:tc>
          <w:tcPr>
            <w:tcW w:w="3085" w:type="dxa"/>
            <w:tcBorders>
              <w:top w:val="single" w:sz="6" w:space="0" w:color="auto"/>
              <w:bottom w:val="single" w:sz="6" w:space="0" w:color="auto"/>
              <w:right w:val="single" w:sz="12" w:space="0" w:color="auto"/>
            </w:tcBorders>
            <w:shd w:val="clear" w:color="auto" w:fill="auto"/>
          </w:tcPr>
          <w:p w14:paraId="288A43A1" w14:textId="77777777" w:rsidR="00D13B05" w:rsidRDefault="00D13B05"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single" w:sz="6" w:space="0" w:color="auto"/>
            </w:tcBorders>
            <w:shd w:val="clear" w:color="auto" w:fill="auto"/>
          </w:tcPr>
          <w:p w14:paraId="5B514544" w14:textId="77777777" w:rsidR="00D13B05" w:rsidRPr="00E74C3E" w:rsidRDefault="00D13B05" w:rsidP="001023F6">
            <w:pPr>
              <w:spacing w:after="0"/>
              <w:jc w:val="both"/>
              <w:rPr>
                <w:lang w:eastAsia="x-none"/>
              </w:rPr>
            </w:pPr>
            <w:r>
              <w:rPr>
                <w:lang w:eastAsia="x-none"/>
              </w:rPr>
              <w:t>zmanjšanje izpustov emisij za 15% do leta 2032</w:t>
            </w:r>
          </w:p>
        </w:tc>
      </w:tr>
      <w:tr w:rsidR="00D13B05" w:rsidRPr="001762CA" w14:paraId="602E59F0" w14:textId="77777777" w:rsidTr="001023F6">
        <w:tc>
          <w:tcPr>
            <w:tcW w:w="3085" w:type="dxa"/>
            <w:tcBorders>
              <w:top w:val="single" w:sz="6" w:space="0" w:color="auto"/>
              <w:bottom w:val="double" w:sz="4" w:space="0" w:color="auto"/>
              <w:right w:val="single" w:sz="12" w:space="0" w:color="auto"/>
            </w:tcBorders>
            <w:shd w:val="clear" w:color="auto" w:fill="auto"/>
          </w:tcPr>
          <w:p w14:paraId="0AD50F9F" w14:textId="77777777" w:rsidR="00D13B05" w:rsidRDefault="00D13B05" w:rsidP="001023F6">
            <w:pPr>
              <w:spacing w:after="0"/>
              <w:jc w:val="both"/>
              <w:rPr>
                <w:b/>
                <w:bCs/>
                <w:lang w:eastAsia="x-none"/>
              </w:rPr>
            </w:pPr>
            <w:r>
              <w:rPr>
                <w:b/>
                <w:bCs/>
                <w:lang w:eastAsia="x-none"/>
              </w:rPr>
              <w:t>Cilj 7:</w:t>
            </w:r>
          </w:p>
        </w:tc>
        <w:tc>
          <w:tcPr>
            <w:tcW w:w="6203" w:type="dxa"/>
            <w:tcBorders>
              <w:top w:val="single" w:sz="6" w:space="0" w:color="auto"/>
              <w:left w:val="single" w:sz="12" w:space="0" w:color="auto"/>
              <w:bottom w:val="double" w:sz="4" w:space="0" w:color="auto"/>
            </w:tcBorders>
            <w:shd w:val="clear" w:color="auto" w:fill="auto"/>
          </w:tcPr>
          <w:p w14:paraId="2AC4EFC0" w14:textId="77777777" w:rsidR="00D13B05" w:rsidRDefault="00D13B05" w:rsidP="001023F6">
            <w:pPr>
              <w:spacing w:after="0"/>
              <w:jc w:val="both"/>
              <w:rPr>
                <w:lang w:eastAsia="x-none"/>
              </w:rPr>
            </w:pPr>
            <w:r w:rsidRPr="0024547F">
              <w:rPr>
                <w:rFonts w:eastAsia="Times New Roman" w:cs="Calibri"/>
                <w:color w:val="000000"/>
                <w:lang w:eastAsia="sl-SI"/>
              </w:rPr>
              <w:t>doseči znižanje rabe energije v prometu za 10% do leta 2032</w:t>
            </w:r>
          </w:p>
        </w:tc>
      </w:tr>
      <w:tr w:rsidR="00D13B05" w:rsidRPr="001762CA" w14:paraId="49FD5DD7" w14:textId="77777777" w:rsidTr="001023F6">
        <w:tc>
          <w:tcPr>
            <w:tcW w:w="3085" w:type="dxa"/>
            <w:tcBorders>
              <w:top w:val="double" w:sz="4" w:space="0" w:color="auto"/>
              <w:right w:val="single" w:sz="12" w:space="0" w:color="auto"/>
            </w:tcBorders>
            <w:shd w:val="clear" w:color="auto" w:fill="auto"/>
          </w:tcPr>
          <w:p w14:paraId="6D3D2713" w14:textId="77777777" w:rsidR="00D13B05" w:rsidRDefault="00D13B05"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5E10EA67" w14:textId="77777777" w:rsidR="00D13B05" w:rsidRPr="00E74C3E" w:rsidRDefault="00D13B05" w:rsidP="001023F6">
            <w:pPr>
              <w:spacing w:after="0"/>
              <w:jc w:val="both"/>
              <w:rPr>
                <w:lang w:eastAsia="x-none"/>
              </w:rPr>
            </w:pPr>
            <w:r w:rsidRPr="00E74C3E">
              <w:rPr>
                <w:lang w:eastAsia="x-none"/>
              </w:rPr>
              <w:t>Občina Renče–Vogrsko</w:t>
            </w:r>
          </w:p>
        </w:tc>
      </w:tr>
      <w:tr w:rsidR="00D13B05" w:rsidRPr="001762CA" w14:paraId="7C3EF62C" w14:textId="77777777" w:rsidTr="001023F6">
        <w:tc>
          <w:tcPr>
            <w:tcW w:w="3085" w:type="dxa"/>
            <w:tcBorders>
              <w:right w:val="single" w:sz="12" w:space="0" w:color="auto"/>
            </w:tcBorders>
            <w:shd w:val="clear" w:color="auto" w:fill="auto"/>
          </w:tcPr>
          <w:p w14:paraId="1805D494" w14:textId="77777777" w:rsidR="00D13B05" w:rsidRDefault="00D13B05"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32B8F294" w14:textId="4F56DE85" w:rsidR="00D13B05" w:rsidRPr="00E74C3E" w:rsidRDefault="00D13B05" w:rsidP="001023F6">
            <w:pPr>
              <w:spacing w:after="0"/>
              <w:jc w:val="both"/>
              <w:rPr>
                <w:lang w:eastAsia="x-none"/>
              </w:rPr>
            </w:pPr>
            <w:r w:rsidRPr="00E74C3E">
              <w:rPr>
                <w:lang w:eastAsia="x-none"/>
              </w:rPr>
              <w:t>Občina Renče–Vogrsko</w:t>
            </w:r>
            <w:r w:rsidR="0027024E">
              <w:rPr>
                <w:lang w:eastAsia="x-none"/>
              </w:rPr>
              <w:t xml:space="preserve">, </w:t>
            </w:r>
            <w:r w:rsidR="00117028">
              <w:rPr>
                <w:lang w:eastAsia="x-none"/>
              </w:rPr>
              <w:t xml:space="preserve">MZI, </w:t>
            </w:r>
            <w:r w:rsidR="00880F54">
              <w:rPr>
                <w:lang w:eastAsia="x-none"/>
              </w:rPr>
              <w:t>DRSI</w:t>
            </w:r>
          </w:p>
        </w:tc>
      </w:tr>
      <w:tr w:rsidR="00D13B05" w:rsidRPr="001762CA" w14:paraId="201C07DF" w14:textId="77777777" w:rsidTr="001023F6">
        <w:tc>
          <w:tcPr>
            <w:tcW w:w="3085" w:type="dxa"/>
            <w:tcBorders>
              <w:right w:val="single" w:sz="12" w:space="0" w:color="auto"/>
            </w:tcBorders>
            <w:shd w:val="clear" w:color="auto" w:fill="auto"/>
          </w:tcPr>
          <w:p w14:paraId="1676F118" w14:textId="77777777" w:rsidR="00D13B05" w:rsidRDefault="00D13B05"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6C0BE9FA" w14:textId="5AC77203" w:rsidR="00D13B05" w:rsidRPr="00E74C3E" w:rsidRDefault="000C2689" w:rsidP="001023F6">
            <w:pPr>
              <w:spacing w:after="0"/>
              <w:jc w:val="both"/>
              <w:rPr>
                <w:lang w:eastAsia="x-none"/>
              </w:rPr>
            </w:pPr>
            <w:r>
              <w:rPr>
                <w:lang w:eastAsia="x-none"/>
              </w:rPr>
              <w:t>d</w:t>
            </w:r>
            <w:r w:rsidR="00880F54">
              <w:rPr>
                <w:lang w:eastAsia="x-none"/>
              </w:rPr>
              <w:t>o 2026</w:t>
            </w:r>
          </w:p>
        </w:tc>
      </w:tr>
      <w:tr w:rsidR="00D13B05" w:rsidRPr="001762CA" w14:paraId="32ED051B" w14:textId="77777777" w:rsidTr="001023F6">
        <w:tc>
          <w:tcPr>
            <w:tcW w:w="3085" w:type="dxa"/>
            <w:tcBorders>
              <w:right w:val="single" w:sz="12" w:space="0" w:color="auto"/>
            </w:tcBorders>
            <w:shd w:val="clear" w:color="auto" w:fill="auto"/>
          </w:tcPr>
          <w:p w14:paraId="6E66A6CA" w14:textId="77777777" w:rsidR="00D13B05" w:rsidRDefault="00D13B05"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731976BC" w14:textId="6CE6C72A" w:rsidR="00D13B05" w:rsidRPr="00E74C3E" w:rsidRDefault="00855C02" w:rsidP="001023F6">
            <w:pPr>
              <w:spacing w:after="0"/>
              <w:jc w:val="both"/>
              <w:rPr>
                <w:lang w:eastAsia="x-none"/>
              </w:rPr>
            </w:pPr>
            <w:r w:rsidRPr="00855C02">
              <w:rPr>
                <w:lang w:eastAsia="x-none"/>
              </w:rPr>
              <w:t>nižja prometna obremenitev v občini nižji delež emisij</w:t>
            </w:r>
          </w:p>
        </w:tc>
      </w:tr>
      <w:tr w:rsidR="00D13B05" w:rsidRPr="001762CA" w14:paraId="2D524B65" w14:textId="77777777" w:rsidTr="001023F6">
        <w:tc>
          <w:tcPr>
            <w:tcW w:w="3085" w:type="dxa"/>
            <w:tcBorders>
              <w:right w:val="single" w:sz="12" w:space="0" w:color="auto"/>
            </w:tcBorders>
            <w:shd w:val="clear" w:color="auto" w:fill="auto"/>
          </w:tcPr>
          <w:p w14:paraId="49E9AB8F" w14:textId="77777777" w:rsidR="00D13B05" w:rsidRDefault="00D13B05" w:rsidP="001023F6">
            <w:pPr>
              <w:spacing w:after="0"/>
              <w:jc w:val="both"/>
              <w:rPr>
                <w:b/>
                <w:bCs/>
                <w:lang w:eastAsia="x-none"/>
              </w:rPr>
            </w:pPr>
            <w:r>
              <w:rPr>
                <w:b/>
                <w:bCs/>
                <w:lang w:eastAsia="x-none"/>
              </w:rPr>
              <w:lastRenderedPageBreak/>
              <w:t xml:space="preserve">Celotna vrednost projekta: </w:t>
            </w:r>
          </w:p>
        </w:tc>
        <w:tc>
          <w:tcPr>
            <w:tcW w:w="6203" w:type="dxa"/>
            <w:tcBorders>
              <w:left w:val="single" w:sz="12" w:space="0" w:color="auto"/>
            </w:tcBorders>
            <w:shd w:val="clear" w:color="auto" w:fill="auto"/>
          </w:tcPr>
          <w:p w14:paraId="2467631E" w14:textId="5BF6A307" w:rsidR="00D13B05" w:rsidRDefault="003C23AC" w:rsidP="001023F6">
            <w:pPr>
              <w:spacing w:after="0"/>
              <w:jc w:val="both"/>
              <w:rPr>
                <w:b/>
                <w:bCs/>
                <w:lang w:eastAsia="x-none"/>
              </w:rPr>
            </w:pPr>
            <w:r>
              <w:rPr>
                <w:lang w:eastAsia="x-none"/>
              </w:rPr>
              <w:t>p</w:t>
            </w:r>
            <w:r w:rsidR="00880F54">
              <w:rPr>
                <w:lang w:eastAsia="x-none"/>
              </w:rPr>
              <w:t>o projektu</w:t>
            </w:r>
          </w:p>
        </w:tc>
      </w:tr>
      <w:tr w:rsidR="00D13B05" w:rsidRPr="001762CA" w14:paraId="5C914688" w14:textId="77777777" w:rsidTr="001023F6">
        <w:tc>
          <w:tcPr>
            <w:tcW w:w="3085" w:type="dxa"/>
            <w:tcBorders>
              <w:right w:val="single" w:sz="12" w:space="0" w:color="auto"/>
            </w:tcBorders>
            <w:shd w:val="clear" w:color="auto" w:fill="auto"/>
          </w:tcPr>
          <w:p w14:paraId="49231ED5" w14:textId="77777777" w:rsidR="00D13B05" w:rsidRDefault="00D13B05"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6362B39C" w14:textId="0264266C" w:rsidR="00D13B05" w:rsidRDefault="00117028" w:rsidP="001023F6">
            <w:pPr>
              <w:spacing w:after="0"/>
              <w:jc w:val="both"/>
              <w:rPr>
                <w:b/>
                <w:bCs/>
                <w:lang w:eastAsia="x-none"/>
              </w:rPr>
            </w:pPr>
            <w:r>
              <w:rPr>
                <w:lang w:eastAsia="x-none"/>
              </w:rPr>
              <w:t>0% do 50%</w:t>
            </w:r>
            <w:r w:rsidR="00D13B05" w:rsidRPr="005B1C0B">
              <w:rPr>
                <w:lang w:eastAsia="x-none"/>
              </w:rPr>
              <w:t>%</w:t>
            </w:r>
          </w:p>
        </w:tc>
      </w:tr>
      <w:tr w:rsidR="00D13B05" w:rsidRPr="001762CA" w14:paraId="2023D8BF" w14:textId="77777777" w:rsidTr="001023F6">
        <w:tc>
          <w:tcPr>
            <w:tcW w:w="3085" w:type="dxa"/>
            <w:tcBorders>
              <w:right w:val="single" w:sz="12" w:space="0" w:color="auto"/>
            </w:tcBorders>
            <w:shd w:val="clear" w:color="auto" w:fill="auto"/>
          </w:tcPr>
          <w:p w14:paraId="4C4BA799" w14:textId="77777777" w:rsidR="00D13B05" w:rsidRDefault="00D13B05"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0D696A68" w14:textId="12B59B8B" w:rsidR="00D13B05" w:rsidRDefault="003C23AC" w:rsidP="001023F6">
            <w:pPr>
              <w:spacing w:after="0"/>
              <w:jc w:val="both"/>
              <w:rPr>
                <w:b/>
                <w:bCs/>
                <w:lang w:eastAsia="x-none"/>
              </w:rPr>
            </w:pPr>
            <w:r>
              <w:rPr>
                <w:lang w:eastAsia="x-none"/>
              </w:rPr>
              <w:t xml:space="preserve">50% do 100% </w:t>
            </w:r>
            <w:r w:rsidR="00117028">
              <w:rPr>
                <w:lang w:eastAsia="x-none"/>
              </w:rPr>
              <w:t xml:space="preserve">MZI, </w:t>
            </w:r>
            <w:r w:rsidR="00006E1D">
              <w:rPr>
                <w:lang w:eastAsia="x-none"/>
              </w:rPr>
              <w:t>DRSI</w:t>
            </w:r>
          </w:p>
        </w:tc>
      </w:tr>
      <w:tr w:rsidR="00C15988" w:rsidRPr="001762CA" w14:paraId="5EBA2863" w14:textId="77777777" w:rsidTr="001023F6">
        <w:tc>
          <w:tcPr>
            <w:tcW w:w="3085" w:type="dxa"/>
            <w:tcBorders>
              <w:bottom w:val="single" w:sz="12" w:space="0" w:color="auto"/>
              <w:right w:val="single" w:sz="12" w:space="0" w:color="auto"/>
            </w:tcBorders>
            <w:shd w:val="clear" w:color="auto" w:fill="auto"/>
          </w:tcPr>
          <w:p w14:paraId="1A3EDD5F" w14:textId="77777777" w:rsidR="00C15988" w:rsidRDefault="00C15988" w:rsidP="00C15988">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78BF5203" w14:textId="252345BA" w:rsidR="00C15988" w:rsidRDefault="00C15988" w:rsidP="00C15988">
            <w:pPr>
              <w:spacing w:after="0"/>
              <w:jc w:val="both"/>
              <w:rPr>
                <w:b/>
                <w:bCs/>
                <w:lang w:eastAsia="x-none"/>
              </w:rPr>
            </w:pPr>
            <w:r w:rsidRPr="0024547F">
              <w:rPr>
                <w:rFonts w:eastAsia="Times New Roman" w:cs="Calibri"/>
                <w:color w:val="000000"/>
                <w:lang w:eastAsia="sl-SI"/>
              </w:rPr>
              <w:t>število (km) novih kolesarskih poti</w:t>
            </w:r>
          </w:p>
        </w:tc>
      </w:tr>
    </w:tbl>
    <w:p w14:paraId="65E983CF" w14:textId="77777777" w:rsidR="00D13B05" w:rsidRDefault="00D13B05" w:rsidP="00C838E1">
      <w:pPr>
        <w:spacing w:after="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1"/>
        <w:gridCol w:w="6021"/>
      </w:tblGrid>
      <w:tr w:rsidR="00D13B05" w:rsidRPr="001762CA" w14:paraId="7AD0EE2A" w14:textId="77777777" w:rsidTr="001023F6">
        <w:tc>
          <w:tcPr>
            <w:tcW w:w="3085" w:type="dxa"/>
            <w:tcBorders>
              <w:top w:val="single" w:sz="12" w:space="0" w:color="auto"/>
              <w:bottom w:val="single" w:sz="12" w:space="0" w:color="auto"/>
              <w:right w:val="single" w:sz="12" w:space="0" w:color="auto"/>
            </w:tcBorders>
            <w:shd w:val="clear" w:color="auto" w:fill="auto"/>
          </w:tcPr>
          <w:p w14:paraId="728BFB03" w14:textId="77777777" w:rsidR="00D13B05" w:rsidRDefault="00D13B05" w:rsidP="001023F6">
            <w:pPr>
              <w:spacing w:after="0"/>
              <w:jc w:val="both"/>
              <w:rPr>
                <w:b/>
                <w:bCs/>
                <w:lang w:eastAsia="x-none"/>
              </w:rPr>
            </w:pPr>
            <w:r>
              <w:rPr>
                <w:b/>
                <w:bCs/>
                <w:lang w:eastAsia="x-none"/>
              </w:rPr>
              <w:t xml:space="preserve">Ukrep 6: </w:t>
            </w:r>
          </w:p>
        </w:tc>
        <w:tc>
          <w:tcPr>
            <w:tcW w:w="6203" w:type="dxa"/>
            <w:tcBorders>
              <w:left w:val="single" w:sz="12" w:space="0" w:color="auto"/>
              <w:bottom w:val="single" w:sz="12" w:space="0" w:color="auto"/>
            </w:tcBorders>
            <w:shd w:val="clear" w:color="auto" w:fill="auto"/>
          </w:tcPr>
          <w:p w14:paraId="7F299F4B" w14:textId="77777777" w:rsidR="00D13B05" w:rsidRPr="00E74C3E" w:rsidRDefault="00D13B05" w:rsidP="001023F6">
            <w:pPr>
              <w:spacing w:after="0"/>
              <w:jc w:val="both"/>
              <w:rPr>
                <w:lang w:eastAsia="x-none"/>
              </w:rPr>
            </w:pPr>
            <w:r>
              <w:rPr>
                <w:lang w:eastAsia="x-none"/>
              </w:rPr>
              <w:t>PROMET</w:t>
            </w:r>
          </w:p>
        </w:tc>
      </w:tr>
      <w:tr w:rsidR="00D13B05" w:rsidRPr="001762CA" w14:paraId="10F1EE23" w14:textId="77777777" w:rsidTr="001023F6">
        <w:tc>
          <w:tcPr>
            <w:tcW w:w="3085" w:type="dxa"/>
            <w:tcBorders>
              <w:top w:val="single" w:sz="12" w:space="0" w:color="auto"/>
              <w:bottom w:val="single" w:sz="12" w:space="0" w:color="auto"/>
              <w:right w:val="single" w:sz="12" w:space="0" w:color="auto"/>
            </w:tcBorders>
            <w:shd w:val="clear" w:color="auto" w:fill="C5E0B3"/>
          </w:tcPr>
          <w:p w14:paraId="3C4DAD15" w14:textId="4ED87310" w:rsidR="00D13B05" w:rsidRPr="001762CA" w:rsidRDefault="00D13B05" w:rsidP="001023F6">
            <w:pPr>
              <w:spacing w:after="0"/>
              <w:jc w:val="both"/>
              <w:rPr>
                <w:lang w:eastAsia="x-none"/>
              </w:rPr>
            </w:pPr>
            <w:r>
              <w:rPr>
                <w:b/>
                <w:bCs/>
                <w:lang w:eastAsia="x-none"/>
              </w:rPr>
              <w:t xml:space="preserve">Aktivnost </w:t>
            </w:r>
            <w:r w:rsidR="005D3BDE">
              <w:rPr>
                <w:b/>
                <w:bCs/>
                <w:lang w:eastAsia="x-none"/>
              </w:rPr>
              <w:t>3</w:t>
            </w:r>
            <w:r w:rsidR="003E438F">
              <w:rPr>
                <w:b/>
                <w:bCs/>
                <w:lang w:eastAsia="x-none"/>
              </w:rPr>
              <w:t>0</w:t>
            </w:r>
            <w:r>
              <w:rPr>
                <w:b/>
                <w:bCs/>
                <w:lang w:eastAsia="x-none"/>
              </w:rPr>
              <w:t xml:space="preserve">: </w:t>
            </w:r>
          </w:p>
        </w:tc>
        <w:tc>
          <w:tcPr>
            <w:tcW w:w="6203" w:type="dxa"/>
            <w:tcBorders>
              <w:top w:val="single" w:sz="12" w:space="0" w:color="auto"/>
              <w:left w:val="single" w:sz="12" w:space="0" w:color="auto"/>
              <w:bottom w:val="single" w:sz="12" w:space="0" w:color="auto"/>
            </w:tcBorders>
            <w:shd w:val="clear" w:color="auto" w:fill="C5E0B3"/>
          </w:tcPr>
          <w:p w14:paraId="0AF5C0CB" w14:textId="7DDD053E" w:rsidR="00D13B05" w:rsidRPr="00E74C3E" w:rsidRDefault="001A7E90" w:rsidP="001023F6">
            <w:pPr>
              <w:spacing w:after="0"/>
              <w:jc w:val="both"/>
              <w:rPr>
                <w:lang w:eastAsia="x-none"/>
              </w:rPr>
            </w:pPr>
            <w:r w:rsidRPr="0024547F">
              <w:rPr>
                <w:rFonts w:eastAsia="Times New Roman" w:cs="Calibri"/>
                <w:color w:val="000000"/>
                <w:lang w:eastAsia="sl-SI"/>
              </w:rPr>
              <w:t>promocija uporabe električnih vozil z izgradnjo dodatnih električnih polnilnic</w:t>
            </w:r>
          </w:p>
        </w:tc>
      </w:tr>
      <w:tr w:rsidR="00D13B05" w:rsidRPr="001762CA" w14:paraId="59987810" w14:textId="77777777" w:rsidTr="001023F6">
        <w:tc>
          <w:tcPr>
            <w:tcW w:w="3085" w:type="dxa"/>
            <w:tcBorders>
              <w:top w:val="single" w:sz="6" w:space="0" w:color="auto"/>
              <w:bottom w:val="single" w:sz="6" w:space="0" w:color="auto"/>
              <w:right w:val="single" w:sz="12" w:space="0" w:color="auto"/>
            </w:tcBorders>
            <w:shd w:val="clear" w:color="auto" w:fill="auto"/>
          </w:tcPr>
          <w:p w14:paraId="2C4965A5" w14:textId="77777777" w:rsidR="00D13B05" w:rsidRDefault="00D13B05" w:rsidP="001023F6">
            <w:pPr>
              <w:spacing w:after="0"/>
              <w:jc w:val="both"/>
              <w:rPr>
                <w:b/>
                <w:bCs/>
                <w:lang w:eastAsia="x-none"/>
              </w:rPr>
            </w:pPr>
            <w:r>
              <w:rPr>
                <w:b/>
                <w:bCs/>
                <w:lang w:eastAsia="x-none"/>
              </w:rPr>
              <w:t>Cilj 6:</w:t>
            </w:r>
          </w:p>
        </w:tc>
        <w:tc>
          <w:tcPr>
            <w:tcW w:w="6203" w:type="dxa"/>
            <w:tcBorders>
              <w:top w:val="single" w:sz="6" w:space="0" w:color="auto"/>
              <w:left w:val="single" w:sz="12" w:space="0" w:color="auto"/>
              <w:bottom w:val="single" w:sz="6" w:space="0" w:color="auto"/>
            </w:tcBorders>
            <w:shd w:val="clear" w:color="auto" w:fill="auto"/>
          </w:tcPr>
          <w:p w14:paraId="16CD35DF" w14:textId="77777777" w:rsidR="00D13B05" w:rsidRPr="00E74C3E" w:rsidRDefault="00D13B05" w:rsidP="001023F6">
            <w:pPr>
              <w:spacing w:after="0"/>
              <w:jc w:val="both"/>
              <w:rPr>
                <w:lang w:eastAsia="x-none"/>
              </w:rPr>
            </w:pPr>
            <w:r>
              <w:rPr>
                <w:lang w:eastAsia="x-none"/>
              </w:rPr>
              <w:t>zmanjšanje izpustov emisij za 15% do leta 2032</w:t>
            </w:r>
          </w:p>
        </w:tc>
      </w:tr>
      <w:tr w:rsidR="00D13B05" w:rsidRPr="001762CA" w14:paraId="6A8E838C" w14:textId="77777777" w:rsidTr="001023F6">
        <w:tc>
          <w:tcPr>
            <w:tcW w:w="3085" w:type="dxa"/>
            <w:tcBorders>
              <w:top w:val="single" w:sz="6" w:space="0" w:color="auto"/>
              <w:bottom w:val="double" w:sz="4" w:space="0" w:color="auto"/>
              <w:right w:val="single" w:sz="12" w:space="0" w:color="auto"/>
            </w:tcBorders>
            <w:shd w:val="clear" w:color="auto" w:fill="auto"/>
          </w:tcPr>
          <w:p w14:paraId="4942E5AA" w14:textId="77777777" w:rsidR="00D13B05" w:rsidRDefault="00D13B05" w:rsidP="001023F6">
            <w:pPr>
              <w:spacing w:after="0"/>
              <w:jc w:val="both"/>
              <w:rPr>
                <w:b/>
                <w:bCs/>
                <w:lang w:eastAsia="x-none"/>
              </w:rPr>
            </w:pPr>
            <w:r>
              <w:rPr>
                <w:b/>
                <w:bCs/>
                <w:lang w:eastAsia="x-none"/>
              </w:rPr>
              <w:t>Cilj 7:</w:t>
            </w:r>
          </w:p>
        </w:tc>
        <w:tc>
          <w:tcPr>
            <w:tcW w:w="6203" w:type="dxa"/>
            <w:tcBorders>
              <w:top w:val="single" w:sz="6" w:space="0" w:color="auto"/>
              <w:left w:val="single" w:sz="12" w:space="0" w:color="auto"/>
              <w:bottom w:val="double" w:sz="4" w:space="0" w:color="auto"/>
            </w:tcBorders>
            <w:shd w:val="clear" w:color="auto" w:fill="auto"/>
          </w:tcPr>
          <w:p w14:paraId="26717B28" w14:textId="77777777" w:rsidR="00D13B05" w:rsidRDefault="00D13B05" w:rsidP="001023F6">
            <w:pPr>
              <w:spacing w:after="0"/>
              <w:jc w:val="both"/>
              <w:rPr>
                <w:lang w:eastAsia="x-none"/>
              </w:rPr>
            </w:pPr>
            <w:r w:rsidRPr="0024547F">
              <w:rPr>
                <w:rFonts w:eastAsia="Times New Roman" w:cs="Calibri"/>
                <w:color w:val="000000"/>
                <w:lang w:eastAsia="sl-SI"/>
              </w:rPr>
              <w:t>doseči znižanje rabe energije v prometu za 10% do leta 2032</w:t>
            </w:r>
          </w:p>
        </w:tc>
      </w:tr>
      <w:tr w:rsidR="00D13B05" w:rsidRPr="001762CA" w14:paraId="23D11E44" w14:textId="77777777" w:rsidTr="001023F6">
        <w:tc>
          <w:tcPr>
            <w:tcW w:w="3085" w:type="dxa"/>
            <w:tcBorders>
              <w:top w:val="double" w:sz="4" w:space="0" w:color="auto"/>
              <w:right w:val="single" w:sz="12" w:space="0" w:color="auto"/>
            </w:tcBorders>
            <w:shd w:val="clear" w:color="auto" w:fill="auto"/>
          </w:tcPr>
          <w:p w14:paraId="78597FC7" w14:textId="77777777" w:rsidR="00D13B05" w:rsidRDefault="00D13B05" w:rsidP="001023F6">
            <w:pPr>
              <w:spacing w:after="0"/>
              <w:jc w:val="both"/>
              <w:rPr>
                <w:b/>
                <w:bCs/>
                <w:lang w:eastAsia="x-none"/>
              </w:rPr>
            </w:pPr>
            <w:r>
              <w:rPr>
                <w:b/>
                <w:bCs/>
                <w:lang w:eastAsia="x-none"/>
              </w:rPr>
              <w:t xml:space="preserve">Nosilec: </w:t>
            </w:r>
          </w:p>
        </w:tc>
        <w:tc>
          <w:tcPr>
            <w:tcW w:w="6203" w:type="dxa"/>
            <w:tcBorders>
              <w:top w:val="double" w:sz="4" w:space="0" w:color="auto"/>
              <w:left w:val="single" w:sz="12" w:space="0" w:color="auto"/>
            </w:tcBorders>
            <w:shd w:val="clear" w:color="auto" w:fill="auto"/>
          </w:tcPr>
          <w:p w14:paraId="1C87E10B" w14:textId="77777777" w:rsidR="00D13B05" w:rsidRPr="00E74C3E" w:rsidRDefault="00D13B05" w:rsidP="001023F6">
            <w:pPr>
              <w:spacing w:after="0"/>
              <w:jc w:val="both"/>
              <w:rPr>
                <w:lang w:eastAsia="x-none"/>
              </w:rPr>
            </w:pPr>
            <w:r w:rsidRPr="00E74C3E">
              <w:rPr>
                <w:lang w:eastAsia="x-none"/>
              </w:rPr>
              <w:t>Občina Renče–Vogrsko</w:t>
            </w:r>
          </w:p>
        </w:tc>
      </w:tr>
      <w:tr w:rsidR="00D13B05" w:rsidRPr="001762CA" w14:paraId="6B8CC90C" w14:textId="77777777" w:rsidTr="001023F6">
        <w:tc>
          <w:tcPr>
            <w:tcW w:w="3085" w:type="dxa"/>
            <w:tcBorders>
              <w:right w:val="single" w:sz="12" w:space="0" w:color="auto"/>
            </w:tcBorders>
            <w:shd w:val="clear" w:color="auto" w:fill="auto"/>
          </w:tcPr>
          <w:p w14:paraId="2882E42E" w14:textId="77777777" w:rsidR="00D13B05" w:rsidRDefault="00D13B05" w:rsidP="001023F6">
            <w:pPr>
              <w:spacing w:after="0"/>
              <w:jc w:val="both"/>
              <w:rPr>
                <w:b/>
                <w:bCs/>
                <w:lang w:eastAsia="x-none"/>
              </w:rPr>
            </w:pPr>
            <w:r>
              <w:rPr>
                <w:b/>
                <w:bCs/>
                <w:lang w:eastAsia="x-none"/>
              </w:rPr>
              <w:t xml:space="preserve">Odgovorni: </w:t>
            </w:r>
          </w:p>
        </w:tc>
        <w:tc>
          <w:tcPr>
            <w:tcW w:w="6203" w:type="dxa"/>
            <w:tcBorders>
              <w:left w:val="single" w:sz="12" w:space="0" w:color="auto"/>
            </w:tcBorders>
            <w:shd w:val="clear" w:color="auto" w:fill="auto"/>
          </w:tcPr>
          <w:p w14:paraId="40788B82" w14:textId="77777777" w:rsidR="00D13B05" w:rsidRPr="00E74C3E" w:rsidRDefault="00D13B05" w:rsidP="001023F6">
            <w:pPr>
              <w:spacing w:after="0"/>
              <w:jc w:val="both"/>
              <w:rPr>
                <w:lang w:eastAsia="x-none"/>
              </w:rPr>
            </w:pPr>
            <w:r w:rsidRPr="00E74C3E">
              <w:rPr>
                <w:lang w:eastAsia="x-none"/>
              </w:rPr>
              <w:t>Občina Renče–Vogrsko</w:t>
            </w:r>
          </w:p>
        </w:tc>
      </w:tr>
      <w:tr w:rsidR="00D13B05" w:rsidRPr="001762CA" w14:paraId="26CE7A00" w14:textId="77777777" w:rsidTr="001023F6">
        <w:tc>
          <w:tcPr>
            <w:tcW w:w="3085" w:type="dxa"/>
            <w:tcBorders>
              <w:right w:val="single" w:sz="12" w:space="0" w:color="auto"/>
            </w:tcBorders>
            <w:shd w:val="clear" w:color="auto" w:fill="auto"/>
          </w:tcPr>
          <w:p w14:paraId="1309D4DD" w14:textId="77777777" w:rsidR="00D13B05" w:rsidRDefault="00D13B05" w:rsidP="001023F6">
            <w:pPr>
              <w:spacing w:after="0"/>
              <w:jc w:val="both"/>
              <w:rPr>
                <w:b/>
                <w:bCs/>
                <w:lang w:eastAsia="x-none"/>
              </w:rPr>
            </w:pPr>
            <w:r>
              <w:rPr>
                <w:b/>
                <w:bCs/>
                <w:lang w:eastAsia="x-none"/>
              </w:rPr>
              <w:t xml:space="preserve">Rok izvedbe: </w:t>
            </w:r>
          </w:p>
        </w:tc>
        <w:tc>
          <w:tcPr>
            <w:tcW w:w="6203" w:type="dxa"/>
            <w:tcBorders>
              <w:left w:val="single" w:sz="12" w:space="0" w:color="auto"/>
            </w:tcBorders>
            <w:shd w:val="clear" w:color="auto" w:fill="auto"/>
          </w:tcPr>
          <w:p w14:paraId="7B37CD5E" w14:textId="33D69843" w:rsidR="00D13B05" w:rsidRPr="00E74C3E" w:rsidRDefault="00B06330" w:rsidP="001023F6">
            <w:pPr>
              <w:spacing w:after="0"/>
              <w:jc w:val="both"/>
              <w:rPr>
                <w:lang w:eastAsia="x-none"/>
              </w:rPr>
            </w:pPr>
            <w:r>
              <w:rPr>
                <w:lang w:eastAsia="x-none"/>
              </w:rPr>
              <w:t>do 2025</w:t>
            </w:r>
          </w:p>
        </w:tc>
      </w:tr>
      <w:tr w:rsidR="00D13B05" w:rsidRPr="001762CA" w14:paraId="07F9E25B" w14:textId="77777777" w:rsidTr="001023F6">
        <w:tc>
          <w:tcPr>
            <w:tcW w:w="3085" w:type="dxa"/>
            <w:tcBorders>
              <w:right w:val="single" w:sz="12" w:space="0" w:color="auto"/>
            </w:tcBorders>
            <w:shd w:val="clear" w:color="auto" w:fill="auto"/>
          </w:tcPr>
          <w:p w14:paraId="5A2B0660" w14:textId="77777777" w:rsidR="00D13B05" w:rsidRDefault="00D13B05" w:rsidP="001023F6">
            <w:pPr>
              <w:spacing w:after="0"/>
              <w:jc w:val="both"/>
              <w:rPr>
                <w:b/>
                <w:bCs/>
                <w:lang w:eastAsia="x-none"/>
              </w:rPr>
            </w:pPr>
            <w:r>
              <w:rPr>
                <w:b/>
                <w:bCs/>
                <w:lang w:eastAsia="x-none"/>
              </w:rPr>
              <w:t xml:space="preserve">Pričakovani rezultati: </w:t>
            </w:r>
          </w:p>
        </w:tc>
        <w:tc>
          <w:tcPr>
            <w:tcW w:w="6203" w:type="dxa"/>
            <w:tcBorders>
              <w:left w:val="single" w:sz="12" w:space="0" w:color="auto"/>
            </w:tcBorders>
            <w:shd w:val="clear" w:color="auto" w:fill="auto"/>
          </w:tcPr>
          <w:p w14:paraId="6360D5FE" w14:textId="593E7A29" w:rsidR="00F953F8" w:rsidRDefault="005E37BA" w:rsidP="00F953F8">
            <w:pPr>
              <w:spacing w:after="0"/>
              <w:jc w:val="both"/>
              <w:rPr>
                <w:lang w:eastAsia="x-none"/>
              </w:rPr>
            </w:pPr>
            <w:r>
              <w:rPr>
                <w:lang w:eastAsia="x-none"/>
              </w:rPr>
              <w:t>p</w:t>
            </w:r>
            <w:r w:rsidR="00F953F8">
              <w:rPr>
                <w:lang w:eastAsia="x-none"/>
              </w:rPr>
              <w:t>romocija električne mobilnosti in spodbujanje razvoja trajnostne</w:t>
            </w:r>
          </w:p>
          <w:p w14:paraId="3FA06971" w14:textId="14FE5A53" w:rsidR="00D13B05" w:rsidRPr="00E74C3E" w:rsidRDefault="00F953F8" w:rsidP="00F953F8">
            <w:pPr>
              <w:spacing w:after="0"/>
              <w:jc w:val="both"/>
              <w:rPr>
                <w:lang w:eastAsia="x-none"/>
              </w:rPr>
            </w:pPr>
            <w:r>
              <w:rPr>
                <w:lang w:eastAsia="x-none"/>
              </w:rPr>
              <w:t>mobilnosti</w:t>
            </w:r>
          </w:p>
        </w:tc>
      </w:tr>
      <w:tr w:rsidR="00D13B05" w:rsidRPr="001762CA" w14:paraId="06ECC1D5" w14:textId="77777777" w:rsidTr="001023F6">
        <w:tc>
          <w:tcPr>
            <w:tcW w:w="3085" w:type="dxa"/>
            <w:tcBorders>
              <w:right w:val="single" w:sz="12" w:space="0" w:color="auto"/>
            </w:tcBorders>
            <w:shd w:val="clear" w:color="auto" w:fill="auto"/>
          </w:tcPr>
          <w:p w14:paraId="186D696B" w14:textId="77777777" w:rsidR="00D13B05" w:rsidRDefault="00D13B05" w:rsidP="001023F6">
            <w:pPr>
              <w:spacing w:after="0"/>
              <w:jc w:val="both"/>
              <w:rPr>
                <w:b/>
                <w:bCs/>
                <w:lang w:eastAsia="x-none"/>
              </w:rPr>
            </w:pPr>
            <w:r>
              <w:rPr>
                <w:b/>
                <w:bCs/>
                <w:lang w:eastAsia="x-none"/>
              </w:rPr>
              <w:t xml:space="preserve">Celotna vrednost projekta: </w:t>
            </w:r>
          </w:p>
        </w:tc>
        <w:tc>
          <w:tcPr>
            <w:tcW w:w="6203" w:type="dxa"/>
            <w:tcBorders>
              <w:left w:val="single" w:sz="12" w:space="0" w:color="auto"/>
            </w:tcBorders>
            <w:shd w:val="clear" w:color="auto" w:fill="auto"/>
          </w:tcPr>
          <w:p w14:paraId="3871F5BA" w14:textId="6C1F899D" w:rsidR="00D13B05" w:rsidRDefault="00B06330" w:rsidP="001023F6">
            <w:pPr>
              <w:spacing w:after="0"/>
              <w:jc w:val="both"/>
              <w:rPr>
                <w:b/>
                <w:bCs/>
                <w:lang w:eastAsia="x-none"/>
              </w:rPr>
            </w:pPr>
            <w:r>
              <w:rPr>
                <w:lang w:eastAsia="x-none"/>
              </w:rPr>
              <w:t xml:space="preserve">20.000 </w:t>
            </w:r>
            <w:r w:rsidR="00D13B05" w:rsidRPr="005B1C0B">
              <w:rPr>
                <w:lang w:eastAsia="x-none"/>
              </w:rPr>
              <w:t>EUR brez DDV</w:t>
            </w:r>
            <w:r w:rsidR="00D13B05">
              <w:rPr>
                <w:lang w:eastAsia="x-none"/>
              </w:rPr>
              <w:t xml:space="preserve"> </w:t>
            </w:r>
          </w:p>
        </w:tc>
      </w:tr>
      <w:tr w:rsidR="00D13B05" w:rsidRPr="001762CA" w14:paraId="417CEBBA" w14:textId="77777777" w:rsidTr="001023F6">
        <w:tc>
          <w:tcPr>
            <w:tcW w:w="3085" w:type="dxa"/>
            <w:tcBorders>
              <w:right w:val="single" w:sz="12" w:space="0" w:color="auto"/>
            </w:tcBorders>
            <w:shd w:val="clear" w:color="auto" w:fill="auto"/>
          </w:tcPr>
          <w:p w14:paraId="43D4B303" w14:textId="77777777" w:rsidR="00D13B05" w:rsidRDefault="00D13B05" w:rsidP="001023F6">
            <w:pPr>
              <w:spacing w:after="0"/>
              <w:jc w:val="both"/>
              <w:rPr>
                <w:b/>
                <w:bCs/>
                <w:lang w:eastAsia="x-none"/>
              </w:rPr>
            </w:pPr>
            <w:r>
              <w:rPr>
                <w:b/>
                <w:bCs/>
                <w:lang w:eastAsia="x-none"/>
              </w:rPr>
              <w:t xml:space="preserve">Financiranje s strani občine: </w:t>
            </w:r>
          </w:p>
        </w:tc>
        <w:tc>
          <w:tcPr>
            <w:tcW w:w="6203" w:type="dxa"/>
            <w:tcBorders>
              <w:left w:val="single" w:sz="12" w:space="0" w:color="auto"/>
            </w:tcBorders>
            <w:shd w:val="clear" w:color="auto" w:fill="auto"/>
          </w:tcPr>
          <w:p w14:paraId="51E4617D" w14:textId="5E71C8A1" w:rsidR="00D13B05" w:rsidRDefault="00106733" w:rsidP="001023F6">
            <w:pPr>
              <w:spacing w:after="0"/>
              <w:jc w:val="both"/>
              <w:rPr>
                <w:b/>
                <w:bCs/>
                <w:lang w:eastAsia="x-none"/>
              </w:rPr>
            </w:pPr>
            <w:r>
              <w:rPr>
                <w:lang w:eastAsia="x-none"/>
              </w:rPr>
              <w:t>do 80</w:t>
            </w:r>
            <w:r w:rsidR="00D13B05" w:rsidRPr="005B1C0B">
              <w:rPr>
                <w:lang w:eastAsia="x-none"/>
              </w:rPr>
              <w:t>%</w:t>
            </w:r>
          </w:p>
        </w:tc>
      </w:tr>
      <w:tr w:rsidR="00D13B05" w:rsidRPr="001762CA" w14:paraId="4DF9DBDD" w14:textId="77777777" w:rsidTr="001023F6">
        <w:tc>
          <w:tcPr>
            <w:tcW w:w="3085" w:type="dxa"/>
            <w:tcBorders>
              <w:right w:val="single" w:sz="12" w:space="0" w:color="auto"/>
            </w:tcBorders>
            <w:shd w:val="clear" w:color="auto" w:fill="auto"/>
          </w:tcPr>
          <w:p w14:paraId="706C06F3" w14:textId="77777777" w:rsidR="00D13B05" w:rsidRDefault="00D13B05" w:rsidP="001023F6">
            <w:pPr>
              <w:spacing w:after="0"/>
              <w:jc w:val="both"/>
              <w:rPr>
                <w:b/>
                <w:bCs/>
                <w:lang w:eastAsia="x-none"/>
              </w:rPr>
            </w:pPr>
            <w:r>
              <w:rPr>
                <w:b/>
                <w:bCs/>
                <w:lang w:eastAsia="x-none"/>
              </w:rPr>
              <w:t>Ostali viri financiranja:</w:t>
            </w:r>
            <w:r w:rsidRPr="005B1C0B">
              <w:rPr>
                <w:lang w:eastAsia="x-none"/>
              </w:rPr>
              <w:t xml:space="preserve"> </w:t>
            </w:r>
          </w:p>
        </w:tc>
        <w:tc>
          <w:tcPr>
            <w:tcW w:w="6203" w:type="dxa"/>
            <w:tcBorders>
              <w:left w:val="single" w:sz="12" w:space="0" w:color="auto"/>
            </w:tcBorders>
            <w:shd w:val="clear" w:color="auto" w:fill="auto"/>
          </w:tcPr>
          <w:p w14:paraId="7B5383F2" w14:textId="22DBB7F8" w:rsidR="00D13B05" w:rsidRDefault="009A0C70" w:rsidP="001023F6">
            <w:pPr>
              <w:spacing w:after="0"/>
              <w:jc w:val="both"/>
              <w:rPr>
                <w:b/>
                <w:bCs/>
                <w:lang w:eastAsia="x-none"/>
              </w:rPr>
            </w:pPr>
            <w:r w:rsidRPr="009A0C70">
              <w:rPr>
                <w:lang w:eastAsia="x-none"/>
              </w:rPr>
              <w:t>nepovratna sredstva Eko sklad j.s., razpisi SLO in EU, ostalo</w:t>
            </w:r>
          </w:p>
        </w:tc>
      </w:tr>
      <w:tr w:rsidR="00D13B05" w:rsidRPr="001762CA" w14:paraId="20397F1B" w14:textId="77777777" w:rsidTr="001023F6">
        <w:tc>
          <w:tcPr>
            <w:tcW w:w="3085" w:type="dxa"/>
            <w:tcBorders>
              <w:bottom w:val="single" w:sz="12" w:space="0" w:color="auto"/>
              <w:right w:val="single" w:sz="12" w:space="0" w:color="auto"/>
            </w:tcBorders>
            <w:shd w:val="clear" w:color="auto" w:fill="auto"/>
          </w:tcPr>
          <w:p w14:paraId="05749E5B" w14:textId="77777777" w:rsidR="00D13B05" w:rsidRDefault="00D13B05" w:rsidP="001023F6">
            <w:pPr>
              <w:spacing w:after="0"/>
              <w:jc w:val="both"/>
              <w:rPr>
                <w:b/>
                <w:bCs/>
                <w:lang w:eastAsia="x-none"/>
              </w:rPr>
            </w:pPr>
            <w:r>
              <w:rPr>
                <w:b/>
                <w:bCs/>
                <w:lang w:eastAsia="x-none"/>
              </w:rPr>
              <w:t xml:space="preserve">Kazalniki: </w:t>
            </w:r>
          </w:p>
        </w:tc>
        <w:tc>
          <w:tcPr>
            <w:tcW w:w="6203" w:type="dxa"/>
            <w:tcBorders>
              <w:left w:val="single" w:sz="12" w:space="0" w:color="auto"/>
            </w:tcBorders>
            <w:shd w:val="clear" w:color="auto" w:fill="auto"/>
            <w:vAlign w:val="bottom"/>
          </w:tcPr>
          <w:p w14:paraId="65EBC034" w14:textId="691577A6" w:rsidR="00D13B05" w:rsidRDefault="001E159D" w:rsidP="001023F6">
            <w:pPr>
              <w:spacing w:after="0"/>
              <w:jc w:val="both"/>
              <w:rPr>
                <w:b/>
                <w:bCs/>
                <w:lang w:eastAsia="x-none"/>
              </w:rPr>
            </w:pPr>
            <w:r w:rsidRPr="0024547F">
              <w:rPr>
                <w:rFonts w:eastAsia="Times New Roman" w:cs="Calibri"/>
                <w:color w:val="000000"/>
                <w:lang w:eastAsia="sl-SI"/>
              </w:rPr>
              <w:t>število električnih vozil v občinskem voznem parku in število novih električnih polnilnic</w:t>
            </w:r>
          </w:p>
        </w:tc>
      </w:tr>
    </w:tbl>
    <w:p w14:paraId="3886A444" w14:textId="77777777" w:rsidR="00D13B05" w:rsidRDefault="00D13B05" w:rsidP="00C838E1">
      <w:pPr>
        <w:spacing w:after="0"/>
      </w:pPr>
    </w:p>
    <w:p w14:paraId="2C0CECA8" w14:textId="77777777" w:rsidR="00702C4B" w:rsidRDefault="00702C4B" w:rsidP="00C838E1">
      <w:pPr>
        <w:spacing w:after="0"/>
        <w:sectPr w:rsidR="00702C4B" w:rsidSect="00477B55">
          <w:pgSz w:w="11906" w:h="16838"/>
          <w:pgMar w:top="1417" w:right="1417" w:bottom="1417" w:left="1417" w:header="708" w:footer="454" w:gutter="0"/>
          <w:cols w:space="708"/>
          <w:docGrid w:linePitch="360"/>
        </w:sectPr>
      </w:pPr>
    </w:p>
    <w:p w14:paraId="7DFFFCCF" w14:textId="5EAE9A5E" w:rsidR="00FE384E" w:rsidRDefault="00FE384E" w:rsidP="00B35F01">
      <w:pPr>
        <w:pStyle w:val="Naslov2"/>
        <w:ind w:left="576"/>
        <w:jc w:val="both"/>
      </w:pPr>
      <w:bookmarkStart w:id="209" w:name="_Toc328652451"/>
      <w:bookmarkStart w:id="210" w:name="_Toc144730223"/>
      <w:r w:rsidRPr="00FE384E">
        <w:lastRenderedPageBreak/>
        <w:t>Terminski načrt</w:t>
      </w:r>
      <w:bookmarkEnd w:id="209"/>
      <w:r w:rsidR="009529E3">
        <w:rPr>
          <w:lang w:val="sl-SI"/>
        </w:rPr>
        <w:t xml:space="preserve"> </w:t>
      </w:r>
      <w:r w:rsidR="009529E3" w:rsidRPr="009529E3">
        <w:rPr>
          <w:lang w:val="sl-SI"/>
        </w:rPr>
        <w:t>in predvideni stroški ukrepov po letih</w:t>
      </w:r>
      <w:bookmarkEnd w:id="210"/>
      <w:r w:rsidR="009529E3" w:rsidRPr="009529E3">
        <w:rPr>
          <w:lang w:val="sl-SI"/>
        </w:rPr>
        <w:t xml:space="preserve"> </w:t>
      </w:r>
    </w:p>
    <w:p w14:paraId="6626EDE6" w14:textId="79B7F84C" w:rsidR="00B35F01" w:rsidRPr="009529E3" w:rsidRDefault="009529E3" w:rsidP="009529E3">
      <w:pPr>
        <w:spacing w:after="0"/>
        <w:jc w:val="center"/>
        <w:rPr>
          <w:b/>
          <w:bCs/>
          <w:lang w:eastAsia="x-none"/>
        </w:rPr>
      </w:pPr>
      <w:r>
        <w:rPr>
          <w:lang w:eastAsia="x-none"/>
        </w:rPr>
        <w:t xml:space="preserve">                                                                                                                                                                                                 </w:t>
      </w:r>
      <w:r w:rsidR="00DF528C">
        <w:rPr>
          <w:b/>
          <w:bCs/>
          <w:lang w:eastAsia="x-none"/>
        </w:rPr>
        <w:t>v</w:t>
      </w:r>
      <w:r w:rsidRPr="009529E3">
        <w:rPr>
          <w:b/>
          <w:bCs/>
          <w:lang w:eastAsia="x-none"/>
        </w:rPr>
        <w:t xml:space="preserve"> EUR</w:t>
      </w:r>
    </w:p>
    <w:p w14:paraId="63CABF0A" w14:textId="4559E209" w:rsidR="00702C4B" w:rsidRDefault="00DA47F9" w:rsidP="00B35F01">
      <w:r w:rsidRPr="00DA47F9">
        <w:rPr>
          <w:noProof/>
        </w:rPr>
        <w:drawing>
          <wp:inline distT="0" distB="0" distL="0" distR="0" wp14:anchorId="3D09DA0F" wp14:editId="035AE0A0">
            <wp:extent cx="7858125" cy="5153025"/>
            <wp:effectExtent l="0" t="0" r="9525" b="9525"/>
            <wp:docPr id="164074526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58125" cy="5153025"/>
                    </a:xfrm>
                    <a:prstGeom prst="rect">
                      <a:avLst/>
                    </a:prstGeom>
                    <a:noFill/>
                    <a:ln>
                      <a:noFill/>
                    </a:ln>
                  </pic:spPr>
                </pic:pic>
              </a:graphicData>
            </a:graphic>
          </wp:inline>
        </w:drawing>
      </w:r>
    </w:p>
    <w:p w14:paraId="2C619A9D" w14:textId="77777777" w:rsidR="009529E3" w:rsidRDefault="009529E3" w:rsidP="00B35F01"/>
    <w:p w14:paraId="4D61789B" w14:textId="79A05635" w:rsidR="009529E3" w:rsidRPr="009529E3" w:rsidRDefault="009529E3" w:rsidP="009529E3">
      <w:pPr>
        <w:spacing w:after="0"/>
        <w:jc w:val="center"/>
        <w:rPr>
          <w:lang w:eastAsia="x-none"/>
        </w:rPr>
      </w:pPr>
      <w:r>
        <w:rPr>
          <w:lang w:eastAsia="x-none"/>
        </w:rPr>
        <w:t xml:space="preserve">                                                                                                                                                                                                  </w:t>
      </w:r>
      <w:r w:rsidR="00DF528C">
        <w:rPr>
          <w:lang w:eastAsia="x-none"/>
        </w:rPr>
        <w:t>v</w:t>
      </w:r>
      <w:r>
        <w:rPr>
          <w:lang w:eastAsia="x-none"/>
        </w:rPr>
        <w:t xml:space="preserve"> EUR</w:t>
      </w:r>
    </w:p>
    <w:p w14:paraId="0721DE43" w14:textId="228183E7" w:rsidR="00F35A50" w:rsidRDefault="009429EE" w:rsidP="00B35F01">
      <w:r w:rsidRPr="009429EE">
        <w:rPr>
          <w:noProof/>
        </w:rPr>
        <w:drawing>
          <wp:inline distT="0" distB="0" distL="0" distR="0" wp14:anchorId="5E275A5E" wp14:editId="6414AF3D">
            <wp:extent cx="7858125" cy="4305300"/>
            <wp:effectExtent l="0" t="0" r="9525" b="0"/>
            <wp:docPr id="121843113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58125" cy="4305300"/>
                    </a:xfrm>
                    <a:prstGeom prst="rect">
                      <a:avLst/>
                    </a:prstGeom>
                    <a:noFill/>
                    <a:ln>
                      <a:noFill/>
                    </a:ln>
                  </pic:spPr>
                </pic:pic>
              </a:graphicData>
            </a:graphic>
          </wp:inline>
        </w:drawing>
      </w:r>
    </w:p>
    <w:p w14:paraId="7F8C99C7" w14:textId="32ECF986" w:rsidR="001F4AF6" w:rsidRDefault="001F4AF6" w:rsidP="00C24F32">
      <w:pPr>
        <w:spacing w:after="0"/>
        <w:jc w:val="both"/>
        <w:rPr>
          <w:lang w:val="x-none" w:eastAsia="x-none"/>
        </w:rPr>
      </w:pPr>
      <w:r w:rsidRPr="001F4AF6">
        <w:rPr>
          <w:lang w:val="x-none" w:eastAsia="x-none"/>
        </w:rPr>
        <w:t>V finančnem načrtu so vrednosti posameznih aktivnosti predvidene glede na trenutne cene storitev in materialov na trgu. Določenim</w:t>
      </w:r>
      <w:r w:rsidR="00C24F32">
        <w:rPr>
          <w:lang w:eastAsia="x-none"/>
        </w:rPr>
        <w:t xml:space="preserve"> </w:t>
      </w:r>
      <w:r w:rsidRPr="001F4AF6">
        <w:rPr>
          <w:lang w:val="x-none" w:eastAsia="x-none"/>
        </w:rPr>
        <w:t xml:space="preserve">aktivnostim stroška ni mogoče predvideti, saj je odvisen od </w:t>
      </w:r>
      <w:r w:rsidR="00C24F32">
        <w:rPr>
          <w:lang w:eastAsia="x-none"/>
        </w:rPr>
        <w:t>več</w:t>
      </w:r>
      <w:r w:rsidRPr="001F4AF6">
        <w:rPr>
          <w:lang w:val="x-none" w:eastAsia="x-none"/>
        </w:rPr>
        <w:t xml:space="preserve"> nepredvidljivih dejavnikov. Prav tako je financiranje iz ostalih virov</w:t>
      </w:r>
      <w:r w:rsidR="00C24F32">
        <w:rPr>
          <w:lang w:eastAsia="x-none"/>
        </w:rPr>
        <w:t xml:space="preserve"> </w:t>
      </w:r>
      <w:r w:rsidRPr="001F4AF6">
        <w:rPr>
          <w:lang w:val="x-none" w:eastAsia="x-none"/>
        </w:rPr>
        <w:t>(razpisi, ugodni krediti,…) težko</w:t>
      </w:r>
      <w:r w:rsidR="00C24F32">
        <w:rPr>
          <w:lang w:eastAsia="x-none"/>
        </w:rPr>
        <w:t xml:space="preserve"> </w:t>
      </w:r>
      <w:r w:rsidRPr="001F4AF6">
        <w:rPr>
          <w:lang w:val="x-none" w:eastAsia="x-none"/>
        </w:rPr>
        <w:t>predvideti zato je tovrstna delitev narejena v skladu s trenutno prakso in izkustvenim predvidevanjem.</w:t>
      </w:r>
    </w:p>
    <w:p w14:paraId="06DFA08F" w14:textId="77777777" w:rsidR="00702C4B" w:rsidRDefault="00702C4B" w:rsidP="00B35F01">
      <w:pPr>
        <w:rPr>
          <w:lang w:val="x-none" w:eastAsia="x-none"/>
        </w:rPr>
        <w:sectPr w:rsidR="00702C4B" w:rsidSect="00477B55">
          <w:pgSz w:w="16838" w:h="11906" w:orient="landscape"/>
          <w:pgMar w:top="1417" w:right="1417" w:bottom="1417" w:left="1417" w:header="708" w:footer="708" w:gutter="0"/>
          <w:cols w:space="708"/>
          <w:docGrid w:linePitch="360"/>
        </w:sectPr>
      </w:pPr>
    </w:p>
    <w:p w14:paraId="6486F8CB" w14:textId="0C204085" w:rsidR="0025723C" w:rsidRDefault="0025723C" w:rsidP="004E1CD8">
      <w:pPr>
        <w:pStyle w:val="Naslov1"/>
      </w:pPr>
      <w:bookmarkStart w:id="211" w:name="_Toc328652453"/>
      <w:bookmarkStart w:id="212" w:name="_Toc144730224"/>
      <w:r>
        <w:rPr>
          <w:lang w:val="sl-SI"/>
        </w:rPr>
        <w:lastRenderedPageBreak/>
        <w:t>POVZETEK</w:t>
      </w:r>
    </w:p>
    <w:p w14:paraId="3E45A610" w14:textId="77777777" w:rsidR="004E1CD8" w:rsidRDefault="004E1CD8" w:rsidP="004E1CD8">
      <w:pPr>
        <w:spacing w:after="0"/>
        <w:jc w:val="both"/>
        <w:rPr>
          <w:lang w:val="x-none" w:eastAsia="x-none"/>
        </w:rPr>
      </w:pPr>
    </w:p>
    <w:p w14:paraId="4AE972D6" w14:textId="6B126179" w:rsidR="00FF1E9D" w:rsidRDefault="00FF1E9D" w:rsidP="004E1CD8">
      <w:pPr>
        <w:spacing w:after="0"/>
        <w:jc w:val="both"/>
        <w:rPr>
          <w:lang w:eastAsia="x-none"/>
        </w:rPr>
      </w:pPr>
      <w:r>
        <w:rPr>
          <w:lang w:eastAsia="x-none"/>
        </w:rPr>
        <w:t>Lokalni energetski koncept občine Renče</w:t>
      </w:r>
      <w:r w:rsidR="00D91E40" w:rsidRPr="00D91E40">
        <w:rPr>
          <w:lang w:eastAsia="x-none"/>
        </w:rPr>
        <w:t>–</w:t>
      </w:r>
      <w:r>
        <w:rPr>
          <w:lang w:eastAsia="x-none"/>
        </w:rPr>
        <w:t>Vogrsko (LEK) je strateško-izvedbeni dokument, ki ga sprejme občina za obdobje 10 let. Vsebuje analizo stanja porabe energentov in rabe energije po vseh skupinah porabnikov, analizo povzročenih emisij onesnaževal zaradi izrabe energentov ter analizo potencialov izrabe lokalnih obnovljivih virov energije (OVE) in učinkovite rabe energije (URE).</w:t>
      </w:r>
    </w:p>
    <w:p w14:paraId="78E76B62" w14:textId="06C64D27" w:rsidR="00FF1E9D" w:rsidRPr="00735D25" w:rsidRDefault="00FF1E9D" w:rsidP="00FF1E9D">
      <w:pPr>
        <w:jc w:val="both"/>
        <w:rPr>
          <w:lang w:eastAsia="x-none"/>
        </w:rPr>
      </w:pPr>
      <w:r>
        <w:rPr>
          <w:lang w:eastAsia="x-none"/>
        </w:rPr>
        <w:t>Na podlagi analize stanja so opredeljeni strateški cilji občine do leta 20</w:t>
      </w:r>
      <w:r w:rsidR="004A7A06">
        <w:rPr>
          <w:lang w:eastAsia="x-none"/>
        </w:rPr>
        <w:t>32</w:t>
      </w:r>
      <w:r>
        <w:rPr>
          <w:lang w:eastAsia="x-none"/>
        </w:rPr>
        <w:t>, ki so usklajeni z nacionalnimi cilji na energetskem področju. Za dosego zastavljenih ciljev so opredeljeni izvedbeni ukrepi ter njim pripadajoči kazalniki za merjenje uspešnosti izvajanja. Ukrepi so oblikovani v akcijski načrt, kjer so za vse aktivnosti določene odgovorne osebe, nosilci izvajanja, rok izvedbe ter možni viri financiranja.</w:t>
      </w:r>
    </w:p>
    <w:p w14:paraId="1C9544EF" w14:textId="32C5A1BD" w:rsidR="004F0575" w:rsidRPr="00D23E2E" w:rsidRDefault="004F0575" w:rsidP="004F0575">
      <w:pPr>
        <w:pStyle w:val="Naslov2"/>
        <w:ind w:left="576"/>
        <w:rPr>
          <w:lang w:val="sl-SI"/>
        </w:rPr>
      </w:pPr>
      <w:bookmarkStart w:id="213" w:name="_Toc319996134"/>
      <w:r>
        <w:rPr>
          <w:lang w:val="sl-SI"/>
        </w:rPr>
        <w:t>Namen in cilji</w:t>
      </w:r>
      <w:r w:rsidR="00B13A51">
        <w:rPr>
          <w:lang w:val="sl-SI"/>
        </w:rPr>
        <w:t xml:space="preserve"> </w:t>
      </w:r>
    </w:p>
    <w:bookmarkEnd w:id="213"/>
    <w:p w14:paraId="509340D1" w14:textId="77777777" w:rsidR="004F0575" w:rsidRDefault="004F0575" w:rsidP="004F0575">
      <w:pPr>
        <w:spacing w:after="0"/>
        <w:jc w:val="both"/>
      </w:pPr>
    </w:p>
    <w:p w14:paraId="59C07B13" w14:textId="77777777" w:rsidR="00B13A51" w:rsidRDefault="00B13A51" w:rsidP="00B13A51">
      <w:pPr>
        <w:spacing w:after="0"/>
        <w:jc w:val="both"/>
      </w:pPr>
      <w:r w:rsidRPr="00A574B9">
        <w:t xml:space="preserve">Glavni namen lokalnega energetskega koncepta je oblikovanje temeljnega dokumenta za energetsko strategijo občine, povezano z njeno okoljsko politiko. </w:t>
      </w:r>
    </w:p>
    <w:p w14:paraId="483E6DF4" w14:textId="77777777" w:rsidR="00B13A51" w:rsidRPr="00A574B9" w:rsidRDefault="00B13A51" w:rsidP="00B13A51">
      <w:pPr>
        <w:spacing w:after="0"/>
        <w:jc w:val="both"/>
      </w:pPr>
    </w:p>
    <w:p w14:paraId="1E0D129E" w14:textId="77777777" w:rsidR="00B13A51" w:rsidRPr="00A574B9" w:rsidRDefault="00B13A51" w:rsidP="00B13A51">
      <w:pPr>
        <w:spacing w:after="0"/>
      </w:pPr>
      <w:r>
        <w:t>Opredeljeni so naslednji cilji LEK:</w:t>
      </w:r>
    </w:p>
    <w:p w14:paraId="768FFD3B" w14:textId="77777777" w:rsidR="00B13A51" w:rsidRDefault="00B13A51" w:rsidP="00B13A51">
      <w:pPr>
        <w:numPr>
          <w:ilvl w:val="0"/>
          <w:numId w:val="6"/>
        </w:numPr>
        <w:spacing w:after="0"/>
        <w:jc w:val="both"/>
      </w:pPr>
      <w:r>
        <w:t>spremljanje, ugotavljanje in dokumentiranje porabe energije in sprememb energetskega in okoljskega stanja,</w:t>
      </w:r>
    </w:p>
    <w:p w14:paraId="0CF2A55E" w14:textId="77777777" w:rsidR="00B13A51" w:rsidRDefault="00B13A51" w:rsidP="00B13A51">
      <w:pPr>
        <w:numPr>
          <w:ilvl w:val="0"/>
          <w:numId w:val="6"/>
        </w:numPr>
        <w:spacing w:after="0"/>
        <w:jc w:val="both"/>
      </w:pPr>
      <w:r>
        <w:t>kreiranje kratkoročne in dolgoročne energetske politike,</w:t>
      </w:r>
    </w:p>
    <w:p w14:paraId="53BEAE09" w14:textId="77777777" w:rsidR="00B13A51" w:rsidRDefault="00B13A51" w:rsidP="00B13A51">
      <w:pPr>
        <w:numPr>
          <w:ilvl w:val="0"/>
          <w:numId w:val="6"/>
        </w:numPr>
        <w:spacing w:after="0"/>
        <w:jc w:val="both"/>
      </w:pPr>
      <w:r>
        <w:t>izbira in določitev ciljev energetskega načrtovanja in energetske politike v lokalni skupnosti,</w:t>
      </w:r>
    </w:p>
    <w:p w14:paraId="55277386" w14:textId="77777777" w:rsidR="00B13A51" w:rsidRDefault="00B13A51" w:rsidP="00B13A51">
      <w:pPr>
        <w:numPr>
          <w:ilvl w:val="0"/>
          <w:numId w:val="6"/>
        </w:numPr>
        <w:spacing w:after="0"/>
        <w:jc w:val="both"/>
      </w:pPr>
      <w:r>
        <w:t>oblikovanje in primerjava različnih alternativ in scenarijev možnega energetskega in s tem povezanega gospodarskega razvoja,</w:t>
      </w:r>
    </w:p>
    <w:p w14:paraId="6587B6DE" w14:textId="77777777" w:rsidR="00B13A51" w:rsidRDefault="00B13A51" w:rsidP="00B13A51">
      <w:pPr>
        <w:numPr>
          <w:ilvl w:val="0"/>
          <w:numId w:val="6"/>
        </w:numPr>
        <w:spacing w:after="0"/>
        <w:jc w:val="both"/>
      </w:pPr>
      <w:r>
        <w:t>pregled ukrepov za učinkovito izboljšanje energetskega stanja in s tem tudi stanja okolja.</w:t>
      </w:r>
    </w:p>
    <w:p w14:paraId="2EC004E0" w14:textId="77777777" w:rsidR="00B13A51" w:rsidRDefault="00B13A51" w:rsidP="00FF1E9D">
      <w:pPr>
        <w:pStyle w:val="Naslov1"/>
        <w:numPr>
          <w:ilvl w:val="0"/>
          <w:numId w:val="0"/>
        </w:numPr>
      </w:pPr>
    </w:p>
    <w:p w14:paraId="48DDC40E" w14:textId="37D99F6B" w:rsidR="00FF1E9D" w:rsidRPr="00D23E2E" w:rsidRDefault="00FF1E9D" w:rsidP="00D23E2E">
      <w:pPr>
        <w:pStyle w:val="Naslov2"/>
        <w:ind w:left="576"/>
        <w:rPr>
          <w:lang w:val="sl-SI"/>
        </w:rPr>
      </w:pPr>
      <w:bookmarkStart w:id="214" w:name="_Toc319996135"/>
      <w:r w:rsidRPr="00D23E2E">
        <w:rPr>
          <w:lang w:val="sl-SI"/>
        </w:rPr>
        <w:t xml:space="preserve">Povzetek analize </w:t>
      </w:r>
      <w:bookmarkEnd w:id="214"/>
      <w:r w:rsidR="00A23AD6" w:rsidRPr="00A23AD6">
        <w:rPr>
          <w:lang w:val="sl-SI"/>
        </w:rPr>
        <w:t>sedanjega stanja rabe energije in oskrbe z njo</w:t>
      </w:r>
    </w:p>
    <w:p w14:paraId="5D80B5B1" w14:textId="77777777" w:rsidR="00D23E2E" w:rsidRDefault="00D23E2E" w:rsidP="00D23E2E">
      <w:pPr>
        <w:spacing w:after="0"/>
        <w:jc w:val="both"/>
        <w:rPr>
          <w:lang w:eastAsia="sl-SI"/>
        </w:rPr>
      </w:pPr>
    </w:p>
    <w:p w14:paraId="7EB72D4A" w14:textId="3A40A82E" w:rsidR="00FF1E9D" w:rsidRDefault="00FF1E9D" w:rsidP="00D23E2E">
      <w:pPr>
        <w:spacing w:after="0"/>
        <w:jc w:val="both"/>
        <w:rPr>
          <w:lang w:eastAsia="sl-SI"/>
        </w:rPr>
      </w:pPr>
      <w:r>
        <w:rPr>
          <w:lang w:eastAsia="sl-SI"/>
        </w:rPr>
        <w:t>V občini je največja poraba energentov za ogrevanje v gospodinjstvih ter za potrebe v poslovnem sektorju. Največ, 59% stanovanj se ogreva na ELKO, sledi les z 46%. Povprečna poraba energije za ogrevanje v stanovanjih znaša 157 kWh/m</w:t>
      </w:r>
      <w:r w:rsidRPr="00932AEE">
        <w:rPr>
          <w:vertAlign w:val="superscript"/>
          <w:lang w:eastAsia="sl-SI"/>
        </w:rPr>
        <w:t>2</w:t>
      </w:r>
      <w:r>
        <w:rPr>
          <w:lang w:eastAsia="sl-SI"/>
        </w:rPr>
        <w:t>/leto, ali 6.230 MWh/prebivalca (30% več kot v Sloveniji). To je predvsem posledica starih in energetsko neučinkovitih stavb. Gospodinjstva skupno porabijo okoli 6.581 MWh električne energije na leto, kar znaša 4.003 kWh/ gospodinjstvo ali 1,2% več kot v Sloveniji.</w:t>
      </w:r>
    </w:p>
    <w:p w14:paraId="545178C7" w14:textId="77777777" w:rsidR="00FF1E9D" w:rsidRDefault="00FF1E9D" w:rsidP="00D23E2E">
      <w:pPr>
        <w:spacing w:after="0"/>
        <w:jc w:val="both"/>
        <w:rPr>
          <w:lang w:eastAsia="sl-SI"/>
        </w:rPr>
      </w:pPr>
      <w:r>
        <w:rPr>
          <w:lang w:eastAsia="sl-SI"/>
        </w:rPr>
        <w:t xml:space="preserve">V občini se nahaja 8 javnih stavb v občinski lasti. </w:t>
      </w:r>
      <w:r>
        <w:t>Tri stavbe osnovnih šol in stavba KS Renče se ogrevajo z ELKO, ostale 4 stavbe pa z elektriko</w:t>
      </w:r>
      <w:r w:rsidRPr="00A574B9">
        <w:t>.</w:t>
      </w:r>
      <w:r>
        <w:t xml:space="preserve"> </w:t>
      </w:r>
      <w:r>
        <w:rPr>
          <w:lang w:eastAsia="sl-SI"/>
        </w:rPr>
        <w:t>Povprečno energijsko število za ogrevanje v OŠ in VVZ v občini znaša 140 kWh/m</w:t>
      </w:r>
      <w:r w:rsidRPr="00932AEE">
        <w:rPr>
          <w:vertAlign w:val="superscript"/>
          <w:lang w:eastAsia="sl-SI"/>
        </w:rPr>
        <w:t>2</w:t>
      </w:r>
      <w:r>
        <w:rPr>
          <w:lang w:eastAsia="sl-SI"/>
        </w:rPr>
        <w:t>/leto, kar je manj od povprečne vrednosti v Sloveniji, kljub temu pa več od ciljne vrednosti, ki je določena pri 80 kWh/m</w:t>
      </w:r>
      <w:r w:rsidRPr="006F7A1D">
        <w:rPr>
          <w:vertAlign w:val="superscript"/>
          <w:lang w:eastAsia="sl-SI"/>
        </w:rPr>
        <w:t>2</w:t>
      </w:r>
      <w:r>
        <w:rPr>
          <w:lang w:eastAsia="sl-SI"/>
        </w:rPr>
        <w:t>/leto. Javne stavbe skupno porabijo približno 312 MWh električne energije na leto, od tega samo OŠ Renče približno skoraj 160 MWh/leto.</w:t>
      </w:r>
    </w:p>
    <w:p w14:paraId="54933EBC" w14:textId="77777777" w:rsidR="00FF1E9D" w:rsidRDefault="00FF1E9D" w:rsidP="00FF1E9D">
      <w:pPr>
        <w:jc w:val="both"/>
        <w:rPr>
          <w:lang w:eastAsia="sl-SI"/>
        </w:rPr>
      </w:pPr>
      <w:r>
        <w:rPr>
          <w:lang w:eastAsia="sl-SI"/>
        </w:rPr>
        <w:t>Večja podjetja v občini so Goriške opekarne d.d. in Tekstilna tovarna Okroglica d.d.. V obeh podjetjih imajo izveden priključek na zemeljski plin. V Goriških opekarnah porabijo več kot 7,4 mio m</w:t>
      </w:r>
      <w:r w:rsidRPr="006F7A1D">
        <w:rPr>
          <w:vertAlign w:val="superscript"/>
          <w:lang w:eastAsia="sl-SI"/>
        </w:rPr>
        <w:t>3</w:t>
      </w:r>
      <w:r>
        <w:rPr>
          <w:lang w:eastAsia="sl-SI"/>
        </w:rPr>
        <w:t xml:space="preserve"> zemeljskega plina na leto, v TT Okroglica pa okoli 150.000 m</w:t>
      </w:r>
      <w:r w:rsidRPr="006F7A1D">
        <w:rPr>
          <w:vertAlign w:val="superscript"/>
          <w:lang w:eastAsia="sl-SI"/>
        </w:rPr>
        <w:t>3</w:t>
      </w:r>
      <w:r>
        <w:rPr>
          <w:lang w:eastAsia="sl-SI"/>
        </w:rPr>
        <w:t xml:space="preserve"> na leto. V omenjenih podjetjih porabijo približno 9.480 MWh električne energije na leto.</w:t>
      </w:r>
    </w:p>
    <w:p w14:paraId="2FDAA756" w14:textId="77777777" w:rsidR="00FF1E9D" w:rsidRDefault="00FF1E9D" w:rsidP="00FF1E9D">
      <w:pPr>
        <w:jc w:val="both"/>
      </w:pPr>
      <w:r>
        <w:rPr>
          <w:lang w:eastAsia="sl-SI"/>
        </w:rPr>
        <w:t xml:space="preserve">Na območju občine je 420 svetilk javne razsvetljave. Občina za javno razsvetljavo porabi približno 234 MWh električne energije na leto, kar znaša 56,5 kWh/leto/prebivalca in presega ciljno vrednost 44,5 kWh/leto/prebivalca, ki je določena z Uredbo o mejnih vrednostih svetlobnega onesnaževanja. </w:t>
      </w:r>
      <w:r>
        <w:t xml:space="preserve">Občina </w:t>
      </w:r>
      <w:r>
        <w:lastRenderedPageBreak/>
        <w:t>ima izdelan</w:t>
      </w:r>
      <w:r w:rsidRPr="0047627C">
        <w:t xml:space="preserve"> načrta javne razsvetljave</w:t>
      </w:r>
      <w:r>
        <w:t>, v katerem je opredeljen načrt zamenjave neustreznih svetilk, ki mora biti po Uredbi izveden do 31.12.2016</w:t>
      </w:r>
      <w:r w:rsidRPr="0047627C">
        <w:t>.</w:t>
      </w:r>
    </w:p>
    <w:p w14:paraId="72525D70" w14:textId="77777777" w:rsidR="00FF1E9D" w:rsidRDefault="00FF1E9D" w:rsidP="00FF1E9D">
      <w:pPr>
        <w:jc w:val="both"/>
        <w:rPr>
          <w:lang w:eastAsia="sl-SI"/>
        </w:rPr>
      </w:pPr>
      <w:r>
        <w:rPr>
          <w:lang w:eastAsia="sl-SI"/>
        </w:rPr>
        <w:t xml:space="preserve">V občini ni sistema daljinskega ogrevanja, prav tako ni distribucijskega plinovodnega omrežja, kljub temu, da čez ozemlje občine poteka prenosni plinovod. </w:t>
      </w:r>
    </w:p>
    <w:p w14:paraId="5CD791AA" w14:textId="77777777" w:rsidR="00FF1E9D" w:rsidRDefault="00FF1E9D" w:rsidP="00FF1E9D">
      <w:pPr>
        <w:jc w:val="both"/>
        <w:rPr>
          <w:lang w:eastAsia="sl-SI"/>
        </w:rPr>
      </w:pPr>
      <w:r>
        <w:rPr>
          <w:lang w:eastAsia="sl-SI"/>
        </w:rPr>
        <w:t>Poraba energentov povzroča emisije različnih plinov. Velik delež emisij prispevajo Goriške opekarne kot največji porabnik v občini. Zato pri povzročiteljih emisij CO</w:t>
      </w:r>
      <w:r w:rsidRPr="00796DC3">
        <w:rPr>
          <w:vertAlign w:val="subscript"/>
          <w:lang w:eastAsia="sl-SI"/>
        </w:rPr>
        <w:t>2</w:t>
      </w:r>
      <w:r>
        <w:rPr>
          <w:lang w:eastAsia="sl-SI"/>
        </w:rPr>
        <w:t xml:space="preserve"> prevladuje zemeljski plin. Velik delež emisij CO nastaja pri ogrevanju stanovanj z lesom, predvsem zaradi zastarelih ogrevalnih sistemov. Visoka poraba električne energije prav tako povzroča emisije več vrst onesnaževal, ki pa ne nastajajo na območju občine, temveč na izvoru proizvodnje električne energije.</w:t>
      </w:r>
    </w:p>
    <w:p w14:paraId="54FC09E3" w14:textId="77777777" w:rsidR="00FF1E9D" w:rsidRPr="00A574B9" w:rsidRDefault="00FF1E9D" w:rsidP="00FF1E9D">
      <w:pPr>
        <w:pStyle w:val="Brezrazmikov"/>
        <w:jc w:val="center"/>
      </w:pPr>
      <w:r>
        <w:rPr>
          <w:noProof/>
          <w:lang w:eastAsia="sl-SI"/>
        </w:rPr>
        <w:drawing>
          <wp:inline distT="0" distB="0" distL="0" distR="0" wp14:anchorId="677A385C" wp14:editId="56D11D0D">
            <wp:extent cx="4457700" cy="2600325"/>
            <wp:effectExtent l="0" t="0" r="19050" b="9525"/>
            <wp:docPr id="2" name="Grafiko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4142F37" w14:textId="77777777" w:rsidR="00FF1E9D" w:rsidRPr="00D44BA8" w:rsidRDefault="00FF1E9D" w:rsidP="00FF1E9D">
      <w:pPr>
        <w:jc w:val="center"/>
        <w:rPr>
          <w:bCs/>
          <w:color w:val="4F81BD"/>
          <w:sz w:val="18"/>
          <w:szCs w:val="18"/>
          <w:lang w:val="x-none"/>
        </w:rPr>
      </w:pPr>
      <w:bookmarkStart w:id="215" w:name="_Toc319996166"/>
      <w:r w:rsidRPr="00D44BA8">
        <w:rPr>
          <w:bCs/>
          <w:color w:val="4F81BD"/>
          <w:sz w:val="18"/>
          <w:szCs w:val="18"/>
          <w:lang w:val="x-none"/>
        </w:rPr>
        <w:t xml:space="preserve">Slika </w:t>
      </w:r>
      <w:r w:rsidRPr="00D44BA8">
        <w:rPr>
          <w:bCs/>
          <w:color w:val="4F81BD"/>
          <w:sz w:val="18"/>
          <w:szCs w:val="18"/>
          <w:lang w:val="x-none"/>
        </w:rPr>
        <w:fldChar w:fldCharType="begin"/>
      </w:r>
      <w:r w:rsidRPr="00D44BA8">
        <w:rPr>
          <w:bCs/>
          <w:color w:val="4F81BD"/>
          <w:sz w:val="18"/>
          <w:szCs w:val="18"/>
          <w:lang w:val="x-none"/>
        </w:rPr>
        <w:instrText xml:space="preserve"> SEQ Slika \* ARABIC </w:instrText>
      </w:r>
      <w:r w:rsidRPr="00D44BA8">
        <w:rPr>
          <w:bCs/>
          <w:color w:val="4F81BD"/>
          <w:sz w:val="18"/>
          <w:szCs w:val="18"/>
          <w:lang w:val="x-none"/>
        </w:rPr>
        <w:fldChar w:fldCharType="separate"/>
      </w:r>
      <w:r>
        <w:rPr>
          <w:bCs/>
          <w:noProof/>
          <w:color w:val="4F81BD"/>
          <w:sz w:val="18"/>
          <w:szCs w:val="18"/>
          <w:lang w:val="x-none"/>
        </w:rPr>
        <w:t>1</w:t>
      </w:r>
      <w:r w:rsidRPr="00D44BA8">
        <w:rPr>
          <w:bCs/>
          <w:color w:val="4F81BD"/>
          <w:sz w:val="18"/>
          <w:szCs w:val="18"/>
          <w:lang w:val="x-none"/>
        </w:rPr>
        <w:fldChar w:fldCharType="end"/>
      </w:r>
      <w:r w:rsidRPr="00D44BA8">
        <w:rPr>
          <w:bCs/>
          <w:color w:val="4F81BD"/>
          <w:sz w:val="18"/>
          <w:szCs w:val="18"/>
          <w:lang w:val="x-none"/>
        </w:rPr>
        <w:t xml:space="preserve">: Primerjava letne količine emisij posameznih onesnaževal v občini </w:t>
      </w:r>
      <w:r>
        <w:rPr>
          <w:bCs/>
          <w:color w:val="4F81BD"/>
          <w:sz w:val="18"/>
          <w:szCs w:val="18"/>
        </w:rPr>
        <w:t>Renče-Vogrsko</w:t>
      </w:r>
      <w:r w:rsidRPr="00D44BA8">
        <w:rPr>
          <w:bCs/>
          <w:color w:val="4F81BD"/>
          <w:sz w:val="18"/>
          <w:szCs w:val="18"/>
          <w:lang w:val="x-none"/>
        </w:rPr>
        <w:t xml:space="preserve"> </w:t>
      </w:r>
      <w:bookmarkEnd w:id="215"/>
    </w:p>
    <w:p w14:paraId="75644471" w14:textId="0CCB7B51" w:rsidR="00FF1E9D" w:rsidRPr="00392754" w:rsidRDefault="00392754" w:rsidP="00392754">
      <w:pPr>
        <w:pStyle w:val="Naslov2"/>
        <w:ind w:left="576"/>
        <w:rPr>
          <w:lang w:val="sl-SI"/>
        </w:rPr>
      </w:pPr>
      <w:r w:rsidRPr="00392754">
        <w:rPr>
          <w:lang w:val="sl-SI"/>
        </w:rPr>
        <w:t>Povzetek možnosti uporabe obnovljivih virov energije in učinkovitejše rabe energije</w:t>
      </w:r>
    </w:p>
    <w:p w14:paraId="2EC7F25E" w14:textId="77777777" w:rsidR="00392754" w:rsidRDefault="00392754" w:rsidP="00392754">
      <w:pPr>
        <w:spacing w:after="0"/>
        <w:jc w:val="both"/>
        <w:rPr>
          <w:lang w:eastAsia="sl-SI"/>
        </w:rPr>
      </w:pPr>
    </w:p>
    <w:p w14:paraId="22A29FBC" w14:textId="75468E24" w:rsidR="00FF1E9D" w:rsidRDefault="00FF1E9D" w:rsidP="00392754">
      <w:pPr>
        <w:spacing w:after="0"/>
        <w:jc w:val="both"/>
        <w:rPr>
          <w:lang w:eastAsia="sl-SI"/>
        </w:rPr>
      </w:pPr>
      <w:r>
        <w:rPr>
          <w:lang w:eastAsia="sl-SI"/>
        </w:rPr>
        <w:t>V občini je največji potencial za izkoriščanje sončne energije,</w:t>
      </w:r>
      <w:r w:rsidRPr="00796DC3">
        <w:rPr>
          <w:lang w:eastAsia="sl-SI"/>
        </w:rPr>
        <w:t xml:space="preserve"> </w:t>
      </w:r>
      <w:r>
        <w:rPr>
          <w:lang w:eastAsia="sl-SI"/>
        </w:rPr>
        <w:t>vendar predvsem kot dopolnilo drugim virov. Primerna je postavitev sončnih kolektorjev ter tudi fotovoltaičnih celic na strehe objektov.</w:t>
      </w:r>
    </w:p>
    <w:p w14:paraId="53D6AC5D" w14:textId="77777777" w:rsidR="00FF1E9D" w:rsidRDefault="00FF1E9D" w:rsidP="00FF1E9D">
      <w:pPr>
        <w:jc w:val="both"/>
        <w:rPr>
          <w:lang w:eastAsia="sl-SI"/>
        </w:rPr>
      </w:pPr>
      <w:r>
        <w:rPr>
          <w:lang w:eastAsia="sl-SI"/>
        </w:rPr>
        <w:t xml:space="preserve">Smiselno je tudi spodbujanje uporabe toplotnih črpalk, medtem ko izkoriščanje vetrne in vodne energije zaradi majhnega potenciala ni najbolj perspektivno. </w:t>
      </w:r>
    </w:p>
    <w:p w14:paraId="6D9F470C" w14:textId="77777777" w:rsidR="00FF1E9D" w:rsidRDefault="00FF1E9D" w:rsidP="00FF1E9D">
      <w:pPr>
        <w:jc w:val="both"/>
        <w:rPr>
          <w:lang w:eastAsia="sl-SI"/>
        </w:rPr>
      </w:pPr>
      <w:r>
        <w:rPr>
          <w:lang w:eastAsia="sl-SI"/>
        </w:rPr>
        <w:t xml:space="preserve">Tudi potencial lesne biomase je majhen, saj je gozd že razmeroma dobro izkoriščen. </w:t>
      </w:r>
    </w:p>
    <w:p w14:paraId="12757A58" w14:textId="77777777" w:rsidR="00FF1E9D" w:rsidRDefault="00FF1E9D" w:rsidP="00FF1E9D">
      <w:pPr>
        <w:jc w:val="both"/>
        <w:rPr>
          <w:lang w:eastAsia="sl-SI"/>
        </w:rPr>
      </w:pPr>
      <w:r>
        <w:rPr>
          <w:lang w:eastAsia="sl-SI"/>
        </w:rPr>
        <w:t>Največji potencial za zmanjšanje rabe energije v stanovanjih je na področju ogrevanja. Prihranki so možni predvsem z energetsko sanacijo stavb ter menjave ogrevalnih sistemov. Ocenjen je možen prihranek približno 7.600 MWh energije letno, kar bi pomenilo zmanjšanje emisij za okoli 1.100 t CO</w:t>
      </w:r>
      <w:r w:rsidRPr="003A3981">
        <w:rPr>
          <w:vertAlign w:val="subscript"/>
          <w:lang w:eastAsia="sl-SI"/>
        </w:rPr>
        <w:t>2</w:t>
      </w:r>
      <w:r>
        <w:rPr>
          <w:lang w:eastAsia="sl-SI"/>
        </w:rPr>
        <w:t xml:space="preserve">. </w:t>
      </w:r>
    </w:p>
    <w:p w14:paraId="3FE3337F" w14:textId="77777777" w:rsidR="00FF1E9D" w:rsidRDefault="00FF1E9D" w:rsidP="00FF1E9D">
      <w:pPr>
        <w:jc w:val="both"/>
        <w:rPr>
          <w:lang w:eastAsia="sl-SI"/>
        </w:rPr>
      </w:pPr>
      <w:r>
        <w:rPr>
          <w:lang w:eastAsia="sl-SI"/>
        </w:rPr>
        <w:t xml:space="preserve">V javnih stavbah je prioritetna predvsem energetska sanacija in menjava ogrevalnega sistema v OŠ Renče ter tudi PŠ Bukovica. Pomembno je tudi zmanjšanje porabe električne energije v javnih stavbah. </w:t>
      </w:r>
    </w:p>
    <w:p w14:paraId="7ABD199A" w14:textId="674D9E71" w:rsidR="00161905" w:rsidRPr="00161905" w:rsidRDefault="00161905" w:rsidP="00161905">
      <w:pPr>
        <w:pStyle w:val="Naslov2"/>
        <w:ind w:left="576"/>
        <w:rPr>
          <w:lang w:val="sl-SI"/>
        </w:rPr>
      </w:pPr>
      <w:r w:rsidRPr="00161905">
        <w:rPr>
          <w:lang w:val="sl-SI"/>
        </w:rPr>
        <w:lastRenderedPageBreak/>
        <w:t>Opredelitev prostorskih območij primernih za postavitev elektrarn na obnovljive vire energije</w:t>
      </w:r>
    </w:p>
    <w:p w14:paraId="6F421485" w14:textId="77777777" w:rsidR="00161905" w:rsidRDefault="00161905" w:rsidP="00FF1E9D">
      <w:pPr>
        <w:pStyle w:val="Naslov1"/>
        <w:numPr>
          <w:ilvl w:val="0"/>
          <w:numId w:val="0"/>
        </w:numPr>
        <w:rPr>
          <w:sz w:val="24"/>
        </w:rPr>
      </w:pPr>
    </w:p>
    <w:p w14:paraId="236CCB53" w14:textId="6A73964D" w:rsidR="00EE45A8" w:rsidRDefault="00EE45A8" w:rsidP="00ED0CFC">
      <w:pPr>
        <w:jc w:val="both"/>
        <w:rPr>
          <w:lang w:eastAsia="sl-SI"/>
        </w:rPr>
      </w:pPr>
      <w:r>
        <w:rPr>
          <w:lang w:eastAsia="sl-SI"/>
        </w:rPr>
        <w:t>Sončna energija Možnost postavitve elektrarn na obnovljive vire energije je na strehah javnih in zasebnih objektov. Potencial sončne energije v občini Šenčurje, tako kot v večjem delu Slovenije, zadosten. To omogoča postavitev sončnih elektrarn tako na javnih kot zasebnih stavbah. Ustreznost strehe (orientacija, nosilnost, kritina, itd.) je potrebno obravnavati individualno. Vodni potencial Potencial vodne energije v občini ni Vetrna energija Izraba vetrne energije zaradi majhnega potenciala ni priporočljiva. Potencial izrabe lesna biomase 145 Potencial izrabe lesne biomase v občini Šenčur je glede na relativno velik delež gozda velik. Pri gospodarjenju z gozdom, je potrebno skrbeti za gospodarno rabo. Z lesno biomaso se ogrevajo zlasti stanovanjski objekti, ki les pridobijo iz lastniških gozdov, ali preko uvoza (peleti). Bioplin Slovenija z znatnim deležem podeželskega okolja nudi izvrstne možnosti za projekte izgradnje mikro in malih bioplinskih naprav nazivnih moči do 250 kW. Potencial za izrabo bioplina predstavljajo področja intenzivnejše živinoreje in poljedelstva v občini. Geotermalna energija Potencial geotermalne energije je težko opredeljiv, če ni izdelana vrtina. Grobo sliko potenciala geotermalne energije dobimo s pregledom študije Geološkega zavoda Slovenija.</w:t>
      </w:r>
      <w:r w:rsidR="00FF1E9D" w:rsidRPr="00EE45A8">
        <w:rPr>
          <w:lang w:eastAsia="sl-SI"/>
        </w:rPr>
        <w:t xml:space="preserve"> </w:t>
      </w:r>
      <w:bookmarkStart w:id="216" w:name="_Toc319996137"/>
    </w:p>
    <w:p w14:paraId="0A3B6B74" w14:textId="7D86475E" w:rsidR="00FF1E9D" w:rsidRPr="00ED0CFC" w:rsidRDefault="00FF1E9D" w:rsidP="00ED0CFC">
      <w:pPr>
        <w:pStyle w:val="Naslov2"/>
        <w:ind w:left="576"/>
        <w:rPr>
          <w:lang w:val="sl-SI"/>
        </w:rPr>
      </w:pPr>
      <w:r w:rsidRPr="00ED0CFC">
        <w:rPr>
          <w:lang w:val="sl-SI"/>
        </w:rPr>
        <w:t>Cilji in ukrepi LEK</w:t>
      </w:r>
      <w:bookmarkEnd w:id="216"/>
    </w:p>
    <w:p w14:paraId="6B3500D0" w14:textId="77777777" w:rsidR="00ED0CFC" w:rsidRDefault="00ED0CFC" w:rsidP="00ED0CFC">
      <w:pPr>
        <w:spacing w:after="0"/>
        <w:jc w:val="both"/>
        <w:rPr>
          <w:lang w:eastAsia="sl-SI"/>
        </w:rPr>
      </w:pPr>
    </w:p>
    <w:p w14:paraId="2495EC3A" w14:textId="6F5A0314" w:rsidR="00FF1E9D" w:rsidRDefault="00FF1E9D" w:rsidP="00ED0CFC">
      <w:pPr>
        <w:spacing w:after="0"/>
        <w:jc w:val="both"/>
        <w:rPr>
          <w:lang w:eastAsia="sl-SI"/>
        </w:rPr>
      </w:pPr>
      <w:r>
        <w:rPr>
          <w:lang w:eastAsia="sl-SI"/>
        </w:rPr>
        <w:t>Cilji LEK občine Renče</w:t>
      </w:r>
      <w:r w:rsidR="00F2370E" w:rsidRPr="00E74C3E">
        <w:rPr>
          <w:lang w:eastAsia="x-none"/>
        </w:rPr>
        <w:t>–</w:t>
      </w:r>
      <w:r>
        <w:rPr>
          <w:lang w:eastAsia="sl-SI"/>
        </w:rPr>
        <w:t>Vogrsko so bili določeni upoštevajoč nacionalne cilje ter dejansko stanje in zmožnosti na območju občine. Opredeljenih je 5 strateških ciljev ter dodatno več specifičnih ciljev:</w:t>
      </w:r>
    </w:p>
    <w:p w14:paraId="5229FE82" w14:textId="77777777" w:rsidR="00ED0CFC" w:rsidRDefault="00ED0CFC" w:rsidP="00ED0CFC">
      <w:pPr>
        <w:spacing w:after="0"/>
        <w:jc w:val="both"/>
        <w:rPr>
          <w:lang w:eastAsia="sl-SI"/>
        </w:rPr>
      </w:pPr>
    </w:p>
    <w:p w14:paraId="2694318F" w14:textId="77777777" w:rsidR="00FF1E9D" w:rsidRPr="004D5C01" w:rsidRDefault="00FF1E9D" w:rsidP="00FF1E9D">
      <w:pPr>
        <w:pStyle w:val="Napis"/>
        <w:rPr>
          <w:lang w:val="sl-SI" w:eastAsia="x-none"/>
        </w:rPr>
      </w:pPr>
      <w:bookmarkStart w:id="217" w:name="_Toc319996190"/>
      <w:r>
        <w:t xml:space="preserve">Tabela </w:t>
      </w:r>
      <w:fldSimple w:instr=" SEQ Tabela \* ARABIC ">
        <w:r>
          <w:rPr>
            <w:noProof/>
          </w:rPr>
          <w:t>1</w:t>
        </w:r>
      </w:fldSimple>
      <w:r>
        <w:rPr>
          <w:lang w:val="sl-SI"/>
        </w:rPr>
        <w:t xml:space="preserve">: Cilji LEK Občine </w:t>
      </w:r>
      <w:bookmarkEnd w:id="217"/>
      <w:r>
        <w:rPr>
          <w:lang w:val="sl-SI"/>
        </w:rPr>
        <w:t>Renče-Vogrsko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18"/>
        <w:gridCol w:w="4252"/>
      </w:tblGrid>
      <w:tr w:rsidR="00FF1E9D" w14:paraId="107A2DC3" w14:textId="77777777" w:rsidTr="004B2563">
        <w:tc>
          <w:tcPr>
            <w:tcW w:w="3510" w:type="dxa"/>
            <w:shd w:val="clear" w:color="auto" w:fill="auto"/>
          </w:tcPr>
          <w:p w14:paraId="1E3DEF2D" w14:textId="77777777" w:rsidR="00FF1E9D" w:rsidRPr="00ED431E" w:rsidRDefault="00FF1E9D" w:rsidP="004B2563">
            <w:pPr>
              <w:rPr>
                <w:b/>
                <w:lang w:eastAsia="x-none"/>
              </w:rPr>
            </w:pPr>
            <w:r>
              <w:rPr>
                <w:b/>
                <w:lang w:eastAsia="x-none"/>
              </w:rPr>
              <w:t>Strateški c</w:t>
            </w:r>
            <w:r w:rsidRPr="00ED431E">
              <w:rPr>
                <w:b/>
                <w:lang w:eastAsia="x-none"/>
              </w:rPr>
              <w:t>ilj</w:t>
            </w:r>
          </w:p>
        </w:tc>
        <w:tc>
          <w:tcPr>
            <w:tcW w:w="1418" w:type="dxa"/>
          </w:tcPr>
          <w:p w14:paraId="490D5BFA" w14:textId="77777777" w:rsidR="00FF1E9D" w:rsidRPr="00ED431E" w:rsidRDefault="00FF1E9D" w:rsidP="004B2563">
            <w:pPr>
              <w:rPr>
                <w:b/>
                <w:lang w:eastAsia="x-none"/>
              </w:rPr>
            </w:pPr>
            <w:r w:rsidRPr="00ED431E">
              <w:rPr>
                <w:b/>
                <w:lang w:eastAsia="x-none"/>
              </w:rPr>
              <w:t>Oznaka cilja</w:t>
            </w:r>
          </w:p>
        </w:tc>
        <w:tc>
          <w:tcPr>
            <w:tcW w:w="4252" w:type="dxa"/>
            <w:shd w:val="clear" w:color="auto" w:fill="auto"/>
          </w:tcPr>
          <w:p w14:paraId="208E5C5D" w14:textId="77777777" w:rsidR="00FF1E9D" w:rsidRPr="00ED431E" w:rsidRDefault="00FF1E9D" w:rsidP="004B2563">
            <w:pPr>
              <w:rPr>
                <w:b/>
                <w:lang w:eastAsia="x-none"/>
              </w:rPr>
            </w:pPr>
            <w:r w:rsidRPr="00ED431E">
              <w:rPr>
                <w:b/>
                <w:lang w:eastAsia="x-none"/>
              </w:rPr>
              <w:t xml:space="preserve">Specifični </w:t>
            </w:r>
            <w:r>
              <w:rPr>
                <w:b/>
                <w:lang w:eastAsia="x-none"/>
              </w:rPr>
              <w:t>cilji</w:t>
            </w:r>
          </w:p>
        </w:tc>
      </w:tr>
      <w:tr w:rsidR="00FF1E9D" w14:paraId="0BB52095" w14:textId="77777777" w:rsidTr="004B2563">
        <w:tc>
          <w:tcPr>
            <w:tcW w:w="3510" w:type="dxa"/>
            <w:shd w:val="clear" w:color="auto" w:fill="auto"/>
            <w:vAlign w:val="center"/>
          </w:tcPr>
          <w:p w14:paraId="3A3A3A60" w14:textId="77777777" w:rsidR="00FF1E9D" w:rsidRDefault="00FF1E9D" w:rsidP="004B2563">
            <w:pPr>
              <w:rPr>
                <w:lang w:eastAsia="x-none"/>
              </w:rPr>
            </w:pPr>
            <w:r>
              <w:rPr>
                <w:lang w:eastAsia="x-none"/>
              </w:rPr>
              <w:t>V</w:t>
            </w:r>
            <w:r w:rsidRPr="00181F0C">
              <w:rPr>
                <w:lang w:eastAsia="x-none"/>
              </w:rPr>
              <w:t>zpostavitev celostnega delovanja in dobrega gospodarjenja na področju energetike</w:t>
            </w:r>
          </w:p>
        </w:tc>
        <w:tc>
          <w:tcPr>
            <w:tcW w:w="1418" w:type="dxa"/>
            <w:vAlign w:val="center"/>
          </w:tcPr>
          <w:p w14:paraId="66DE58FA" w14:textId="77777777" w:rsidR="00FF1E9D" w:rsidRPr="00ED431E" w:rsidRDefault="00FF1E9D" w:rsidP="004B2563">
            <w:pPr>
              <w:jc w:val="center"/>
              <w:rPr>
                <w:b/>
                <w:i/>
                <w:lang w:eastAsia="x-none"/>
              </w:rPr>
            </w:pPr>
            <w:r w:rsidRPr="00ED431E">
              <w:rPr>
                <w:b/>
                <w:i/>
                <w:lang w:eastAsia="x-none"/>
              </w:rPr>
              <w:t>1</w:t>
            </w:r>
          </w:p>
        </w:tc>
        <w:tc>
          <w:tcPr>
            <w:tcW w:w="4252" w:type="dxa"/>
            <w:shd w:val="clear" w:color="auto" w:fill="auto"/>
          </w:tcPr>
          <w:p w14:paraId="7B08626E" w14:textId="77777777" w:rsidR="00FF1E9D" w:rsidRDefault="00FF1E9D" w:rsidP="004B2563">
            <w:pPr>
              <w:rPr>
                <w:lang w:eastAsia="x-none"/>
              </w:rPr>
            </w:pPr>
            <w:r>
              <w:rPr>
                <w:lang w:eastAsia="x-none"/>
              </w:rPr>
              <w:t>Izvajanje postopkov občinskih delovnih teles v skladu z energetsko politiko občine</w:t>
            </w:r>
          </w:p>
        </w:tc>
      </w:tr>
      <w:tr w:rsidR="00FF1E9D" w14:paraId="7543DDC1" w14:textId="77777777" w:rsidTr="004B2563">
        <w:tc>
          <w:tcPr>
            <w:tcW w:w="3510" w:type="dxa"/>
            <w:vMerge w:val="restart"/>
            <w:shd w:val="clear" w:color="auto" w:fill="auto"/>
            <w:vAlign w:val="center"/>
          </w:tcPr>
          <w:p w14:paraId="3EAFA91B" w14:textId="77777777" w:rsidR="00FF1E9D" w:rsidRDefault="00FF1E9D" w:rsidP="004B2563">
            <w:pPr>
              <w:rPr>
                <w:lang w:eastAsia="x-none"/>
              </w:rPr>
            </w:pPr>
            <w:r>
              <w:rPr>
                <w:lang w:eastAsia="x-none"/>
              </w:rPr>
              <w:t>P</w:t>
            </w:r>
            <w:r w:rsidRPr="006B1761">
              <w:rPr>
                <w:lang w:eastAsia="x-none"/>
              </w:rPr>
              <w:t>ovečanje ozaveščenosti o rabi energije</w:t>
            </w:r>
          </w:p>
        </w:tc>
        <w:tc>
          <w:tcPr>
            <w:tcW w:w="1418" w:type="dxa"/>
            <w:vAlign w:val="center"/>
          </w:tcPr>
          <w:p w14:paraId="73F73464" w14:textId="77777777" w:rsidR="00FF1E9D" w:rsidRPr="00ED431E" w:rsidRDefault="00FF1E9D" w:rsidP="004B2563">
            <w:pPr>
              <w:jc w:val="center"/>
              <w:rPr>
                <w:b/>
                <w:i/>
                <w:lang w:eastAsia="x-none"/>
              </w:rPr>
            </w:pPr>
            <w:r w:rsidRPr="00ED431E">
              <w:rPr>
                <w:b/>
                <w:i/>
                <w:lang w:eastAsia="x-none"/>
              </w:rPr>
              <w:t>2</w:t>
            </w:r>
          </w:p>
        </w:tc>
        <w:tc>
          <w:tcPr>
            <w:tcW w:w="4252" w:type="dxa"/>
            <w:shd w:val="clear" w:color="auto" w:fill="auto"/>
          </w:tcPr>
          <w:p w14:paraId="6DA1DA62" w14:textId="77777777" w:rsidR="00FF1E9D" w:rsidRDefault="00FF1E9D" w:rsidP="004B2563">
            <w:pPr>
              <w:rPr>
                <w:lang w:eastAsia="x-none"/>
              </w:rPr>
            </w:pPr>
            <w:r>
              <w:rPr>
                <w:lang w:eastAsia="x-none"/>
              </w:rPr>
              <w:t>I</w:t>
            </w:r>
            <w:r w:rsidRPr="006B1761">
              <w:rPr>
                <w:lang w:eastAsia="x-none"/>
              </w:rPr>
              <w:t>zvedba primerov dobre prakse</w:t>
            </w:r>
          </w:p>
        </w:tc>
      </w:tr>
      <w:tr w:rsidR="00FF1E9D" w14:paraId="28FED60C" w14:textId="77777777" w:rsidTr="004B2563">
        <w:tc>
          <w:tcPr>
            <w:tcW w:w="3510" w:type="dxa"/>
            <w:vMerge/>
            <w:shd w:val="clear" w:color="auto" w:fill="auto"/>
            <w:vAlign w:val="center"/>
          </w:tcPr>
          <w:p w14:paraId="479F3491" w14:textId="77777777" w:rsidR="00FF1E9D" w:rsidRDefault="00FF1E9D" w:rsidP="004B2563">
            <w:pPr>
              <w:rPr>
                <w:lang w:eastAsia="x-none"/>
              </w:rPr>
            </w:pPr>
          </w:p>
        </w:tc>
        <w:tc>
          <w:tcPr>
            <w:tcW w:w="1418" w:type="dxa"/>
            <w:vAlign w:val="center"/>
          </w:tcPr>
          <w:p w14:paraId="41B07777" w14:textId="77777777" w:rsidR="00FF1E9D" w:rsidRPr="00ED431E" w:rsidRDefault="00FF1E9D" w:rsidP="004B2563">
            <w:pPr>
              <w:jc w:val="center"/>
              <w:rPr>
                <w:b/>
                <w:i/>
                <w:lang w:eastAsia="x-none"/>
              </w:rPr>
            </w:pPr>
            <w:r>
              <w:rPr>
                <w:b/>
                <w:i/>
                <w:lang w:eastAsia="x-none"/>
              </w:rPr>
              <w:t>3</w:t>
            </w:r>
          </w:p>
        </w:tc>
        <w:tc>
          <w:tcPr>
            <w:tcW w:w="4252" w:type="dxa"/>
            <w:shd w:val="clear" w:color="auto" w:fill="auto"/>
          </w:tcPr>
          <w:p w14:paraId="29E3F370" w14:textId="77777777" w:rsidR="00FF1E9D" w:rsidRDefault="00FF1E9D" w:rsidP="004B2563">
            <w:pPr>
              <w:rPr>
                <w:lang w:eastAsia="x-none"/>
              </w:rPr>
            </w:pPr>
            <w:r>
              <w:rPr>
                <w:lang w:eastAsia="x-none"/>
              </w:rPr>
              <w:t>P</w:t>
            </w:r>
            <w:r w:rsidRPr="006B1761">
              <w:rPr>
                <w:lang w:eastAsia="x-none"/>
              </w:rPr>
              <w:t>ovečanje ozaveščenosti občanov</w:t>
            </w:r>
          </w:p>
        </w:tc>
      </w:tr>
      <w:tr w:rsidR="00FF1E9D" w14:paraId="096B8AFA" w14:textId="77777777" w:rsidTr="004B2563">
        <w:tc>
          <w:tcPr>
            <w:tcW w:w="3510" w:type="dxa"/>
            <w:vMerge/>
            <w:shd w:val="clear" w:color="auto" w:fill="auto"/>
            <w:vAlign w:val="center"/>
          </w:tcPr>
          <w:p w14:paraId="53665357" w14:textId="77777777" w:rsidR="00FF1E9D" w:rsidRDefault="00FF1E9D" w:rsidP="004B2563">
            <w:pPr>
              <w:rPr>
                <w:lang w:eastAsia="x-none"/>
              </w:rPr>
            </w:pPr>
          </w:p>
        </w:tc>
        <w:tc>
          <w:tcPr>
            <w:tcW w:w="1418" w:type="dxa"/>
            <w:vAlign w:val="center"/>
          </w:tcPr>
          <w:p w14:paraId="1798074D" w14:textId="77777777" w:rsidR="00FF1E9D" w:rsidRPr="00ED431E" w:rsidRDefault="00FF1E9D" w:rsidP="004B2563">
            <w:pPr>
              <w:jc w:val="center"/>
              <w:rPr>
                <w:b/>
                <w:i/>
                <w:lang w:eastAsia="x-none"/>
              </w:rPr>
            </w:pPr>
            <w:r>
              <w:rPr>
                <w:b/>
                <w:i/>
                <w:lang w:eastAsia="x-none"/>
              </w:rPr>
              <w:t>4</w:t>
            </w:r>
          </w:p>
        </w:tc>
        <w:tc>
          <w:tcPr>
            <w:tcW w:w="4252" w:type="dxa"/>
            <w:shd w:val="clear" w:color="auto" w:fill="auto"/>
          </w:tcPr>
          <w:p w14:paraId="3E5CCE85" w14:textId="77777777" w:rsidR="00FF1E9D" w:rsidRDefault="00FF1E9D" w:rsidP="004B2563">
            <w:pPr>
              <w:rPr>
                <w:lang w:eastAsia="x-none"/>
              </w:rPr>
            </w:pPr>
            <w:r>
              <w:rPr>
                <w:lang w:eastAsia="x-none"/>
              </w:rPr>
              <w:t>P</w:t>
            </w:r>
            <w:r w:rsidRPr="006B1761">
              <w:rPr>
                <w:lang w:eastAsia="x-none"/>
              </w:rPr>
              <w:t>ovečanje usposobljenosti zaposlenih v javnih stavbah</w:t>
            </w:r>
          </w:p>
        </w:tc>
      </w:tr>
      <w:tr w:rsidR="00FF1E9D" w14:paraId="15FE06C4" w14:textId="77777777" w:rsidTr="004B2563">
        <w:trPr>
          <w:trHeight w:val="807"/>
        </w:trPr>
        <w:tc>
          <w:tcPr>
            <w:tcW w:w="3510" w:type="dxa"/>
            <w:vMerge w:val="restart"/>
            <w:shd w:val="clear" w:color="auto" w:fill="auto"/>
            <w:vAlign w:val="center"/>
          </w:tcPr>
          <w:p w14:paraId="7DBF574F" w14:textId="77777777" w:rsidR="00FF1E9D" w:rsidRDefault="00FF1E9D" w:rsidP="004B2563">
            <w:pPr>
              <w:rPr>
                <w:lang w:eastAsia="x-none"/>
              </w:rPr>
            </w:pPr>
            <w:r>
              <w:rPr>
                <w:lang w:eastAsia="x-none"/>
              </w:rPr>
              <w:t>P</w:t>
            </w:r>
            <w:r w:rsidRPr="00181F0C">
              <w:rPr>
                <w:lang w:eastAsia="x-none"/>
              </w:rPr>
              <w:t>ovečanje deleža obnovljivih virov ene</w:t>
            </w:r>
            <w:r>
              <w:rPr>
                <w:lang w:eastAsia="x-none"/>
              </w:rPr>
              <w:t>rgije v končni porabi za vsaj 10</w:t>
            </w:r>
            <w:r w:rsidRPr="00C01295">
              <w:rPr>
                <w:lang w:eastAsia="x-none"/>
              </w:rPr>
              <w:t>%</w:t>
            </w:r>
            <w:r>
              <w:rPr>
                <w:lang w:eastAsia="x-none"/>
              </w:rPr>
              <w:t xml:space="preserve"> do leta 2020 glede na leto 2010</w:t>
            </w:r>
          </w:p>
        </w:tc>
        <w:tc>
          <w:tcPr>
            <w:tcW w:w="1418" w:type="dxa"/>
            <w:vAlign w:val="center"/>
          </w:tcPr>
          <w:p w14:paraId="30855E46" w14:textId="77777777" w:rsidR="00FF1E9D" w:rsidRPr="00ED431E" w:rsidRDefault="00FF1E9D" w:rsidP="004B2563">
            <w:pPr>
              <w:jc w:val="center"/>
              <w:rPr>
                <w:b/>
                <w:i/>
                <w:lang w:eastAsia="x-none"/>
              </w:rPr>
            </w:pPr>
            <w:r>
              <w:rPr>
                <w:b/>
                <w:i/>
                <w:lang w:eastAsia="x-none"/>
              </w:rPr>
              <w:t>5</w:t>
            </w:r>
          </w:p>
        </w:tc>
        <w:tc>
          <w:tcPr>
            <w:tcW w:w="4252" w:type="dxa"/>
            <w:shd w:val="clear" w:color="auto" w:fill="auto"/>
          </w:tcPr>
          <w:p w14:paraId="077E5E8D" w14:textId="77777777" w:rsidR="00FF1E9D" w:rsidRDefault="00FF1E9D" w:rsidP="004B2563">
            <w:pPr>
              <w:rPr>
                <w:lang w:eastAsia="x-none"/>
              </w:rPr>
            </w:pPr>
            <w:r>
              <w:rPr>
                <w:lang w:eastAsia="x-none"/>
              </w:rPr>
              <w:t>P</w:t>
            </w:r>
            <w:r w:rsidRPr="00181F0C">
              <w:rPr>
                <w:lang w:eastAsia="x-none"/>
              </w:rPr>
              <w:t xml:space="preserve">ovečanje deleža OVE v gospodinjstvih za </w:t>
            </w:r>
            <w:r>
              <w:rPr>
                <w:lang w:eastAsia="x-none"/>
              </w:rPr>
              <w:t>10</w:t>
            </w:r>
            <w:r w:rsidRPr="002020F3">
              <w:rPr>
                <w:lang w:eastAsia="x-none"/>
              </w:rPr>
              <w:t>%</w:t>
            </w:r>
          </w:p>
        </w:tc>
      </w:tr>
      <w:tr w:rsidR="00FF1E9D" w14:paraId="6793723E" w14:textId="77777777" w:rsidTr="004B2563">
        <w:trPr>
          <w:trHeight w:val="691"/>
        </w:trPr>
        <w:tc>
          <w:tcPr>
            <w:tcW w:w="3510" w:type="dxa"/>
            <w:vMerge/>
            <w:shd w:val="clear" w:color="auto" w:fill="auto"/>
            <w:vAlign w:val="center"/>
          </w:tcPr>
          <w:p w14:paraId="4D5641E1" w14:textId="77777777" w:rsidR="00FF1E9D" w:rsidRDefault="00FF1E9D" w:rsidP="004B2563">
            <w:pPr>
              <w:rPr>
                <w:lang w:eastAsia="x-none"/>
              </w:rPr>
            </w:pPr>
          </w:p>
        </w:tc>
        <w:tc>
          <w:tcPr>
            <w:tcW w:w="1418" w:type="dxa"/>
            <w:vAlign w:val="center"/>
          </w:tcPr>
          <w:p w14:paraId="012A22D1" w14:textId="77777777" w:rsidR="00FF1E9D" w:rsidRPr="00ED431E" w:rsidRDefault="00FF1E9D" w:rsidP="004B2563">
            <w:pPr>
              <w:jc w:val="center"/>
              <w:rPr>
                <w:b/>
                <w:i/>
                <w:lang w:eastAsia="x-none"/>
              </w:rPr>
            </w:pPr>
            <w:r>
              <w:rPr>
                <w:b/>
                <w:i/>
                <w:lang w:eastAsia="x-none"/>
              </w:rPr>
              <w:t>6</w:t>
            </w:r>
          </w:p>
        </w:tc>
        <w:tc>
          <w:tcPr>
            <w:tcW w:w="4252" w:type="dxa"/>
            <w:shd w:val="clear" w:color="auto" w:fill="auto"/>
          </w:tcPr>
          <w:p w14:paraId="488669BE" w14:textId="77777777" w:rsidR="00FF1E9D" w:rsidRDefault="00FF1E9D" w:rsidP="004B2563">
            <w:pPr>
              <w:rPr>
                <w:lang w:eastAsia="x-none"/>
              </w:rPr>
            </w:pPr>
            <w:r>
              <w:rPr>
                <w:lang w:eastAsia="x-none"/>
              </w:rPr>
              <w:t>P</w:t>
            </w:r>
            <w:r w:rsidRPr="00181F0C">
              <w:rPr>
                <w:lang w:eastAsia="x-none"/>
              </w:rPr>
              <w:t>ovečanje d</w:t>
            </w:r>
            <w:r>
              <w:rPr>
                <w:lang w:eastAsia="x-none"/>
              </w:rPr>
              <w:t xml:space="preserve">eleža OVE v javnih stavbah za </w:t>
            </w:r>
            <w:r w:rsidRPr="002020F3">
              <w:rPr>
                <w:lang w:eastAsia="x-none"/>
              </w:rPr>
              <w:t>60%</w:t>
            </w:r>
          </w:p>
        </w:tc>
      </w:tr>
      <w:tr w:rsidR="00FF1E9D" w14:paraId="2E8FEBA0" w14:textId="77777777" w:rsidTr="004B2563">
        <w:trPr>
          <w:trHeight w:val="691"/>
        </w:trPr>
        <w:tc>
          <w:tcPr>
            <w:tcW w:w="3510" w:type="dxa"/>
            <w:vMerge w:val="restart"/>
            <w:shd w:val="clear" w:color="auto" w:fill="auto"/>
            <w:vAlign w:val="center"/>
          </w:tcPr>
          <w:p w14:paraId="1E92A01F" w14:textId="77777777" w:rsidR="00FF1E9D" w:rsidRDefault="00FF1E9D" w:rsidP="004B2563">
            <w:pPr>
              <w:rPr>
                <w:lang w:eastAsia="x-none"/>
              </w:rPr>
            </w:pPr>
            <w:r>
              <w:rPr>
                <w:lang w:eastAsia="x-none"/>
              </w:rPr>
              <w:t>P</w:t>
            </w:r>
            <w:r w:rsidRPr="00181F0C">
              <w:rPr>
                <w:lang w:eastAsia="x-none"/>
              </w:rPr>
              <w:t>ovečanje učinkovite rabe energije</w:t>
            </w:r>
            <w:r>
              <w:rPr>
                <w:lang w:eastAsia="x-none"/>
              </w:rPr>
              <w:t xml:space="preserve"> z zmanjšanjem porabe za vsaj 15</w:t>
            </w:r>
            <w:r w:rsidRPr="00C01295">
              <w:rPr>
                <w:lang w:eastAsia="x-none"/>
              </w:rPr>
              <w:t>%</w:t>
            </w:r>
            <w:r w:rsidRPr="00181F0C">
              <w:rPr>
                <w:lang w:eastAsia="x-none"/>
              </w:rPr>
              <w:t xml:space="preserve"> </w:t>
            </w:r>
            <w:r>
              <w:rPr>
                <w:lang w:eastAsia="x-none"/>
              </w:rPr>
              <w:t>do leta 2020 glede na leto 2010</w:t>
            </w:r>
          </w:p>
        </w:tc>
        <w:tc>
          <w:tcPr>
            <w:tcW w:w="1418" w:type="dxa"/>
            <w:vAlign w:val="center"/>
          </w:tcPr>
          <w:p w14:paraId="7A1598CE" w14:textId="77777777" w:rsidR="00FF1E9D" w:rsidRPr="00ED431E" w:rsidRDefault="00FF1E9D" w:rsidP="004B2563">
            <w:pPr>
              <w:jc w:val="center"/>
              <w:rPr>
                <w:b/>
                <w:i/>
                <w:lang w:eastAsia="x-none"/>
              </w:rPr>
            </w:pPr>
            <w:r>
              <w:rPr>
                <w:b/>
                <w:i/>
                <w:lang w:eastAsia="x-none"/>
              </w:rPr>
              <w:t>7</w:t>
            </w:r>
          </w:p>
        </w:tc>
        <w:tc>
          <w:tcPr>
            <w:tcW w:w="4252" w:type="dxa"/>
            <w:shd w:val="clear" w:color="auto" w:fill="auto"/>
          </w:tcPr>
          <w:p w14:paraId="299404FB" w14:textId="77777777" w:rsidR="00FF1E9D" w:rsidRDefault="00FF1E9D" w:rsidP="004B2563">
            <w:pPr>
              <w:rPr>
                <w:lang w:eastAsia="x-none"/>
              </w:rPr>
            </w:pPr>
            <w:r>
              <w:rPr>
                <w:lang w:eastAsia="x-none"/>
              </w:rPr>
              <w:t>P</w:t>
            </w:r>
            <w:r w:rsidRPr="00181F0C">
              <w:rPr>
                <w:lang w:eastAsia="x-none"/>
              </w:rPr>
              <w:t xml:space="preserve">ovečanje učinkovite rabe v gospodinjstvih za vsaj </w:t>
            </w:r>
            <w:r w:rsidRPr="002020F3">
              <w:rPr>
                <w:lang w:eastAsia="x-none"/>
              </w:rPr>
              <w:t>20%</w:t>
            </w:r>
          </w:p>
        </w:tc>
      </w:tr>
      <w:tr w:rsidR="00FF1E9D" w14:paraId="3429538D" w14:textId="77777777" w:rsidTr="004B2563">
        <w:tc>
          <w:tcPr>
            <w:tcW w:w="3510" w:type="dxa"/>
            <w:vMerge/>
            <w:shd w:val="clear" w:color="auto" w:fill="auto"/>
            <w:vAlign w:val="center"/>
          </w:tcPr>
          <w:p w14:paraId="624F15D1" w14:textId="77777777" w:rsidR="00FF1E9D" w:rsidRDefault="00FF1E9D" w:rsidP="004B2563">
            <w:pPr>
              <w:rPr>
                <w:lang w:eastAsia="x-none"/>
              </w:rPr>
            </w:pPr>
          </w:p>
        </w:tc>
        <w:tc>
          <w:tcPr>
            <w:tcW w:w="1418" w:type="dxa"/>
            <w:vAlign w:val="center"/>
          </w:tcPr>
          <w:p w14:paraId="0F04D1B7" w14:textId="77777777" w:rsidR="00FF1E9D" w:rsidRPr="00ED431E" w:rsidRDefault="00FF1E9D" w:rsidP="004B2563">
            <w:pPr>
              <w:jc w:val="center"/>
              <w:rPr>
                <w:b/>
                <w:i/>
                <w:lang w:eastAsia="x-none"/>
              </w:rPr>
            </w:pPr>
            <w:r>
              <w:rPr>
                <w:b/>
                <w:i/>
                <w:lang w:eastAsia="x-none"/>
              </w:rPr>
              <w:t>8</w:t>
            </w:r>
          </w:p>
        </w:tc>
        <w:tc>
          <w:tcPr>
            <w:tcW w:w="4252" w:type="dxa"/>
            <w:shd w:val="clear" w:color="auto" w:fill="auto"/>
          </w:tcPr>
          <w:p w14:paraId="46EE0457" w14:textId="77777777" w:rsidR="00FF1E9D" w:rsidRDefault="00FF1E9D" w:rsidP="004B2563">
            <w:pPr>
              <w:rPr>
                <w:lang w:eastAsia="x-none"/>
              </w:rPr>
            </w:pPr>
            <w:r>
              <w:rPr>
                <w:lang w:eastAsia="x-none"/>
              </w:rPr>
              <w:t>P</w:t>
            </w:r>
            <w:r w:rsidRPr="00181F0C">
              <w:rPr>
                <w:lang w:eastAsia="x-none"/>
              </w:rPr>
              <w:t>ovečanje učinkovite r</w:t>
            </w:r>
            <w:r>
              <w:rPr>
                <w:lang w:eastAsia="x-none"/>
              </w:rPr>
              <w:t xml:space="preserve">abe v javnem sektorju za vsaj </w:t>
            </w:r>
            <w:r w:rsidRPr="002020F3">
              <w:rPr>
                <w:lang w:eastAsia="x-none"/>
              </w:rPr>
              <w:t>35%</w:t>
            </w:r>
          </w:p>
        </w:tc>
      </w:tr>
      <w:tr w:rsidR="00FF1E9D" w14:paraId="56D7D194" w14:textId="77777777" w:rsidTr="004B2563">
        <w:trPr>
          <w:trHeight w:val="779"/>
        </w:trPr>
        <w:tc>
          <w:tcPr>
            <w:tcW w:w="3510" w:type="dxa"/>
            <w:vMerge/>
            <w:shd w:val="clear" w:color="auto" w:fill="auto"/>
            <w:vAlign w:val="center"/>
          </w:tcPr>
          <w:p w14:paraId="307708D0" w14:textId="77777777" w:rsidR="00FF1E9D" w:rsidRDefault="00FF1E9D" w:rsidP="004B2563">
            <w:pPr>
              <w:rPr>
                <w:lang w:eastAsia="x-none"/>
              </w:rPr>
            </w:pPr>
          </w:p>
        </w:tc>
        <w:tc>
          <w:tcPr>
            <w:tcW w:w="1418" w:type="dxa"/>
            <w:vAlign w:val="center"/>
          </w:tcPr>
          <w:p w14:paraId="6199DD11" w14:textId="77777777" w:rsidR="00FF1E9D" w:rsidRPr="00ED431E" w:rsidRDefault="00FF1E9D" w:rsidP="004B2563">
            <w:pPr>
              <w:jc w:val="center"/>
              <w:rPr>
                <w:b/>
                <w:i/>
                <w:lang w:eastAsia="x-none"/>
              </w:rPr>
            </w:pPr>
            <w:r>
              <w:rPr>
                <w:b/>
                <w:i/>
                <w:lang w:eastAsia="x-none"/>
              </w:rPr>
              <w:t>9</w:t>
            </w:r>
          </w:p>
        </w:tc>
        <w:tc>
          <w:tcPr>
            <w:tcW w:w="4252" w:type="dxa"/>
            <w:shd w:val="clear" w:color="auto" w:fill="auto"/>
          </w:tcPr>
          <w:p w14:paraId="66C2B648" w14:textId="77777777" w:rsidR="00FF1E9D" w:rsidRDefault="00FF1E9D" w:rsidP="004B2563">
            <w:pPr>
              <w:rPr>
                <w:lang w:eastAsia="x-none"/>
              </w:rPr>
            </w:pPr>
            <w:r w:rsidRPr="00181F0C">
              <w:rPr>
                <w:lang w:eastAsia="x-none"/>
              </w:rPr>
              <w:t>Povečanje deleža električne energije proizvedene v sistemih SPTE</w:t>
            </w:r>
          </w:p>
        </w:tc>
      </w:tr>
      <w:tr w:rsidR="00FF1E9D" w14:paraId="5F9645A2" w14:textId="77777777" w:rsidTr="004B2563">
        <w:tc>
          <w:tcPr>
            <w:tcW w:w="3510" w:type="dxa"/>
            <w:vMerge w:val="restart"/>
            <w:shd w:val="clear" w:color="auto" w:fill="auto"/>
            <w:vAlign w:val="center"/>
          </w:tcPr>
          <w:p w14:paraId="30900A69" w14:textId="77777777" w:rsidR="00FF1E9D" w:rsidRDefault="00FF1E9D" w:rsidP="004B2563">
            <w:pPr>
              <w:rPr>
                <w:lang w:eastAsia="x-none"/>
              </w:rPr>
            </w:pPr>
            <w:r>
              <w:rPr>
                <w:lang w:eastAsia="x-none"/>
              </w:rPr>
              <w:t>Z</w:t>
            </w:r>
            <w:r w:rsidRPr="006B1761">
              <w:rPr>
                <w:lang w:eastAsia="x-none"/>
              </w:rPr>
              <w:t xml:space="preserve">manjšanje emisij </w:t>
            </w:r>
            <w:r>
              <w:rPr>
                <w:lang w:eastAsia="x-none"/>
              </w:rPr>
              <w:t>CO</w:t>
            </w:r>
            <w:r w:rsidRPr="00A63DE9">
              <w:rPr>
                <w:vertAlign w:val="subscript"/>
                <w:lang w:eastAsia="x-none"/>
              </w:rPr>
              <w:t>2</w:t>
            </w:r>
            <w:r>
              <w:rPr>
                <w:lang w:eastAsia="x-none"/>
              </w:rPr>
              <w:t xml:space="preserve"> </w:t>
            </w:r>
            <w:r w:rsidRPr="006B1761">
              <w:rPr>
                <w:lang w:eastAsia="x-none"/>
              </w:rPr>
              <w:t xml:space="preserve">za </w:t>
            </w:r>
            <w:r>
              <w:rPr>
                <w:lang w:eastAsia="x-none"/>
              </w:rPr>
              <w:t>vsaj 15</w:t>
            </w:r>
            <w:r w:rsidRPr="00A63DE9">
              <w:rPr>
                <w:lang w:eastAsia="x-none"/>
              </w:rPr>
              <w:t>%</w:t>
            </w:r>
            <w:r>
              <w:rPr>
                <w:lang w:eastAsia="x-none"/>
              </w:rPr>
              <w:t xml:space="preserve"> do leta 2020 glede na leto 2010</w:t>
            </w:r>
          </w:p>
        </w:tc>
        <w:tc>
          <w:tcPr>
            <w:tcW w:w="1418" w:type="dxa"/>
            <w:vAlign w:val="center"/>
          </w:tcPr>
          <w:p w14:paraId="20EC2A59" w14:textId="77777777" w:rsidR="00FF1E9D" w:rsidRPr="00ED431E" w:rsidRDefault="00FF1E9D" w:rsidP="004B2563">
            <w:pPr>
              <w:jc w:val="center"/>
              <w:rPr>
                <w:b/>
                <w:i/>
                <w:lang w:eastAsia="x-none"/>
              </w:rPr>
            </w:pPr>
            <w:r>
              <w:rPr>
                <w:b/>
                <w:i/>
                <w:lang w:eastAsia="x-none"/>
              </w:rPr>
              <w:t>10</w:t>
            </w:r>
          </w:p>
        </w:tc>
        <w:tc>
          <w:tcPr>
            <w:tcW w:w="4252" w:type="dxa"/>
            <w:shd w:val="clear" w:color="auto" w:fill="auto"/>
          </w:tcPr>
          <w:p w14:paraId="1F2167C2" w14:textId="77777777" w:rsidR="00FF1E9D" w:rsidRDefault="00FF1E9D" w:rsidP="004B2563">
            <w:pPr>
              <w:rPr>
                <w:lang w:eastAsia="x-none"/>
              </w:rPr>
            </w:pPr>
            <w:r>
              <w:rPr>
                <w:lang w:eastAsia="x-none"/>
              </w:rPr>
              <w:t xml:space="preserve">Zmanjšanje emisij iz gospodinjstev </w:t>
            </w:r>
            <w:r w:rsidRPr="00CD1A5F">
              <w:rPr>
                <w:lang w:eastAsia="x-none"/>
              </w:rPr>
              <w:t>za 20%</w:t>
            </w:r>
          </w:p>
        </w:tc>
      </w:tr>
      <w:tr w:rsidR="00FF1E9D" w14:paraId="358CA3BF" w14:textId="77777777" w:rsidTr="004B2563">
        <w:tc>
          <w:tcPr>
            <w:tcW w:w="3510" w:type="dxa"/>
            <w:vMerge/>
            <w:shd w:val="clear" w:color="auto" w:fill="auto"/>
          </w:tcPr>
          <w:p w14:paraId="22FA2E9F" w14:textId="77777777" w:rsidR="00FF1E9D" w:rsidRPr="006B1761" w:rsidRDefault="00FF1E9D" w:rsidP="004B2563">
            <w:pPr>
              <w:rPr>
                <w:lang w:eastAsia="x-none"/>
              </w:rPr>
            </w:pPr>
          </w:p>
        </w:tc>
        <w:tc>
          <w:tcPr>
            <w:tcW w:w="1418" w:type="dxa"/>
            <w:vAlign w:val="center"/>
          </w:tcPr>
          <w:p w14:paraId="72DB4A46" w14:textId="77777777" w:rsidR="00FF1E9D" w:rsidRPr="00916DD7" w:rsidRDefault="00FF1E9D" w:rsidP="004B2563">
            <w:pPr>
              <w:jc w:val="center"/>
              <w:rPr>
                <w:b/>
                <w:i/>
                <w:lang w:eastAsia="x-none"/>
              </w:rPr>
            </w:pPr>
            <w:r w:rsidRPr="00916DD7">
              <w:rPr>
                <w:b/>
                <w:i/>
                <w:lang w:eastAsia="x-none"/>
              </w:rPr>
              <w:t>11</w:t>
            </w:r>
          </w:p>
        </w:tc>
        <w:tc>
          <w:tcPr>
            <w:tcW w:w="4252" w:type="dxa"/>
            <w:shd w:val="clear" w:color="auto" w:fill="auto"/>
          </w:tcPr>
          <w:p w14:paraId="61BD4854" w14:textId="77777777" w:rsidR="00FF1E9D" w:rsidRDefault="00FF1E9D" w:rsidP="004B2563">
            <w:pPr>
              <w:rPr>
                <w:lang w:eastAsia="x-none"/>
              </w:rPr>
            </w:pPr>
            <w:r>
              <w:rPr>
                <w:lang w:eastAsia="x-none"/>
              </w:rPr>
              <w:t xml:space="preserve">Zmanjšanje emisij v javnem sektorju </w:t>
            </w:r>
            <w:r w:rsidRPr="00CD1A5F">
              <w:rPr>
                <w:lang w:eastAsia="x-none"/>
              </w:rPr>
              <w:t>za 90%</w:t>
            </w:r>
          </w:p>
        </w:tc>
      </w:tr>
      <w:tr w:rsidR="00FF1E9D" w14:paraId="19CC0DF4" w14:textId="77777777" w:rsidTr="004B2563">
        <w:tc>
          <w:tcPr>
            <w:tcW w:w="3510" w:type="dxa"/>
            <w:vMerge/>
            <w:shd w:val="clear" w:color="auto" w:fill="auto"/>
          </w:tcPr>
          <w:p w14:paraId="6F729912" w14:textId="77777777" w:rsidR="00FF1E9D" w:rsidRPr="006B1761" w:rsidRDefault="00FF1E9D" w:rsidP="004B2563">
            <w:pPr>
              <w:rPr>
                <w:lang w:eastAsia="x-none"/>
              </w:rPr>
            </w:pPr>
          </w:p>
        </w:tc>
        <w:tc>
          <w:tcPr>
            <w:tcW w:w="1418" w:type="dxa"/>
            <w:vAlign w:val="center"/>
          </w:tcPr>
          <w:p w14:paraId="1A673AB5" w14:textId="77777777" w:rsidR="00FF1E9D" w:rsidRPr="00916DD7" w:rsidRDefault="00FF1E9D" w:rsidP="004B2563">
            <w:pPr>
              <w:jc w:val="center"/>
              <w:rPr>
                <w:b/>
                <w:i/>
                <w:lang w:eastAsia="x-none"/>
              </w:rPr>
            </w:pPr>
            <w:r>
              <w:rPr>
                <w:b/>
                <w:i/>
                <w:lang w:eastAsia="x-none"/>
              </w:rPr>
              <w:t>12</w:t>
            </w:r>
          </w:p>
        </w:tc>
        <w:tc>
          <w:tcPr>
            <w:tcW w:w="4252" w:type="dxa"/>
            <w:shd w:val="clear" w:color="auto" w:fill="auto"/>
          </w:tcPr>
          <w:p w14:paraId="0543EC47" w14:textId="77777777" w:rsidR="00FF1E9D" w:rsidRDefault="00FF1E9D" w:rsidP="004B2563">
            <w:pPr>
              <w:rPr>
                <w:lang w:eastAsia="x-none"/>
              </w:rPr>
            </w:pPr>
            <w:r>
              <w:rPr>
                <w:lang w:eastAsia="x-none"/>
              </w:rPr>
              <w:t>Zmanjšanje emisij v podjetjih</w:t>
            </w:r>
          </w:p>
        </w:tc>
      </w:tr>
      <w:tr w:rsidR="00FF1E9D" w14:paraId="783511D4" w14:textId="77777777" w:rsidTr="004B2563">
        <w:tc>
          <w:tcPr>
            <w:tcW w:w="3510" w:type="dxa"/>
            <w:vMerge/>
            <w:shd w:val="clear" w:color="auto" w:fill="auto"/>
          </w:tcPr>
          <w:p w14:paraId="443FF8EC" w14:textId="77777777" w:rsidR="00FF1E9D" w:rsidRPr="006B1761" w:rsidRDefault="00FF1E9D" w:rsidP="004B2563">
            <w:pPr>
              <w:rPr>
                <w:lang w:eastAsia="x-none"/>
              </w:rPr>
            </w:pPr>
          </w:p>
        </w:tc>
        <w:tc>
          <w:tcPr>
            <w:tcW w:w="1418" w:type="dxa"/>
            <w:vAlign w:val="center"/>
          </w:tcPr>
          <w:p w14:paraId="653D40D0" w14:textId="77777777" w:rsidR="00FF1E9D" w:rsidRPr="00916DD7" w:rsidRDefault="00FF1E9D" w:rsidP="004B2563">
            <w:pPr>
              <w:jc w:val="center"/>
              <w:rPr>
                <w:b/>
                <w:i/>
                <w:lang w:eastAsia="x-none"/>
              </w:rPr>
            </w:pPr>
            <w:r>
              <w:rPr>
                <w:b/>
                <w:i/>
                <w:lang w:eastAsia="x-none"/>
              </w:rPr>
              <w:t>13</w:t>
            </w:r>
          </w:p>
        </w:tc>
        <w:tc>
          <w:tcPr>
            <w:tcW w:w="4252" w:type="dxa"/>
            <w:shd w:val="clear" w:color="auto" w:fill="auto"/>
          </w:tcPr>
          <w:p w14:paraId="79EC458C" w14:textId="77777777" w:rsidR="00FF1E9D" w:rsidRDefault="00FF1E9D" w:rsidP="004B2563">
            <w:pPr>
              <w:rPr>
                <w:lang w:eastAsia="x-none"/>
              </w:rPr>
            </w:pPr>
            <w:r>
              <w:rPr>
                <w:lang w:eastAsia="x-none"/>
              </w:rPr>
              <w:t>Z</w:t>
            </w:r>
            <w:r w:rsidRPr="006B1761">
              <w:rPr>
                <w:lang w:eastAsia="x-none"/>
              </w:rPr>
              <w:t>manjšanje emisij iz prometa</w:t>
            </w:r>
          </w:p>
        </w:tc>
      </w:tr>
    </w:tbl>
    <w:p w14:paraId="26F9E987" w14:textId="77777777" w:rsidR="00FF1E9D" w:rsidRDefault="00FF1E9D" w:rsidP="00FF1E9D">
      <w:pPr>
        <w:jc w:val="both"/>
        <w:rPr>
          <w:lang w:eastAsia="sl-SI"/>
        </w:rPr>
      </w:pPr>
      <w:r>
        <w:rPr>
          <w:lang w:eastAsia="sl-SI"/>
        </w:rPr>
        <w:t>Za doseganje zastavljenih ciljev je predvidena vrsta ukrepov:</w:t>
      </w:r>
    </w:p>
    <w:p w14:paraId="5C80AF17" w14:textId="77777777" w:rsidR="00FF1E9D" w:rsidRPr="00473906" w:rsidRDefault="00FF1E9D" w:rsidP="00FF1E9D">
      <w:pPr>
        <w:pStyle w:val="Odstavekseznama"/>
        <w:numPr>
          <w:ilvl w:val="0"/>
          <w:numId w:val="75"/>
        </w:numPr>
        <w:jc w:val="both"/>
        <w:rPr>
          <w:i/>
          <w:lang w:eastAsia="sl-SI"/>
        </w:rPr>
      </w:pPr>
      <w:r w:rsidRPr="00473906">
        <w:rPr>
          <w:i/>
          <w:lang w:eastAsia="sl-SI"/>
        </w:rPr>
        <w:t>Imenovanje občinskega energetskega upravljavca,</w:t>
      </w:r>
    </w:p>
    <w:p w14:paraId="4FC9F765" w14:textId="77777777" w:rsidR="00FF1E9D" w:rsidRPr="00473906" w:rsidRDefault="00FF1E9D" w:rsidP="00FF1E9D">
      <w:pPr>
        <w:pStyle w:val="Odstavekseznama"/>
        <w:numPr>
          <w:ilvl w:val="0"/>
          <w:numId w:val="75"/>
        </w:numPr>
        <w:jc w:val="both"/>
        <w:rPr>
          <w:i/>
          <w:lang w:eastAsia="sl-SI"/>
        </w:rPr>
      </w:pPr>
      <w:r w:rsidRPr="00473906">
        <w:rPr>
          <w:i/>
          <w:lang w:eastAsia="sl-SI"/>
        </w:rPr>
        <w:t>Povečanje ozaveščenosti vseh porabnikov v občini na področjih OVE in URE,</w:t>
      </w:r>
    </w:p>
    <w:p w14:paraId="1224C911" w14:textId="77777777" w:rsidR="00FF1E9D" w:rsidRPr="00473906" w:rsidRDefault="00FF1E9D" w:rsidP="00FF1E9D">
      <w:pPr>
        <w:pStyle w:val="Odstavekseznama"/>
        <w:numPr>
          <w:ilvl w:val="0"/>
          <w:numId w:val="75"/>
        </w:numPr>
        <w:jc w:val="both"/>
        <w:rPr>
          <w:i/>
          <w:lang w:eastAsia="sl-SI"/>
        </w:rPr>
      </w:pPr>
      <w:r w:rsidRPr="00473906">
        <w:rPr>
          <w:i/>
          <w:lang w:eastAsia="sl-SI"/>
        </w:rPr>
        <w:t>Seznanitev občanov o možnostih pridobivanja nepovratnih sredstev in ugodnih kreditov za naložbe v ukrepe URE in OVE ter o možnostih brezplačnega svetovanja pri odločanju za investicije,</w:t>
      </w:r>
    </w:p>
    <w:p w14:paraId="28424FD1" w14:textId="77777777" w:rsidR="00FF1E9D" w:rsidRPr="00473906" w:rsidRDefault="00FF1E9D" w:rsidP="00FF1E9D">
      <w:pPr>
        <w:pStyle w:val="Odstavekseznama"/>
        <w:numPr>
          <w:ilvl w:val="0"/>
          <w:numId w:val="75"/>
        </w:numPr>
        <w:jc w:val="both"/>
        <w:rPr>
          <w:i/>
          <w:lang w:eastAsia="sl-SI"/>
        </w:rPr>
      </w:pPr>
      <w:r w:rsidRPr="00473906">
        <w:rPr>
          <w:i/>
          <w:lang w:eastAsia="sl-SI"/>
        </w:rPr>
        <w:t>Energetsko knjigovodstvo v občinskih javnih stavbah,</w:t>
      </w:r>
    </w:p>
    <w:p w14:paraId="12FCD913" w14:textId="77777777" w:rsidR="00FF1E9D" w:rsidRPr="00473906" w:rsidRDefault="00FF1E9D" w:rsidP="00FF1E9D">
      <w:pPr>
        <w:pStyle w:val="Odstavekseznama"/>
        <w:numPr>
          <w:ilvl w:val="0"/>
          <w:numId w:val="75"/>
        </w:numPr>
        <w:jc w:val="both"/>
        <w:rPr>
          <w:i/>
          <w:lang w:eastAsia="sl-SI"/>
        </w:rPr>
      </w:pPr>
      <w:r w:rsidRPr="00473906">
        <w:rPr>
          <w:i/>
          <w:lang w:eastAsia="sl-SI"/>
        </w:rPr>
        <w:t>Izvedba podrobnih energetskih pregledov in izdelava energetskih izkaznic v občinskih javnih stavbah,</w:t>
      </w:r>
    </w:p>
    <w:p w14:paraId="092060B5" w14:textId="77777777" w:rsidR="00FF1E9D" w:rsidRPr="00473906" w:rsidRDefault="00FF1E9D" w:rsidP="00FF1E9D">
      <w:pPr>
        <w:pStyle w:val="Odstavekseznama"/>
        <w:numPr>
          <w:ilvl w:val="0"/>
          <w:numId w:val="75"/>
        </w:numPr>
        <w:jc w:val="both"/>
        <w:rPr>
          <w:i/>
          <w:lang w:eastAsia="sl-SI"/>
        </w:rPr>
      </w:pPr>
      <w:r w:rsidRPr="00473906">
        <w:rPr>
          <w:i/>
          <w:lang w:eastAsia="sl-SI"/>
        </w:rPr>
        <w:t>Zelena javna naročila,</w:t>
      </w:r>
    </w:p>
    <w:p w14:paraId="3A2AB913" w14:textId="77777777" w:rsidR="00FF1E9D" w:rsidRPr="00473906" w:rsidRDefault="00FF1E9D" w:rsidP="00FF1E9D">
      <w:pPr>
        <w:pStyle w:val="Odstavekseznama"/>
        <w:numPr>
          <w:ilvl w:val="0"/>
          <w:numId w:val="75"/>
        </w:numPr>
        <w:jc w:val="both"/>
        <w:rPr>
          <w:i/>
          <w:lang w:eastAsia="sl-SI"/>
        </w:rPr>
      </w:pPr>
      <w:r w:rsidRPr="00473906">
        <w:rPr>
          <w:i/>
          <w:lang w:eastAsia="sl-SI"/>
        </w:rPr>
        <w:t>Vlaganje proračunskih prihrankov iz naslova ukrepov URE in OVE v nove izboljšave na področju URE in OVE,</w:t>
      </w:r>
    </w:p>
    <w:p w14:paraId="140AE605" w14:textId="77777777" w:rsidR="00FF1E9D" w:rsidRPr="00473906" w:rsidRDefault="00FF1E9D" w:rsidP="00FF1E9D">
      <w:pPr>
        <w:pStyle w:val="Odstavekseznama"/>
        <w:numPr>
          <w:ilvl w:val="0"/>
          <w:numId w:val="75"/>
        </w:numPr>
        <w:jc w:val="both"/>
        <w:rPr>
          <w:i/>
          <w:lang w:eastAsia="sl-SI"/>
        </w:rPr>
      </w:pPr>
      <w:r w:rsidRPr="00473906">
        <w:rPr>
          <w:i/>
          <w:lang w:eastAsia="sl-SI"/>
        </w:rPr>
        <w:t>Izobraževanje zaposlenih v občinskih javnih stavbah o URE in OVE,</w:t>
      </w:r>
    </w:p>
    <w:p w14:paraId="012718AD" w14:textId="77777777" w:rsidR="00FF1E9D" w:rsidRPr="00473906" w:rsidRDefault="00FF1E9D" w:rsidP="00FF1E9D">
      <w:pPr>
        <w:pStyle w:val="Odstavekseznama"/>
        <w:numPr>
          <w:ilvl w:val="0"/>
          <w:numId w:val="75"/>
        </w:numPr>
        <w:jc w:val="both"/>
        <w:rPr>
          <w:i/>
          <w:lang w:eastAsia="sl-SI"/>
        </w:rPr>
      </w:pPr>
      <w:r w:rsidRPr="00473906">
        <w:rPr>
          <w:i/>
          <w:lang w:eastAsia="sl-SI"/>
        </w:rPr>
        <w:t>Prijave na razpise na področju URE in OVE v javnem sektorju,</w:t>
      </w:r>
    </w:p>
    <w:p w14:paraId="53EA4391" w14:textId="77777777" w:rsidR="00FF1E9D" w:rsidRPr="00473906" w:rsidRDefault="00FF1E9D" w:rsidP="00FF1E9D">
      <w:pPr>
        <w:pStyle w:val="Odstavekseznama"/>
        <w:numPr>
          <w:ilvl w:val="0"/>
          <w:numId w:val="75"/>
        </w:numPr>
        <w:jc w:val="both"/>
        <w:rPr>
          <w:i/>
          <w:lang w:eastAsia="sl-SI"/>
        </w:rPr>
      </w:pPr>
      <w:r w:rsidRPr="00473906">
        <w:rPr>
          <w:i/>
          <w:lang w:eastAsia="sl-SI"/>
        </w:rPr>
        <w:t>Izvedba manj zahtevnih investicijskih ukrepov na področju URE v občinskih javnih stavbah,</w:t>
      </w:r>
    </w:p>
    <w:p w14:paraId="5D2EFDA6" w14:textId="77777777" w:rsidR="00FF1E9D" w:rsidRPr="00473906" w:rsidRDefault="00FF1E9D" w:rsidP="00FF1E9D">
      <w:pPr>
        <w:pStyle w:val="Odstavekseznama"/>
        <w:numPr>
          <w:ilvl w:val="0"/>
          <w:numId w:val="75"/>
        </w:numPr>
        <w:jc w:val="both"/>
        <w:rPr>
          <w:i/>
          <w:lang w:eastAsia="sl-SI"/>
        </w:rPr>
      </w:pPr>
      <w:r w:rsidRPr="00473906">
        <w:rPr>
          <w:i/>
          <w:lang w:eastAsia="sl-SI"/>
        </w:rPr>
        <w:t>Izvedba zahtevnih investicijskih ukrepov na področju URE v občinskih javnih stavbah,</w:t>
      </w:r>
    </w:p>
    <w:p w14:paraId="6EC5A4CA" w14:textId="77777777" w:rsidR="00FF1E9D" w:rsidRPr="00473906" w:rsidRDefault="00FF1E9D" w:rsidP="00FF1E9D">
      <w:pPr>
        <w:pStyle w:val="Odstavekseznama"/>
        <w:numPr>
          <w:ilvl w:val="0"/>
          <w:numId w:val="75"/>
        </w:numPr>
        <w:jc w:val="both"/>
        <w:rPr>
          <w:i/>
          <w:lang w:eastAsia="sl-SI"/>
        </w:rPr>
      </w:pPr>
      <w:r w:rsidRPr="00473906">
        <w:rPr>
          <w:i/>
          <w:lang w:eastAsia="sl-SI"/>
        </w:rPr>
        <w:t>Izvedba demonstracijskega / študijskega primera energetske sanacije v eni od javnih občinskih stavb z informativnimi tablami in objavo v občinskih medijih,</w:t>
      </w:r>
    </w:p>
    <w:p w14:paraId="2F4FD145" w14:textId="77777777" w:rsidR="00FF1E9D" w:rsidRPr="00473906" w:rsidRDefault="00FF1E9D" w:rsidP="00FF1E9D">
      <w:pPr>
        <w:pStyle w:val="Odstavekseznama"/>
        <w:numPr>
          <w:ilvl w:val="0"/>
          <w:numId w:val="75"/>
        </w:numPr>
        <w:jc w:val="both"/>
        <w:rPr>
          <w:i/>
          <w:lang w:eastAsia="sl-SI"/>
        </w:rPr>
      </w:pPr>
      <w:r w:rsidRPr="00473906">
        <w:rPr>
          <w:i/>
          <w:lang w:eastAsia="sl-SI"/>
        </w:rPr>
        <w:t>Postavitev sončne elektrarne na strehi OŠ Renče,</w:t>
      </w:r>
    </w:p>
    <w:p w14:paraId="241C0F85" w14:textId="77777777" w:rsidR="00FF1E9D" w:rsidRPr="00473906" w:rsidRDefault="00FF1E9D" w:rsidP="00FF1E9D">
      <w:pPr>
        <w:pStyle w:val="Odstavekseznama"/>
        <w:numPr>
          <w:ilvl w:val="0"/>
          <w:numId w:val="75"/>
        </w:numPr>
        <w:jc w:val="both"/>
        <w:rPr>
          <w:i/>
          <w:lang w:eastAsia="sl-SI"/>
        </w:rPr>
      </w:pPr>
      <w:r w:rsidRPr="00473906">
        <w:rPr>
          <w:i/>
          <w:lang w:eastAsia="sl-SI"/>
        </w:rPr>
        <w:t>Zamenjava svetilk občinske javne razsvetljave,</w:t>
      </w:r>
    </w:p>
    <w:p w14:paraId="638C37C8" w14:textId="77777777" w:rsidR="00FF1E9D" w:rsidRPr="00473906" w:rsidRDefault="00FF1E9D" w:rsidP="00FF1E9D">
      <w:pPr>
        <w:pStyle w:val="Odstavekseznama"/>
        <w:numPr>
          <w:ilvl w:val="0"/>
          <w:numId w:val="75"/>
        </w:numPr>
        <w:jc w:val="both"/>
        <w:rPr>
          <w:i/>
          <w:lang w:eastAsia="sl-SI"/>
        </w:rPr>
      </w:pPr>
      <w:r w:rsidRPr="00473906">
        <w:rPr>
          <w:i/>
          <w:lang w:eastAsia="sl-SI"/>
        </w:rPr>
        <w:t>Informiranje  podjetij v občini o URE in OVE ter o možnostih za pridobivanje nepovratnih sredstev,</w:t>
      </w:r>
    </w:p>
    <w:p w14:paraId="1544E507" w14:textId="77777777" w:rsidR="00FF1E9D" w:rsidRPr="00473906" w:rsidRDefault="00FF1E9D" w:rsidP="00FF1E9D">
      <w:pPr>
        <w:pStyle w:val="Odstavekseznama"/>
        <w:numPr>
          <w:ilvl w:val="0"/>
          <w:numId w:val="75"/>
        </w:numPr>
        <w:jc w:val="both"/>
        <w:rPr>
          <w:i/>
          <w:lang w:eastAsia="sl-SI"/>
        </w:rPr>
      </w:pPr>
      <w:r w:rsidRPr="00473906">
        <w:rPr>
          <w:i/>
          <w:lang w:eastAsia="sl-SI"/>
        </w:rPr>
        <w:t>Spodbujanje alternativnih načinov prevoza v občini.</w:t>
      </w:r>
    </w:p>
    <w:p w14:paraId="0F12EA34" w14:textId="77777777" w:rsidR="00FF1E9D" w:rsidRDefault="00FF1E9D" w:rsidP="00FF1E9D">
      <w:pPr>
        <w:jc w:val="both"/>
        <w:rPr>
          <w:lang w:eastAsia="sl-SI"/>
        </w:rPr>
      </w:pPr>
    </w:p>
    <w:p w14:paraId="63AF8A41" w14:textId="77777777" w:rsidR="00FF1E9D" w:rsidRDefault="00FF1E9D" w:rsidP="00FF1E9D">
      <w:pPr>
        <w:jc w:val="both"/>
        <w:rPr>
          <w:lang w:eastAsia="sl-SI"/>
        </w:rPr>
      </w:pPr>
      <w:r>
        <w:rPr>
          <w:lang w:eastAsia="sl-SI"/>
        </w:rPr>
        <w:t>Ukrepi so podrobno razdelani in utemeljeni v poglavju 11, vsak ukrep pa ima določene tudi ustrezne kazalnike za spremljanje izvajanja in učinkov.</w:t>
      </w:r>
    </w:p>
    <w:p w14:paraId="6057D6BF" w14:textId="77777777" w:rsidR="00FF1E9D" w:rsidRDefault="00FF1E9D" w:rsidP="00FF1E9D">
      <w:pPr>
        <w:jc w:val="both"/>
        <w:rPr>
          <w:lang w:eastAsia="sl-SI"/>
        </w:rPr>
      </w:pPr>
      <w:r>
        <w:rPr>
          <w:lang w:eastAsia="sl-SI"/>
        </w:rPr>
        <w:t>Na podlagi predvidenih ukrepov je izdelan akcijski načrt, ki se nahaja v poglavju 12. Predvidene aktivnosti so opredeljene v časovnem in finančnem okviru, določeni so odgovorni nosilci ter kazalniki za spremljanje uspešnosti izvedbe ukrepa.</w:t>
      </w:r>
    </w:p>
    <w:p w14:paraId="24D6563F" w14:textId="77777777" w:rsidR="00FF1E9D" w:rsidRDefault="00FF1E9D" w:rsidP="00FF1E9D">
      <w:pPr>
        <w:jc w:val="both"/>
        <w:rPr>
          <w:lang w:eastAsia="sl-SI"/>
        </w:rPr>
      </w:pPr>
    </w:p>
    <w:p w14:paraId="46512CBA" w14:textId="73AE5CDB" w:rsidR="00FF1E9D" w:rsidRPr="00C107B3" w:rsidRDefault="00FF1E9D" w:rsidP="00C107B3">
      <w:pPr>
        <w:pStyle w:val="Naslov2"/>
        <w:ind w:left="576"/>
        <w:rPr>
          <w:lang w:val="sl-SI"/>
        </w:rPr>
      </w:pPr>
      <w:bookmarkStart w:id="218" w:name="_Toc319996138"/>
      <w:r w:rsidRPr="00C107B3">
        <w:rPr>
          <w:lang w:val="sl-SI"/>
        </w:rPr>
        <w:t>Finančne obveznosti občine</w:t>
      </w:r>
      <w:bookmarkEnd w:id="218"/>
      <w:r w:rsidRPr="00C107B3">
        <w:rPr>
          <w:lang w:val="sl-SI"/>
        </w:rPr>
        <w:t xml:space="preserve"> </w:t>
      </w:r>
    </w:p>
    <w:p w14:paraId="27B24C71" w14:textId="77777777" w:rsidR="00F607DB" w:rsidRDefault="00F607DB" w:rsidP="00FF1E9D">
      <w:pPr>
        <w:jc w:val="both"/>
        <w:rPr>
          <w:lang w:eastAsia="sl-SI"/>
        </w:rPr>
      </w:pPr>
    </w:p>
    <w:p w14:paraId="332DAB38" w14:textId="16FA9EFF" w:rsidR="00FF1E9D" w:rsidRDefault="00FF1E9D" w:rsidP="00FF1E9D">
      <w:pPr>
        <w:jc w:val="both"/>
        <w:rPr>
          <w:lang w:eastAsia="sl-SI"/>
        </w:rPr>
      </w:pPr>
      <w:r>
        <w:rPr>
          <w:lang w:eastAsia="sl-SI"/>
        </w:rPr>
        <w:lastRenderedPageBreak/>
        <w:t>Na podlagi predvidenih aktivnosti so v spodnji tabeli podane okvirne finančne obveznosti občine za doseganje ciljev LEK. Podan je pregled za naslednje 10-letno obdobje. Spodnje vrednosti so okvirne, saj bodo dejanska sredstva namenjena za posamezne aktivnosti opredeljena za vsako proračunsko leto glede na trenutno stanje in zmožnosti.</w:t>
      </w:r>
    </w:p>
    <w:p w14:paraId="7A0E6067" w14:textId="77777777" w:rsidR="00FF1E9D" w:rsidRDefault="00FF1E9D" w:rsidP="00FF1E9D">
      <w:pPr>
        <w:pStyle w:val="Napis"/>
        <w:rPr>
          <w:lang w:val="sl-SI"/>
        </w:rPr>
      </w:pPr>
      <w:r>
        <w:t xml:space="preserve">Tabela </w:t>
      </w:r>
      <w:fldSimple w:instr=" SEQ Tabela \* ARABIC ">
        <w:r>
          <w:rPr>
            <w:noProof/>
          </w:rPr>
          <w:t>2</w:t>
        </w:r>
      </w:fldSimple>
      <w:r>
        <w:rPr>
          <w:lang w:val="sl-SI"/>
        </w:rPr>
        <w:t>: Finančne obveznosti občine v obdobju 2013-2022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693"/>
      </w:tblGrid>
      <w:tr w:rsidR="00FF1E9D" w14:paraId="00D31E1D" w14:textId="77777777" w:rsidTr="004B2563">
        <w:tc>
          <w:tcPr>
            <w:tcW w:w="1101" w:type="dxa"/>
            <w:shd w:val="clear" w:color="auto" w:fill="auto"/>
          </w:tcPr>
          <w:p w14:paraId="14954030" w14:textId="77777777" w:rsidR="00FF1E9D" w:rsidRPr="00627594" w:rsidRDefault="00FF1E9D" w:rsidP="004B2563">
            <w:pPr>
              <w:rPr>
                <w:b/>
              </w:rPr>
            </w:pPr>
            <w:r w:rsidRPr="00627594">
              <w:rPr>
                <w:b/>
              </w:rPr>
              <w:t>Leto</w:t>
            </w:r>
          </w:p>
        </w:tc>
        <w:tc>
          <w:tcPr>
            <w:tcW w:w="2693" w:type="dxa"/>
            <w:shd w:val="clear" w:color="auto" w:fill="auto"/>
          </w:tcPr>
          <w:p w14:paraId="3CCC3326" w14:textId="77777777" w:rsidR="00FF1E9D" w:rsidRPr="00627594" w:rsidRDefault="00FF1E9D" w:rsidP="004B2563">
            <w:pPr>
              <w:rPr>
                <w:b/>
              </w:rPr>
            </w:pPr>
            <w:r w:rsidRPr="00627594">
              <w:rPr>
                <w:b/>
              </w:rPr>
              <w:t>Stroški občine (€)</w:t>
            </w:r>
          </w:p>
        </w:tc>
      </w:tr>
      <w:tr w:rsidR="00FF1E9D" w14:paraId="53787B4F" w14:textId="77777777" w:rsidTr="004B2563">
        <w:tc>
          <w:tcPr>
            <w:tcW w:w="1101" w:type="dxa"/>
            <w:shd w:val="clear" w:color="auto" w:fill="auto"/>
          </w:tcPr>
          <w:p w14:paraId="3E36E1D4" w14:textId="77777777" w:rsidR="00FF1E9D" w:rsidRDefault="00FF1E9D" w:rsidP="004B2563">
            <w:pPr>
              <w:pStyle w:val="Brezrazmikov"/>
              <w:jc w:val="right"/>
            </w:pPr>
            <w:r>
              <w:t>2013</w:t>
            </w:r>
          </w:p>
        </w:tc>
        <w:tc>
          <w:tcPr>
            <w:tcW w:w="2693" w:type="dxa"/>
            <w:shd w:val="clear" w:color="auto" w:fill="auto"/>
          </w:tcPr>
          <w:p w14:paraId="5A824AB2" w14:textId="77777777" w:rsidR="00FF1E9D" w:rsidRDefault="00FF1E9D" w:rsidP="004B2563">
            <w:pPr>
              <w:pStyle w:val="Brezrazmikov"/>
              <w:jc w:val="center"/>
            </w:pPr>
            <w:r>
              <w:t>38.750</w:t>
            </w:r>
          </w:p>
        </w:tc>
      </w:tr>
      <w:tr w:rsidR="00FF1E9D" w14:paraId="7351B103" w14:textId="77777777" w:rsidTr="004B2563">
        <w:tc>
          <w:tcPr>
            <w:tcW w:w="1101" w:type="dxa"/>
            <w:shd w:val="clear" w:color="auto" w:fill="auto"/>
          </w:tcPr>
          <w:p w14:paraId="501F6E13" w14:textId="77777777" w:rsidR="00FF1E9D" w:rsidRDefault="00FF1E9D" w:rsidP="004B2563">
            <w:pPr>
              <w:pStyle w:val="Brezrazmikov"/>
              <w:jc w:val="right"/>
            </w:pPr>
            <w:r>
              <w:t>2014</w:t>
            </w:r>
          </w:p>
        </w:tc>
        <w:tc>
          <w:tcPr>
            <w:tcW w:w="2693" w:type="dxa"/>
            <w:shd w:val="clear" w:color="auto" w:fill="auto"/>
          </w:tcPr>
          <w:p w14:paraId="60CEA9B7" w14:textId="77777777" w:rsidR="00FF1E9D" w:rsidRDefault="00FF1E9D" w:rsidP="004B2563">
            <w:pPr>
              <w:pStyle w:val="Brezrazmikov"/>
              <w:jc w:val="center"/>
            </w:pPr>
            <w:r>
              <w:t>26.000</w:t>
            </w:r>
          </w:p>
        </w:tc>
      </w:tr>
      <w:tr w:rsidR="00FF1E9D" w14:paraId="6BE1335A" w14:textId="77777777" w:rsidTr="004B2563">
        <w:tc>
          <w:tcPr>
            <w:tcW w:w="1101" w:type="dxa"/>
            <w:shd w:val="clear" w:color="auto" w:fill="auto"/>
          </w:tcPr>
          <w:p w14:paraId="2000B0A2" w14:textId="77777777" w:rsidR="00FF1E9D" w:rsidRDefault="00FF1E9D" w:rsidP="004B2563">
            <w:pPr>
              <w:pStyle w:val="Brezrazmikov"/>
              <w:jc w:val="right"/>
            </w:pPr>
            <w:r>
              <w:t>2015</w:t>
            </w:r>
          </w:p>
        </w:tc>
        <w:tc>
          <w:tcPr>
            <w:tcW w:w="2693" w:type="dxa"/>
            <w:shd w:val="clear" w:color="auto" w:fill="auto"/>
          </w:tcPr>
          <w:p w14:paraId="55850A19" w14:textId="77777777" w:rsidR="00FF1E9D" w:rsidRDefault="00FF1E9D" w:rsidP="004B2563">
            <w:pPr>
              <w:pStyle w:val="Brezrazmikov"/>
              <w:jc w:val="center"/>
            </w:pPr>
            <w:r>
              <w:t>26.000</w:t>
            </w:r>
          </w:p>
        </w:tc>
      </w:tr>
      <w:tr w:rsidR="00FF1E9D" w14:paraId="3B06FD9A" w14:textId="77777777" w:rsidTr="004B2563">
        <w:tc>
          <w:tcPr>
            <w:tcW w:w="1101" w:type="dxa"/>
            <w:shd w:val="clear" w:color="auto" w:fill="auto"/>
          </w:tcPr>
          <w:p w14:paraId="397BEE78" w14:textId="77777777" w:rsidR="00FF1E9D" w:rsidRDefault="00FF1E9D" w:rsidP="004B2563">
            <w:pPr>
              <w:pStyle w:val="Brezrazmikov"/>
              <w:jc w:val="right"/>
            </w:pPr>
            <w:r>
              <w:t>2016</w:t>
            </w:r>
          </w:p>
        </w:tc>
        <w:tc>
          <w:tcPr>
            <w:tcW w:w="2693" w:type="dxa"/>
            <w:shd w:val="clear" w:color="auto" w:fill="auto"/>
          </w:tcPr>
          <w:p w14:paraId="62784549" w14:textId="77777777" w:rsidR="00FF1E9D" w:rsidRDefault="00FF1E9D" w:rsidP="004B2563">
            <w:pPr>
              <w:pStyle w:val="Brezrazmikov"/>
              <w:jc w:val="center"/>
            </w:pPr>
            <w:r>
              <w:t>26.000</w:t>
            </w:r>
          </w:p>
        </w:tc>
      </w:tr>
      <w:tr w:rsidR="00FF1E9D" w14:paraId="58BE910F" w14:textId="77777777" w:rsidTr="004B2563">
        <w:tc>
          <w:tcPr>
            <w:tcW w:w="1101" w:type="dxa"/>
            <w:shd w:val="clear" w:color="auto" w:fill="auto"/>
          </w:tcPr>
          <w:p w14:paraId="163BCEFF" w14:textId="77777777" w:rsidR="00FF1E9D" w:rsidRDefault="00FF1E9D" w:rsidP="004B2563">
            <w:pPr>
              <w:pStyle w:val="Brezrazmikov"/>
              <w:jc w:val="right"/>
            </w:pPr>
            <w:r>
              <w:t>2017</w:t>
            </w:r>
          </w:p>
        </w:tc>
        <w:tc>
          <w:tcPr>
            <w:tcW w:w="2693" w:type="dxa"/>
            <w:shd w:val="clear" w:color="auto" w:fill="auto"/>
          </w:tcPr>
          <w:p w14:paraId="0F80BC25" w14:textId="77777777" w:rsidR="00FF1E9D" w:rsidRDefault="00FF1E9D" w:rsidP="004B2563">
            <w:pPr>
              <w:pStyle w:val="Brezrazmikov"/>
              <w:jc w:val="center"/>
            </w:pPr>
            <w:r>
              <w:t>8.000</w:t>
            </w:r>
          </w:p>
        </w:tc>
      </w:tr>
      <w:tr w:rsidR="00FF1E9D" w14:paraId="00903AD2" w14:textId="77777777" w:rsidTr="004B2563">
        <w:tc>
          <w:tcPr>
            <w:tcW w:w="1101" w:type="dxa"/>
            <w:shd w:val="clear" w:color="auto" w:fill="auto"/>
          </w:tcPr>
          <w:p w14:paraId="21CFE071" w14:textId="77777777" w:rsidR="00FF1E9D" w:rsidRDefault="00FF1E9D" w:rsidP="004B2563">
            <w:pPr>
              <w:pStyle w:val="Brezrazmikov"/>
              <w:jc w:val="right"/>
            </w:pPr>
            <w:r>
              <w:t>2018</w:t>
            </w:r>
          </w:p>
        </w:tc>
        <w:tc>
          <w:tcPr>
            <w:tcW w:w="2693" w:type="dxa"/>
            <w:shd w:val="clear" w:color="auto" w:fill="auto"/>
          </w:tcPr>
          <w:p w14:paraId="3EE2096C" w14:textId="77777777" w:rsidR="00FF1E9D" w:rsidRDefault="00FF1E9D" w:rsidP="004B2563">
            <w:pPr>
              <w:pStyle w:val="Brezrazmikov"/>
              <w:jc w:val="center"/>
            </w:pPr>
            <w:r>
              <w:t>8.000</w:t>
            </w:r>
          </w:p>
        </w:tc>
      </w:tr>
      <w:tr w:rsidR="00FF1E9D" w14:paraId="040A2154" w14:textId="77777777" w:rsidTr="004B2563">
        <w:tc>
          <w:tcPr>
            <w:tcW w:w="1101" w:type="dxa"/>
            <w:shd w:val="clear" w:color="auto" w:fill="auto"/>
          </w:tcPr>
          <w:p w14:paraId="382D41D0" w14:textId="77777777" w:rsidR="00FF1E9D" w:rsidRDefault="00FF1E9D" w:rsidP="004B2563">
            <w:pPr>
              <w:pStyle w:val="Brezrazmikov"/>
              <w:jc w:val="right"/>
            </w:pPr>
            <w:r>
              <w:t>2019</w:t>
            </w:r>
          </w:p>
        </w:tc>
        <w:tc>
          <w:tcPr>
            <w:tcW w:w="2693" w:type="dxa"/>
            <w:shd w:val="clear" w:color="auto" w:fill="auto"/>
          </w:tcPr>
          <w:p w14:paraId="3B4292E5" w14:textId="77777777" w:rsidR="00FF1E9D" w:rsidRDefault="00FF1E9D" w:rsidP="004B2563">
            <w:pPr>
              <w:pStyle w:val="Brezrazmikov"/>
              <w:jc w:val="center"/>
            </w:pPr>
            <w:r>
              <w:t>8.000</w:t>
            </w:r>
          </w:p>
        </w:tc>
      </w:tr>
      <w:tr w:rsidR="00FF1E9D" w14:paraId="16001F6F" w14:textId="77777777" w:rsidTr="004B2563">
        <w:tc>
          <w:tcPr>
            <w:tcW w:w="1101" w:type="dxa"/>
            <w:shd w:val="clear" w:color="auto" w:fill="auto"/>
          </w:tcPr>
          <w:p w14:paraId="13AD4798" w14:textId="77777777" w:rsidR="00FF1E9D" w:rsidRDefault="00FF1E9D" w:rsidP="004B2563">
            <w:pPr>
              <w:pStyle w:val="Brezrazmikov"/>
              <w:jc w:val="right"/>
            </w:pPr>
            <w:r>
              <w:t>2020</w:t>
            </w:r>
          </w:p>
        </w:tc>
        <w:tc>
          <w:tcPr>
            <w:tcW w:w="2693" w:type="dxa"/>
            <w:shd w:val="clear" w:color="auto" w:fill="auto"/>
          </w:tcPr>
          <w:p w14:paraId="79A04EE8" w14:textId="77777777" w:rsidR="00FF1E9D" w:rsidRDefault="00FF1E9D" w:rsidP="004B2563">
            <w:pPr>
              <w:pStyle w:val="Brezrazmikov"/>
              <w:jc w:val="center"/>
            </w:pPr>
            <w:r>
              <w:t>8.000</w:t>
            </w:r>
          </w:p>
        </w:tc>
      </w:tr>
      <w:tr w:rsidR="00FF1E9D" w14:paraId="4505B74C" w14:textId="77777777" w:rsidTr="004B2563">
        <w:tc>
          <w:tcPr>
            <w:tcW w:w="1101" w:type="dxa"/>
            <w:shd w:val="clear" w:color="auto" w:fill="auto"/>
          </w:tcPr>
          <w:p w14:paraId="1DC29043" w14:textId="77777777" w:rsidR="00FF1E9D" w:rsidRDefault="00FF1E9D" w:rsidP="004B2563">
            <w:pPr>
              <w:pStyle w:val="Brezrazmikov"/>
              <w:jc w:val="right"/>
            </w:pPr>
            <w:r>
              <w:t>2021</w:t>
            </w:r>
          </w:p>
        </w:tc>
        <w:tc>
          <w:tcPr>
            <w:tcW w:w="2693" w:type="dxa"/>
            <w:shd w:val="clear" w:color="auto" w:fill="auto"/>
          </w:tcPr>
          <w:p w14:paraId="4C2510E3" w14:textId="77777777" w:rsidR="00FF1E9D" w:rsidRDefault="00FF1E9D" w:rsidP="004B2563">
            <w:pPr>
              <w:pStyle w:val="Brezrazmikov"/>
              <w:jc w:val="center"/>
            </w:pPr>
            <w:r>
              <w:t>8.000</w:t>
            </w:r>
          </w:p>
        </w:tc>
      </w:tr>
      <w:tr w:rsidR="00FF1E9D" w14:paraId="7D862B74" w14:textId="77777777" w:rsidTr="004B2563">
        <w:tc>
          <w:tcPr>
            <w:tcW w:w="1101" w:type="dxa"/>
            <w:shd w:val="clear" w:color="auto" w:fill="auto"/>
          </w:tcPr>
          <w:p w14:paraId="0755A87E" w14:textId="77777777" w:rsidR="00FF1E9D" w:rsidRDefault="00FF1E9D" w:rsidP="004B2563">
            <w:pPr>
              <w:pStyle w:val="Brezrazmikov"/>
              <w:jc w:val="right"/>
            </w:pPr>
            <w:r>
              <w:t>2022</w:t>
            </w:r>
          </w:p>
        </w:tc>
        <w:tc>
          <w:tcPr>
            <w:tcW w:w="2693" w:type="dxa"/>
            <w:shd w:val="clear" w:color="auto" w:fill="auto"/>
          </w:tcPr>
          <w:p w14:paraId="7C2DA0FE" w14:textId="77777777" w:rsidR="00FF1E9D" w:rsidRDefault="00FF1E9D" w:rsidP="004B2563">
            <w:pPr>
              <w:pStyle w:val="Brezrazmikov"/>
              <w:jc w:val="center"/>
            </w:pPr>
            <w:r>
              <w:t>8.000</w:t>
            </w:r>
          </w:p>
        </w:tc>
      </w:tr>
    </w:tbl>
    <w:p w14:paraId="2692F811" w14:textId="179C884B" w:rsidR="00FF1E9D" w:rsidRDefault="00FF1E9D" w:rsidP="00605F6C">
      <w:pPr>
        <w:spacing w:after="0"/>
        <w:rPr>
          <w:sz w:val="18"/>
          <w:szCs w:val="18"/>
        </w:rPr>
      </w:pPr>
      <w:r>
        <w:t>*</w:t>
      </w:r>
      <w:r w:rsidRPr="001844AC">
        <w:rPr>
          <w:sz w:val="18"/>
          <w:szCs w:val="18"/>
        </w:rPr>
        <w:t>op: stroški za investicijske projekte (energetska sanacija javnih stavb, postavitev fotovoltaike, kolesarska infrastruktura) bodo opredeljeni naknadno in vključeni v načrt finančnih obveznosti</w:t>
      </w:r>
    </w:p>
    <w:p w14:paraId="04F3835A" w14:textId="77777777" w:rsidR="00605F6C" w:rsidRDefault="00605F6C" w:rsidP="00605F6C">
      <w:pPr>
        <w:spacing w:after="0"/>
      </w:pPr>
    </w:p>
    <w:p w14:paraId="719D85C3" w14:textId="199EAF29" w:rsidR="008C652A" w:rsidRDefault="00FF1E9D" w:rsidP="00605F6C">
      <w:pPr>
        <w:pStyle w:val="Naslov2"/>
        <w:ind w:left="576"/>
        <w:rPr>
          <w:lang w:val="sl-SI"/>
        </w:rPr>
      </w:pPr>
      <w:r w:rsidRPr="008C652A">
        <w:rPr>
          <w:lang w:val="sl-SI"/>
        </w:rPr>
        <w:t>Izvajanje LEK</w:t>
      </w:r>
    </w:p>
    <w:p w14:paraId="15DBCA03" w14:textId="77777777" w:rsidR="00605F6C" w:rsidRPr="00605F6C" w:rsidRDefault="00605F6C" w:rsidP="00605F6C">
      <w:pPr>
        <w:spacing w:after="0"/>
        <w:rPr>
          <w:lang w:eastAsia="x-none"/>
        </w:rPr>
      </w:pPr>
    </w:p>
    <w:p w14:paraId="06D10479" w14:textId="27F15D85" w:rsidR="00FF1E9D" w:rsidRDefault="00FF1E9D" w:rsidP="00605F6C">
      <w:pPr>
        <w:spacing w:after="0"/>
        <w:jc w:val="both"/>
      </w:pPr>
      <w:r>
        <w:t>Občina potrdi LEK z akcijskim načrtom na seji občinskega sveta, o čemer mora obvestiti tudi pristojnega ministra. Ministrstvo pregleda predlog LEK in preveri vsebino ter usklajenost z nacionalnimi cilji in izda soglasje, s čimer je LEK dokončno polno veljaven. Občina objavi LEK na svoji spletni strani.</w:t>
      </w:r>
    </w:p>
    <w:p w14:paraId="1BA53B80" w14:textId="77777777" w:rsidR="00FF1E9D" w:rsidRDefault="00FF1E9D" w:rsidP="00FF1E9D">
      <w:pPr>
        <w:jc w:val="both"/>
      </w:pPr>
      <w:r>
        <w:t>Za izvajanje LEK občina imenuje energetskega upravljavca, ki skrbi za izvajanje predvidenih aktivnosti, vsako leto prilagaja akcijski načrt dejanskemu stanju in možnostim financiranja ter o tem obvešča občinski svet. Energetski upravljavec tudi spremlja uspešnost in učinkovitost izvajanja LEK ter enkrat letno poroča občinskemu svetu ter pristojnemu ministrstvu. Več o imenovanju in delovanju energetskega upravljavca se nahaja v poglavju 11 Analiza možnih ukrepov, ukrep S1.</w:t>
      </w:r>
    </w:p>
    <w:p w14:paraId="2CE8510D" w14:textId="77777777" w:rsidR="00FF1E9D" w:rsidRDefault="00FF1E9D" w:rsidP="00FF1E9D">
      <w:pPr>
        <w:jc w:val="both"/>
      </w:pPr>
      <w:r>
        <w:t xml:space="preserve">Bistvenega pomena je, da LEK ne ostane le eden od obveznih dokumentov, temveč, da se vsako leto pripravi realen in izvedljiv načrt aktivnosti, seveda na podlagi razpoložljivih sredstev in možnih virov financiranja. Uspešno izvajanje LEK namreč na dolgi rok prinaša finančne prihranke tako občinskemu proračunu kot tudi posameznim občanom in drugim porabnikom, hkrati pa izboljšuje energetsko oskrbo in neodvisnost ter zmanjšuje škodljive vplive na okolje.   </w:t>
      </w:r>
    </w:p>
    <w:p w14:paraId="5261646A" w14:textId="214D46CF" w:rsidR="0025723C" w:rsidRDefault="008C652A" w:rsidP="008C652A">
      <w:pPr>
        <w:jc w:val="both"/>
        <w:rPr>
          <w:lang w:val="x-none" w:eastAsia="x-none"/>
        </w:rPr>
      </w:pPr>
      <w:r w:rsidRPr="008C652A">
        <w:rPr>
          <w:lang w:eastAsia="sl-SI"/>
        </w:rPr>
        <w:t>prikaz območja oskrbe z sistemi daljinskega ogrevanja in plina</w:t>
      </w:r>
      <w:r>
        <w:rPr>
          <w:lang w:val="x-none" w:eastAsia="x-none"/>
        </w:rPr>
        <w:t xml:space="preserve"> </w:t>
      </w:r>
      <w:r w:rsidR="0025723C">
        <w:rPr>
          <w:lang w:val="x-none" w:eastAsia="x-none"/>
        </w:rPr>
        <w:br w:type="page"/>
      </w:r>
    </w:p>
    <w:p w14:paraId="620EC4A9" w14:textId="652EE4B2" w:rsidR="00B35F01" w:rsidRDefault="00FE384E" w:rsidP="00D7202E">
      <w:pPr>
        <w:pStyle w:val="Naslov1"/>
        <w:jc w:val="both"/>
      </w:pPr>
      <w:r w:rsidRPr="00B35F01">
        <w:lastRenderedPageBreak/>
        <w:t>NAPOTKI ZA IZVAJANJE</w:t>
      </w:r>
      <w:bookmarkEnd w:id="211"/>
      <w:bookmarkEnd w:id="212"/>
    </w:p>
    <w:p w14:paraId="44C57742" w14:textId="77777777" w:rsidR="00B35F01" w:rsidRDefault="00B35F01" w:rsidP="002C0367">
      <w:pPr>
        <w:pStyle w:val="Naslov1"/>
        <w:numPr>
          <w:ilvl w:val="0"/>
          <w:numId w:val="0"/>
        </w:numPr>
        <w:jc w:val="both"/>
      </w:pPr>
    </w:p>
    <w:p w14:paraId="10824964" w14:textId="6DF94C6B" w:rsidR="002F0EC1" w:rsidRDefault="002F0EC1" w:rsidP="002C0367">
      <w:pPr>
        <w:spacing w:after="0"/>
        <w:jc w:val="both"/>
        <w:rPr>
          <w:lang w:val="x-none" w:eastAsia="x-none"/>
        </w:rPr>
      </w:pPr>
      <w:r w:rsidRPr="002F0EC1">
        <w:rPr>
          <w:lang w:val="x-none" w:eastAsia="x-none"/>
        </w:rPr>
        <w:t xml:space="preserve">Predpogoj za kvalitetno izvajanje lokalnega energetskega koncepta je </w:t>
      </w:r>
      <w:r w:rsidR="00CE64D7">
        <w:rPr>
          <w:lang w:eastAsia="x-none"/>
        </w:rPr>
        <w:t>redno</w:t>
      </w:r>
      <w:r>
        <w:rPr>
          <w:lang w:eastAsia="x-none"/>
        </w:rPr>
        <w:t xml:space="preserve"> </w:t>
      </w:r>
      <w:r w:rsidRPr="002F0EC1">
        <w:rPr>
          <w:lang w:val="x-none" w:eastAsia="x-none"/>
        </w:rPr>
        <w:t>spremljanje doseženih rezultatov in njihove uspešnosti. Pri tem so takoj vidni tudi učinki projektov, ki se izvajajo.</w:t>
      </w:r>
      <w:r>
        <w:rPr>
          <w:lang w:eastAsia="x-none"/>
        </w:rPr>
        <w:t xml:space="preserve"> </w:t>
      </w:r>
      <w:r w:rsidRPr="002F0EC1">
        <w:rPr>
          <w:lang w:val="x-none" w:eastAsia="x-none"/>
        </w:rPr>
        <w:t>Občina je po Pravilniku o metodologiji in obveznih vsebinah lokalnega</w:t>
      </w:r>
      <w:r>
        <w:rPr>
          <w:lang w:eastAsia="x-none"/>
        </w:rPr>
        <w:t xml:space="preserve"> </w:t>
      </w:r>
      <w:r w:rsidRPr="002F0EC1">
        <w:rPr>
          <w:lang w:val="x-none" w:eastAsia="x-none"/>
        </w:rPr>
        <w:t xml:space="preserve">energetskega koncepta (Ur. l. RS št. 56/2016) </w:t>
      </w:r>
      <w:r w:rsidR="00B3475F" w:rsidRPr="002F0EC1">
        <w:rPr>
          <w:lang w:val="x-none" w:eastAsia="x-none"/>
        </w:rPr>
        <w:t xml:space="preserve">dolžna </w:t>
      </w:r>
      <w:r w:rsidRPr="002F0EC1">
        <w:rPr>
          <w:lang w:val="x-none" w:eastAsia="x-none"/>
        </w:rPr>
        <w:t>o sprejemu lokalnega energetskega koncepta</w:t>
      </w:r>
      <w:r w:rsidR="00300D98">
        <w:rPr>
          <w:lang w:eastAsia="x-none"/>
        </w:rPr>
        <w:t xml:space="preserve"> </w:t>
      </w:r>
      <w:r w:rsidRPr="002F0EC1">
        <w:rPr>
          <w:lang w:val="x-none" w:eastAsia="x-none"/>
        </w:rPr>
        <w:t xml:space="preserve">obvestiti ministrstvo, pristojno za </w:t>
      </w:r>
      <w:r w:rsidR="002750C5" w:rsidRPr="002F0EC1">
        <w:rPr>
          <w:lang w:val="x-none" w:eastAsia="x-none"/>
        </w:rPr>
        <w:t>okolje</w:t>
      </w:r>
      <w:r w:rsidR="002750C5">
        <w:rPr>
          <w:lang w:eastAsia="x-none"/>
        </w:rPr>
        <w:t>, podnebje in</w:t>
      </w:r>
      <w:r w:rsidR="002750C5" w:rsidRPr="002F0EC1">
        <w:rPr>
          <w:lang w:val="x-none" w:eastAsia="x-none"/>
        </w:rPr>
        <w:t xml:space="preserve"> </w:t>
      </w:r>
      <w:r w:rsidRPr="002F0EC1">
        <w:rPr>
          <w:lang w:val="x-none" w:eastAsia="x-none"/>
        </w:rPr>
        <w:t>energijo.</w:t>
      </w:r>
      <w:r>
        <w:rPr>
          <w:lang w:eastAsia="x-none"/>
        </w:rPr>
        <w:t xml:space="preserve"> </w:t>
      </w:r>
    </w:p>
    <w:p w14:paraId="3127892F" w14:textId="77777777" w:rsidR="002F0EC1" w:rsidRPr="002F0EC1" w:rsidRDefault="002F0EC1" w:rsidP="002C0367">
      <w:pPr>
        <w:spacing w:after="0"/>
        <w:rPr>
          <w:lang w:val="x-none" w:eastAsia="x-none"/>
        </w:rPr>
      </w:pPr>
    </w:p>
    <w:p w14:paraId="4DE6BCDF" w14:textId="77777777" w:rsidR="00747D30" w:rsidRDefault="00747D30" w:rsidP="002C0367">
      <w:pPr>
        <w:pStyle w:val="Naslov2"/>
        <w:ind w:left="576"/>
        <w:jc w:val="both"/>
      </w:pPr>
      <w:bookmarkStart w:id="219" w:name="_Toc144730225"/>
      <w:r>
        <w:t>Nosilci izvajanja LEK</w:t>
      </w:r>
      <w:bookmarkEnd w:id="219"/>
      <w:r>
        <w:t xml:space="preserve"> </w:t>
      </w:r>
    </w:p>
    <w:p w14:paraId="71EF8275" w14:textId="77777777" w:rsidR="00001FF3" w:rsidRDefault="00001FF3" w:rsidP="002C0367">
      <w:pPr>
        <w:spacing w:after="0"/>
        <w:jc w:val="both"/>
      </w:pPr>
    </w:p>
    <w:p w14:paraId="282BB84D" w14:textId="16C845D4" w:rsidR="00747D30" w:rsidRDefault="00125E65" w:rsidP="00125E65">
      <w:pPr>
        <w:spacing w:after="0"/>
        <w:jc w:val="both"/>
      </w:pPr>
      <w:r>
        <w:t>Za izvajanje zastavljenega akcijskega načrta Občina imenuje delovno skupin</w:t>
      </w:r>
      <w:r w:rsidR="00C342FA">
        <w:t>o</w:t>
      </w:r>
      <w:r>
        <w:t>, ki se lahko spreminja glede na vrsto projekta s katerim se ukvarja.</w:t>
      </w:r>
      <w:r w:rsidR="00C34834">
        <w:t xml:space="preserve"> </w:t>
      </w:r>
    </w:p>
    <w:p w14:paraId="3AF8291B" w14:textId="77777777" w:rsidR="00C70D2D" w:rsidRDefault="00C70D2D" w:rsidP="002C0367">
      <w:pPr>
        <w:spacing w:after="0"/>
        <w:jc w:val="both"/>
      </w:pPr>
    </w:p>
    <w:p w14:paraId="06A5EB6C" w14:textId="0DE590FE" w:rsidR="00747D30" w:rsidRDefault="00747D30" w:rsidP="002C0367">
      <w:pPr>
        <w:spacing w:after="0"/>
        <w:jc w:val="both"/>
      </w:pPr>
      <w:r>
        <w:t xml:space="preserve">Za izvajanje LEK skrbi: </w:t>
      </w:r>
    </w:p>
    <w:p w14:paraId="7EEE4E11" w14:textId="77777777" w:rsidR="00747D30" w:rsidRDefault="00747D30" w:rsidP="002C0367">
      <w:pPr>
        <w:numPr>
          <w:ilvl w:val="0"/>
          <w:numId w:val="71"/>
        </w:numPr>
        <w:spacing w:after="0"/>
        <w:jc w:val="both"/>
      </w:pPr>
      <w:r>
        <w:t xml:space="preserve">lokalna energetska agencija in/ali </w:t>
      </w:r>
    </w:p>
    <w:p w14:paraId="34CC7285" w14:textId="77777777" w:rsidR="00747D30" w:rsidRDefault="00747D30" w:rsidP="002C0367">
      <w:pPr>
        <w:numPr>
          <w:ilvl w:val="0"/>
          <w:numId w:val="71"/>
        </w:numPr>
        <w:spacing w:after="0"/>
        <w:jc w:val="both"/>
      </w:pPr>
      <w:r>
        <w:t xml:space="preserve">občinski energetski upravljalec. </w:t>
      </w:r>
    </w:p>
    <w:p w14:paraId="4369DC16" w14:textId="77777777" w:rsidR="00747D30" w:rsidRDefault="00747D30" w:rsidP="002C0367">
      <w:pPr>
        <w:spacing w:after="0"/>
        <w:jc w:val="both"/>
      </w:pPr>
    </w:p>
    <w:p w14:paraId="590B69AA" w14:textId="76B85868" w:rsidR="001C4ADE" w:rsidRDefault="00747D30" w:rsidP="002C0367">
      <w:pPr>
        <w:spacing w:after="0"/>
        <w:jc w:val="both"/>
      </w:pPr>
      <w:r>
        <w:t xml:space="preserve">Občinski energetski upravljavec pripravlja, spodbuja in v posameznih primerih tudi izvaja projekte opisane v akcijskem načrtu, nadzira njihovo izvajanje, pripravlja razpise, letno poroča o doseženih rezultatih ipd. Občinski energetski upravljavec je ključni akter pri vseh projektih. </w:t>
      </w:r>
    </w:p>
    <w:p w14:paraId="58465B73" w14:textId="77777777" w:rsidR="001C4ADE" w:rsidRDefault="001C4ADE" w:rsidP="00C838E1">
      <w:pPr>
        <w:spacing w:after="0"/>
        <w:jc w:val="both"/>
      </w:pPr>
    </w:p>
    <w:p w14:paraId="10FE7A30" w14:textId="77777777" w:rsidR="001C4ADE" w:rsidRDefault="00747D30" w:rsidP="00C838E1">
      <w:pPr>
        <w:spacing w:after="0"/>
        <w:jc w:val="both"/>
      </w:pPr>
      <w:r>
        <w:t xml:space="preserve">Za izvajanje LEK se imenuje tudi akcijska skupina. </w:t>
      </w:r>
    </w:p>
    <w:p w14:paraId="22892789" w14:textId="77777777" w:rsidR="001C4ADE" w:rsidRDefault="001C4ADE" w:rsidP="00C838E1">
      <w:pPr>
        <w:spacing w:after="0"/>
        <w:jc w:val="both"/>
      </w:pPr>
    </w:p>
    <w:p w14:paraId="5CBCE099" w14:textId="77777777" w:rsidR="001C4ADE" w:rsidRDefault="00747D30" w:rsidP="00C838E1">
      <w:pPr>
        <w:spacing w:after="0"/>
        <w:jc w:val="both"/>
      </w:pPr>
      <w:r>
        <w:t xml:space="preserve">Sestavo akcijske skupine se opredeli glede na strukturo zaposlenih v občinski upravi. Njena možna sestava je sledeča: </w:t>
      </w:r>
    </w:p>
    <w:p w14:paraId="52DD0605" w14:textId="77777777" w:rsidR="001C4ADE" w:rsidRDefault="00747D30" w:rsidP="00C70D2D">
      <w:pPr>
        <w:numPr>
          <w:ilvl w:val="0"/>
          <w:numId w:val="70"/>
        </w:numPr>
        <w:spacing w:after="0"/>
        <w:jc w:val="both"/>
      </w:pPr>
      <w:r>
        <w:t xml:space="preserve">predstavnik vodstva občinske uprave, </w:t>
      </w:r>
    </w:p>
    <w:p w14:paraId="73B5ABE2" w14:textId="77777777" w:rsidR="001C4ADE" w:rsidRDefault="00747D30" w:rsidP="00C70D2D">
      <w:pPr>
        <w:numPr>
          <w:ilvl w:val="0"/>
          <w:numId w:val="70"/>
        </w:numPr>
        <w:spacing w:after="0"/>
        <w:jc w:val="both"/>
      </w:pPr>
      <w:r>
        <w:t xml:space="preserve">predstavniki oddelkov (družbene dejavnosti, okolje in prostor …), </w:t>
      </w:r>
    </w:p>
    <w:p w14:paraId="7C743C69" w14:textId="77777777" w:rsidR="001C4ADE" w:rsidRDefault="001C4ADE" w:rsidP="00C70D2D">
      <w:pPr>
        <w:numPr>
          <w:ilvl w:val="0"/>
          <w:numId w:val="70"/>
        </w:numPr>
        <w:spacing w:after="0"/>
        <w:jc w:val="both"/>
      </w:pPr>
      <w:r>
        <w:t>z</w:t>
      </w:r>
      <w:r w:rsidR="00747D30">
        <w:t xml:space="preserve">unanji strokovni sodelavci. </w:t>
      </w:r>
    </w:p>
    <w:p w14:paraId="01808CD9" w14:textId="77777777" w:rsidR="001C4ADE" w:rsidRDefault="001C4ADE" w:rsidP="00C838E1">
      <w:pPr>
        <w:spacing w:after="0"/>
        <w:jc w:val="both"/>
      </w:pPr>
    </w:p>
    <w:p w14:paraId="63830F79" w14:textId="77777777" w:rsidR="001C4ADE" w:rsidRDefault="00747D30" w:rsidP="00C838E1">
      <w:pPr>
        <w:spacing w:after="0"/>
        <w:jc w:val="both"/>
      </w:pPr>
      <w:r>
        <w:t xml:space="preserve">Naloge akcijske skupine: </w:t>
      </w:r>
    </w:p>
    <w:p w14:paraId="2FD59ECE" w14:textId="77777777" w:rsidR="001C4ADE" w:rsidRDefault="00747D30" w:rsidP="00C70D2D">
      <w:pPr>
        <w:numPr>
          <w:ilvl w:val="0"/>
          <w:numId w:val="72"/>
        </w:numPr>
        <w:spacing w:after="0"/>
        <w:jc w:val="both"/>
      </w:pPr>
      <w:r>
        <w:t xml:space="preserve">po predlogu energetskega upravljavca presoja o predlogih projektov in nalog, ki se bodo izvajale v tekočem letu in soodloča o predlogih projektov, ki jih nato župan predlaga občinskemu svetu za uvrstitev v proračun občine za naslednje leto in v potrditev, </w:t>
      </w:r>
    </w:p>
    <w:p w14:paraId="0B7889C5" w14:textId="77777777" w:rsidR="001C4ADE" w:rsidRDefault="00747D30" w:rsidP="00C70D2D">
      <w:pPr>
        <w:numPr>
          <w:ilvl w:val="0"/>
          <w:numId w:val="72"/>
        </w:numPr>
        <w:spacing w:after="0"/>
        <w:jc w:val="both"/>
      </w:pPr>
      <w:r>
        <w:t xml:space="preserve">pregleduje in strateško presoja o posameznih letnih/večletnih nalogah iz AN s stališča vodstva občine, </w:t>
      </w:r>
    </w:p>
    <w:p w14:paraId="1DD2BDAC" w14:textId="77777777" w:rsidR="001C4ADE" w:rsidRDefault="00747D30" w:rsidP="00C70D2D">
      <w:pPr>
        <w:numPr>
          <w:ilvl w:val="0"/>
          <w:numId w:val="72"/>
        </w:numPr>
        <w:spacing w:after="0"/>
        <w:jc w:val="both"/>
      </w:pPr>
      <w:r>
        <w:t xml:space="preserve">finančno izvedljivost projektov, </w:t>
      </w:r>
    </w:p>
    <w:p w14:paraId="02113EDA" w14:textId="77777777" w:rsidR="001C4ADE" w:rsidRDefault="00747D30" w:rsidP="00C70D2D">
      <w:pPr>
        <w:numPr>
          <w:ilvl w:val="0"/>
          <w:numId w:val="72"/>
        </w:numPr>
        <w:spacing w:after="0"/>
        <w:jc w:val="both"/>
      </w:pPr>
      <w:r>
        <w:t xml:space="preserve">presoja o tehničnih priložnostih z vidika trajnostnega razvoja in vrši koordinacijo med oddelki občine za projekte iz AN, </w:t>
      </w:r>
    </w:p>
    <w:p w14:paraId="67B0ED43" w14:textId="77777777" w:rsidR="001C4ADE" w:rsidRDefault="00747D30" w:rsidP="00C70D2D">
      <w:pPr>
        <w:numPr>
          <w:ilvl w:val="0"/>
          <w:numId w:val="72"/>
        </w:numPr>
        <w:spacing w:after="0"/>
        <w:jc w:val="both"/>
      </w:pPr>
      <w:r>
        <w:t xml:space="preserve">presoja letno poročilo o izvajanju LEK in AN, </w:t>
      </w:r>
    </w:p>
    <w:p w14:paraId="39CE1DF2" w14:textId="77777777" w:rsidR="001C4ADE" w:rsidRDefault="00747D30" w:rsidP="00C70D2D">
      <w:pPr>
        <w:numPr>
          <w:ilvl w:val="0"/>
          <w:numId w:val="72"/>
        </w:numPr>
        <w:spacing w:after="0"/>
        <w:jc w:val="both"/>
      </w:pPr>
      <w:r>
        <w:t xml:space="preserve">predlaga dopolnitev ali spremembe LEK in AN. </w:t>
      </w:r>
    </w:p>
    <w:p w14:paraId="7570A418" w14:textId="77777777" w:rsidR="001C4ADE" w:rsidRDefault="001C4ADE" w:rsidP="00C838E1">
      <w:pPr>
        <w:spacing w:after="0"/>
        <w:jc w:val="both"/>
      </w:pPr>
    </w:p>
    <w:p w14:paraId="225A5F54" w14:textId="77777777" w:rsidR="001C4ADE" w:rsidRDefault="00747D30" w:rsidP="00001FF3">
      <w:pPr>
        <w:pStyle w:val="Naslov2"/>
        <w:ind w:left="576"/>
        <w:jc w:val="both"/>
      </w:pPr>
      <w:bookmarkStart w:id="220" w:name="_Toc144730226"/>
      <w:r>
        <w:t>Napotki za pridobivanje finančnih virov za izvajanje ukrepov</w:t>
      </w:r>
      <w:bookmarkEnd w:id="220"/>
      <w:r>
        <w:t xml:space="preserve"> </w:t>
      </w:r>
    </w:p>
    <w:p w14:paraId="46BD3908" w14:textId="77777777" w:rsidR="001C4ADE" w:rsidRDefault="001C4ADE" w:rsidP="00C838E1">
      <w:pPr>
        <w:spacing w:after="0"/>
        <w:jc w:val="both"/>
      </w:pPr>
    </w:p>
    <w:p w14:paraId="17007AB4" w14:textId="77777777" w:rsidR="001C4ADE" w:rsidRDefault="00747D30" w:rsidP="00C838E1">
      <w:pPr>
        <w:spacing w:after="0"/>
        <w:jc w:val="both"/>
      </w:pPr>
      <w:r>
        <w:t>Za vsak projekt</w:t>
      </w:r>
      <w:r w:rsidR="001C4ADE">
        <w:t xml:space="preserve"> </w:t>
      </w:r>
      <w:r>
        <w:t>je pred izvajanjem treba pregledati možnosti</w:t>
      </w:r>
      <w:r w:rsidR="001C4ADE">
        <w:t xml:space="preserve"> </w:t>
      </w:r>
      <w:r>
        <w:t xml:space="preserve">za pridobitev nepovratnih sredstev prek različnih razpisov v Republiki Sloveniji, možnosti črpanja sredstev iz evropskih skladov, ugodnega </w:t>
      </w:r>
      <w:r>
        <w:lastRenderedPageBreak/>
        <w:t xml:space="preserve">kreditiranja (Eko sklad j.s.) ter ostalih potencialnih virov financiranja (ESCO model pogodbeništva, javno-zasebno partnerstvo, ipd). </w:t>
      </w:r>
    </w:p>
    <w:p w14:paraId="4A83287A" w14:textId="77777777" w:rsidR="001C4ADE" w:rsidRDefault="001C4ADE" w:rsidP="00C838E1">
      <w:pPr>
        <w:spacing w:after="0"/>
        <w:jc w:val="both"/>
      </w:pPr>
    </w:p>
    <w:p w14:paraId="219CA1DF" w14:textId="77777777" w:rsidR="005F3D1E" w:rsidRDefault="005F3D1E" w:rsidP="00C838E1">
      <w:pPr>
        <w:spacing w:after="0"/>
        <w:jc w:val="both"/>
      </w:pPr>
      <w:r>
        <w:t xml:space="preserve">Možni načini financiranja ukrepov so naslednji: </w:t>
      </w:r>
    </w:p>
    <w:p w14:paraId="16B6BE30" w14:textId="58778729" w:rsidR="005F3D1E" w:rsidRDefault="00E430F1" w:rsidP="002C5FB1">
      <w:pPr>
        <w:numPr>
          <w:ilvl w:val="0"/>
          <w:numId w:val="59"/>
        </w:numPr>
        <w:spacing w:after="0"/>
        <w:jc w:val="both"/>
      </w:pPr>
      <w:r>
        <w:t>p</w:t>
      </w:r>
      <w:r w:rsidR="005F3D1E">
        <w:t xml:space="preserve">ogodbeno financiranje, energetsko pogodbeništvo (ESCO) </w:t>
      </w:r>
    </w:p>
    <w:p w14:paraId="536FB04A" w14:textId="2FE5875E" w:rsidR="005F3D1E" w:rsidRDefault="00E430F1" w:rsidP="002C5FB1">
      <w:pPr>
        <w:numPr>
          <w:ilvl w:val="0"/>
          <w:numId w:val="59"/>
        </w:numPr>
        <w:spacing w:after="0"/>
        <w:jc w:val="both"/>
      </w:pPr>
      <w:r>
        <w:t>s</w:t>
      </w:r>
      <w:r w:rsidR="005F3D1E">
        <w:t xml:space="preserve">ubvencije iz državnih in EU razpisov na področju URE in OVE </w:t>
      </w:r>
    </w:p>
    <w:p w14:paraId="78AC0AA3" w14:textId="3A46A561" w:rsidR="005F3D1E" w:rsidRDefault="00E430F1" w:rsidP="002C5FB1">
      <w:pPr>
        <w:numPr>
          <w:ilvl w:val="0"/>
          <w:numId w:val="59"/>
        </w:numPr>
        <w:spacing w:after="0"/>
        <w:jc w:val="both"/>
      </w:pPr>
      <w:r>
        <w:t>p</w:t>
      </w:r>
      <w:r w:rsidR="005F3D1E">
        <w:t xml:space="preserve">rihodki iz ciljnih EU projektov, ki jih izvaja lokalna skupnost, zavodi ali podjetja </w:t>
      </w:r>
    </w:p>
    <w:p w14:paraId="3FDA7C4A" w14:textId="77777777" w:rsidR="005F3D1E" w:rsidRDefault="005F3D1E" w:rsidP="002C5FB1">
      <w:pPr>
        <w:numPr>
          <w:ilvl w:val="0"/>
          <w:numId w:val="59"/>
        </w:numPr>
        <w:spacing w:after="0"/>
        <w:jc w:val="both"/>
      </w:pPr>
      <w:r>
        <w:t xml:space="preserve">EKO sklad </w:t>
      </w:r>
    </w:p>
    <w:p w14:paraId="734A659F" w14:textId="77777777" w:rsidR="005F3D1E" w:rsidRDefault="005F3D1E" w:rsidP="00C838E1">
      <w:pPr>
        <w:spacing w:after="0"/>
        <w:jc w:val="both"/>
      </w:pPr>
    </w:p>
    <w:p w14:paraId="1CB7D5BB" w14:textId="77777777" w:rsidR="00C10712" w:rsidRDefault="00747D30" w:rsidP="00001FF3">
      <w:pPr>
        <w:pStyle w:val="Naslov2"/>
        <w:ind w:left="576"/>
        <w:jc w:val="both"/>
      </w:pPr>
      <w:bookmarkStart w:id="221" w:name="_Toc144730227"/>
      <w:r>
        <w:t>Napotki za spremljanje izvajanja ukrepov</w:t>
      </w:r>
      <w:bookmarkEnd w:id="221"/>
      <w:r>
        <w:t xml:space="preserve"> </w:t>
      </w:r>
    </w:p>
    <w:p w14:paraId="36FFFCC5" w14:textId="77777777" w:rsidR="00C10712" w:rsidRDefault="00C10712" w:rsidP="00C838E1">
      <w:pPr>
        <w:spacing w:after="0"/>
        <w:jc w:val="both"/>
      </w:pPr>
    </w:p>
    <w:p w14:paraId="291A097F" w14:textId="1C978446" w:rsidR="00E430F1" w:rsidRDefault="00747D30" w:rsidP="00C838E1">
      <w:pPr>
        <w:spacing w:after="0"/>
        <w:jc w:val="both"/>
      </w:pPr>
      <w:r>
        <w:t>Sistematska izvedba LEK zahteva spremljanje rezultatov in uspešnosti. Za spremljanje izvajanja ukrepov je zadolžen nosilec izvajanja LEK</w:t>
      </w:r>
      <w:r w:rsidR="005B3FA9">
        <w:t xml:space="preserve"> </w:t>
      </w:r>
      <w:r>
        <w:t xml:space="preserve">– občinski energetski upravljalec. Njegove naloge so: </w:t>
      </w:r>
    </w:p>
    <w:p w14:paraId="7B224CF8" w14:textId="77777777" w:rsidR="00E430F1" w:rsidRDefault="00747D30" w:rsidP="002C5FB1">
      <w:pPr>
        <w:numPr>
          <w:ilvl w:val="0"/>
          <w:numId w:val="58"/>
        </w:numPr>
        <w:spacing w:after="0"/>
        <w:jc w:val="both"/>
      </w:pPr>
      <w:r>
        <w:t xml:space="preserve">analiza učinkov vsakega izvedenega ukrepa, </w:t>
      </w:r>
    </w:p>
    <w:p w14:paraId="6FCDAFCB" w14:textId="77777777" w:rsidR="00E430F1" w:rsidRDefault="00747D30" w:rsidP="002C5FB1">
      <w:pPr>
        <w:numPr>
          <w:ilvl w:val="0"/>
          <w:numId w:val="58"/>
        </w:numPr>
        <w:spacing w:after="0"/>
        <w:jc w:val="both"/>
      </w:pPr>
      <w:r>
        <w:t xml:space="preserve">objavljanje rezultatov učinkov ukrepov v sredstvih javnega obveščanja lokalne skupnosti, </w:t>
      </w:r>
    </w:p>
    <w:p w14:paraId="1D1D9DF6" w14:textId="77777777" w:rsidR="00E430F1" w:rsidRDefault="00747D30" w:rsidP="002C5FB1">
      <w:pPr>
        <w:numPr>
          <w:ilvl w:val="0"/>
          <w:numId w:val="58"/>
        </w:numPr>
        <w:spacing w:after="0"/>
        <w:jc w:val="both"/>
      </w:pPr>
      <w:r>
        <w:t xml:space="preserve">enkrat letno mora pripraviti poročilo o izvajanju LEK in ga predstaviti mestnemu svetu in posredovati pristojnemu ministrstvu. </w:t>
      </w:r>
    </w:p>
    <w:p w14:paraId="35DCCC71" w14:textId="77777777" w:rsidR="00E430F1" w:rsidRDefault="00E430F1" w:rsidP="00C838E1">
      <w:pPr>
        <w:spacing w:after="0"/>
        <w:jc w:val="both"/>
      </w:pPr>
    </w:p>
    <w:p w14:paraId="3BFC416D" w14:textId="396BBC4D" w:rsidR="00FE384E" w:rsidRPr="00FE384E" w:rsidRDefault="00747D30" w:rsidP="00C838E1">
      <w:pPr>
        <w:spacing w:after="0"/>
        <w:jc w:val="both"/>
      </w:pPr>
      <w:r>
        <w:t>Občinski energetski upravljalec enkrat letno poroča o izvajanju LEK pristojnemu ministrstvu (do 31. 3. za preteklo leto). Obrazci za poročanje so določeni s Pravilnikom o metodologiji in obvezni vsebini lokalnega energetskega koncepta (Ur. l. RS, št. 56/16), od leta 2017 je obvezno elektronsko poročanje</w:t>
      </w:r>
    </w:p>
    <w:p w14:paraId="5766CC10" w14:textId="77777777" w:rsidR="00FE384E" w:rsidRDefault="00FE384E" w:rsidP="00C838E1">
      <w:pPr>
        <w:spacing w:after="0"/>
        <w:rPr>
          <w:lang w:eastAsia="x-none"/>
        </w:rPr>
      </w:pPr>
    </w:p>
    <w:p w14:paraId="2003E77E" w14:textId="25DCA44A" w:rsidR="00E50B86" w:rsidRPr="00FE384E" w:rsidRDefault="00E50B86" w:rsidP="00E50B86">
      <w:pPr>
        <w:spacing w:after="0"/>
        <w:rPr>
          <w:lang w:eastAsia="x-none"/>
        </w:rPr>
      </w:pPr>
      <w:r>
        <w:rPr>
          <w:lang w:eastAsia="x-none"/>
        </w:rPr>
        <w:t>Naloga energetskega upravljalca je tudi, da skrbi za novelacije in spremembe v izvajanju LEK-a ter išče nove možnosti URE in uporabe OVE ter o tem obvešča lokalno skupnost.</w:t>
      </w:r>
    </w:p>
    <w:p w14:paraId="7C01692F" w14:textId="2B686DE8" w:rsidR="00E8372F" w:rsidRDefault="00E8372F" w:rsidP="00CB0DD5">
      <w:pPr>
        <w:spacing w:after="0" w:line="240" w:lineRule="auto"/>
        <w:rPr>
          <w:sz w:val="16"/>
          <w:szCs w:val="16"/>
        </w:rPr>
      </w:pPr>
    </w:p>
    <w:p w14:paraId="469B9669" w14:textId="48A8C1EF" w:rsidR="001056B4" w:rsidRDefault="001056B4" w:rsidP="00CB0DD5">
      <w:pPr>
        <w:spacing w:after="0" w:line="240" w:lineRule="auto"/>
        <w:rPr>
          <w:sz w:val="16"/>
          <w:szCs w:val="16"/>
        </w:rPr>
      </w:pPr>
      <w:r>
        <w:rPr>
          <w:sz w:val="16"/>
          <w:szCs w:val="16"/>
        </w:rPr>
        <w:br w:type="page"/>
      </w:r>
    </w:p>
    <w:p w14:paraId="750BC6D8" w14:textId="3D676093" w:rsidR="00885B88" w:rsidRDefault="00885B88" w:rsidP="00885B88">
      <w:pPr>
        <w:pStyle w:val="Naslov1"/>
      </w:pPr>
      <w:bookmarkStart w:id="222" w:name="_Toc144730228"/>
      <w:r>
        <w:rPr>
          <w:lang w:val="sl-SI"/>
        </w:rPr>
        <w:lastRenderedPageBreak/>
        <w:t>VIRI IN LITE</w:t>
      </w:r>
      <w:r w:rsidR="001056B4">
        <w:rPr>
          <w:lang w:val="sl-SI"/>
        </w:rPr>
        <w:t>RATURA</w:t>
      </w:r>
      <w:bookmarkEnd w:id="222"/>
    </w:p>
    <w:p w14:paraId="36CAF111" w14:textId="77777777" w:rsidR="00885B88" w:rsidRDefault="00885B88" w:rsidP="00CB0DD5">
      <w:pPr>
        <w:spacing w:after="0" w:line="240" w:lineRule="auto"/>
        <w:rPr>
          <w:sz w:val="16"/>
          <w:szCs w:val="16"/>
        </w:rPr>
      </w:pPr>
    </w:p>
    <w:p w14:paraId="62190619" w14:textId="77777777" w:rsidR="00885B88" w:rsidRDefault="00885B88" w:rsidP="00CB0DD5">
      <w:pPr>
        <w:spacing w:after="0" w:line="240" w:lineRule="auto"/>
        <w:rPr>
          <w:sz w:val="16"/>
          <w:szCs w:val="16"/>
        </w:rPr>
      </w:pPr>
    </w:p>
    <w:p w14:paraId="15A3B97B" w14:textId="77777777" w:rsidR="00885B88" w:rsidRPr="0080239A" w:rsidRDefault="00885B88" w:rsidP="00605F6C">
      <w:pPr>
        <w:pStyle w:val="Odstavekseznama"/>
        <w:numPr>
          <w:ilvl w:val="0"/>
          <w:numId w:val="90"/>
        </w:numPr>
        <w:spacing w:after="160"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Agencija za energijo. URL: https://www.agen-rs.si/</w:t>
      </w:r>
    </w:p>
    <w:p w14:paraId="450F6253" w14:textId="77777777" w:rsidR="00885B88" w:rsidRPr="00885B88" w:rsidRDefault="00885B88" w:rsidP="00605F6C">
      <w:pPr>
        <w:pStyle w:val="Odstavekseznama"/>
        <w:numPr>
          <w:ilvl w:val="0"/>
          <w:numId w:val="90"/>
        </w:numPr>
        <w:spacing w:line="360" w:lineRule="auto"/>
        <w:ind w:left="0"/>
        <w:rPr>
          <w:noProof/>
        </w:rPr>
      </w:pPr>
      <w:r w:rsidRPr="0080239A">
        <w:rPr>
          <w:rFonts w:asciiTheme="minorHAnsi" w:eastAsiaTheme="minorHAnsi" w:hAnsiTheme="minorHAnsi" w:cstheme="minorBidi"/>
          <w:kern w:val="2"/>
          <w14:ligatures w14:val="standardContextual"/>
        </w:rPr>
        <w:t>AJPES. URL: https://www.ajpes.si/</w:t>
      </w:r>
    </w:p>
    <w:p w14:paraId="7A3BDE4B" w14:textId="77777777" w:rsidR="00885B88" w:rsidRPr="00885B88" w:rsidRDefault="00885B88" w:rsidP="00605F6C">
      <w:pPr>
        <w:pStyle w:val="Odstavekseznama"/>
        <w:numPr>
          <w:ilvl w:val="0"/>
          <w:numId w:val="90"/>
        </w:numPr>
        <w:spacing w:line="360" w:lineRule="auto"/>
        <w:ind w:left="0"/>
        <w:rPr>
          <w:noProof/>
        </w:rPr>
      </w:pPr>
      <w:r w:rsidRPr="00885B88">
        <w:rPr>
          <w:noProof/>
        </w:rPr>
        <w:t>Analize potenciala plitve geotermalne energije v Sloveniji do leta 2050, projekt LIFE ClimatePath2050, Geološki zavod Slovenije, 2018</w:t>
      </w:r>
    </w:p>
    <w:p w14:paraId="65CBE2C6" w14:textId="77777777" w:rsidR="00885B88" w:rsidRPr="00885B88" w:rsidRDefault="00885B88" w:rsidP="00605F6C">
      <w:pPr>
        <w:pStyle w:val="Odstavekseznama"/>
        <w:numPr>
          <w:ilvl w:val="0"/>
          <w:numId w:val="90"/>
        </w:numPr>
        <w:spacing w:line="360" w:lineRule="auto"/>
        <w:ind w:left="0"/>
        <w:rPr>
          <w:noProof/>
        </w:rPr>
      </w:pPr>
      <w:r w:rsidRPr="00885B88">
        <w:rPr>
          <w:noProof/>
        </w:rPr>
        <w:t xml:space="preserve">ARSO (2022). </w:t>
      </w:r>
      <w:r w:rsidRPr="0080239A">
        <w:rPr>
          <w:i/>
          <w:iCs/>
          <w:noProof/>
        </w:rPr>
        <w:t>Temperaturni primanjkljaj in presežek ter kurilna sezona 1961-2021.</w:t>
      </w:r>
      <w:r w:rsidRPr="00885B88">
        <w:rPr>
          <w:noProof/>
        </w:rPr>
        <w:t xml:space="preserve"> Prevzeto 2022 iz https://meteo.arso.gov.si/uploads/probase/www/climate/table/sl/by_variable/cooling-heating-degree-days.txt</w:t>
      </w:r>
    </w:p>
    <w:p w14:paraId="59C7A5C3" w14:textId="77777777" w:rsidR="00885B88" w:rsidRPr="00885B88" w:rsidRDefault="00885B88" w:rsidP="00605F6C">
      <w:pPr>
        <w:pStyle w:val="Odstavekseznama"/>
        <w:numPr>
          <w:ilvl w:val="0"/>
          <w:numId w:val="90"/>
        </w:numPr>
        <w:spacing w:line="360" w:lineRule="auto"/>
        <w:ind w:left="0"/>
        <w:rPr>
          <w:noProof/>
        </w:rPr>
      </w:pPr>
      <w:r w:rsidRPr="00885B88">
        <w:rPr>
          <w:noProof/>
        </w:rPr>
        <w:t xml:space="preserve">ARSO. (brez datuma). </w:t>
      </w:r>
      <w:r w:rsidRPr="0080239A">
        <w:rPr>
          <w:i/>
          <w:iCs/>
          <w:noProof/>
        </w:rPr>
        <w:t>Atlas okolja</w:t>
      </w:r>
      <w:r w:rsidRPr="00885B88">
        <w:rPr>
          <w:noProof/>
        </w:rPr>
        <w:t>. Prevzeto 2022 iz http://gis.arso.gov.si/atlasokolja/profile.aspx?id=Atlas_Okolja_AXL@Arso</w:t>
      </w:r>
    </w:p>
    <w:p w14:paraId="5B2F0FE4" w14:textId="77777777" w:rsidR="00885B88" w:rsidRPr="00885B88" w:rsidRDefault="00885B88" w:rsidP="00605F6C">
      <w:pPr>
        <w:pStyle w:val="Odstavekseznama"/>
        <w:numPr>
          <w:ilvl w:val="0"/>
          <w:numId w:val="90"/>
        </w:numPr>
        <w:spacing w:line="360" w:lineRule="auto"/>
        <w:ind w:left="0"/>
        <w:rPr>
          <w:noProof/>
        </w:rPr>
      </w:pPr>
      <w:r w:rsidRPr="00885B88">
        <w:rPr>
          <w:noProof/>
        </w:rPr>
        <w:t xml:space="preserve">AURE. (brez datuma). </w:t>
      </w:r>
      <w:r w:rsidRPr="0080239A">
        <w:rPr>
          <w:i/>
          <w:iCs/>
          <w:noProof/>
        </w:rPr>
        <w:t>Energetska učinkovitost pri obnovi ovoja stavbe.</w:t>
      </w:r>
      <w:r w:rsidRPr="00885B88">
        <w:rPr>
          <w:noProof/>
        </w:rPr>
        <w:t xml:space="preserve"> AURE.</w:t>
      </w:r>
    </w:p>
    <w:p w14:paraId="378186CE" w14:textId="77777777" w:rsidR="00885B88" w:rsidRPr="0080239A" w:rsidRDefault="00885B88" w:rsidP="00605F6C">
      <w:pPr>
        <w:pStyle w:val="Odstavekseznama"/>
        <w:numPr>
          <w:ilvl w:val="0"/>
          <w:numId w:val="90"/>
        </w:numPr>
        <w:spacing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 xml:space="preserve">Celovit pregled potencialno ustreznih območjih za izkoriščanje vetrne energije, Aquarius d. o. o., avgust 2015. Prevzeto 2022 iz: https://www.energetikaportal.si/fileadmin/dokumenti/publikacije/an_ove/posodobitev_2017/strokovne_podlage_vecomb.pdf </w:t>
      </w:r>
    </w:p>
    <w:p w14:paraId="7F1D52AA" w14:textId="77777777" w:rsidR="00885B88" w:rsidRPr="0080239A" w:rsidRDefault="00885B88" w:rsidP="00605F6C">
      <w:pPr>
        <w:pStyle w:val="Odstavekseznama"/>
        <w:numPr>
          <w:ilvl w:val="0"/>
          <w:numId w:val="90"/>
        </w:numPr>
        <w:spacing w:after="160"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E-geodetski podatki, Geodetska uprava RS</w:t>
      </w:r>
    </w:p>
    <w:p w14:paraId="22F94F0D" w14:textId="77777777" w:rsidR="00885B88" w:rsidRPr="0080239A" w:rsidRDefault="00885B88" w:rsidP="00605F6C">
      <w:pPr>
        <w:pStyle w:val="Odstavekseznama"/>
        <w:numPr>
          <w:ilvl w:val="0"/>
          <w:numId w:val="90"/>
        </w:numPr>
        <w:spacing w:after="160"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Eko sklad j.s.</w:t>
      </w:r>
    </w:p>
    <w:p w14:paraId="515A72F9" w14:textId="53D7FAAB" w:rsidR="00885B88" w:rsidRPr="0080239A" w:rsidRDefault="00885B88" w:rsidP="00605F6C">
      <w:pPr>
        <w:pStyle w:val="Odstavekseznama"/>
        <w:numPr>
          <w:ilvl w:val="0"/>
          <w:numId w:val="90"/>
        </w:numPr>
        <w:spacing w:after="160"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EnGIS</w:t>
      </w:r>
    </w:p>
    <w:p w14:paraId="15F99EB7" w14:textId="77777777" w:rsidR="00885B88" w:rsidRPr="0080239A" w:rsidRDefault="00885B88" w:rsidP="00605F6C">
      <w:pPr>
        <w:pStyle w:val="Odstavekseznama"/>
        <w:numPr>
          <w:ilvl w:val="0"/>
          <w:numId w:val="90"/>
        </w:numPr>
        <w:spacing w:after="160"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 xml:space="preserve">Evidenca malih kurilnih naprav, Ministrstvo za okolje, prostor in energijo. </w:t>
      </w:r>
    </w:p>
    <w:p w14:paraId="244A874F" w14:textId="77777777" w:rsidR="00885B88" w:rsidRPr="0080239A" w:rsidRDefault="00885B88" w:rsidP="00605F6C">
      <w:pPr>
        <w:pStyle w:val="Odstavekseznama"/>
        <w:numPr>
          <w:ilvl w:val="0"/>
          <w:numId w:val="90"/>
        </w:numPr>
        <w:spacing w:line="360" w:lineRule="auto"/>
        <w:ind w:left="0"/>
        <w:rPr>
          <w:i/>
          <w:iCs/>
          <w:noProof/>
        </w:rPr>
      </w:pPr>
      <w:r w:rsidRPr="00885B88">
        <w:rPr>
          <w:noProof/>
        </w:rPr>
        <w:t xml:space="preserve">Geopedia. (2022). </w:t>
      </w:r>
      <w:r w:rsidRPr="0080239A">
        <w:rPr>
          <w:i/>
          <w:iCs/>
          <w:noProof/>
        </w:rPr>
        <w:t>Energetski GIS sistem za obnovljive vire energije.</w:t>
      </w:r>
      <w:r w:rsidRPr="00885B88">
        <w:rPr>
          <w:noProof/>
        </w:rPr>
        <w:t xml:space="preserve"> Prevzeto 2022 iz http://www.geopedia.si/EnGIS.aplikacija.html#T321_x499072_y112072_s9_b4</w:t>
      </w:r>
    </w:p>
    <w:p w14:paraId="5A359759" w14:textId="77777777" w:rsidR="00885B88" w:rsidRPr="00885B88" w:rsidRDefault="00885B88" w:rsidP="00605F6C">
      <w:pPr>
        <w:pStyle w:val="Odstavekseznama"/>
        <w:numPr>
          <w:ilvl w:val="0"/>
          <w:numId w:val="90"/>
        </w:numPr>
        <w:spacing w:line="360" w:lineRule="auto"/>
        <w:ind w:left="0"/>
        <w:rPr>
          <w:noProof/>
        </w:rPr>
      </w:pPr>
      <w:r w:rsidRPr="00885B88">
        <w:rPr>
          <w:noProof/>
        </w:rPr>
        <w:t xml:space="preserve">Joanneum Research Graz. (brez datuma). </w:t>
      </w:r>
      <w:r w:rsidRPr="0080239A">
        <w:rPr>
          <w:i/>
          <w:iCs/>
          <w:noProof/>
        </w:rPr>
        <w:t>Emisijski faktorji in energetsko tehnični parametri za izdelavo energijskih in emisijskih bilanc na področju toplotne oskrbe.</w:t>
      </w:r>
      <w:r w:rsidRPr="00885B88">
        <w:rPr>
          <w:noProof/>
        </w:rPr>
        <w:t xml:space="preserve"> </w:t>
      </w:r>
    </w:p>
    <w:p w14:paraId="54FC0D45" w14:textId="77777777" w:rsidR="00885B88" w:rsidRPr="0080239A" w:rsidRDefault="00885B88" w:rsidP="00605F6C">
      <w:pPr>
        <w:pStyle w:val="Odstavekseznama"/>
        <w:numPr>
          <w:ilvl w:val="0"/>
          <w:numId w:val="90"/>
        </w:numPr>
        <w:spacing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 xml:space="preserve">Letni globalni obsev na osnovi desetletnih meritev direktne in difuzne osončenosti ter trajanja sončevega obseva v Sloveniji, Kastelec in sod., 2007 </w:t>
      </w:r>
    </w:p>
    <w:p w14:paraId="6495E508" w14:textId="77777777" w:rsidR="00885B88" w:rsidRPr="00885B88" w:rsidRDefault="00885B88" w:rsidP="00605F6C">
      <w:pPr>
        <w:pStyle w:val="Odstavekseznama"/>
        <w:numPr>
          <w:ilvl w:val="0"/>
          <w:numId w:val="90"/>
        </w:numPr>
        <w:spacing w:line="360" w:lineRule="auto"/>
        <w:ind w:left="0"/>
        <w:rPr>
          <w:noProof/>
        </w:rPr>
      </w:pPr>
      <w:r w:rsidRPr="00885B88">
        <w:rPr>
          <w:noProof/>
        </w:rPr>
        <w:t>MOPE, Agencija RS za okolje, Vode - Poročila in publikacije</w:t>
      </w:r>
    </w:p>
    <w:p w14:paraId="6580635B" w14:textId="77777777" w:rsidR="00885B88" w:rsidRPr="0080239A" w:rsidRDefault="00885B88" w:rsidP="00605F6C">
      <w:pPr>
        <w:pStyle w:val="Odstavekseznama"/>
        <w:numPr>
          <w:ilvl w:val="0"/>
          <w:numId w:val="90"/>
        </w:numPr>
        <w:spacing w:after="160"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 xml:space="preserve">Naše okolje, marec 2017 1 METEOROLOŠKA POSTAJA BILJE Meteorological station Bilje </w:t>
      </w:r>
    </w:p>
    <w:p w14:paraId="09709924" w14:textId="77777777" w:rsidR="00885B88" w:rsidRPr="00885B88" w:rsidRDefault="00885B88" w:rsidP="00605F6C">
      <w:pPr>
        <w:pStyle w:val="Odstavekseznama"/>
        <w:numPr>
          <w:ilvl w:val="0"/>
          <w:numId w:val="90"/>
        </w:numPr>
        <w:spacing w:line="360" w:lineRule="auto"/>
        <w:ind w:left="0"/>
        <w:rPr>
          <w:noProof/>
        </w:rPr>
      </w:pPr>
      <w:r w:rsidRPr="00885B88">
        <w:rPr>
          <w:noProof/>
        </w:rPr>
        <w:t>Obnovljivi viri energije</w:t>
      </w:r>
      <w:r w:rsidRPr="0080239A">
        <w:rPr>
          <w:i/>
          <w:iCs/>
          <w:noProof/>
        </w:rPr>
        <w:t>.</w:t>
      </w:r>
      <w:r w:rsidRPr="00885B88">
        <w:rPr>
          <w:noProof/>
        </w:rPr>
        <w:t xml:space="preserve"> (brez datuma). Prevzeto 2022 iz http://www.ove.si/index.php?P=12</w:t>
      </w:r>
    </w:p>
    <w:p w14:paraId="3FAFAFF4" w14:textId="77777777" w:rsidR="00885B88" w:rsidRPr="0080239A" w:rsidRDefault="00885B88" w:rsidP="00605F6C">
      <w:pPr>
        <w:pStyle w:val="Odstavekseznama"/>
        <w:numPr>
          <w:ilvl w:val="0"/>
          <w:numId w:val="90"/>
        </w:numPr>
        <w:spacing w:after="160"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 xml:space="preserve">Portal energetika, Ministrstvo za infrastrukturo. </w:t>
      </w:r>
    </w:p>
    <w:p w14:paraId="51FDEE1E" w14:textId="77777777" w:rsidR="00885B88" w:rsidRPr="0080239A" w:rsidRDefault="00885B88" w:rsidP="00605F6C">
      <w:pPr>
        <w:pStyle w:val="Odstavekseznama"/>
        <w:numPr>
          <w:ilvl w:val="0"/>
          <w:numId w:val="90"/>
        </w:numPr>
        <w:spacing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Portal prostor, Geodetska uprava RS</w:t>
      </w:r>
    </w:p>
    <w:p w14:paraId="15A4E3DF" w14:textId="77777777" w:rsidR="00885B88" w:rsidRPr="0080239A" w:rsidRDefault="00885B88" w:rsidP="00605F6C">
      <w:pPr>
        <w:pStyle w:val="Odstavekseznama"/>
        <w:numPr>
          <w:ilvl w:val="0"/>
          <w:numId w:val="90"/>
        </w:numPr>
        <w:spacing w:line="360" w:lineRule="auto"/>
        <w:ind w:left="0"/>
        <w:rPr>
          <w:rFonts w:asciiTheme="minorHAnsi" w:eastAsiaTheme="minorHAnsi" w:hAnsiTheme="minorHAnsi" w:cstheme="minorBidi"/>
          <w:kern w:val="2"/>
          <w14:ligatures w14:val="standardContextual"/>
        </w:rPr>
      </w:pPr>
      <w:r w:rsidRPr="0080239A">
        <w:rPr>
          <w:rFonts w:asciiTheme="minorHAnsi" w:eastAsiaTheme="minorHAnsi" w:hAnsiTheme="minorHAnsi" w:cstheme="minorBidi"/>
          <w:kern w:val="2"/>
          <w14:ligatures w14:val="standardContextual"/>
        </w:rPr>
        <w:t>Prometne obremenitve, Direkcija RS za infrastrukturo</w:t>
      </w:r>
    </w:p>
    <w:p w14:paraId="71C695DC" w14:textId="77777777" w:rsidR="00885B88" w:rsidRPr="00885B88" w:rsidRDefault="00885B88" w:rsidP="00605F6C">
      <w:pPr>
        <w:pStyle w:val="Odstavekseznama"/>
        <w:numPr>
          <w:ilvl w:val="0"/>
          <w:numId w:val="90"/>
        </w:numPr>
        <w:spacing w:line="360" w:lineRule="auto"/>
        <w:ind w:left="0"/>
        <w:rPr>
          <w:noProof/>
        </w:rPr>
      </w:pPr>
      <w:r w:rsidRPr="00885B88">
        <w:rPr>
          <w:noProof/>
        </w:rPr>
        <w:t>Prostorski informacijski sistem občin. Prevzeto 2022 iz</w:t>
      </w:r>
      <w:r w:rsidRPr="0080239A">
        <w:rPr>
          <w:rFonts w:asciiTheme="minorHAnsi" w:eastAsiaTheme="minorHAnsi" w:hAnsiTheme="minorHAnsi" w:cstheme="minorBidi"/>
          <w:kern w:val="2"/>
          <w14:ligatures w14:val="standardContextual"/>
        </w:rPr>
        <w:t xml:space="preserve"> </w:t>
      </w:r>
      <w:r w:rsidRPr="00885B88">
        <w:rPr>
          <w:noProof/>
        </w:rPr>
        <w:t>https://www.geoprostor.net/PisoPortal/vstopi.aspx</w:t>
      </w:r>
    </w:p>
    <w:p w14:paraId="6A700D6F" w14:textId="77777777" w:rsidR="00885B88" w:rsidRPr="00885B88" w:rsidRDefault="00885B88" w:rsidP="00605F6C">
      <w:pPr>
        <w:pStyle w:val="Odstavekseznama"/>
        <w:numPr>
          <w:ilvl w:val="0"/>
          <w:numId w:val="90"/>
        </w:numPr>
        <w:spacing w:line="360" w:lineRule="auto"/>
        <w:ind w:left="0"/>
        <w:rPr>
          <w:noProof/>
        </w:rPr>
      </w:pPr>
      <w:r w:rsidRPr="00885B88">
        <w:rPr>
          <w:noProof/>
        </w:rPr>
        <w:lastRenderedPageBreak/>
        <w:t xml:space="preserve">Statistični urad RS. (2022). </w:t>
      </w:r>
      <w:r w:rsidRPr="0080239A">
        <w:rPr>
          <w:i/>
          <w:iCs/>
          <w:noProof/>
        </w:rPr>
        <w:t>Slovenske občine v številkah</w:t>
      </w:r>
      <w:r w:rsidRPr="00885B88">
        <w:rPr>
          <w:noProof/>
        </w:rPr>
        <w:t>. Prevzeto 2022 iz https://www.stat.si/obcine</w:t>
      </w:r>
    </w:p>
    <w:p w14:paraId="67C0468B" w14:textId="77777777" w:rsidR="00885B88" w:rsidRPr="00885B88" w:rsidRDefault="00885B88" w:rsidP="00605F6C">
      <w:pPr>
        <w:pStyle w:val="Odstavekseznama"/>
        <w:numPr>
          <w:ilvl w:val="0"/>
          <w:numId w:val="90"/>
        </w:numPr>
        <w:spacing w:line="360" w:lineRule="auto"/>
        <w:ind w:left="0"/>
        <w:rPr>
          <w:noProof/>
        </w:rPr>
      </w:pPr>
      <w:r w:rsidRPr="00885B88">
        <w:rPr>
          <w:noProof/>
        </w:rPr>
        <w:t xml:space="preserve">Statistični urad RS. (brez datuma). </w:t>
      </w:r>
      <w:r w:rsidRPr="0080239A">
        <w:rPr>
          <w:i/>
          <w:iCs/>
          <w:noProof/>
        </w:rPr>
        <w:t>SI-Stat podatkovni portal</w:t>
      </w:r>
      <w:r w:rsidRPr="00885B88">
        <w:rPr>
          <w:noProof/>
        </w:rPr>
        <w:t>. Prevzeto 2022 iz https://pxweb.stat.si/SiStat/sl</w:t>
      </w:r>
    </w:p>
    <w:p w14:paraId="565F3FED" w14:textId="77777777" w:rsidR="00885B88" w:rsidRPr="00885B88" w:rsidRDefault="00885B88" w:rsidP="00605F6C">
      <w:pPr>
        <w:pStyle w:val="Odstavekseznama"/>
        <w:numPr>
          <w:ilvl w:val="0"/>
          <w:numId w:val="90"/>
        </w:numPr>
        <w:spacing w:line="360" w:lineRule="auto"/>
        <w:ind w:left="0"/>
        <w:rPr>
          <w:noProof/>
        </w:rPr>
      </w:pPr>
      <w:r w:rsidRPr="00885B88">
        <w:rPr>
          <w:noProof/>
        </w:rPr>
        <w:t xml:space="preserve">UNG, Laboratorij za raziskave v okolju. (2007). </w:t>
      </w:r>
      <w:r w:rsidRPr="0080239A">
        <w:rPr>
          <w:i/>
          <w:iCs/>
          <w:noProof/>
        </w:rPr>
        <w:t>Poročilo o stanju okolja v občini Renče-Vogrsko.</w:t>
      </w:r>
      <w:r w:rsidRPr="00885B88">
        <w:rPr>
          <w:noProof/>
        </w:rPr>
        <w:t xml:space="preserve"> </w:t>
      </w:r>
    </w:p>
    <w:p w14:paraId="1F24437D" w14:textId="77777777" w:rsidR="00885B88" w:rsidRPr="00885B88" w:rsidRDefault="00885B88" w:rsidP="00605F6C">
      <w:pPr>
        <w:pStyle w:val="Odstavekseznama"/>
        <w:numPr>
          <w:ilvl w:val="0"/>
          <w:numId w:val="90"/>
        </w:numPr>
        <w:spacing w:line="360" w:lineRule="auto"/>
        <w:ind w:left="0"/>
        <w:rPr>
          <w:noProof/>
        </w:rPr>
      </w:pPr>
      <w:r w:rsidRPr="00885B88">
        <w:rPr>
          <w:noProof/>
        </w:rPr>
        <w:t>Upravljavci javnih stavb. (2022).</w:t>
      </w:r>
    </w:p>
    <w:p w14:paraId="55A6C998" w14:textId="0F2E2B74" w:rsidR="00885B88" w:rsidRPr="00885B88" w:rsidRDefault="00885B88" w:rsidP="00605F6C">
      <w:pPr>
        <w:pStyle w:val="Odstavekseznama"/>
        <w:numPr>
          <w:ilvl w:val="0"/>
          <w:numId w:val="90"/>
        </w:numPr>
        <w:spacing w:line="360" w:lineRule="auto"/>
        <w:ind w:left="0"/>
      </w:pPr>
      <w:r w:rsidRPr="0080239A">
        <w:rPr>
          <w:rFonts w:asciiTheme="minorHAnsi" w:eastAsiaTheme="minorHAnsi" w:hAnsiTheme="minorHAnsi" w:cstheme="minorBidi"/>
          <w:kern w:val="2"/>
          <w14:ligatures w14:val="standardContextual"/>
        </w:rPr>
        <w:t>Zavod za gozdove Slovenije</w:t>
      </w:r>
      <w:r w:rsidR="00850F52" w:rsidRPr="0080239A">
        <w:rPr>
          <w:rFonts w:asciiTheme="minorHAnsi" w:eastAsiaTheme="minorHAnsi" w:hAnsiTheme="minorHAnsi" w:cstheme="minorBidi"/>
          <w:kern w:val="2"/>
          <w14:ligatures w14:val="standardContextual"/>
        </w:rPr>
        <w:t>. Prevzeto 2022 iz http://www.zgs.si/</w:t>
      </w:r>
    </w:p>
    <w:p w14:paraId="7A90A72E" w14:textId="77777777" w:rsidR="00885B88" w:rsidRPr="00885B88" w:rsidRDefault="00885B88" w:rsidP="00605F6C">
      <w:pPr>
        <w:spacing w:after="160" w:line="360" w:lineRule="auto"/>
        <w:rPr>
          <w:rFonts w:asciiTheme="minorHAnsi" w:eastAsiaTheme="minorHAnsi" w:hAnsiTheme="minorHAnsi" w:cstheme="minorBidi"/>
          <w:kern w:val="2"/>
          <w14:ligatures w14:val="standardContextual"/>
        </w:rPr>
      </w:pPr>
    </w:p>
    <w:p w14:paraId="68FB8ED7" w14:textId="77777777" w:rsidR="00885B88" w:rsidRPr="00CB0DD5" w:rsidRDefault="00885B88" w:rsidP="00CB0DD5">
      <w:pPr>
        <w:spacing w:after="0" w:line="240" w:lineRule="auto"/>
        <w:rPr>
          <w:sz w:val="16"/>
          <w:szCs w:val="16"/>
        </w:rPr>
      </w:pPr>
    </w:p>
    <w:sectPr w:rsidR="00885B88" w:rsidRPr="00CB0DD5" w:rsidSect="00477B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17398A" w14:textId="77777777" w:rsidR="00477B55" w:rsidRDefault="00477B55" w:rsidP="00542902">
      <w:pPr>
        <w:spacing w:after="0" w:line="240" w:lineRule="auto"/>
      </w:pPr>
      <w:r>
        <w:separator/>
      </w:r>
    </w:p>
  </w:endnote>
  <w:endnote w:type="continuationSeparator" w:id="0">
    <w:p w14:paraId="6CD4CCF6" w14:textId="77777777" w:rsidR="00477B55" w:rsidRDefault="00477B55" w:rsidP="00542902">
      <w:pPr>
        <w:spacing w:after="0" w:line="240" w:lineRule="auto"/>
      </w:pPr>
      <w:r>
        <w:continuationSeparator/>
      </w:r>
    </w:p>
  </w:endnote>
  <w:endnote w:type="continuationNotice" w:id="1">
    <w:p w14:paraId="24E0A63C" w14:textId="77777777" w:rsidR="00477B55" w:rsidRDefault="00477B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ymbol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Myriad Web Pro">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TE2A4D820t00">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TE2ECA668t00">
    <w:panose1 w:val="00000000000000000000"/>
    <w:charset w:val="EE"/>
    <w:family w:val="auto"/>
    <w:notTrueType/>
    <w:pitch w:val="default"/>
    <w:sig w:usb0="00000005" w:usb1="00000000" w:usb2="00000000" w:usb3="00000000" w:csb0="00000002" w:csb1="00000000"/>
  </w:font>
  <w:font w:name="TTE1A73398t00">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31F35" w14:textId="09193498" w:rsidR="001D2F5F" w:rsidRDefault="001D2F5F" w:rsidP="00434041">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024696"/>
      <w:docPartObj>
        <w:docPartGallery w:val="Page Numbers (Bottom of Page)"/>
        <w:docPartUnique/>
      </w:docPartObj>
    </w:sdtPr>
    <w:sdtContent>
      <w:p w14:paraId="1D0F19FA" w14:textId="56118A77" w:rsidR="00A8250B" w:rsidRDefault="001C1C1B">
        <w:pPr>
          <w:pStyle w:val="Noga"/>
          <w:jc w:val="right"/>
        </w:pPr>
        <w:r>
          <w:rPr>
            <w:noProof/>
          </w:rPr>
          <mc:AlternateContent>
            <mc:Choice Requires="wps">
              <w:drawing>
                <wp:anchor distT="0" distB="0" distL="114300" distR="114300" simplePos="0" relativeHeight="251660288" behindDoc="0" locked="0" layoutInCell="1" allowOverlap="1" wp14:anchorId="32EFCD19" wp14:editId="711C8D9D">
                  <wp:simplePos x="0" y="0"/>
                  <wp:positionH relativeFrom="column">
                    <wp:posOffset>2423795</wp:posOffset>
                  </wp:positionH>
                  <wp:positionV relativeFrom="paragraph">
                    <wp:posOffset>-13970</wp:posOffset>
                  </wp:positionV>
                  <wp:extent cx="3962400" cy="504825"/>
                  <wp:effectExtent l="0" t="0" r="0" b="0"/>
                  <wp:wrapNone/>
                  <wp:docPr id="1171162977" name="Polje z besedilom 2"/>
                  <wp:cNvGraphicFramePr/>
                  <a:graphic xmlns:a="http://schemas.openxmlformats.org/drawingml/2006/main">
                    <a:graphicData uri="http://schemas.microsoft.com/office/word/2010/wordprocessingShape">
                      <wps:wsp>
                        <wps:cNvSpPr txBox="1"/>
                        <wps:spPr>
                          <a:xfrm>
                            <a:off x="0" y="0"/>
                            <a:ext cx="3962400" cy="504825"/>
                          </a:xfrm>
                          <a:prstGeom prst="rect">
                            <a:avLst/>
                          </a:prstGeom>
                          <a:noFill/>
                          <a:ln w="6350">
                            <a:noFill/>
                          </a:ln>
                        </wps:spPr>
                        <wps:txbx>
                          <w:txbxContent>
                            <w:p w14:paraId="35A11BC9" w14:textId="0852ECE4" w:rsidR="001C1C1B" w:rsidRDefault="001C1C1B">
                              <w:r>
                                <w:t>GEIDA D.O.O.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EFCD19" id="_x0000_t202" coordsize="21600,21600" o:spt="202" path="m,l,21600r21600,l21600,xe">
                  <v:stroke joinstyle="miter"/>
                  <v:path gradientshapeok="t" o:connecttype="rect"/>
                </v:shapetype>
                <v:shape id="Polje z besedilom 2" o:spid="_x0000_s1027" type="#_x0000_t202" style="position:absolute;left:0;text-align:left;margin-left:190.85pt;margin-top:-1.1pt;width:312pt;height:39.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CAGQIAADM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" filled="f" stroked="f" strokeweight=".5pt">
                  <v:textbox>
                    <w:txbxContent>
                      <w:p w14:paraId="35A11BC9" w14:textId="0852ECE4" w:rsidR="001C1C1B" w:rsidRDefault="001C1C1B">
                        <w:r>
                          <w:t>GEIDA D.O.O.</w:t>
                        </w:r>
                      </w:p>
                    </w:txbxContent>
                  </v:textbox>
                </v:shape>
              </w:pict>
            </mc:Fallback>
          </mc:AlternateContent>
        </w:r>
        <w:r w:rsidR="00A8250B">
          <w:fldChar w:fldCharType="begin"/>
        </w:r>
        <w:r w:rsidR="00A8250B">
          <w:instrText>PAGE   \* MERGEFORMAT</w:instrText>
        </w:r>
        <w:r w:rsidR="00A8250B">
          <w:fldChar w:fldCharType="separate"/>
        </w:r>
        <w:r w:rsidR="00A8250B">
          <w:t>2</w:t>
        </w:r>
        <w:r w:rsidR="00A8250B">
          <w:fldChar w:fldCharType="end"/>
        </w:r>
      </w:p>
    </w:sdtContent>
  </w:sdt>
  <w:p w14:paraId="30804C86" w14:textId="3B01FB46" w:rsidR="00DE599B" w:rsidRDefault="00DE599B" w:rsidP="00A71DD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41150" w14:textId="77777777" w:rsidR="00B254F2" w:rsidRDefault="00B254F2">
    <w:pPr>
      <w:pStyle w:val="Noga"/>
      <w:jc w:val="right"/>
    </w:pPr>
    <w:r>
      <w:fldChar w:fldCharType="begin"/>
    </w:r>
    <w:r>
      <w:instrText>PAGE   \* MERGEFORMAT</w:instrText>
    </w:r>
    <w:r>
      <w:fldChar w:fldCharType="separate"/>
    </w:r>
    <w:r>
      <w:t>2</w:t>
    </w:r>
    <w:r>
      <w:fldChar w:fldCharType="end"/>
    </w:r>
  </w:p>
  <w:p w14:paraId="68BFDE59" w14:textId="77777777" w:rsidR="00A047F8" w:rsidRDefault="00A047F8">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BEE90" w14:textId="216876A8" w:rsidR="00171D90" w:rsidRPr="00E568B7" w:rsidRDefault="00E568B7" w:rsidP="00E568B7">
    <w:pPr>
      <w:pStyle w:val="Noga"/>
      <w:jc w:val="right"/>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3597D" w14:textId="77777777" w:rsidR="00477B55" w:rsidRDefault="00477B55" w:rsidP="00542902">
      <w:pPr>
        <w:spacing w:after="0" w:line="240" w:lineRule="auto"/>
      </w:pPr>
      <w:r>
        <w:separator/>
      </w:r>
    </w:p>
  </w:footnote>
  <w:footnote w:type="continuationSeparator" w:id="0">
    <w:p w14:paraId="41961B08" w14:textId="77777777" w:rsidR="00477B55" w:rsidRDefault="00477B55" w:rsidP="00542902">
      <w:pPr>
        <w:spacing w:after="0" w:line="240" w:lineRule="auto"/>
      </w:pPr>
      <w:r>
        <w:continuationSeparator/>
      </w:r>
    </w:p>
  </w:footnote>
  <w:footnote w:type="continuationNotice" w:id="1">
    <w:p w14:paraId="7A910329" w14:textId="77777777" w:rsidR="00477B55" w:rsidRDefault="00477B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B0807" w14:textId="61A7CA78" w:rsidR="001D2F5F" w:rsidRDefault="00A25FF6" w:rsidP="00653E74">
    <w:pPr>
      <w:pStyle w:val="Glava"/>
      <w:pBdr>
        <w:bottom w:val="single" w:sz="4" w:space="1" w:color="auto"/>
      </w:pBdr>
    </w:pPr>
    <w:r>
      <w:rPr>
        <w:noProof/>
      </w:rPr>
      <mc:AlternateContent>
        <mc:Choice Requires="wps">
          <w:drawing>
            <wp:anchor distT="0" distB="0" distL="114300" distR="114300" simplePos="0" relativeHeight="251655168" behindDoc="0" locked="0" layoutInCell="1" allowOverlap="1" wp14:anchorId="4B4255D0" wp14:editId="0880A222">
              <wp:simplePos x="0" y="0"/>
              <wp:positionH relativeFrom="column">
                <wp:posOffset>4100195</wp:posOffset>
              </wp:positionH>
              <wp:positionV relativeFrom="paragraph">
                <wp:posOffset>-83820</wp:posOffset>
              </wp:positionV>
              <wp:extent cx="2000250" cy="352425"/>
              <wp:effectExtent l="0" t="0" r="0" b="0"/>
              <wp:wrapNone/>
              <wp:docPr id="16708193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F13BC" w14:textId="60E7B8D1" w:rsidR="004D2C61" w:rsidRDefault="004D2C61">
                          <w:r>
                            <w:t xml:space="preserve">LEK </w:t>
                          </w:r>
                          <w:r w:rsidR="0096703E">
                            <w:t>O</w:t>
                          </w:r>
                          <w:r>
                            <w:t>bčine Renče</w:t>
                          </w:r>
                          <w:r w:rsidR="00AD0BCD" w:rsidRPr="009416DF">
                            <w:rPr>
                              <w:lang w:eastAsia="x-none"/>
                            </w:rPr>
                            <w:t>–</w:t>
                          </w:r>
                          <w:r>
                            <w:t>Vogrsko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255D0" id="_x0000_t202" coordsize="21600,21600" o:spt="202" path="m,l,21600r21600,l21600,xe">
              <v:stroke joinstyle="miter"/>
              <v:path gradientshapeok="t" o:connecttype="rect"/>
            </v:shapetype>
            <v:shape id="Text Box 4" o:spid="_x0000_s1026" type="#_x0000_t202" style="position:absolute;margin-left:322.85pt;margin-top:-6.6pt;width:157.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" stroked="f">
              <v:fill opacity="0"/>
              <v:textbox>
                <w:txbxContent>
                  <w:p w14:paraId="5B1F13BC" w14:textId="60E7B8D1" w:rsidR="004D2C61" w:rsidRDefault="004D2C61">
                    <w:r>
                      <w:t xml:space="preserve">LEK </w:t>
                    </w:r>
                    <w:r w:rsidR="0096703E">
                      <w:t>O</w:t>
                    </w:r>
                    <w:r>
                      <w:t>bčine Renče</w:t>
                    </w:r>
                    <w:r w:rsidR="00AD0BCD" w:rsidRPr="009416DF">
                      <w:rPr>
                        <w:lang w:eastAsia="x-none"/>
                      </w:rPr>
                      <w:t>–</w:t>
                    </w:r>
                    <w:r>
                      <w:t>Vogrsko</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220B1" w14:textId="445305D5" w:rsidR="009B069E" w:rsidRDefault="005E2D64">
    <w:pPr>
      <w:pStyle w:val="Glava"/>
    </w:pPr>
    <w:r>
      <w:rPr>
        <w:noProof/>
      </w:rPr>
      <mc:AlternateContent>
        <mc:Choice Requires="wps">
          <w:drawing>
            <wp:anchor distT="0" distB="0" distL="114300" distR="114300" simplePos="0" relativeHeight="251657216" behindDoc="0" locked="0" layoutInCell="1" allowOverlap="1" wp14:anchorId="70191DC7" wp14:editId="7D9E7DF4">
              <wp:simplePos x="0" y="0"/>
              <wp:positionH relativeFrom="column">
                <wp:posOffset>33655</wp:posOffset>
              </wp:positionH>
              <wp:positionV relativeFrom="paragraph">
                <wp:posOffset>-356235</wp:posOffset>
              </wp:positionV>
              <wp:extent cx="746125" cy="676910"/>
              <wp:effectExtent l="5080" t="5715" r="1270" b="3175"/>
              <wp:wrapNone/>
              <wp:docPr id="17739435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676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EE52B" w14:textId="187D691C" w:rsidR="0055059A" w:rsidRDefault="005E2D64" w:rsidP="009B069E">
                          <w:bookmarkStart w:id="14" w:name="_Hlk115859342"/>
                          <w:r>
                            <w:rPr>
                              <w:noProof/>
                            </w:rPr>
                            <w:drawing>
                              <wp:inline distT="0" distB="0" distL="0" distR="0" wp14:anchorId="510E6346" wp14:editId="3F9D817D">
                                <wp:extent cx="552450" cy="552450"/>
                                <wp:effectExtent l="0" t="0" r="0" b="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bookmarkEnd w:id="14"/>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91DC7" id="_x0000_t202" coordsize="21600,21600" o:spt="202" path="m,l,21600r21600,l21600,xe">
              <v:stroke joinstyle="miter"/>
              <v:path gradientshapeok="t" o:connecttype="rect"/>
            </v:shapetype>
            <v:shape id="Text Box 9" o:spid="_x0000_s1028" type="#_x0000_t202" style="position:absolute;margin-left:2.65pt;margin-top:-28.05pt;width:58.75pt;height:53.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" stroked="f">
              <v:fill opacity="0"/>
              <v:textbox>
                <w:txbxContent>
                  <w:p w14:paraId="01BEE52B" w14:textId="187D691C" w:rsidR="0055059A" w:rsidRDefault="005E2D64" w:rsidP="009B069E">
                    <w:bookmarkStart w:id="15" w:name="_Hlk115859342"/>
                    <w:r>
                      <w:rPr>
                        <w:noProof/>
                      </w:rPr>
                      <w:drawing>
                        <wp:inline distT="0" distB="0" distL="0" distR="0" wp14:anchorId="510E6346" wp14:editId="3F9D817D">
                          <wp:extent cx="552450" cy="552450"/>
                          <wp:effectExtent l="0" t="0" r="0" b="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bookmarkEnd w:id="15"/>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41B7888" wp14:editId="71D39583">
              <wp:simplePos x="0" y="0"/>
              <wp:positionH relativeFrom="column">
                <wp:posOffset>33655</wp:posOffset>
              </wp:positionH>
              <wp:positionV relativeFrom="paragraph">
                <wp:posOffset>320675</wp:posOffset>
              </wp:positionV>
              <wp:extent cx="5847715" cy="0"/>
              <wp:effectExtent l="5080" t="6350" r="5080" b="12700"/>
              <wp:wrapNone/>
              <wp:docPr id="13528402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7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9F76B4" id="_x0000_t32" coordsize="21600,21600" o:spt="32" o:oned="t" path="m,l21600,21600e" filled="f">
              <v:path arrowok="t" fillok="f" o:connecttype="none"/>
              <o:lock v:ext="edit" shapetype="t"/>
            </v:shapetype>
            <v:shape id="AutoShape 11" o:spid="_x0000_s1026" type="#_x0000_t32" style="position:absolute;margin-left:2.65pt;margin-top:25.25pt;width:460.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"/>
          </w:pict>
        </mc:Fallback>
      </mc:AlternateContent>
    </w:r>
    <w:r>
      <w:rPr>
        <w:noProof/>
      </w:rPr>
      <mc:AlternateContent>
        <mc:Choice Requires="wps">
          <w:drawing>
            <wp:anchor distT="0" distB="0" distL="114300" distR="114300" simplePos="0" relativeHeight="251658240" behindDoc="0" locked="0" layoutInCell="1" allowOverlap="1" wp14:anchorId="4B4255D0" wp14:editId="0F0BAD9F">
              <wp:simplePos x="0" y="0"/>
              <wp:positionH relativeFrom="column">
                <wp:posOffset>4177030</wp:posOffset>
              </wp:positionH>
              <wp:positionV relativeFrom="paragraph">
                <wp:posOffset>-23495</wp:posOffset>
              </wp:positionV>
              <wp:extent cx="2000250" cy="430530"/>
              <wp:effectExtent l="5080" t="5080" r="4445" b="2540"/>
              <wp:wrapNone/>
              <wp:docPr id="8626598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30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7AB06" w14:textId="77777777" w:rsidR="0055059A" w:rsidRDefault="0055059A" w:rsidP="0055059A">
                          <w:r>
                            <w:t>LEK občine Renče-Vogrsko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255D0" id="Text Box 10" o:spid="_x0000_s1029" type="#_x0000_t202" style="position:absolute;margin-left:328.9pt;margin-top:-1.85pt;width:157.5pt;height:3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" stroked="f">
              <v:fill opacity="0"/>
              <v:textbox>
                <w:txbxContent>
                  <w:p w14:paraId="7897AB06" w14:textId="77777777" w:rsidR="0055059A" w:rsidRDefault="0055059A" w:rsidP="0055059A">
                    <w:r>
                      <w:t>LEK občine Renče-Vogrsko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91FF1"/>
    <w:multiLevelType w:val="hybridMultilevel"/>
    <w:tmpl w:val="1FB0F584"/>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B03068"/>
    <w:multiLevelType w:val="hybridMultilevel"/>
    <w:tmpl w:val="873EF2F6"/>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C62071"/>
    <w:multiLevelType w:val="hybridMultilevel"/>
    <w:tmpl w:val="8B24476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6433CA"/>
    <w:multiLevelType w:val="hybridMultilevel"/>
    <w:tmpl w:val="2C82C9BA"/>
    <w:lvl w:ilvl="0" w:tplc="5A529342">
      <w:numFmt w:val="bullet"/>
      <w:lvlText w:val=""/>
      <w:lvlJc w:val="left"/>
      <w:pPr>
        <w:ind w:left="720" w:hanging="360"/>
      </w:pPr>
      <w:rPr>
        <w:rFonts w:ascii="Wingdings" w:eastAsia="Wingdings" w:hAnsi="Wingdings" w:cs="Wingdings" w:hint="default"/>
        <w:b w:val="0"/>
        <w:bCs w:val="0"/>
        <w:i w:val="0"/>
        <w:iCs w:val="0"/>
        <w:w w:val="100"/>
        <w:sz w:val="24"/>
        <w:szCs w:val="24"/>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624445"/>
    <w:multiLevelType w:val="hybridMultilevel"/>
    <w:tmpl w:val="B5FACD72"/>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1E37A9"/>
    <w:multiLevelType w:val="hybridMultilevel"/>
    <w:tmpl w:val="3704F77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3C7EA2"/>
    <w:multiLevelType w:val="hybridMultilevel"/>
    <w:tmpl w:val="CB982C5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D646DAF"/>
    <w:multiLevelType w:val="hybridMultilevel"/>
    <w:tmpl w:val="209C7A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1785EEC"/>
    <w:multiLevelType w:val="hybridMultilevel"/>
    <w:tmpl w:val="9A1EF60E"/>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A34192"/>
    <w:multiLevelType w:val="hybridMultilevel"/>
    <w:tmpl w:val="5D04C6DE"/>
    <w:lvl w:ilvl="0" w:tplc="0424000D">
      <w:start w:val="1"/>
      <w:numFmt w:val="bullet"/>
      <w:lvlText w:val=""/>
      <w:lvlJc w:val="left"/>
      <w:pPr>
        <w:ind w:left="720" w:hanging="360"/>
      </w:pPr>
      <w:rPr>
        <w:rFonts w:ascii="Wingdings" w:hAnsi="Wingdings" w:hint="default"/>
      </w:rPr>
    </w:lvl>
    <w:lvl w:ilvl="1" w:tplc="FFFFFFFF">
      <w:start w:val="323"/>
      <w:numFmt w:val="bullet"/>
      <w:lvlText w:val="•"/>
      <w:lvlJc w:val="left"/>
      <w:pPr>
        <w:ind w:left="1440" w:hanging="360"/>
      </w:pPr>
      <w:rPr>
        <w:rFonts w:ascii="Calibri" w:eastAsia="Calibri" w:hAnsi="Calibri" w:cs="SymbolM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BC1A33"/>
    <w:multiLevelType w:val="hybridMultilevel"/>
    <w:tmpl w:val="9ACAC974"/>
    <w:lvl w:ilvl="0" w:tplc="7A860152">
      <w:numFmt w:val="bullet"/>
      <w:lvlText w:val="-"/>
      <w:lvlJc w:val="left"/>
      <w:pPr>
        <w:ind w:left="1068" w:hanging="360"/>
      </w:pPr>
      <w:rPr>
        <w:rFonts w:ascii="Calibri" w:eastAsia="Calibri" w:hAnsi="Calibri" w:cs="Calibri" w:hint="default"/>
        <w:w w:val="99"/>
        <w:lang w:val="sl-SI" w:eastAsia="en-US" w:bidi="ar-SA"/>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127E275B"/>
    <w:multiLevelType w:val="hybridMultilevel"/>
    <w:tmpl w:val="1CE84A5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4C44512"/>
    <w:multiLevelType w:val="hybridMultilevel"/>
    <w:tmpl w:val="F506699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A2533EE"/>
    <w:multiLevelType w:val="hybridMultilevel"/>
    <w:tmpl w:val="E9E44FF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BE435B4"/>
    <w:multiLevelType w:val="hybridMultilevel"/>
    <w:tmpl w:val="154C8BAA"/>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F0527C6"/>
    <w:multiLevelType w:val="hybridMultilevel"/>
    <w:tmpl w:val="12386D2E"/>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FFD71B3"/>
    <w:multiLevelType w:val="hybridMultilevel"/>
    <w:tmpl w:val="46C8F296"/>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093508D"/>
    <w:multiLevelType w:val="hybridMultilevel"/>
    <w:tmpl w:val="F850CED6"/>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09F19B7"/>
    <w:multiLevelType w:val="hybridMultilevel"/>
    <w:tmpl w:val="6380AAA2"/>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0FF7D6D"/>
    <w:multiLevelType w:val="hybridMultilevel"/>
    <w:tmpl w:val="4142D7F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1B30D7A"/>
    <w:multiLevelType w:val="hybridMultilevel"/>
    <w:tmpl w:val="419677B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3193399"/>
    <w:multiLevelType w:val="hybridMultilevel"/>
    <w:tmpl w:val="288AC10E"/>
    <w:lvl w:ilvl="0" w:tplc="1F5677CA">
      <w:start w:val="1"/>
      <w:numFmt w:val="bullet"/>
      <w:lvlText w:val=""/>
      <w:lvlJc w:val="left"/>
      <w:pPr>
        <w:ind w:left="647" w:hanging="360"/>
      </w:pPr>
      <w:rPr>
        <w:rFonts w:ascii="Symbol" w:hAnsi="Symbol" w:hint="default"/>
        <w:b w:val="0"/>
        <w:bCs w:val="0"/>
        <w:i w:val="0"/>
        <w:iCs w:val="0"/>
        <w:w w:val="100"/>
        <w:sz w:val="18"/>
        <w:szCs w:val="18"/>
        <w:lang w:val="sl-SI" w:eastAsia="en-US" w:bidi="ar-SA"/>
      </w:rPr>
    </w:lvl>
    <w:lvl w:ilvl="1" w:tplc="A5008652">
      <w:numFmt w:val="bullet"/>
      <w:lvlText w:val="•"/>
      <w:lvlJc w:val="left"/>
      <w:pPr>
        <w:ind w:left="1588" w:hanging="360"/>
      </w:pPr>
      <w:rPr>
        <w:rFonts w:hint="default"/>
        <w:lang w:val="sl-SI" w:eastAsia="en-US" w:bidi="ar-SA"/>
      </w:rPr>
    </w:lvl>
    <w:lvl w:ilvl="2" w:tplc="8F344028">
      <w:numFmt w:val="bullet"/>
      <w:lvlText w:val="•"/>
      <w:lvlJc w:val="left"/>
      <w:pPr>
        <w:ind w:left="2537" w:hanging="360"/>
      </w:pPr>
      <w:rPr>
        <w:rFonts w:hint="default"/>
        <w:lang w:val="sl-SI" w:eastAsia="en-US" w:bidi="ar-SA"/>
      </w:rPr>
    </w:lvl>
    <w:lvl w:ilvl="3" w:tplc="9D0C431A">
      <w:numFmt w:val="bullet"/>
      <w:lvlText w:val="•"/>
      <w:lvlJc w:val="left"/>
      <w:pPr>
        <w:ind w:left="3485" w:hanging="360"/>
      </w:pPr>
      <w:rPr>
        <w:rFonts w:hint="default"/>
        <w:lang w:val="sl-SI" w:eastAsia="en-US" w:bidi="ar-SA"/>
      </w:rPr>
    </w:lvl>
    <w:lvl w:ilvl="4" w:tplc="CBB6B388">
      <w:numFmt w:val="bullet"/>
      <w:lvlText w:val="•"/>
      <w:lvlJc w:val="left"/>
      <w:pPr>
        <w:ind w:left="4434" w:hanging="360"/>
      </w:pPr>
      <w:rPr>
        <w:rFonts w:hint="default"/>
        <w:lang w:val="sl-SI" w:eastAsia="en-US" w:bidi="ar-SA"/>
      </w:rPr>
    </w:lvl>
    <w:lvl w:ilvl="5" w:tplc="FE269808">
      <w:numFmt w:val="bullet"/>
      <w:lvlText w:val="•"/>
      <w:lvlJc w:val="left"/>
      <w:pPr>
        <w:ind w:left="5383" w:hanging="360"/>
      </w:pPr>
      <w:rPr>
        <w:rFonts w:hint="default"/>
        <w:lang w:val="sl-SI" w:eastAsia="en-US" w:bidi="ar-SA"/>
      </w:rPr>
    </w:lvl>
    <w:lvl w:ilvl="6" w:tplc="11761E7A">
      <w:numFmt w:val="bullet"/>
      <w:lvlText w:val="•"/>
      <w:lvlJc w:val="left"/>
      <w:pPr>
        <w:ind w:left="6331" w:hanging="360"/>
      </w:pPr>
      <w:rPr>
        <w:rFonts w:hint="default"/>
        <w:lang w:val="sl-SI" w:eastAsia="en-US" w:bidi="ar-SA"/>
      </w:rPr>
    </w:lvl>
    <w:lvl w:ilvl="7" w:tplc="A600CC86">
      <w:numFmt w:val="bullet"/>
      <w:lvlText w:val="•"/>
      <w:lvlJc w:val="left"/>
      <w:pPr>
        <w:ind w:left="7280" w:hanging="360"/>
      </w:pPr>
      <w:rPr>
        <w:rFonts w:hint="default"/>
        <w:lang w:val="sl-SI" w:eastAsia="en-US" w:bidi="ar-SA"/>
      </w:rPr>
    </w:lvl>
    <w:lvl w:ilvl="8" w:tplc="C50E4ADC">
      <w:numFmt w:val="bullet"/>
      <w:lvlText w:val="•"/>
      <w:lvlJc w:val="left"/>
      <w:pPr>
        <w:ind w:left="8229" w:hanging="360"/>
      </w:pPr>
      <w:rPr>
        <w:rFonts w:hint="default"/>
        <w:lang w:val="sl-SI" w:eastAsia="en-US" w:bidi="ar-SA"/>
      </w:rPr>
    </w:lvl>
  </w:abstractNum>
  <w:abstractNum w:abstractNumId="22" w15:restartNumberingAfterBreak="0">
    <w:nsid w:val="238E347B"/>
    <w:multiLevelType w:val="hybridMultilevel"/>
    <w:tmpl w:val="41EA157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85E4632"/>
    <w:multiLevelType w:val="hybridMultilevel"/>
    <w:tmpl w:val="130C0314"/>
    <w:lvl w:ilvl="0" w:tplc="04240001">
      <w:start w:val="1"/>
      <w:numFmt w:val="bullet"/>
      <w:lvlText w:val=""/>
      <w:lvlJc w:val="left"/>
      <w:pPr>
        <w:ind w:left="720" w:hanging="360"/>
      </w:pPr>
      <w:rPr>
        <w:rFonts w:ascii="Symbol" w:hAnsi="Symbol" w:hint="default"/>
      </w:rPr>
    </w:lvl>
    <w:lvl w:ilvl="1" w:tplc="0424000D">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A0C3DBA"/>
    <w:multiLevelType w:val="hybridMultilevel"/>
    <w:tmpl w:val="A270282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D067BCE"/>
    <w:multiLevelType w:val="hybridMultilevel"/>
    <w:tmpl w:val="CB46BED8"/>
    <w:lvl w:ilvl="0" w:tplc="5A529342">
      <w:numFmt w:val="bullet"/>
      <w:lvlText w:val=""/>
      <w:lvlJc w:val="left"/>
      <w:pPr>
        <w:ind w:left="720" w:hanging="360"/>
      </w:pPr>
      <w:rPr>
        <w:rFonts w:ascii="Wingdings" w:eastAsia="Wingdings" w:hAnsi="Wingdings" w:cs="Wingdings" w:hint="default"/>
        <w:b w:val="0"/>
        <w:bCs w:val="0"/>
        <w:i w:val="0"/>
        <w:iCs w:val="0"/>
        <w:w w:val="100"/>
        <w:sz w:val="24"/>
        <w:szCs w:val="24"/>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12E619F"/>
    <w:multiLevelType w:val="hybridMultilevel"/>
    <w:tmpl w:val="A4642BC4"/>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1FA0ADD"/>
    <w:multiLevelType w:val="hybridMultilevel"/>
    <w:tmpl w:val="D2A22C9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3377924"/>
    <w:multiLevelType w:val="hybridMultilevel"/>
    <w:tmpl w:val="7E1EEB48"/>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4C93CF9"/>
    <w:multiLevelType w:val="hybridMultilevel"/>
    <w:tmpl w:val="B5AAC160"/>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50E06C1"/>
    <w:multiLevelType w:val="hybridMultilevel"/>
    <w:tmpl w:val="92A2D12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54B34D9"/>
    <w:multiLevelType w:val="hybridMultilevel"/>
    <w:tmpl w:val="67245E32"/>
    <w:lvl w:ilvl="0" w:tplc="7A860152">
      <w:numFmt w:val="bullet"/>
      <w:lvlText w:val="-"/>
      <w:lvlJc w:val="left"/>
      <w:pPr>
        <w:ind w:left="720" w:hanging="360"/>
      </w:pPr>
      <w:rPr>
        <w:rFonts w:ascii="Calibri" w:eastAsia="Calibri" w:hAnsi="Calibri" w:cs="Calibri" w:hint="default"/>
        <w:w w:val="99"/>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60D557C"/>
    <w:multiLevelType w:val="hybridMultilevel"/>
    <w:tmpl w:val="7FFEC56A"/>
    <w:lvl w:ilvl="0" w:tplc="5A529342">
      <w:numFmt w:val="bullet"/>
      <w:lvlText w:val=""/>
      <w:lvlJc w:val="left"/>
      <w:pPr>
        <w:ind w:left="720" w:hanging="360"/>
      </w:pPr>
      <w:rPr>
        <w:rFonts w:ascii="Wingdings" w:eastAsia="Wingdings" w:hAnsi="Wingdings" w:cs="Wingdings" w:hint="default"/>
        <w:b w:val="0"/>
        <w:bCs w:val="0"/>
        <w:i w:val="0"/>
        <w:iCs w:val="0"/>
        <w:w w:val="100"/>
        <w:sz w:val="24"/>
        <w:szCs w:val="24"/>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61459AF"/>
    <w:multiLevelType w:val="hybridMultilevel"/>
    <w:tmpl w:val="ABB6EB72"/>
    <w:lvl w:ilvl="0" w:tplc="5A529342">
      <w:numFmt w:val="bullet"/>
      <w:lvlText w:val=""/>
      <w:lvlJc w:val="left"/>
      <w:pPr>
        <w:ind w:left="720" w:hanging="360"/>
      </w:pPr>
      <w:rPr>
        <w:rFonts w:ascii="Wingdings" w:eastAsia="Wingdings" w:hAnsi="Wingdings" w:cs="Wingdings" w:hint="default"/>
        <w:b w:val="0"/>
        <w:bCs w:val="0"/>
        <w:i w:val="0"/>
        <w:iCs w:val="0"/>
        <w:w w:val="100"/>
        <w:sz w:val="24"/>
        <w:szCs w:val="24"/>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6CA205A"/>
    <w:multiLevelType w:val="multilevel"/>
    <w:tmpl w:val="B246A71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5439DC"/>
    <w:multiLevelType w:val="hybridMultilevel"/>
    <w:tmpl w:val="DEBA240A"/>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86D7C82"/>
    <w:multiLevelType w:val="hybridMultilevel"/>
    <w:tmpl w:val="BAD05E3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8DA4229"/>
    <w:multiLevelType w:val="hybridMultilevel"/>
    <w:tmpl w:val="5168866C"/>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92448DA"/>
    <w:multiLevelType w:val="hybridMultilevel"/>
    <w:tmpl w:val="3340833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9C62302"/>
    <w:multiLevelType w:val="hybridMultilevel"/>
    <w:tmpl w:val="637CE6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3D510685"/>
    <w:multiLevelType w:val="hybridMultilevel"/>
    <w:tmpl w:val="578E58FA"/>
    <w:lvl w:ilvl="0" w:tplc="1F5677CA">
      <w:start w:val="1"/>
      <w:numFmt w:val="bullet"/>
      <w:lvlText w:val=""/>
      <w:lvlJc w:val="left"/>
      <w:pPr>
        <w:ind w:left="720" w:hanging="360"/>
      </w:pPr>
      <w:rPr>
        <w:rFonts w:ascii="Symbol" w:hAnsi="Symbol" w:hint="default"/>
      </w:rPr>
    </w:lvl>
    <w:lvl w:ilvl="1" w:tplc="7A860152">
      <w:numFmt w:val="bullet"/>
      <w:lvlText w:val="-"/>
      <w:lvlJc w:val="left"/>
      <w:pPr>
        <w:ind w:left="1440" w:hanging="360"/>
      </w:pPr>
      <w:rPr>
        <w:rFonts w:ascii="Calibri" w:eastAsia="Calibri" w:hAnsi="Calibri" w:cs="Calibri" w:hint="default"/>
        <w:w w:val="99"/>
        <w:lang w:val="sl-SI" w:eastAsia="en-US" w:bidi="ar-SA"/>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E8363C2"/>
    <w:multiLevelType w:val="hybridMultilevel"/>
    <w:tmpl w:val="B01E25F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3F310797"/>
    <w:multiLevelType w:val="hybridMultilevel"/>
    <w:tmpl w:val="C30ACB6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0B51816"/>
    <w:multiLevelType w:val="hybridMultilevel"/>
    <w:tmpl w:val="8B3AC19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47723644"/>
    <w:multiLevelType w:val="hybridMultilevel"/>
    <w:tmpl w:val="0CDA5D2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97D782C"/>
    <w:multiLevelType w:val="hybridMultilevel"/>
    <w:tmpl w:val="1B9EF8EC"/>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9DA0311"/>
    <w:multiLevelType w:val="hybridMultilevel"/>
    <w:tmpl w:val="AEB27CFC"/>
    <w:lvl w:ilvl="0" w:tplc="0424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A6B2981"/>
    <w:multiLevelType w:val="hybridMultilevel"/>
    <w:tmpl w:val="CE063BB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A8629B3"/>
    <w:multiLevelType w:val="multilevel"/>
    <w:tmpl w:val="C4F8E394"/>
    <w:lvl w:ilvl="0">
      <w:start w:val="1"/>
      <w:numFmt w:val="decimal"/>
      <w:pStyle w:val="Naslov1"/>
      <w:lvlText w:val="%1"/>
      <w:lvlJc w:val="left"/>
      <w:pPr>
        <w:ind w:left="432" w:hanging="432"/>
      </w:pPr>
      <w:rPr>
        <w:b/>
        <w:bCs/>
      </w:rPr>
    </w:lvl>
    <w:lvl w:ilvl="1">
      <w:start w:val="1"/>
      <w:numFmt w:val="decimal"/>
      <w:pStyle w:val="Naslov2"/>
      <w:lvlText w:val="%1.%2"/>
      <w:lvlJc w:val="left"/>
      <w:pPr>
        <w:ind w:left="1568" w:hanging="576"/>
      </w:pPr>
      <w:rPr>
        <w:b/>
        <w:bCs/>
      </w:rPr>
    </w:lvl>
    <w:lvl w:ilvl="2">
      <w:start w:val="1"/>
      <w:numFmt w:val="decimal"/>
      <w:pStyle w:val="Naslov3"/>
      <w:lvlText w:val="%1.%2.%3"/>
      <w:lvlJc w:val="left"/>
      <w:pPr>
        <w:ind w:left="143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9" w15:restartNumberingAfterBreak="0">
    <w:nsid w:val="4DD76397"/>
    <w:multiLevelType w:val="hybridMultilevel"/>
    <w:tmpl w:val="A3B2947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E607C7F"/>
    <w:multiLevelType w:val="hybridMultilevel"/>
    <w:tmpl w:val="FA8A4540"/>
    <w:lvl w:ilvl="0" w:tplc="0424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E711A28"/>
    <w:multiLevelType w:val="hybridMultilevel"/>
    <w:tmpl w:val="14AA1600"/>
    <w:lvl w:ilvl="0" w:tplc="7A860152">
      <w:numFmt w:val="bullet"/>
      <w:lvlText w:val="-"/>
      <w:lvlJc w:val="left"/>
      <w:pPr>
        <w:ind w:left="1068" w:hanging="360"/>
      </w:pPr>
      <w:rPr>
        <w:rFonts w:ascii="Calibri" w:eastAsia="Calibri" w:hAnsi="Calibri" w:cs="Calibri" w:hint="default"/>
        <w:w w:val="99"/>
        <w:lang w:val="sl-SI" w:eastAsia="en-US" w:bidi="ar-SA"/>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2" w15:restartNumberingAfterBreak="0">
    <w:nsid w:val="4E9A34AC"/>
    <w:multiLevelType w:val="hybridMultilevel"/>
    <w:tmpl w:val="EE700312"/>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388586F"/>
    <w:multiLevelType w:val="hybridMultilevel"/>
    <w:tmpl w:val="CEBCA4F4"/>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5961161"/>
    <w:multiLevelType w:val="hybridMultilevel"/>
    <w:tmpl w:val="C34CB6D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58DF348D"/>
    <w:multiLevelType w:val="hybridMultilevel"/>
    <w:tmpl w:val="89DEAD6E"/>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B092D0B"/>
    <w:multiLevelType w:val="hybridMultilevel"/>
    <w:tmpl w:val="7FCC35E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5CED2EF9"/>
    <w:multiLevelType w:val="hybridMultilevel"/>
    <w:tmpl w:val="A57AD2C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5E8F553B"/>
    <w:multiLevelType w:val="hybridMultilevel"/>
    <w:tmpl w:val="6A0E1496"/>
    <w:lvl w:ilvl="0" w:tplc="1F5677C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0113BC0"/>
    <w:multiLevelType w:val="hybridMultilevel"/>
    <w:tmpl w:val="2ACA06F2"/>
    <w:lvl w:ilvl="0" w:tplc="1F5677C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1427455"/>
    <w:multiLevelType w:val="hybridMultilevel"/>
    <w:tmpl w:val="6C02EF0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539022D"/>
    <w:multiLevelType w:val="hybridMultilevel"/>
    <w:tmpl w:val="EFF2C264"/>
    <w:lvl w:ilvl="0" w:tplc="FFFFFFFF">
      <w:start w:val="1"/>
      <w:numFmt w:val="bullet"/>
      <w:lvlText w:val=""/>
      <w:lvlJc w:val="left"/>
      <w:pPr>
        <w:ind w:left="720" w:hanging="360"/>
      </w:pPr>
      <w:rPr>
        <w:rFonts w:ascii="Wingdings" w:hAnsi="Wingdings" w:hint="default"/>
      </w:rPr>
    </w:lvl>
    <w:lvl w:ilvl="1" w:tplc="0424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5814DC5"/>
    <w:multiLevelType w:val="hybridMultilevel"/>
    <w:tmpl w:val="AC16577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7835B4C"/>
    <w:multiLevelType w:val="hybridMultilevel"/>
    <w:tmpl w:val="88664FDC"/>
    <w:lvl w:ilvl="0" w:tplc="7A860152">
      <w:numFmt w:val="bullet"/>
      <w:lvlText w:val="-"/>
      <w:lvlJc w:val="left"/>
      <w:pPr>
        <w:ind w:left="1068" w:hanging="360"/>
      </w:pPr>
      <w:rPr>
        <w:rFonts w:ascii="Calibri" w:eastAsia="Calibri" w:hAnsi="Calibri" w:cs="Calibri" w:hint="default"/>
        <w:w w:val="99"/>
        <w:lang w:val="sl-SI" w:eastAsia="en-US" w:bidi="ar-SA"/>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4" w15:restartNumberingAfterBreak="0">
    <w:nsid w:val="6A260D28"/>
    <w:multiLevelType w:val="hybridMultilevel"/>
    <w:tmpl w:val="E1DEC582"/>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A6D3882"/>
    <w:multiLevelType w:val="hybridMultilevel"/>
    <w:tmpl w:val="109C794E"/>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6A6F7F64"/>
    <w:multiLevelType w:val="hybridMultilevel"/>
    <w:tmpl w:val="FA08B7F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B847244"/>
    <w:multiLevelType w:val="hybridMultilevel"/>
    <w:tmpl w:val="BEB0F7B6"/>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CA71DF8"/>
    <w:multiLevelType w:val="hybridMultilevel"/>
    <w:tmpl w:val="FA88EBA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6F7A6F9E"/>
    <w:multiLevelType w:val="hybridMultilevel"/>
    <w:tmpl w:val="99CEF10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6741FEB"/>
    <w:multiLevelType w:val="hybridMultilevel"/>
    <w:tmpl w:val="86107BB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6BA2176"/>
    <w:multiLevelType w:val="hybridMultilevel"/>
    <w:tmpl w:val="F61C49E8"/>
    <w:lvl w:ilvl="0" w:tplc="0424000D">
      <w:start w:val="1"/>
      <w:numFmt w:val="bullet"/>
      <w:lvlText w:val=""/>
      <w:lvlJc w:val="left"/>
      <w:pPr>
        <w:ind w:left="720" w:hanging="360"/>
      </w:pPr>
      <w:rPr>
        <w:rFonts w:ascii="Wingdings" w:hAnsi="Wingdings" w:hint="default"/>
        <w:w w:val="99"/>
        <w:lang w:val="sl-SI"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8C8545E"/>
    <w:multiLevelType w:val="hybridMultilevel"/>
    <w:tmpl w:val="D3141F5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79516EF4"/>
    <w:multiLevelType w:val="hybridMultilevel"/>
    <w:tmpl w:val="9F203B38"/>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7D906031"/>
    <w:multiLevelType w:val="hybridMultilevel"/>
    <w:tmpl w:val="27B6E766"/>
    <w:lvl w:ilvl="0" w:tplc="1F5677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E071F52"/>
    <w:multiLevelType w:val="hybridMultilevel"/>
    <w:tmpl w:val="6F30E94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F901543"/>
    <w:multiLevelType w:val="hybridMultilevel"/>
    <w:tmpl w:val="BFBAF13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FA36433"/>
    <w:multiLevelType w:val="hybridMultilevel"/>
    <w:tmpl w:val="A93CD6A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201894918">
    <w:abstractNumId w:val="48"/>
  </w:num>
  <w:num w:numId="2" w16cid:durableId="2018077230">
    <w:abstractNumId w:val="24"/>
  </w:num>
  <w:num w:numId="3" w16cid:durableId="1378311580">
    <w:abstractNumId w:val="12"/>
  </w:num>
  <w:num w:numId="4" w16cid:durableId="1753774863">
    <w:abstractNumId w:val="44"/>
  </w:num>
  <w:num w:numId="5" w16cid:durableId="64571273">
    <w:abstractNumId w:val="18"/>
  </w:num>
  <w:num w:numId="6" w16cid:durableId="38553820">
    <w:abstractNumId w:val="68"/>
  </w:num>
  <w:num w:numId="7" w16cid:durableId="210700211">
    <w:abstractNumId w:val="2"/>
  </w:num>
  <w:num w:numId="8" w16cid:durableId="894851505">
    <w:abstractNumId w:val="16"/>
  </w:num>
  <w:num w:numId="9" w16cid:durableId="340012558">
    <w:abstractNumId w:val="0"/>
  </w:num>
  <w:num w:numId="10" w16cid:durableId="210767710">
    <w:abstractNumId w:val="30"/>
  </w:num>
  <w:num w:numId="11" w16cid:durableId="611865812">
    <w:abstractNumId w:val="75"/>
  </w:num>
  <w:num w:numId="12" w16cid:durableId="1501188965">
    <w:abstractNumId w:val="21"/>
  </w:num>
  <w:num w:numId="13" w16cid:durableId="1887914937">
    <w:abstractNumId w:val="49"/>
  </w:num>
  <w:num w:numId="14" w16cid:durableId="174612058">
    <w:abstractNumId w:val="53"/>
  </w:num>
  <w:num w:numId="15" w16cid:durableId="1450318881">
    <w:abstractNumId w:val="5"/>
  </w:num>
  <w:num w:numId="16" w16cid:durableId="1115060919">
    <w:abstractNumId w:val="76"/>
  </w:num>
  <w:num w:numId="17" w16cid:durableId="89281493">
    <w:abstractNumId w:val="40"/>
  </w:num>
  <w:num w:numId="18" w16cid:durableId="1725174533">
    <w:abstractNumId w:val="58"/>
  </w:num>
  <w:num w:numId="19" w16cid:durableId="1378622771">
    <w:abstractNumId w:val="63"/>
  </w:num>
  <w:num w:numId="20" w16cid:durableId="1771923927">
    <w:abstractNumId w:val="51"/>
  </w:num>
  <w:num w:numId="21" w16cid:durableId="1866597433">
    <w:abstractNumId w:val="10"/>
  </w:num>
  <w:num w:numId="22" w16cid:durableId="1425296023">
    <w:abstractNumId w:val="23"/>
  </w:num>
  <w:num w:numId="23" w16cid:durableId="2004120476">
    <w:abstractNumId w:val="50"/>
  </w:num>
  <w:num w:numId="24" w16cid:durableId="195504480">
    <w:abstractNumId w:val="69"/>
  </w:num>
  <w:num w:numId="25" w16cid:durableId="129446658">
    <w:abstractNumId w:val="20"/>
  </w:num>
  <w:num w:numId="26" w16cid:durableId="1233003560">
    <w:abstractNumId w:val="36"/>
  </w:num>
  <w:num w:numId="27" w16cid:durableId="1549685843">
    <w:abstractNumId w:val="41"/>
  </w:num>
  <w:num w:numId="28" w16cid:durableId="1972397228">
    <w:abstractNumId w:val="60"/>
  </w:num>
  <w:num w:numId="29" w16cid:durableId="1937908465">
    <w:abstractNumId w:val="22"/>
  </w:num>
  <w:num w:numId="30" w16cid:durableId="1049257303">
    <w:abstractNumId w:val="70"/>
  </w:num>
  <w:num w:numId="31" w16cid:durableId="2018996513">
    <w:abstractNumId w:val="57"/>
  </w:num>
  <w:num w:numId="32" w16cid:durableId="381635298">
    <w:abstractNumId w:val="11"/>
  </w:num>
  <w:num w:numId="33" w16cid:durableId="525679871">
    <w:abstractNumId w:val="35"/>
  </w:num>
  <w:num w:numId="34" w16cid:durableId="1473333393">
    <w:abstractNumId w:val="33"/>
  </w:num>
  <w:num w:numId="35" w16cid:durableId="505676026">
    <w:abstractNumId w:val="25"/>
  </w:num>
  <w:num w:numId="36" w16cid:durableId="820275447">
    <w:abstractNumId w:val="3"/>
  </w:num>
  <w:num w:numId="37" w16cid:durableId="1830705392">
    <w:abstractNumId w:val="32"/>
  </w:num>
  <w:num w:numId="38" w16cid:durableId="1264458956">
    <w:abstractNumId w:val="34"/>
  </w:num>
  <w:num w:numId="39" w16cid:durableId="1613440066">
    <w:abstractNumId w:val="29"/>
  </w:num>
  <w:num w:numId="40" w16cid:durableId="997420675">
    <w:abstractNumId w:val="64"/>
  </w:num>
  <w:num w:numId="41" w16cid:durableId="1331180244">
    <w:abstractNumId w:val="38"/>
  </w:num>
  <w:num w:numId="42" w16cid:durableId="601186067">
    <w:abstractNumId w:val="17"/>
  </w:num>
  <w:num w:numId="43" w16cid:durableId="548418254">
    <w:abstractNumId w:val="28"/>
  </w:num>
  <w:num w:numId="44" w16cid:durableId="505285534">
    <w:abstractNumId w:val="52"/>
  </w:num>
  <w:num w:numId="45" w16cid:durableId="1084910926">
    <w:abstractNumId w:val="15"/>
  </w:num>
  <w:num w:numId="46" w16cid:durableId="186070033">
    <w:abstractNumId w:val="39"/>
  </w:num>
  <w:num w:numId="47" w16cid:durableId="1699506760">
    <w:abstractNumId w:val="14"/>
  </w:num>
  <w:num w:numId="48" w16cid:durableId="1578515342">
    <w:abstractNumId w:val="65"/>
  </w:num>
  <w:num w:numId="49" w16cid:durableId="315034759">
    <w:abstractNumId w:val="55"/>
  </w:num>
  <w:num w:numId="50" w16cid:durableId="1573197825">
    <w:abstractNumId w:val="8"/>
  </w:num>
  <w:num w:numId="51" w16cid:durableId="1356882674">
    <w:abstractNumId w:val="26"/>
  </w:num>
  <w:num w:numId="52" w16cid:durableId="1330325416">
    <w:abstractNumId w:val="6"/>
  </w:num>
  <w:num w:numId="53" w16cid:durableId="1723866229">
    <w:abstractNumId w:val="73"/>
  </w:num>
  <w:num w:numId="54" w16cid:durableId="1405835885">
    <w:abstractNumId w:val="54"/>
  </w:num>
  <w:num w:numId="55" w16cid:durableId="230120313">
    <w:abstractNumId w:val="1"/>
  </w:num>
  <w:num w:numId="56" w16cid:durableId="799299630">
    <w:abstractNumId w:val="9"/>
  </w:num>
  <w:num w:numId="57" w16cid:durableId="657850500">
    <w:abstractNumId w:val="61"/>
  </w:num>
  <w:num w:numId="58" w16cid:durableId="879248257">
    <w:abstractNumId w:val="62"/>
  </w:num>
  <w:num w:numId="59" w16cid:durableId="671447749">
    <w:abstractNumId w:val="27"/>
  </w:num>
  <w:num w:numId="60" w16cid:durableId="72898390">
    <w:abstractNumId w:val="45"/>
  </w:num>
  <w:num w:numId="61" w16cid:durableId="1678799616">
    <w:abstractNumId w:val="4"/>
  </w:num>
  <w:num w:numId="62" w16cid:durableId="1074669826">
    <w:abstractNumId w:val="67"/>
  </w:num>
  <w:num w:numId="63" w16cid:durableId="88619021">
    <w:abstractNumId w:val="74"/>
  </w:num>
  <w:num w:numId="64" w16cid:durableId="1175922672">
    <w:abstractNumId w:val="46"/>
  </w:num>
  <w:num w:numId="65" w16cid:durableId="446000743">
    <w:abstractNumId w:val="42"/>
  </w:num>
  <w:num w:numId="66" w16cid:durableId="1371877140">
    <w:abstractNumId w:val="47"/>
  </w:num>
  <w:num w:numId="67" w16cid:durableId="62796025">
    <w:abstractNumId w:val="77"/>
  </w:num>
  <w:num w:numId="68" w16cid:durableId="1892155737">
    <w:abstractNumId w:val="56"/>
  </w:num>
  <w:num w:numId="69" w16cid:durableId="237785885">
    <w:abstractNumId w:val="31"/>
  </w:num>
  <w:num w:numId="70" w16cid:durableId="27418620">
    <w:abstractNumId w:val="19"/>
  </w:num>
  <w:num w:numId="71" w16cid:durableId="1380396531">
    <w:abstractNumId w:val="71"/>
  </w:num>
  <w:num w:numId="72" w16cid:durableId="92288060">
    <w:abstractNumId w:val="13"/>
  </w:num>
  <w:num w:numId="73" w16cid:durableId="1886210973">
    <w:abstractNumId w:val="66"/>
  </w:num>
  <w:num w:numId="74" w16cid:durableId="460198337">
    <w:abstractNumId w:val="7"/>
  </w:num>
  <w:num w:numId="75" w16cid:durableId="1311979260">
    <w:abstractNumId w:val="72"/>
  </w:num>
  <w:num w:numId="76" w16cid:durableId="1288657309">
    <w:abstractNumId w:val="48"/>
  </w:num>
  <w:num w:numId="77" w16cid:durableId="1133400277">
    <w:abstractNumId w:val="48"/>
  </w:num>
  <w:num w:numId="78" w16cid:durableId="1506675798">
    <w:abstractNumId w:val="48"/>
  </w:num>
  <w:num w:numId="79" w16cid:durableId="1789347830">
    <w:abstractNumId w:val="48"/>
  </w:num>
  <w:num w:numId="80" w16cid:durableId="1373841713">
    <w:abstractNumId w:val="48"/>
  </w:num>
  <w:num w:numId="81" w16cid:durableId="742068622">
    <w:abstractNumId w:val="48"/>
  </w:num>
  <w:num w:numId="82" w16cid:durableId="988283869">
    <w:abstractNumId w:val="48"/>
  </w:num>
  <w:num w:numId="83" w16cid:durableId="426195761">
    <w:abstractNumId w:val="48"/>
  </w:num>
  <w:num w:numId="84" w16cid:durableId="619915279">
    <w:abstractNumId w:val="48"/>
  </w:num>
  <w:num w:numId="85" w16cid:durableId="1678580866">
    <w:abstractNumId w:val="48"/>
  </w:num>
  <w:num w:numId="86" w16cid:durableId="1385057661">
    <w:abstractNumId w:val="48"/>
  </w:num>
  <w:num w:numId="87" w16cid:durableId="484661825">
    <w:abstractNumId w:val="48"/>
  </w:num>
  <w:num w:numId="88" w16cid:durableId="709300229">
    <w:abstractNumId w:val="43"/>
  </w:num>
  <w:num w:numId="89" w16cid:durableId="1954826568">
    <w:abstractNumId w:val="59"/>
  </w:num>
  <w:num w:numId="90" w16cid:durableId="1528182551">
    <w:abstractNumId w:val="37"/>
  </w:num>
  <w:num w:numId="91" w16cid:durableId="1766488816">
    <w:abstractNumId w:val="4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2CE"/>
    <w:rsid w:val="000004A4"/>
    <w:rsid w:val="000005A4"/>
    <w:rsid w:val="000006B1"/>
    <w:rsid w:val="00000F34"/>
    <w:rsid w:val="000014F9"/>
    <w:rsid w:val="00001AD3"/>
    <w:rsid w:val="00001FF3"/>
    <w:rsid w:val="000027D1"/>
    <w:rsid w:val="00002AC0"/>
    <w:rsid w:val="00003308"/>
    <w:rsid w:val="00003484"/>
    <w:rsid w:val="000034E8"/>
    <w:rsid w:val="00003AC4"/>
    <w:rsid w:val="00003D74"/>
    <w:rsid w:val="000043A0"/>
    <w:rsid w:val="00004513"/>
    <w:rsid w:val="00004AB7"/>
    <w:rsid w:val="00004CCB"/>
    <w:rsid w:val="000057A6"/>
    <w:rsid w:val="000058D0"/>
    <w:rsid w:val="00005E27"/>
    <w:rsid w:val="00006309"/>
    <w:rsid w:val="0000634A"/>
    <w:rsid w:val="00006A21"/>
    <w:rsid w:val="00006E1D"/>
    <w:rsid w:val="00006ED7"/>
    <w:rsid w:val="00006EE6"/>
    <w:rsid w:val="000072A1"/>
    <w:rsid w:val="00007AA2"/>
    <w:rsid w:val="000107C4"/>
    <w:rsid w:val="00010CA0"/>
    <w:rsid w:val="00010DDD"/>
    <w:rsid w:val="00010F3B"/>
    <w:rsid w:val="00011090"/>
    <w:rsid w:val="00011513"/>
    <w:rsid w:val="00011539"/>
    <w:rsid w:val="0001173B"/>
    <w:rsid w:val="00011CF4"/>
    <w:rsid w:val="00012001"/>
    <w:rsid w:val="00012144"/>
    <w:rsid w:val="000122FF"/>
    <w:rsid w:val="000125FB"/>
    <w:rsid w:val="000126AE"/>
    <w:rsid w:val="000129DD"/>
    <w:rsid w:val="000131E8"/>
    <w:rsid w:val="0001324C"/>
    <w:rsid w:val="0001359D"/>
    <w:rsid w:val="00013604"/>
    <w:rsid w:val="0001380E"/>
    <w:rsid w:val="00014195"/>
    <w:rsid w:val="00015014"/>
    <w:rsid w:val="000151AD"/>
    <w:rsid w:val="0001526D"/>
    <w:rsid w:val="00016559"/>
    <w:rsid w:val="00016C5C"/>
    <w:rsid w:val="00017011"/>
    <w:rsid w:val="00017506"/>
    <w:rsid w:val="0002066A"/>
    <w:rsid w:val="0002093F"/>
    <w:rsid w:val="00020BA3"/>
    <w:rsid w:val="00020D6F"/>
    <w:rsid w:val="00021AE2"/>
    <w:rsid w:val="00021BA3"/>
    <w:rsid w:val="00021BAE"/>
    <w:rsid w:val="00021C98"/>
    <w:rsid w:val="00021D19"/>
    <w:rsid w:val="00022391"/>
    <w:rsid w:val="00022FFC"/>
    <w:rsid w:val="000234B5"/>
    <w:rsid w:val="000236C8"/>
    <w:rsid w:val="00023C7D"/>
    <w:rsid w:val="00023EAC"/>
    <w:rsid w:val="0002406F"/>
    <w:rsid w:val="00024369"/>
    <w:rsid w:val="00024DFE"/>
    <w:rsid w:val="0002565E"/>
    <w:rsid w:val="00025724"/>
    <w:rsid w:val="00025758"/>
    <w:rsid w:val="000257DE"/>
    <w:rsid w:val="000260C0"/>
    <w:rsid w:val="0002656A"/>
    <w:rsid w:val="00026757"/>
    <w:rsid w:val="0002689E"/>
    <w:rsid w:val="00026EE8"/>
    <w:rsid w:val="000270C1"/>
    <w:rsid w:val="00027130"/>
    <w:rsid w:val="000273E7"/>
    <w:rsid w:val="000276BB"/>
    <w:rsid w:val="000278B1"/>
    <w:rsid w:val="000278CF"/>
    <w:rsid w:val="00027AAB"/>
    <w:rsid w:val="00027D00"/>
    <w:rsid w:val="000308EA"/>
    <w:rsid w:val="00030FAE"/>
    <w:rsid w:val="0003142E"/>
    <w:rsid w:val="00031685"/>
    <w:rsid w:val="000316F3"/>
    <w:rsid w:val="00032457"/>
    <w:rsid w:val="00032860"/>
    <w:rsid w:val="00032F10"/>
    <w:rsid w:val="000330A3"/>
    <w:rsid w:val="00034241"/>
    <w:rsid w:val="00034818"/>
    <w:rsid w:val="00034A6E"/>
    <w:rsid w:val="00034A73"/>
    <w:rsid w:val="0003522D"/>
    <w:rsid w:val="00035567"/>
    <w:rsid w:val="000357B8"/>
    <w:rsid w:val="00035978"/>
    <w:rsid w:val="00035AB6"/>
    <w:rsid w:val="00036870"/>
    <w:rsid w:val="000369CD"/>
    <w:rsid w:val="0003716A"/>
    <w:rsid w:val="00037BB1"/>
    <w:rsid w:val="00040035"/>
    <w:rsid w:val="0004006F"/>
    <w:rsid w:val="000408D2"/>
    <w:rsid w:val="00040D89"/>
    <w:rsid w:val="000419C4"/>
    <w:rsid w:val="0004329C"/>
    <w:rsid w:val="000432F1"/>
    <w:rsid w:val="00043308"/>
    <w:rsid w:val="0004331D"/>
    <w:rsid w:val="0004353B"/>
    <w:rsid w:val="00043F13"/>
    <w:rsid w:val="00044CBB"/>
    <w:rsid w:val="000450EF"/>
    <w:rsid w:val="0004565B"/>
    <w:rsid w:val="00045DE8"/>
    <w:rsid w:val="00045E3F"/>
    <w:rsid w:val="00046130"/>
    <w:rsid w:val="0004626E"/>
    <w:rsid w:val="0004663D"/>
    <w:rsid w:val="00046E4D"/>
    <w:rsid w:val="000472A3"/>
    <w:rsid w:val="00047C8E"/>
    <w:rsid w:val="00047D79"/>
    <w:rsid w:val="0005080D"/>
    <w:rsid w:val="0005132B"/>
    <w:rsid w:val="00051D7E"/>
    <w:rsid w:val="00052673"/>
    <w:rsid w:val="000529A6"/>
    <w:rsid w:val="000529D7"/>
    <w:rsid w:val="00052EF6"/>
    <w:rsid w:val="000530CC"/>
    <w:rsid w:val="000531C4"/>
    <w:rsid w:val="0005343E"/>
    <w:rsid w:val="000534F9"/>
    <w:rsid w:val="0005352C"/>
    <w:rsid w:val="0005363D"/>
    <w:rsid w:val="000538C8"/>
    <w:rsid w:val="0005392D"/>
    <w:rsid w:val="00053AF2"/>
    <w:rsid w:val="00053F1E"/>
    <w:rsid w:val="00054352"/>
    <w:rsid w:val="00054959"/>
    <w:rsid w:val="00054980"/>
    <w:rsid w:val="00054AEE"/>
    <w:rsid w:val="000551FC"/>
    <w:rsid w:val="00055C57"/>
    <w:rsid w:val="00055F80"/>
    <w:rsid w:val="000565CD"/>
    <w:rsid w:val="0005669B"/>
    <w:rsid w:val="00056B7E"/>
    <w:rsid w:val="00056D02"/>
    <w:rsid w:val="000576BE"/>
    <w:rsid w:val="00057C10"/>
    <w:rsid w:val="00057D8C"/>
    <w:rsid w:val="000602AE"/>
    <w:rsid w:val="00060647"/>
    <w:rsid w:val="00060880"/>
    <w:rsid w:val="00060887"/>
    <w:rsid w:val="0006137B"/>
    <w:rsid w:val="000613AF"/>
    <w:rsid w:val="00061500"/>
    <w:rsid w:val="00061BF9"/>
    <w:rsid w:val="00061FA0"/>
    <w:rsid w:val="00062709"/>
    <w:rsid w:val="00062E71"/>
    <w:rsid w:val="00062FC7"/>
    <w:rsid w:val="0006342D"/>
    <w:rsid w:val="00063471"/>
    <w:rsid w:val="00063C8A"/>
    <w:rsid w:val="00063F71"/>
    <w:rsid w:val="000640DD"/>
    <w:rsid w:val="000643E3"/>
    <w:rsid w:val="00064446"/>
    <w:rsid w:val="000649A4"/>
    <w:rsid w:val="00064A7E"/>
    <w:rsid w:val="0006544C"/>
    <w:rsid w:val="00065460"/>
    <w:rsid w:val="00065B07"/>
    <w:rsid w:val="00065E35"/>
    <w:rsid w:val="00065E5B"/>
    <w:rsid w:val="00066258"/>
    <w:rsid w:val="0006628C"/>
    <w:rsid w:val="00066574"/>
    <w:rsid w:val="000667B0"/>
    <w:rsid w:val="0006685D"/>
    <w:rsid w:val="00066D91"/>
    <w:rsid w:val="00066DF6"/>
    <w:rsid w:val="00066F17"/>
    <w:rsid w:val="00070480"/>
    <w:rsid w:val="00070554"/>
    <w:rsid w:val="00071A93"/>
    <w:rsid w:val="000721D9"/>
    <w:rsid w:val="00072CC2"/>
    <w:rsid w:val="00073BF6"/>
    <w:rsid w:val="000740FD"/>
    <w:rsid w:val="00074AB5"/>
    <w:rsid w:val="00076D6C"/>
    <w:rsid w:val="00080DE0"/>
    <w:rsid w:val="00080DFF"/>
    <w:rsid w:val="00080F36"/>
    <w:rsid w:val="000812B3"/>
    <w:rsid w:val="00081D58"/>
    <w:rsid w:val="00081DF2"/>
    <w:rsid w:val="00081E25"/>
    <w:rsid w:val="00082681"/>
    <w:rsid w:val="00083542"/>
    <w:rsid w:val="00083551"/>
    <w:rsid w:val="00083A01"/>
    <w:rsid w:val="00083A17"/>
    <w:rsid w:val="0008404E"/>
    <w:rsid w:val="000842A7"/>
    <w:rsid w:val="00084457"/>
    <w:rsid w:val="000852C7"/>
    <w:rsid w:val="000853E7"/>
    <w:rsid w:val="000854EA"/>
    <w:rsid w:val="000862AD"/>
    <w:rsid w:val="00086871"/>
    <w:rsid w:val="000871BD"/>
    <w:rsid w:val="000876E4"/>
    <w:rsid w:val="00087F3F"/>
    <w:rsid w:val="0009098A"/>
    <w:rsid w:val="00091A3A"/>
    <w:rsid w:val="00091C98"/>
    <w:rsid w:val="000924B7"/>
    <w:rsid w:val="00092B85"/>
    <w:rsid w:val="00093181"/>
    <w:rsid w:val="0009372E"/>
    <w:rsid w:val="000947F9"/>
    <w:rsid w:val="00094A7E"/>
    <w:rsid w:val="00094A9E"/>
    <w:rsid w:val="00094F07"/>
    <w:rsid w:val="000956BA"/>
    <w:rsid w:val="00095FB6"/>
    <w:rsid w:val="0009602B"/>
    <w:rsid w:val="00096930"/>
    <w:rsid w:val="000969AE"/>
    <w:rsid w:val="00096C97"/>
    <w:rsid w:val="0009774A"/>
    <w:rsid w:val="00097999"/>
    <w:rsid w:val="000A0C3B"/>
    <w:rsid w:val="000A0C66"/>
    <w:rsid w:val="000A16D8"/>
    <w:rsid w:val="000A1AE5"/>
    <w:rsid w:val="000A1BF4"/>
    <w:rsid w:val="000A2643"/>
    <w:rsid w:val="000A26A6"/>
    <w:rsid w:val="000A2F01"/>
    <w:rsid w:val="000A318C"/>
    <w:rsid w:val="000A3767"/>
    <w:rsid w:val="000A3B8B"/>
    <w:rsid w:val="000A50E5"/>
    <w:rsid w:val="000A544B"/>
    <w:rsid w:val="000A556F"/>
    <w:rsid w:val="000A5F99"/>
    <w:rsid w:val="000A68A6"/>
    <w:rsid w:val="000A6EBF"/>
    <w:rsid w:val="000A7136"/>
    <w:rsid w:val="000A745C"/>
    <w:rsid w:val="000A7588"/>
    <w:rsid w:val="000B0369"/>
    <w:rsid w:val="000B073C"/>
    <w:rsid w:val="000B0795"/>
    <w:rsid w:val="000B0DF6"/>
    <w:rsid w:val="000B0EA0"/>
    <w:rsid w:val="000B0F4E"/>
    <w:rsid w:val="000B10D5"/>
    <w:rsid w:val="000B139C"/>
    <w:rsid w:val="000B1967"/>
    <w:rsid w:val="000B1C82"/>
    <w:rsid w:val="000B1CAD"/>
    <w:rsid w:val="000B1F93"/>
    <w:rsid w:val="000B276B"/>
    <w:rsid w:val="000B2B94"/>
    <w:rsid w:val="000B3469"/>
    <w:rsid w:val="000B360E"/>
    <w:rsid w:val="000B39A1"/>
    <w:rsid w:val="000B3A9F"/>
    <w:rsid w:val="000B3E87"/>
    <w:rsid w:val="000B40AA"/>
    <w:rsid w:val="000B4730"/>
    <w:rsid w:val="000B4872"/>
    <w:rsid w:val="000B4BA6"/>
    <w:rsid w:val="000B4D9F"/>
    <w:rsid w:val="000B5138"/>
    <w:rsid w:val="000B534B"/>
    <w:rsid w:val="000B550F"/>
    <w:rsid w:val="000B61BE"/>
    <w:rsid w:val="000B65E9"/>
    <w:rsid w:val="000B674F"/>
    <w:rsid w:val="000B7147"/>
    <w:rsid w:val="000B769B"/>
    <w:rsid w:val="000B76EC"/>
    <w:rsid w:val="000C010A"/>
    <w:rsid w:val="000C0AB4"/>
    <w:rsid w:val="000C0AC6"/>
    <w:rsid w:val="000C0C03"/>
    <w:rsid w:val="000C0D6B"/>
    <w:rsid w:val="000C0E36"/>
    <w:rsid w:val="000C1959"/>
    <w:rsid w:val="000C1C1B"/>
    <w:rsid w:val="000C2689"/>
    <w:rsid w:val="000C2693"/>
    <w:rsid w:val="000C284C"/>
    <w:rsid w:val="000C3075"/>
    <w:rsid w:val="000C3461"/>
    <w:rsid w:val="000C3492"/>
    <w:rsid w:val="000C3849"/>
    <w:rsid w:val="000C3861"/>
    <w:rsid w:val="000C3983"/>
    <w:rsid w:val="000C398A"/>
    <w:rsid w:val="000C3F8C"/>
    <w:rsid w:val="000C4AF1"/>
    <w:rsid w:val="000C4B64"/>
    <w:rsid w:val="000C4C13"/>
    <w:rsid w:val="000C5378"/>
    <w:rsid w:val="000C54FD"/>
    <w:rsid w:val="000C5601"/>
    <w:rsid w:val="000C5E59"/>
    <w:rsid w:val="000C5F2D"/>
    <w:rsid w:val="000C61F4"/>
    <w:rsid w:val="000C67B4"/>
    <w:rsid w:val="000C6958"/>
    <w:rsid w:val="000C6A83"/>
    <w:rsid w:val="000C6AB6"/>
    <w:rsid w:val="000C6D8A"/>
    <w:rsid w:val="000C6E19"/>
    <w:rsid w:val="000C71B8"/>
    <w:rsid w:val="000C76A1"/>
    <w:rsid w:val="000C77AE"/>
    <w:rsid w:val="000D04EA"/>
    <w:rsid w:val="000D07B9"/>
    <w:rsid w:val="000D0A03"/>
    <w:rsid w:val="000D16EC"/>
    <w:rsid w:val="000D1712"/>
    <w:rsid w:val="000D1D5E"/>
    <w:rsid w:val="000D279A"/>
    <w:rsid w:val="000D2FD4"/>
    <w:rsid w:val="000D3CC5"/>
    <w:rsid w:val="000D42ED"/>
    <w:rsid w:val="000D4C5A"/>
    <w:rsid w:val="000D4E64"/>
    <w:rsid w:val="000D50E4"/>
    <w:rsid w:val="000D5557"/>
    <w:rsid w:val="000D57C5"/>
    <w:rsid w:val="000D57E9"/>
    <w:rsid w:val="000D5A04"/>
    <w:rsid w:val="000D61B9"/>
    <w:rsid w:val="000D6FFD"/>
    <w:rsid w:val="000D7027"/>
    <w:rsid w:val="000D79C8"/>
    <w:rsid w:val="000D7A8C"/>
    <w:rsid w:val="000E0372"/>
    <w:rsid w:val="000E04E3"/>
    <w:rsid w:val="000E0851"/>
    <w:rsid w:val="000E0DA7"/>
    <w:rsid w:val="000E164D"/>
    <w:rsid w:val="000E17B4"/>
    <w:rsid w:val="000E1843"/>
    <w:rsid w:val="000E19EF"/>
    <w:rsid w:val="000E2778"/>
    <w:rsid w:val="000E2AF1"/>
    <w:rsid w:val="000E392F"/>
    <w:rsid w:val="000E5252"/>
    <w:rsid w:val="000E587A"/>
    <w:rsid w:val="000E620C"/>
    <w:rsid w:val="000E623B"/>
    <w:rsid w:val="000E6476"/>
    <w:rsid w:val="000E6984"/>
    <w:rsid w:val="000E6D65"/>
    <w:rsid w:val="000E6D91"/>
    <w:rsid w:val="000E6E0E"/>
    <w:rsid w:val="000E75E2"/>
    <w:rsid w:val="000E7802"/>
    <w:rsid w:val="000E7D91"/>
    <w:rsid w:val="000E7FCA"/>
    <w:rsid w:val="000F039D"/>
    <w:rsid w:val="000F039F"/>
    <w:rsid w:val="000F0CFC"/>
    <w:rsid w:val="000F1BB7"/>
    <w:rsid w:val="000F2D9D"/>
    <w:rsid w:val="000F2DD2"/>
    <w:rsid w:val="000F308A"/>
    <w:rsid w:val="000F33B9"/>
    <w:rsid w:val="000F394D"/>
    <w:rsid w:val="000F474D"/>
    <w:rsid w:val="000F47E2"/>
    <w:rsid w:val="000F502E"/>
    <w:rsid w:val="000F5517"/>
    <w:rsid w:val="000F5896"/>
    <w:rsid w:val="000F5914"/>
    <w:rsid w:val="000F6C0C"/>
    <w:rsid w:val="000F78F7"/>
    <w:rsid w:val="000F7BBE"/>
    <w:rsid w:val="00100328"/>
    <w:rsid w:val="001006AD"/>
    <w:rsid w:val="00100896"/>
    <w:rsid w:val="00100D33"/>
    <w:rsid w:val="001016A7"/>
    <w:rsid w:val="001016C7"/>
    <w:rsid w:val="00101CD3"/>
    <w:rsid w:val="00102087"/>
    <w:rsid w:val="001023E5"/>
    <w:rsid w:val="00102E77"/>
    <w:rsid w:val="00103677"/>
    <w:rsid w:val="00103907"/>
    <w:rsid w:val="0010397E"/>
    <w:rsid w:val="00103F42"/>
    <w:rsid w:val="0010546F"/>
    <w:rsid w:val="001056B4"/>
    <w:rsid w:val="00106299"/>
    <w:rsid w:val="00106733"/>
    <w:rsid w:val="00106DD9"/>
    <w:rsid w:val="00107501"/>
    <w:rsid w:val="00107534"/>
    <w:rsid w:val="00107FED"/>
    <w:rsid w:val="00110205"/>
    <w:rsid w:val="00110E62"/>
    <w:rsid w:val="0011103F"/>
    <w:rsid w:val="001116D0"/>
    <w:rsid w:val="00111896"/>
    <w:rsid w:val="00111958"/>
    <w:rsid w:val="00111AAE"/>
    <w:rsid w:val="00111D54"/>
    <w:rsid w:val="001121CC"/>
    <w:rsid w:val="00112349"/>
    <w:rsid w:val="001124A9"/>
    <w:rsid w:val="00112B1A"/>
    <w:rsid w:val="00112CC4"/>
    <w:rsid w:val="00112D22"/>
    <w:rsid w:val="001133FE"/>
    <w:rsid w:val="0011378A"/>
    <w:rsid w:val="00113A8F"/>
    <w:rsid w:val="00113C3F"/>
    <w:rsid w:val="0011419B"/>
    <w:rsid w:val="00114C57"/>
    <w:rsid w:val="00114EE5"/>
    <w:rsid w:val="00114F36"/>
    <w:rsid w:val="001150C4"/>
    <w:rsid w:val="00115452"/>
    <w:rsid w:val="0011566E"/>
    <w:rsid w:val="00117028"/>
    <w:rsid w:val="00120C8A"/>
    <w:rsid w:val="00120CC8"/>
    <w:rsid w:val="00120F68"/>
    <w:rsid w:val="00120FAC"/>
    <w:rsid w:val="00121786"/>
    <w:rsid w:val="0012179B"/>
    <w:rsid w:val="001217DE"/>
    <w:rsid w:val="00121CEF"/>
    <w:rsid w:val="001221D3"/>
    <w:rsid w:val="001222A1"/>
    <w:rsid w:val="00122A89"/>
    <w:rsid w:val="00123192"/>
    <w:rsid w:val="001232BB"/>
    <w:rsid w:val="001234DD"/>
    <w:rsid w:val="0012378F"/>
    <w:rsid w:val="00124708"/>
    <w:rsid w:val="0012475B"/>
    <w:rsid w:val="001249C6"/>
    <w:rsid w:val="001257D6"/>
    <w:rsid w:val="001258C0"/>
    <w:rsid w:val="00125A23"/>
    <w:rsid w:val="00125D9E"/>
    <w:rsid w:val="00125E65"/>
    <w:rsid w:val="0012663E"/>
    <w:rsid w:val="00126A75"/>
    <w:rsid w:val="0012701B"/>
    <w:rsid w:val="001274B4"/>
    <w:rsid w:val="00127688"/>
    <w:rsid w:val="001276E7"/>
    <w:rsid w:val="00127EC4"/>
    <w:rsid w:val="00127FA7"/>
    <w:rsid w:val="00130725"/>
    <w:rsid w:val="001313A3"/>
    <w:rsid w:val="0013152A"/>
    <w:rsid w:val="00131CBB"/>
    <w:rsid w:val="00131DCE"/>
    <w:rsid w:val="00132355"/>
    <w:rsid w:val="001324EF"/>
    <w:rsid w:val="00132D99"/>
    <w:rsid w:val="00133195"/>
    <w:rsid w:val="00133448"/>
    <w:rsid w:val="0013369F"/>
    <w:rsid w:val="001336BF"/>
    <w:rsid w:val="00133C9B"/>
    <w:rsid w:val="0013499F"/>
    <w:rsid w:val="00134C43"/>
    <w:rsid w:val="00134F02"/>
    <w:rsid w:val="0013512B"/>
    <w:rsid w:val="00136210"/>
    <w:rsid w:val="00136683"/>
    <w:rsid w:val="00136C9F"/>
    <w:rsid w:val="00137B1A"/>
    <w:rsid w:val="00137C79"/>
    <w:rsid w:val="001407A1"/>
    <w:rsid w:val="0014169F"/>
    <w:rsid w:val="0014202E"/>
    <w:rsid w:val="001421DB"/>
    <w:rsid w:val="00142900"/>
    <w:rsid w:val="00142F3B"/>
    <w:rsid w:val="001431CC"/>
    <w:rsid w:val="00143812"/>
    <w:rsid w:val="00143E08"/>
    <w:rsid w:val="00143ECC"/>
    <w:rsid w:val="00144253"/>
    <w:rsid w:val="001444CD"/>
    <w:rsid w:val="00144C45"/>
    <w:rsid w:val="00144CD3"/>
    <w:rsid w:val="001454F5"/>
    <w:rsid w:val="0014565E"/>
    <w:rsid w:val="001459D3"/>
    <w:rsid w:val="00145F40"/>
    <w:rsid w:val="001463F5"/>
    <w:rsid w:val="0014695E"/>
    <w:rsid w:val="0014698B"/>
    <w:rsid w:val="00146EFC"/>
    <w:rsid w:val="001471C6"/>
    <w:rsid w:val="0014765D"/>
    <w:rsid w:val="00150182"/>
    <w:rsid w:val="001502C1"/>
    <w:rsid w:val="001503DC"/>
    <w:rsid w:val="001506DC"/>
    <w:rsid w:val="00150D68"/>
    <w:rsid w:val="00151E84"/>
    <w:rsid w:val="00151F4C"/>
    <w:rsid w:val="00151FD0"/>
    <w:rsid w:val="001523EE"/>
    <w:rsid w:val="001525B4"/>
    <w:rsid w:val="0015299C"/>
    <w:rsid w:val="00153646"/>
    <w:rsid w:val="00153B58"/>
    <w:rsid w:val="001540B3"/>
    <w:rsid w:val="0015441A"/>
    <w:rsid w:val="001548C1"/>
    <w:rsid w:val="00154EFF"/>
    <w:rsid w:val="001554DF"/>
    <w:rsid w:val="00155640"/>
    <w:rsid w:val="001560B9"/>
    <w:rsid w:val="001562E2"/>
    <w:rsid w:val="0015631F"/>
    <w:rsid w:val="00157367"/>
    <w:rsid w:val="001575C0"/>
    <w:rsid w:val="001575D2"/>
    <w:rsid w:val="0015786E"/>
    <w:rsid w:val="001579A0"/>
    <w:rsid w:val="00157FF7"/>
    <w:rsid w:val="0016065D"/>
    <w:rsid w:val="001609BC"/>
    <w:rsid w:val="00160BCD"/>
    <w:rsid w:val="00160C40"/>
    <w:rsid w:val="00160CE8"/>
    <w:rsid w:val="00161905"/>
    <w:rsid w:val="00161B17"/>
    <w:rsid w:val="00162468"/>
    <w:rsid w:val="001625D9"/>
    <w:rsid w:val="00162666"/>
    <w:rsid w:val="0016305C"/>
    <w:rsid w:val="00163154"/>
    <w:rsid w:val="00163B7F"/>
    <w:rsid w:val="00163B9E"/>
    <w:rsid w:val="00163CAA"/>
    <w:rsid w:val="00163FEB"/>
    <w:rsid w:val="00164416"/>
    <w:rsid w:val="00164449"/>
    <w:rsid w:val="0016477A"/>
    <w:rsid w:val="001653E5"/>
    <w:rsid w:val="00166004"/>
    <w:rsid w:val="001674BA"/>
    <w:rsid w:val="0016751A"/>
    <w:rsid w:val="001679A7"/>
    <w:rsid w:val="00167A66"/>
    <w:rsid w:val="00170407"/>
    <w:rsid w:val="0017084B"/>
    <w:rsid w:val="00170AA4"/>
    <w:rsid w:val="001711DA"/>
    <w:rsid w:val="001713DB"/>
    <w:rsid w:val="0017198F"/>
    <w:rsid w:val="00171B63"/>
    <w:rsid w:val="00171D90"/>
    <w:rsid w:val="00171DFE"/>
    <w:rsid w:val="00172205"/>
    <w:rsid w:val="001724C0"/>
    <w:rsid w:val="001726DC"/>
    <w:rsid w:val="00172CD2"/>
    <w:rsid w:val="00172E6C"/>
    <w:rsid w:val="00172EDD"/>
    <w:rsid w:val="0017315C"/>
    <w:rsid w:val="00174332"/>
    <w:rsid w:val="00174E3B"/>
    <w:rsid w:val="00175AA3"/>
    <w:rsid w:val="0017624C"/>
    <w:rsid w:val="001762CA"/>
    <w:rsid w:val="00176429"/>
    <w:rsid w:val="00176D12"/>
    <w:rsid w:val="00177E22"/>
    <w:rsid w:val="00177F26"/>
    <w:rsid w:val="00180232"/>
    <w:rsid w:val="0018061B"/>
    <w:rsid w:val="001816DE"/>
    <w:rsid w:val="00181B9F"/>
    <w:rsid w:val="00181D38"/>
    <w:rsid w:val="00181E72"/>
    <w:rsid w:val="00181EFF"/>
    <w:rsid w:val="00181F0C"/>
    <w:rsid w:val="00182314"/>
    <w:rsid w:val="00182755"/>
    <w:rsid w:val="001838AE"/>
    <w:rsid w:val="00183A8F"/>
    <w:rsid w:val="00183D73"/>
    <w:rsid w:val="00183DA7"/>
    <w:rsid w:val="001844AC"/>
    <w:rsid w:val="001845C6"/>
    <w:rsid w:val="0018492F"/>
    <w:rsid w:val="00184C18"/>
    <w:rsid w:val="00184E67"/>
    <w:rsid w:val="001852C6"/>
    <w:rsid w:val="001866D5"/>
    <w:rsid w:val="00187148"/>
    <w:rsid w:val="001871F8"/>
    <w:rsid w:val="0018759B"/>
    <w:rsid w:val="001877C9"/>
    <w:rsid w:val="00187913"/>
    <w:rsid w:val="001879CB"/>
    <w:rsid w:val="00190265"/>
    <w:rsid w:val="00190469"/>
    <w:rsid w:val="001905AB"/>
    <w:rsid w:val="00190910"/>
    <w:rsid w:val="0019096B"/>
    <w:rsid w:val="00191A65"/>
    <w:rsid w:val="001926F4"/>
    <w:rsid w:val="0019280B"/>
    <w:rsid w:val="00192823"/>
    <w:rsid w:val="00192FE8"/>
    <w:rsid w:val="00193034"/>
    <w:rsid w:val="0019308C"/>
    <w:rsid w:val="0019382A"/>
    <w:rsid w:val="001938FD"/>
    <w:rsid w:val="0019401D"/>
    <w:rsid w:val="001942F2"/>
    <w:rsid w:val="00194AEB"/>
    <w:rsid w:val="00196587"/>
    <w:rsid w:val="00196BCD"/>
    <w:rsid w:val="0019705A"/>
    <w:rsid w:val="0019751E"/>
    <w:rsid w:val="00197670"/>
    <w:rsid w:val="001977FA"/>
    <w:rsid w:val="001979AB"/>
    <w:rsid w:val="001979DB"/>
    <w:rsid w:val="00197C0C"/>
    <w:rsid w:val="00197C3A"/>
    <w:rsid w:val="001A076E"/>
    <w:rsid w:val="001A0EB9"/>
    <w:rsid w:val="001A1263"/>
    <w:rsid w:val="001A1C25"/>
    <w:rsid w:val="001A2014"/>
    <w:rsid w:val="001A218D"/>
    <w:rsid w:val="001A318F"/>
    <w:rsid w:val="001A34A3"/>
    <w:rsid w:val="001A3C90"/>
    <w:rsid w:val="001A3FC1"/>
    <w:rsid w:val="001A407C"/>
    <w:rsid w:val="001A4082"/>
    <w:rsid w:val="001A44E4"/>
    <w:rsid w:val="001A4A7C"/>
    <w:rsid w:val="001A503F"/>
    <w:rsid w:val="001A5210"/>
    <w:rsid w:val="001A573A"/>
    <w:rsid w:val="001A5DB0"/>
    <w:rsid w:val="001A6059"/>
    <w:rsid w:val="001A6562"/>
    <w:rsid w:val="001A6C56"/>
    <w:rsid w:val="001A6C59"/>
    <w:rsid w:val="001A7850"/>
    <w:rsid w:val="001A7D5B"/>
    <w:rsid w:val="001A7E90"/>
    <w:rsid w:val="001B03EE"/>
    <w:rsid w:val="001B05DC"/>
    <w:rsid w:val="001B0E30"/>
    <w:rsid w:val="001B1238"/>
    <w:rsid w:val="001B1C5E"/>
    <w:rsid w:val="001B1DB3"/>
    <w:rsid w:val="001B22D1"/>
    <w:rsid w:val="001B2590"/>
    <w:rsid w:val="001B3E3F"/>
    <w:rsid w:val="001B4694"/>
    <w:rsid w:val="001B49DE"/>
    <w:rsid w:val="001B4C18"/>
    <w:rsid w:val="001B5039"/>
    <w:rsid w:val="001B510C"/>
    <w:rsid w:val="001B65E4"/>
    <w:rsid w:val="001B6630"/>
    <w:rsid w:val="001B67D8"/>
    <w:rsid w:val="001B6BFC"/>
    <w:rsid w:val="001B6C45"/>
    <w:rsid w:val="001C015D"/>
    <w:rsid w:val="001C0D50"/>
    <w:rsid w:val="001C1868"/>
    <w:rsid w:val="001C18C0"/>
    <w:rsid w:val="001C1C1B"/>
    <w:rsid w:val="001C27E2"/>
    <w:rsid w:val="001C45B9"/>
    <w:rsid w:val="001C4ADE"/>
    <w:rsid w:val="001C5827"/>
    <w:rsid w:val="001C6520"/>
    <w:rsid w:val="001C652F"/>
    <w:rsid w:val="001C6BD7"/>
    <w:rsid w:val="001C711D"/>
    <w:rsid w:val="001C715B"/>
    <w:rsid w:val="001C756A"/>
    <w:rsid w:val="001C7D58"/>
    <w:rsid w:val="001C7E75"/>
    <w:rsid w:val="001C7EDA"/>
    <w:rsid w:val="001C7FBC"/>
    <w:rsid w:val="001D0268"/>
    <w:rsid w:val="001D0C26"/>
    <w:rsid w:val="001D0D25"/>
    <w:rsid w:val="001D1463"/>
    <w:rsid w:val="001D19E5"/>
    <w:rsid w:val="001D2415"/>
    <w:rsid w:val="001D243C"/>
    <w:rsid w:val="001D2800"/>
    <w:rsid w:val="001D2F5F"/>
    <w:rsid w:val="001D32F7"/>
    <w:rsid w:val="001D3612"/>
    <w:rsid w:val="001D3924"/>
    <w:rsid w:val="001D3C40"/>
    <w:rsid w:val="001D410A"/>
    <w:rsid w:val="001D4331"/>
    <w:rsid w:val="001D4372"/>
    <w:rsid w:val="001D4A4F"/>
    <w:rsid w:val="001D4CA9"/>
    <w:rsid w:val="001D4F7F"/>
    <w:rsid w:val="001D537E"/>
    <w:rsid w:val="001D551D"/>
    <w:rsid w:val="001D5A11"/>
    <w:rsid w:val="001D5A39"/>
    <w:rsid w:val="001D698D"/>
    <w:rsid w:val="001D6A44"/>
    <w:rsid w:val="001D6F1D"/>
    <w:rsid w:val="001D792B"/>
    <w:rsid w:val="001D7CC1"/>
    <w:rsid w:val="001D7CCC"/>
    <w:rsid w:val="001D7D2C"/>
    <w:rsid w:val="001D7F71"/>
    <w:rsid w:val="001E009E"/>
    <w:rsid w:val="001E00C2"/>
    <w:rsid w:val="001E06EE"/>
    <w:rsid w:val="001E0BB7"/>
    <w:rsid w:val="001E0DB9"/>
    <w:rsid w:val="001E0E7E"/>
    <w:rsid w:val="001E1141"/>
    <w:rsid w:val="001E153D"/>
    <w:rsid w:val="001E159D"/>
    <w:rsid w:val="001E1840"/>
    <w:rsid w:val="001E1B09"/>
    <w:rsid w:val="001E1DA9"/>
    <w:rsid w:val="001E1E06"/>
    <w:rsid w:val="001E1FBF"/>
    <w:rsid w:val="001E258B"/>
    <w:rsid w:val="001E3355"/>
    <w:rsid w:val="001E3A17"/>
    <w:rsid w:val="001E435E"/>
    <w:rsid w:val="001E4AA1"/>
    <w:rsid w:val="001E4B0F"/>
    <w:rsid w:val="001E4F58"/>
    <w:rsid w:val="001E50FE"/>
    <w:rsid w:val="001E51A8"/>
    <w:rsid w:val="001E54A3"/>
    <w:rsid w:val="001E57B9"/>
    <w:rsid w:val="001E6475"/>
    <w:rsid w:val="001E6489"/>
    <w:rsid w:val="001E76A1"/>
    <w:rsid w:val="001E774E"/>
    <w:rsid w:val="001E798E"/>
    <w:rsid w:val="001E7D80"/>
    <w:rsid w:val="001E7EB3"/>
    <w:rsid w:val="001E7FC2"/>
    <w:rsid w:val="001F0097"/>
    <w:rsid w:val="001F05D4"/>
    <w:rsid w:val="001F086E"/>
    <w:rsid w:val="001F0910"/>
    <w:rsid w:val="001F0A00"/>
    <w:rsid w:val="001F0EC6"/>
    <w:rsid w:val="001F0FC1"/>
    <w:rsid w:val="001F207B"/>
    <w:rsid w:val="001F263F"/>
    <w:rsid w:val="001F2C5F"/>
    <w:rsid w:val="001F320B"/>
    <w:rsid w:val="001F3CB7"/>
    <w:rsid w:val="001F42B8"/>
    <w:rsid w:val="001F4704"/>
    <w:rsid w:val="001F498C"/>
    <w:rsid w:val="001F4AF6"/>
    <w:rsid w:val="001F549D"/>
    <w:rsid w:val="001F69CA"/>
    <w:rsid w:val="001F6A1D"/>
    <w:rsid w:val="001F719B"/>
    <w:rsid w:val="001F768C"/>
    <w:rsid w:val="001F771C"/>
    <w:rsid w:val="001F7867"/>
    <w:rsid w:val="001F7F0E"/>
    <w:rsid w:val="0020093C"/>
    <w:rsid w:val="00200982"/>
    <w:rsid w:val="002017B3"/>
    <w:rsid w:val="002017CD"/>
    <w:rsid w:val="00201E6E"/>
    <w:rsid w:val="00201EFB"/>
    <w:rsid w:val="00201FB7"/>
    <w:rsid w:val="002020F3"/>
    <w:rsid w:val="00202526"/>
    <w:rsid w:val="002025EF"/>
    <w:rsid w:val="0020279D"/>
    <w:rsid w:val="00202838"/>
    <w:rsid w:val="00202ED7"/>
    <w:rsid w:val="0020346A"/>
    <w:rsid w:val="0020362E"/>
    <w:rsid w:val="002037BD"/>
    <w:rsid w:val="00203B09"/>
    <w:rsid w:val="00203CA9"/>
    <w:rsid w:val="00203D6E"/>
    <w:rsid w:val="002041E0"/>
    <w:rsid w:val="0020435A"/>
    <w:rsid w:val="00205639"/>
    <w:rsid w:val="0020579E"/>
    <w:rsid w:val="00205F30"/>
    <w:rsid w:val="00206243"/>
    <w:rsid w:val="00206810"/>
    <w:rsid w:val="00206E1B"/>
    <w:rsid w:val="00206FB4"/>
    <w:rsid w:val="00207456"/>
    <w:rsid w:val="002074EF"/>
    <w:rsid w:val="002079E0"/>
    <w:rsid w:val="0021007E"/>
    <w:rsid w:val="00210C4B"/>
    <w:rsid w:val="002115E8"/>
    <w:rsid w:val="00211694"/>
    <w:rsid w:val="00212D30"/>
    <w:rsid w:val="00212F48"/>
    <w:rsid w:val="0021316A"/>
    <w:rsid w:val="002131A9"/>
    <w:rsid w:val="002132AD"/>
    <w:rsid w:val="00213500"/>
    <w:rsid w:val="002136E0"/>
    <w:rsid w:val="002136FA"/>
    <w:rsid w:val="002137B6"/>
    <w:rsid w:val="00214623"/>
    <w:rsid w:val="002148AA"/>
    <w:rsid w:val="00214D16"/>
    <w:rsid w:val="00215050"/>
    <w:rsid w:val="002155E6"/>
    <w:rsid w:val="0021560C"/>
    <w:rsid w:val="002158D7"/>
    <w:rsid w:val="002161AD"/>
    <w:rsid w:val="00216AAB"/>
    <w:rsid w:val="00216FB4"/>
    <w:rsid w:val="0021756F"/>
    <w:rsid w:val="00217AF8"/>
    <w:rsid w:val="00217D3C"/>
    <w:rsid w:val="0022011D"/>
    <w:rsid w:val="00220C2D"/>
    <w:rsid w:val="0022131B"/>
    <w:rsid w:val="00221991"/>
    <w:rsid w:val="00221B04"/>
    <w:rsid w:val="00221D34"/>
    <w:rsid w:val="00221F1C"/>
    <w:rsid w:val="00222245"/>
    <w:rsid w:val="002229BB"/>
    <w:rsid w:val="002230EA"/>
    <w:rsid w:val="00223549"/>
    <w:rsid w:val="00223628"/>
    <w:rsid w:val="002239CF"/>
    <w:rsid w:val="00223B12"/>
    <w:rsid w:val="00223FCB"/>
    <w:rsid w:val="002246E1"/>
    <w:rsid w:val="00224CEB"/>
    <w:rsid w:val="0022525D"/>
    <w:rsid w:val="002252FD"/>
    <w:rsid w:val="0022546A"/>
    <w:rsid w:val="00225B98"/>
    <w:rsid w:val="00226B9D"/>
    <w:rsid w:val="00226BA8"/>
    <w:rsid w:val="002270A8"/>
    <w:rsid w:val="002272A0"/>
    <w:rsid w:val="00227321"/>
    <w:rsid w:val="00227693"/>
    <w:rsid w:val="002279F8"/>
    <w:rsid w:val="00227E7A"/>
    <w:rsid w:val="0023087E"/>
    <w:rsid w:val="00230A05"/>
    <w:rsid w:val="00230CB3"/>
    <w:rsid w:val="00230D05"/>
    <w:rsid w:val="00230F87"/>
    <w:rsid w:val="002312AA"/>
    <w:rsid w:val="0023154B"/>
    <w:rsid w:val="00231837"/>
    <w:rsid w:val="00231C17"/>
    <w:rsid w:val="00232649"/>
    <w:rsid w:val="002326D1"/>
    <w:rsid w:val="00232B0F"/>
    <w:rsid w:val="00232DF7"/>
    <w:rsid w:val="0023310E"/>
    <w:rsid w:val="00233871"/>
    <w:rsid w:val="00234591"/>
    <w:rsid w:val="002348AD"/>
    <w:rsid w:val="002350D5"/>
    <w:rsid w:val="0023521F"/>
    <w:rsid w:val="002355F3"/>
    <w:rsid w:val="00235BFB"/>
    <w:rsid w:val="0023613F"/>
    <w:rsid w:val="0023645E"/>
    <w:rsid w:val="00236538"/>
    <w:rsid w:val="0023680B"/>
    <w:rsid w:val="00236D9B"/>
    <w:rsid w:val="0023728D"/>
    <w:rsid w:val="00237596"/>
    <w:rsid w:val="0023767B"/>
    <w:rsid w:val="002377D7"/>
    <w:rsid w:val="00237880"/>
    <w:rsid w:val="00237D1C"/>
    <w:rsid w:val="00237EDE"/>
    <w:rsid w:val="00240136"/>
    <w:rsid w:val="00240194"/>
    <w:rsid w:val="002404AC"/>
    <w:rsid w:val="002408F1"/>
    <w:rsid w:val="00240D1A"/>
    <w:rsid w:val="00240D9D"/>
    <w:rsid w:val="002414FC"/>
    <w:rsid w:val="00242086"/>
    <w:rsid w:val="00242DE8"/>
    <w:rsid w:val="00242EC1"/>
    <w:rsid w:val="00242ECA"/>
    <w:rsid w:val="002432A3"/>
    <w:rsid w:val="002436EA"/>
    <w:rsid w:val="0024375F"/>
    <w:rsid w:val="00243D38"/>
    <w:rsid w:val="0024418C"/>
    <w:rsid w:val="00245595"/>
    <w:rsid w:val="002457E0"/>
    <w:rsid w:val="002468C7"/>
    <w:rsid w:val="00246984"/>
    <w:rsid w:val="0024774C"/>
    <w:rsid w:val="00247AD5"/>
    <w:rsid w:val="00250959"/>
    <w:rsid w:val="00250BDF"/>
    <w:rsid w:val="00250EF2"/>
    <w:rsid w:val="00250FCB"/>
    <w:rsid w:val="00251957"/>
    <w:rsid w:val="00251F8F"/>
    <w:rsid w:val="002521FE"/>
    <w:rsid w:val="0025241D"/>
    <w:rsid w:val="002526CD"/>
    <w:rsid w:val="00252850"/>
    <w:rsid w:val="00252F12"/>
    <w:rsid w:val="002535B8"/>
    <w:rsid w:val="00253D2C"/>
    <w:rsid w:val="00253DAC"/>
    <w:rsid w:val="00253E39"/>
    <w:rsid w:val="00253FA6"/>
    <w:rsid w:val="00253FFE"/>
    <w:rsid w:val="00254593"/>
    <w:rsid w:val="002549CD"/>
    <w:rsid w:val="002567D6"/>
    <w:rsid w:val="00256B6D"/>
    <w:rsid w:val="00256BB1"/>
    <w:rsid w:val="00256D2B"/>
    <w:rsid w:val="00256D4C"/>
    <w:rsid w:val="0025723C"/>
    <w:rsid w:val="00257366"/>
    <w:rsid w:val="002576A7"/>
    <w:rsid w:val="00257880"/>
    <w:rsid w:val="00257AFF"/>
    <w:rsid w:val="00257FB5"/>
    <w:rsid w:val="002602AE"/>
    <w:rsid w:val="0026082F"/>
    <w:rsid w:val="00260A1F"/>
    <w:rsid w:val="00260C72"/>
    <w:rsid w:val="00260D3F"/>
    <w:rsid w:val="002623E1"/>
    <w:rsid w:val="00262F0B"/>
    <w:rsid w:val="00262F1F"/>
    <w:rsid w:val="0026323A"/>
    <w:rsid w:val="00263553"/>
    <w:rsid w:val="00263E49"/>
    <w:rsid w:val="00263F4D"/>
    <w:rsid w:val="00264CCF"/>
    <w:rsid w:val="00264DB9"/>
    <w:rsid w:val="0026521C"/>
    <w:rsid w:val="002666DE"/>
    <w:rsid w:val="00266839"/>
    <w:rsid w:val="00266A37"/>
    <w:rsid w:val="00266B1E"/>
    <w:rsid w:val="00266D24"/>
    <w:rsid w:val="00266EDB"/>
    <w:rsid w:val="00266F42"/>
    <w:rsid w:val="00267038"/>
    <w:rsid w:val="00267672"/>
    <w:rsid w:val="00267B7E"/>
    <w:rsid w:val="00267CE8"/>
    <w:rsid w:val="00267DB9"/>
    <w:rsid w:val="0027024E"/>
    <w:rsid w:val="002702F9"/>
    <w:rsid w:val="00270593"/>
    <w:rsid w:val="002706B8"/>
    <w:rsid w:val="00272537"/>
    <w:rsid w:val="0027257B"/>
    <w:rsid w:val="00272607"/>
    <w:rsid w:val="00272A28"/>
    <w:rsid w:val="00272B7E"/>
    <w:rsid w:val="00272C9C"/>
    <w:rsid w:val="002731F5"/>
    <w:rsid w:val="00273FFE"/>
    <w:rsid w:val="00274671"/>
    <w:rsid w:val="00274906"/>
    <w:rsid w:val="002749E7"/>
    <w:rsid w:val="00274C41"/>
    <w:rsid w:val="00274CDB"/>
    <w:rsid w:val="002750C5"/>
    <w:rsid w:val="0027532E"/>
    <w:rsid w:val="00275478"/>
    <w:rsid w:val="00275719"/>
    <w:rsid w:val="0027648B"/>
    <w:rsid w:val="00276750"/>
    <w:rsid w:val="00276A98"/>
    <w:rsid w:val="00277669"/>
    <w:rsid w:val="002777CC"/>
    <w:rsid w:val="00277916"/>
    <w:rsid w:val="00277C4A"/>
    <w:rsid w:val="002804D3"/>
    <w:rsid w:val="002811FE"/>
    <w:rsid w:val="002818F8"/>
    <w:rsid w:val="00281A84"/>
    <w:rsid w:val="002821FC"/>
    <w:rsid w:val="002822E1"/>
    <w:rsid w:val="00282F89"/>
    <w:rsid w:val="0028368B"/>
    <w:rsid w:val="00283931"/>
    <w:rsid w:val="00283CB1"/>
    <w:rsid w:val="00283EE4"/>
    <w:rsid w:val="0028490C"/>
    <w:rsid w:val="00284B7E"/>
    <w:rsid w:val="00284F1A"/>
    <w:rsid w:val="00285849"/>
    <w:rsid w:val="00285C00"/>
    <w:rsid w:val="00285DDA"/>
    <w:rsid w:val="0028659F"/>
    <w:rsid w:val="00286837"/>
    <w:rsid w:val="00286945"/>
    <w:rsid w:val="00286BF8"/>
    <w:rsid w:val="00286DBB"/>
    <w:rsid w:val="002875F4"/>
    <w:rsid w:val="0029011F"/>
    <w:rsid w:val="00290B78"/>
    <w:rsid w:val="00290C32"/>
    <w:rsid w:val="00290D38"/>
    <w:rsid w:val="00290E65"/>
    <w:rsid w:val="00290F0E"/>
    <w:rsid w:val="00291937"/>
    <w:rsid w:val="00291D2D"/>
    <w:rsid w:val="00292A77"/>
    <w:rsid w:val="00292B94"/>
    <w:rsid w:val="00293DAF"/>
    <w:rsid w:val="002945CF"/>
    <w:rsid w:val="00294E70"/>
    <w:rsid w:val="00294FF5"/>
    <w:rsid w:val="00295229"/>
    <w:rsid w:val="00295F12"/>
    <w:rsid w:val="00295F9E"/>
    <w:rsid w:val="0029618A"/>
    <w:rsid w:val="00296259"/>
    <w:rsid w:val="00296682"/>
    <w:rsid w:val="00296E40"/>
    <w:rsid w:val="002974B0"/>
    <w:rsid w:val="00297557"/>
    <w:rsid w:val="0029784F"/>
    <w:rsid w:val="002A02A4"/>
    <w:rsid w:val="002A02FD"/>
    <w:rsid w:val="002A05FA"/>
    <w:rsid w:val="002A0E66"/>
    <w:rsid w:val="002A0F27"/>
    <w:rsid w:val="002A2114"/>
    <w:rsid w:val="002A2188"/>
    <w:rsid w:val="002A2210"/>
    <w:rsid w:val="002A2554"/>
    <w:rsid w:val="002A2779"/>
    <w:rsid w:val="002A2800"/>
    <w:rsid w:val="002A2C79"/>
    <w:rsid w:val="002A2DB1"/>
    <w:rsid w:val="002A31AB"/>
    <w:rsid w:val="002A4799"/>
    <w:rsid w:val="002A49E5"/>
    <w:rsid w:val="002A54F3"/>
    <w:rsid w:val="002A5BAD"/>
    <w:rsid w:val="002A60B9"/>
    <w:rsid w:val="002A6481"/>
    <w:rsid w:val="002A64C4"/>
    <w:rsid w:val="002A67F1"/>
    <w:rsid w:val="002A6A23"/>
    <w:rsid w:val="002A6B5D"/>
    <w:rsid w:val="002A79C1"/>
    <w:rsid w:val="002A7A0C"/>
    <w:rsid w:val="002A7ACA"/>
    <w:rsid w:val="002A7ADC"/>
    <w:rsid w:val="002A7E8A"/>
    <w:rsid w:val="002B04D1"/>
    <w:rsid w:val="002B0709"/>
    <w:rsid w:val="002B0B1B"/>
    <w:rsid w:val="002B293A"/>
    <w:rsid w:val="002B2A9B"/>
    <w:rsid w:val="002B2E6E"/>
    <w:rsid w:val="002B3798"/>
    <w:rsid w:val="002B39D0"/>
    <w:rsid w:val="002B39F3"/>
    <w:rsid w:val="002B3A1D"/>
    <w:rsid w:val="002B3BF5"/>
    <w:rsid w:val="002B42FC"/>
    <w:rsid w:val="002B4853"/>
    <w:rsid w:val="002B48FC"/>
    <w:rsid w:val="002B4D39"/>
    <w:rsid w:val="002B574D"/>
    <w:rsid w:val="002B5E3C"/>
    <w:rsid w:val="002B6126"/>
    <w:rsid w:val="002B628C"/>
    <w:rsid w:val="002B669B"/>
    <w:rsid w:val="002B6F79"/>
    <w:rsid w:val="002B7261"/>
    <w:rsid w:val="002B7329"/>
    <w:rsid w:val="002B7548"/>
    <w:rsid w:val="002B7700"/>
    <w:rsid w:val="002B7FE9"/>
    <w:rsid w:val="002C032B"/>
    <w:rsid w:val="002C0367"/>
    <w:rsid w:val="002C0A37"/>
    <w:rsid w:val="002C1487"/>
    <w:rsid w:val="002C16E2"/>
    <w:rsid w:val="002C1A98"/>
    <w:rsid w:val="002C1D1A"/>
    <w:rsid w:val="002C21A5"/>
    <w:rsid w:val="002C2D1A"/>
    <w:rsid w:val="002C2DB2"/>
    <w:rsid w:val="002C3298"/>
    <w:rsid w:val="002C3413"/>
    <w:rsid w:val="002C398B"/>
    <w:rsid w:val="002C3D2B"/>
    <w:rsid w:val="002C3E41"/>
    <w:rsid w:val="002C4130"/>
    <w:rsid w:val="002C488B"/>
    <w:rsid w:val="002C49AB"/>
    <w:rsid w:val="002C4A0F"/>
    <w:rsid w:val="002C4AFD"/>
    <w:rsid w:val="002C4D83"/>
    <w:rsid w:val="002C4E73"/>
    <w:rsid w:val="002C4F1F"/>
    <w:rsid w:val="002C5761"/>
    <w:rsid w:val="002C5FB1"/>
    <w:rsid w:val="002C6207"/>
    <w:rsid w:val="002C6C05"/>
    <w:rsid w:val="002C6F82"/>
    <w:rsid w:val="002C704D"/>
    <w:rsid w:val="002C74DC"/>
    <w:rsid w:val="002C77BD"/>
    <w:rsid w:val="002D05C2"/>
    <w:rsid w:val="002D0F94"/>
    <w:rsid w:val="002D0FDE"/>
    <w:rsid w:val="002D1C43"/>
    <w:rsid w:val="002D2B17"/>
    <w:rsid w:val="002D2D92"/>
    <w:rsid w:val="002D3254"/>
    <w:rsid w:val="002D3AC2"/>
    <w:rsid w:val="002D41DB"/>
    <w:rsid w:val="002D4223"/>
    <w:rsid w:val="002D46A0"/>
    <w:rsid w:val="002D470F"/>
    <w:rsid w:val="002D595F"/>
    <w:rsid w:val="002D5A2C"/>
    <w:rsid w:val="002D6115"/>
    <w:rsid w:val="002D68DE"/>
    <w:rsid w:val="002D6CF7"/>
    <w:rsid w:val="002D6E0B"/>
    <w:rsid w:val="002D6FF8"/>
    <w:rsid w:val="002D7456"/>
    <w:rsid w:val="002D7EF4"/>
    <w:rsid w:val="002E05D6"/>
    <w:rsid w:val="002E0857"/>
    <w:rsid w:val="002E0A17"/>
    <w:rsid w:val="002E0B08"/>
    <w:rsid w:val="002E0F6E"/>
    <w:rsid w:val="002E150F"/>
    <w:rsid w:val="002E17CA"/>
    <w:rsid w:val="002E1A63"/>
    <w:rsid w:val="002E1AE2"/>
    <w:rsid w:val="002E1D4D"/>
    <w:rsid w:val="002E1EDA"/>
    <w:rsid w:val="002E1EF3"/>
    <w:rsid w:val="002E235B"/>
    <w:rsid w:val="002E295C"/>
    <w:rsid w:val="002E29C1"/>
    <w:rsid w:val="002E3F48"/>
    <w:rsid w:val="002E40B0"/>
    <w:rsid w:val="002E43D6"/>
    <w:rsid w:val="002E443A"/>
    <w:rsid w:val="002E44DA"/>
    <w:rsid w:val="002E5B39"/>
    <w:rsid w:val="002E62AF"/>
    <w:rsid w:val="002E62F5"/>
    <w:rsid w:val="002E6397"/>
    <w:rsid w:val="002E63EB"/>
    <w:rsid w:val="002E6591"/>
    <w:rsid w:val="002E66AF"/>
    <w:rsid w:val="002E6D61"/>
    <w:rsid w:val="002E7549"/>
    <w:rsid w:val="002E7A66"/>
    <w:rsid w:val="002E7D75"/>
    <w:rsid w:val="002E7FDD"/>
    <w:rsid w:val="002F0865"/>
    <w:rsid w:val="002F0CF7"/>
    <w:rsid w:val="002F0DB6"/>
    <w:rsid w:val="002F0EC1"/>
    <w:rsid w:val="002F15FA"/>
    <w:rsid w:val="002F1918"/>
    <w:rsid w:val="002F19AC"/>
    <w:rsid w:val="002F1D65"/>
    <w:rsid w:val="002F1E1B"/>
    <w:rsid w:val="002F266C"/>
    <w:rsid w:val="002F2C24"/>
    <w:rsid w:val="002F4C25"/>
    <w:rsid w:val="002F5619"/>
    <w:rsid w:val="002F61D3"/>
    <w:rsid w:val="002F679F"/>
    <w:rsid w:val="002F6C3F"/>
    <w:rsid w:val="002F722A"/>
    <w:rsid w:val="002F731E"/>
    <w:rsid w:val="002F748C"/>
    <w:rsid w:val="002F7690"/>
    <w:rsid w:val="002F78B5"/>
    <w:rsid w:val="002F7B7E"/>
    <w:rsid w:val="002F7D90"/>
    <w:rsid w:val="00300192"/>
    <w:rsid w:val="003001F6"/>
    <w:rsid w:val="0030033E"/>
    <w:rsid w:val="00300D98"/>
    <w:rsid w:val="003011DD"/>
    <w:rsid w:val="00301B81"/>
    <w:rsid w:val="00301BF3"/>
    <w:rsid w:val="00302302"/>
    <w:rsid w:val="0030292D"/>
    <w:rsid w:val="0030378C"/>
    <w:rsid w:val="003051B7"/>
    <w:rsid w:val="00305384"/>
    <w:rsid w:val="003053E6"/>
    <w:rsid w:val="00305693"/>
    <w:rsid w:val="00305D14"/>
    <w:rsid w:val="003067E2"/>
    <w:rsid w:val="00306E90"/>
    <w:rsid w:val="0030784E"/>
    <w:rsid w:val="003078AE"/>
    <w:rsid w:val="003120B9"/>
    <w:rsid w:val="00312349"/>
    <w:rsid w:val="0031327F"/>
    <w:rsid w:val="0031382D"/>
    <w:rsid w:val="00313BE1"/>
    <w:rsid w:val="003141D9"/>
    <w:rsid w:val="003143B8"/>
    <w:rsid w:val="00314B2B"/>
    <w:rsid w:val="00314C58"/>
    <w:rsid w:val="0031574D"/>
    <w:rsid w:val="00315842"/>
    <w:rsid w:val="00315CEE"/>
    <w:rsid w:val="00316205"/>
    <w:rsid w:val="003169AF"/>
    <w:rsid w:val="00317605"/>
    <w:rsid w:val="00317684"/>
    <w:rsid w:val="00317F25"/>
    <w:rsid w:val="0032016C"/>
    <w:rsid w:val="00320BAD"/>
    <w:rsid w:val="00320BB1"/>
    <w:rsid w:val="00320E49"/>
    <w:rsid w:val="0032110C"/>
    <w:rsid w:val="00321729"/>
    <w:rsid w:val="00321AE8"/>
    <w:rsid w:val="00321B5A"/>
    <w:rsid w:val="00322560"/>
    <w:rsid w:val="003227FC"/>
    <w:rsid w:val="00323180"/>
    <w:rsid w:val="0032321C"/>
    <w:rsid w:val="003233A0"/>
    <w:rsid w:val="0032356B"/>
    <w:rsid w:val="00323578"/>
    <w:rsid w:val="00324680"/>
    <w:rsid w:val="003246DD"/>
    <w:rsid w:val="00325E31"/>
    <w:rsid w:val="003264EA"/>
    <w:rsid w:val="0032699D"/>
    <w:rsid w:val="0032760C"/>
    <w:rsid w:val="00327742"/>
    <w:rsid w:val="00330065"/>
    <w:rsid w:val="0033015A"/>
    <w:rsid w:val="00330576"/>
    <w:rsid w:val="00330F1A"/>
    <w:rsid w:val="00331592"/>
    <w:rsid w:val="00333336"/>
    <w:rsid w:val="003336AB"/>
    <w:rsid w:val="003339B5"/>
    <w:rsid w:val="0033486B"/>
    <w:rsid w:val="00334D48"/>
    <w:rsid w:val="00335188"/>
    <w:rsid w:val="00335B19"/>
    <w:rsid w:val="00335F30"/>
    <w:rsid w:val="003364B8"/>
    <w:rsid w:val="00336507"/>
    <w:rsid w:val="00336725"/>
    <w:rsid w:val="003367B9"/>
    <w:rsid w:val="0033684B"/>
    <w:rsid w:val="00336A19"/>
    <w:rsid w:val="00336C65"/>
    <w:rsid w:val="00336F99"/>
    <w:rsid w:val="00337750"/>
    <w:rsid w:val="003401F6"/>
    <w:rsid w:val="00340528"/>
    <w:rsid w:val="003410E1"/>
    <w:rsid w:val="003415F7"/>
    <w:rsid w:val="0034178F"/>
    <w:rsid w:val="00341C2B"/>
    <w:rsid w:val="00341DD6"/>
    <w:rsid w:val="0034206D"/>
    <w:rsid w:val="003423B6"/>
    <w:rsid w:val="003424DB"/>
    <w:rsid w:val="00342644"/>
    <w:rsid w:val="00342F97"/>
    <w:rsid w:val="00343B5A"/>
    <w:rsid w:val="003443B2"/>
    <w:rsid w:val="00344891"/>
    <w:rsid w:val="00344B54"/>
    <w:rsid w:val="00344D5B"/>
    <w:rsid w:val="00344E23"/>
    <w:rsid w:val="0034548A"/>
    <w:rsid w:val="00345533"/>
    <w:rsid w:val="00345E84"/>
    <w:rsid w:val="0034622E"/>
    <w:rsid w:val="003463E9"/>
    <w:rsid w:val="00346433"/>
    <w:rsid w:val="0034649D"/>
    <w:rsid w:val="0034658A"/>
    <w:rsid w:val="00346B13"/>
    <w:rsid w:val="00347179"/>
    <w:rsid w:val="003472E5"/>
    <w:rsid w:val="0034757D"/>
    <w:rsid w:val="003476C7"/>
    <w:rsid w:val="003502B5"/>
    <w:rsid w:val="00350401"/>
    <w:rsid w:val="003508B4"/>
    <w:rsid w:val="00350EE6"/>
    <w:rsid w:val="00350FB5"/>
    <w:rsid w:val="003510EC"/>
    <w:rsid w:val="00351AD2"/>
    <w:rsid w:val="00351CAA"/>
    <w:rsid w:val="00351E77"/>
    <w:rsid w:val="00351F70"/>
    <w:rsid w:val="00351FF5"/>
    <w:rsid w:val="003522C2"/>
    <w:rsid w:val="0035239E"/>
    <w:rsid w:val="00352AFD"/>
    <w:rsid w:val="00353C82"/>
    <w:rsid w:val="00353DF2"/>
    <w:rsid w:val="0035451E"/>
    <w:rsid w:val="0035484C"/>
    <w:rsid w:val="00354B35"/>
    <w:rsid w:val="00354CA6"/>
    <w:rsid w:val="00355291"/>
    <w:rsid w:val="00355307"/>
    <w:rsid w:val="00355F0A"/>
    <w:rsid w:val="00355FD3"/>
    <w:rsid w:val="003569E9"/>
    <w:rsid w:val="003577FE"/>
    <w:rsid w:val="00357A57"/>
    <w:rsid w:val="003600C3"/>
    <w:rsid w:val="0036029D"/>
    <w:rsid w:val="003604F0"/>
    <w:rsid w:val="003608D8"/>
    <w:rsid w:val="00361423"/>
    <w:rsid w:val="003614CF"/>
    <w:rsid w:val="003615B5"/>
    <w:rsid w:val="00361EA7"/>
    <w:rsid w:val="003626A5"/>
    <w:rsid w:val="0036272E"/>
    <w:rsid w:val="00362782"/>
    <w:rsid w:val="00362ABD"/>
    <w:rsid w:val="00363CD8"/>
    <w:rsid w:val="003649F5"/>
    <w:rsid w:val="00366692"/>
    <w:rsid w:val="003667B2"/>
    <w:rsid w:val="003667C7"/>
    <w:rsid w:val="00366A9C"/>
    <w:rsid w:val="003671D6"/>
    <w:rsid w:val="00367203"/>
    <w:rsid w:val="00367BC1"/>
    <w:rsid w:val="0037070B"/>
    <w:rsid w:val="0037140E"/>
    <w:rsid w:val="003714D0"/>
    <w:rsid w:val="0037155F"/>
    <w:rsid w:val="00371BD3"/>
    <w:rsid w:val="00372187"/>
    <w:rsid w:val="00372269"/>
    <w:rsid w:val="00372A3B"/>
    <w:rsid w:val="00372D54"/>
    <w:rsid w:val="003736E3"/>
    <w:rsid w:val="00374534"/>
    <w:rsid w:val="00374930"/>
    <w:rsid w:val="003749C3"/>
    <w:rsid w:val="00374C3D"/>
    <w:rsid w:val="00375498"/>
    <w:rsid w:val="003755E1"/>
    <w:rsid w:val="00376143"/>
    <w:rsid w:val="0037615B"/>
    <w:rsid w:val="003762E8"/>
    <w:rsid w:val="0037641B"/>
    <w:rsid w:val="00376536"/>
    <w:rsid w:val="0037656A"/>
    <w:rsid w:val="00376576"/>
    <w:rsid w:val="003765AC"/>
    <w:rsid w:val="00376E9C"/>
    <w:rsid w:val="00376ED2"/>
    <w:rsid w:val="00376F0D"/>
    <w:rsid w:val="00377585"/>
    <w:rsid w:val="003776CA"/>
    <w:rsid w:val="00377819"/>
    <w:rsid w:val="00377F29"/>
    <w:rsid w:val="00380504"/>
    <w:rsid w:val="00380B50"/>
    <w:rsid w:val="00380D62"/>
    <w:rsid w:val="00381164"/>
    <w:rsid w:val="003811F6"/>
    <w:rsid w:val="00381525"/>
    <w:rsid w:val="003815A4"/>
    <w:rsid w:val="00381883"/>
    <w:rsid w:val="00381B3E"/>
    <w:rsid w:val="003828F5"/>
    <w:rsid w:val="003835CF"/>
    <w:rsid w:val="0038365F"/>
    <w:rsid w:val="0038377C"/>
    <w:rsid w:val="00383CEF"/>
    <w:rsid w:val="00384056"/>
    <w:rsid w:val="00384A44"/>
    <w:rsid w:val="00384EF9"/>
    <w:rsid w:val="003856E3"/>
    <w:rsid w:val="00385733"/>
    <w:rsid w:val="0038580D"/>
    <w:rsid w:val="00385DA2"/>
    <w:rsid w:val="0038684E"/>
    <w:rsid w:val="00386C06"/>
    <w:rsid w:val="00387164"/>
    <w:rsid w:val="0038723A"/>
    <w:rsid w:val="0038737D"/>
    <w:rsid w:val="003874B5"/>
    <w:rsid w:val="0038770F"/>
    <w:rsid w:val="00387744"/>
    <w:rsid w:val="003877A2"/>
    <w:rsid w:val="00387BD6"/>
    <w:rsid w:val="00387CD2"/>
    <w:rsid w:val="00387E01"/>
    <w:rsid w:val="00387EC8"/>
    <w:rsid w:val="00387EF8"/>
    <w:rsid w:val="00390BC9"/>
    <w:rsid w:val="00390EBF"/>
    <w:rsid w:val="00392754"/>
    <w:rsid w:val="00392F15"/>
    <w:rsid w:val="003934F5"/>
    <w:rsid w:val="0039417A"/>
    <w:rsid w:val="00394232"/>
    <w:rsid w:val="00394370"/>
    <w:rsid w:val="00395967"/>
    <w:rsid w:val="00395A5D"/>
    <w:rsid w:val="0039681A"/>
    <w:rsid w:val="00396B11"/>
    <w:rsid w:val="00396CF1"/>
    <w:rsid w:val="00397B80"/>
    <w:rsid w:val="003A011B"/>
    <w:rsid w:val="003A021F"/>
    <w:rsid w:val="003A090B"/>
    <w:rsid w:val="003A0B46"/>
    <w:rsid w:val="003A0C91"/>
    <w:rsid w:val="003A16E4"/>
    <w:rsid w:val="003A1D0C"/>
    <w:rsid w:val="003A1D77"/>
    <w:rsid w:val="003A227D"/>
    <w:rsid w:val="003A2836"/>
    <w:rsid w:val="003A297A"/>
    <w:rsid w:val="003A3181"/>
    <w:rsid w:val="003A3243"/>
    <w:rsid w:val="003A3981"/>
    <w:rsid w:val="003A3FE3"/>
    <w:rsid w:val="003A404A"/>
    <w:rsid w:val="003A4694"/>
    <w:rsid w:val="003A4823"/>
    <w:rsid w:val="003A4A88"/>
    <w:rsid w:val="003A4F11"/>
    <w:rsid w:val="003A58C6"/>
    <w:rsid w:val="003A5A93"/>
    <w:rsid w:val="003A5ADE"/>
    <w:rsid w:val="003A5CC2"/>
    <w:rsid w:val="003A6223"/>
    <w:rsid w:val="003A70D0"/>
    <w:rsid w:val="003A7A36"/>
    <w:rsid w:val="003B03B7"/>
    <w:rsid w:val="003B0952"/>
    <w:rsid w:val="003B0B39"/>
    <w:rsid w:val="003B0DBC"/>
    <w:rsid w:val="003B0EB4"/>
    <w:rsid w:val="003B0FB7"/>
    <w:rsid w:val="003B1A22"/>
    <w:rsid w:val="003B1D5F"/>
    <w:rsid w:val="003B2681"/>
    <w:rsid w:val="003B2D80"/>
    <w:rsid w:val="003B2F87"/>
    <w:rsid w:val="003B315B"/>
    <w:rsid w:val="003B3522"/>
    <w:rsid w:val="003B492B"/>
    <w:rsid w:val="003B4EC3"/>
    <w:rsid w:val="003B511C"/>
    <w:rsid w:val="003B512F"/>
    <w:rsid w:val="003B5359"/>
    <w:rsid w:val="003B635C"/>
    <w:rsid w:val="003B6652"/>
    <w:rsid w:val="003B6882"/>
    <w:rsid w:val="003B6916"/>
    <w:rsid w:val="003B6EAE"/>
    <w:rsid w:val="003B7499"/>
    <w:rsid w:val="003B75FC"/>
    <w:rsid w:val="003B7A1D"/>
    <w:rsid w:val="003B7C6B"/>
    <w:rsid w:val="003C0EE9"/>
    <w:rsid w:val="003C1425"/>
    <w:rsid w:val="003C169F"/>
    <w:rsid w:val="003C1CFF"/>
    <w:rsid w:val="003C2231"/>
    <w:rsid w:val="003C23AC"/>
    <w:rsid w:val="003C2D21"/>
    <w:rsid w:val="003C2F57"/>
    <w:rsid w:val="003C33CA"/>
    <w:rsid w:val="003C39DB"/>
    <w:rsid w:val="003C3D20"/>
    <w:rsid w:val="003C3FF3"/>
    <w:rsid w:val="003C4188"/>
    <w:rsid w:val="003C45C7"/>
    <w:rsid w:val="003C484B"/>
    <w:rsid w:val="003C4B73"/>
    <w:rsid w:val="003C4BF1"/>
    <w:rsid w:val="003C4ED9"/>
    <w:rsid w:val="003C50CE"/>
    <w:rsid w:val="003C56B4"/>
    <w:rsid w:val="003C6F73"/>
    <w:rsid w:val="003C743E"/>
    <w:rsid w:val="003C7B02"/>
    <w:rsid w:val="003C7C98"/>
    <w:rsid w:val="003D0478"/>
    <w:rsid w:val="003D080B"/>
    <w:rsid w:val="003D08D7"/>
    <w:rsid w:val="003D1934"/>
    <w:rsid w:val="003D1AD0"/>
    <w:rsid w:val="003D1DC8"/>
    <w:rsid w:val="003D2029"/>
    <w:rsid w:val="003D2B59"/>
    <w:rsid w:val="003D2DCD"/>
    <w:rsid w:val="003D2E2F"/>
    <w:rsid w:val="003D34D4"/>
    <w:rsid w:val="003D45B8"/>
    <w:rsid w:val="003D4EBF"/>
    <w:rsid w:val="003D55BE"/>
    <w:rsid w:val="003D5A85"/>
    <w:rsid w:val="003D6A11"/>
    <w:rsid w:val="003D6A99"/>
    <w:rsid w:val="003D7024"/>
    <w:rsid w:val="003D702A"/>
    <w:rsid w:val="003D7072"/>
    <w:rsid w:val="003D7078"/>
    <w:rsid w:val="003D7511"/>
    <w:rsid w:val="003D7C14"/>
    <w:rsid w:val="003E0007"/>
    <w:rsid w:val="003E01AD"/>
    <w:rsid w:val="003E0CC7"/>
    <w:rsid w:val="003E1021"/>
    <w:rsid w:val="003E118B"/>
    <w:rsid w:val="003E27AD"/>
    <w:rsid w:val="003E295D"/>
    <w:rsid w:val="003E36F9"/>
    <w:rsid w:val="003E38FC"/>
    <w:rsid w:val="003E3CFA"/>
    <w:rsid w:val="003E3D51"/>
    <w:rsid w:val="003E3D81"/>
    <w:rsid w:val="003E3E10"/>
    <w:rsid w:val="003E3EFA"/>
    <w:rsid w:val="003E438F"/>
    <w:rsid w:val="003E49AD"/>
    <w:rsid w:val="003E4B4C"/>
    <w:rsid w:val="003E51C9"/>
    <w:rsid w:val="003E5700"/>
    <w:rsid w:val="003E5F59"/>
    <w:rsid w:val="003E6404"/>
    <w:rsid w:val="003E6D01"/>
    <w:rsid w:val="003E6EF7"/>
    <w:rsid w:val="003E75C7"/>
    <w:rsid w:val="003E7BB3"/>
    <w:rsid w:val="003E7E0B"/>
    <w:rsid w:val="003F0725"/>
    <w:rsid w:val="003F094B"/>
    <w:rsid w:val="003F15B3"/>
    <w:rsid w:val="003F2612"/>
    <w:rsid w:val="003F293A"/>
    <w:rsid w:val="003F2B10"/>
    <w:rsid w:val="003F2B42"/>
    <w:rsid w:val="003F3202"/>
    <w:rsid w:val="003F3480"/>
    <w:rsid w:val="003F4738"/>
    <w:rsid w:val="003F4863"/>
    <w:rsid w:val="003F4FE5"/>
    <w:rsid w:val="003F53AF"/>
    <w:rsid w:val="003F5AC2"/>
    <w:rsid w:val="003F5B2A"/>
    <w:rsid w:val="003F5B9B"/>
    <w:rsid w:val="003F5C8A"/>
    <w:rsid w:val="003F6237"/>
    <w:rsid w:val="003F66D4"/>
    <w:rsid w:val="003F6E18"/>
    <w:rsid w:val="003F702D"/>
    <w:rsid w:val="003F72B8"/>
    <w:rsid w:val="003F7808"/>
    <w:rsid w:val="003F79BD"/>
    <w:rsid w:val="003F7A8A"/>
    <w:rsid w:val="003F7B8B"/>
    <w:rsid w:val="003F7BAC"/>
    <w:rsid w:val="004009E4"/>
    <w:rsid w:val="00400DE0"/>
    <w:rsid w:val="00401D29"/>
    <w:rsid w:val="004021DC"/>
    <w:rsid w:val="004022CD"/>
    <w:rsid w:val="00402ACC"/>
    <w:rsid w:val="00402E57"/>
    <w:rsid w:val="00402F02"/>
    <w:rsid w:val="0040313B"/>
    <w:rsid w:val="004031A1"/>
    <w:rsid w:val="004038C8"/>
    <w:rsid w:val="00403DFC"/>
    <w:rsid w:val="00404106"/>
    <w:rsid w:val="00404354"/>
    <w:rsid w:val="0040494F"/>
    <w:rsid w:val="00404D98"/>
    <w:rsid w:val="00404FE2"/>
    <w:rsid w:val="00405131"/>
    <w:rsid w:val="0040542E"/>
    <w:rsid w:val="00405670"/>
    <w:rsid w:val="00405C4E"/>
    <w:rsid w:val="004062F0"/>
    <w:rsid w:val="004063C7"/>
    <w:rsid w:val="00406D31"/>
    <w:rsid w:val="00406E45"/>
    <w:rsid w:val="004073D3"/>
    <w:rsid w:val="00407B1E"/>
    <w:rsid w:val="00407C8A"/>
    <w:rsid w:val="00407C9E"/>
    <w:rsid w:val="00407EBC"/>
    <w:rsid w:val="00410141"/>
    <w:rsid w:val="0041036C"/>
    <w:rsid w:val="0041048D"/>
    <w:rsid w:val="004124D2"/>
    <w:rsid w:val="00412C7D"/>
    <w:rsid w:val="00412EAB"/>
    <w:rsid w:val="00413189"/>
    <w:rsid w:val="00413795"/>
    <w:rsid w:val="00413998"/>
    <w:rsid w:val="00413E21"/>
    <w:rsid w:val="00414028"/>
    <w:rsid w:val="004142B9"/>
    <w:rsid w:val="00414541"/>
    <w:rsid w:val="00414669"/>
    <w:rsid w:val="00415158"/>
    <w:rsid w:val="004155A5"/>
    <w:rsid w:val="00416742"/>
    <w:rsid w:val="00416F11"/>
    <w:rsid w:val="0041703A"/>
    <w:rsid w:val="0041709A"/>
    <w:rsid w:val="00417243"/>
    <w:rsid w:val="00417FAB"/>
    <w:rsid w:val="004203F1"/>
    <w:rsid w:val="00420426"/>
    <w:rsid w:val="00420430"/>
    <w:rsid w:val="0042087C"/>
    <w:rsid w:val="00421F8F"/>
    <w:rsid w:val="00422255"/>
    <w:rsid w:val="004228F6"/>
    <w:rsid w:val="00424596"/>
    <w:rsid w:val="004248E3"/>
    <w:rsid w:val="00424DE1"/>
    <w:rsid w:val="0042584C"/>
    <w:rsid w:val="00426667"/>
    <w:rsid w:val="00426691"/>
    <w:rsid w:val="004267DA"/>
    <w:rsid w:val="00426AB2"/>
    <w:rsid w:val="00426D7E"/>
    <w:rsid w:val="004274AC"/>
    <w:rsid w:val="00430072"/>
    <w:rsid w:val="00430600"/>
    <w:rsid w:val="0043066E"/>
    <w:rsid w:val="0043101A"/>
    <w:rsid w:val="004311D0"/>
    <w:rsid w:val="00431589"/>
    <w:rsid w:val="0043219D"/>
    <w:rsid w:val="004329D1"/>
    <w:rsid w:val="00432D10"/>
    <w:rsid w:val="00432E29"/>
    <w:rsid w:val="00432F22"/>
    <w:rsid w:val="00433675"/>
    <w:rsid w:val="00433A6D"/>
    <w:rsid w:val="00433AA4"/>
    <w:rsid w:val="00433D24"/>
    <w:rsid w:val="00433EE7"/>
    <w:rsid w:val="00434041"/>
    <w:rsid w:val="00434434"/>
    <w:rsid w:val="00434AC9"/>
    <w:rsid w:val="004351BF"/>
    <w:rsid w:val="00435472"/>
    <w:rsid w:val="0043559E"/>
    <w:rsid w:val="0043566C"/>
    <w:rsid w:val="00435B2C"/>
    <w:rsid w:val="00435B56"/>
    <w:rsid w:val="00436073"/>
    <w:rsid w:val="00440152"/>
    <w:rsid w:val="0044061A"/>
    <w:rsid w:val="00440BEB"/>
    <w:rsid w:val="004417E3"/>
    <w:rsid w:val="00441A79"/>
    <w:rsid w:val="00442423"/>
    <w:rsid w:val="00442662"/>
    <w:rsid w:val="00442E88"/>
    <w:rsid w:val="004439C1"/>
    <w:rsid w:val="004439DA"/>
    <w:rsid w:val="00443C23"/>
    <w:rsid w:val="00444A80"/>
    <w:rsid w:val="00445200"/>
    <w:rsid w:val="00445B26"/>
    <w:rsid w:val="00445DC8"/>
    <w:rsid w:val="00446D8E"/>
    <w:rsid w:val="0044710B"/>
    <w:rsid w:val="004476A8"/>
    <w:rsid w:val="00447F97"/>
    <w:rsid w:val="00450BBF"/>
    <w:rsid w:val="0045138E"/>
    <w:rsid w:val="00451429"/>
    <w:rsid w:val="00451770"/>
    <w:rsid w:val="00451F1C"/>
    <w:rsid w:val="004528FB"/>
    <w:rsid w:val="00453063"/>
    <w:rsid w:val="004532ED"/>
    <w:rsid w:val="004536DA"/>
    <w:rsid w:val="004537A9"/>
    <w:rsid w:val="00453AE5"/>
    <w:rsid w:val="00453DDD"/>
    <w:rsid w:val="00454110"/>
    <w:rsid w:val="004541AB"/>
    <w:rsid w:val="00454BEA"/>
    <w:rsid w:val="00455052"/>
    <w:rsid w:val="0045544B"/>
    <w:rsid w:val="004556B4"/>
    <w:rsid w:val="004557FB"/>
    <w:rsid w:val="00455952"/>
    <w:rsid w:val="00455A03"/>
    <w:rsid w:val="00455BE6"/>
    <w:rsid w:val="00455E36"/>
    <w:rsid w:val="00457251"/>
    <w:rsid w:val="0045761D"/>
    <w:rsid w:val="00460003"/>
    <w:rsid w:val="00460AAC"/>
    <w:rsid w:val="00460C77"/>
    <w:rsid w:val="00460E80"/>
    <w:rsid w:val="004610D3"/>
    <w:rsid w:val="004612C2"/>
    <w:rsid w:val="004618B8"/>
    <w:rsid w:val="00461ACC"/>
    <w:rsid w:val="00462B59"/>
    <w:rsid w:val="00462D6E"/>
    <w:rsid w:val="004634DD"/>
    <w:rsid w:val="00464C7B"/>
    <w:rsid w:val="00464CB1"/>
    <w:rsid w:val="004655C8"/>
    <w:rsid w:val="00465BF3"/>
    <w:rsid w:val="004664D9"/>
    <w:rsid w:val="0046674D"/>
    <w:rsid w:val="00467717"/>
    <w:rsid w:val="0046778A"/>
    <w:rsid w:val="00467A00"/>
    <w:rsid w:val="00467D50"/>
    <w:rsid w:val="00467E58"/>
    <w:rsid w:val="004702DD"/>
    <w:rsid w:val="00470AC1"/>
    <w:rsid w:val="00470D05"/>
    <w:rsid w:val="00470F24"/>
    <w:rsid w:val="0047151D"/>
    <w:rsid w:val="00471540"/>
    <w:rsid w:val="004717CD"/>
    <w:rsid w:val="00471C0F"/>
    <w:rsid w:val="00471C75"/>
    <w:rsid w:val="00471E1C"/>
    <w:rsid w:val="00471EA1"/>
    <w:rsid w:val="00472247"/>
    <w:rsid w:val="004724E0"/>
    <w:rsid w:val="00472D22"/>
    <w:rsid w:val="00472FAF"/>
    <w:rsid w:val="00475078"/>
    <w:rsid w:val="00475944"/>
    <w:rsid w:val="00476158"/>
    <w:rsid w:val="0047627C"/>
    <w:rsid w:val="00476C89"/>
    <w:rsid w:val="00476ED9"/>
    <w:rsid w:val="00477B55"/>
    <w:rsid w:val="00477D59"/>
    <w:rsid w:val="00477D65"/>
    <w:rsid w:val="0048003C"/>
    <w:rsid w:val="004803F8"/>
    <w:rsid w:val="004806C4"/>
    <w:rsid w:val="0048087C"/>
    <w:rsid w:val="00480885"/>
    <w:rsid w:val="004818AB"/>
    <w:rsid w:val="00481A7A"/>
    <w:rsid w:val="00481BE0"/>
    <w:rsid w:val="0048243E"/>
    <w:rsid w:val="00482BE6"/>
    <w:rsid w:val="00483397"/>
    <w:rsid w:val="004835E2"/>
    <w:rsid w:val="004837DC"/>
    <w:rsid w:val="004839A7"/>
    <w:rsid w:val="004849EA"/>
    <w:rsid w:val="00484E25"/>
    <w:rsid w:val="00485447"/>
    <w:rsid w:val="00485A57"/>
    <w:rsid w:val="0048613A"/>
    <w:rsid w:val="00487B31"/>
    <w:rsid w:val="004900C8"/>
    <w:rsid w:val="00490100"/>
    <w:rsid w:val="0049113C"/>
    <w:rsid w:val="004912C1"/>
    <w:rsid w:val="00491485"/>
    <w:rsid w:val="00491A8F"/>
    <w:rsid w:val="00492474"/>
    <w:rsid w:val="00492BAE"/>
    <w:rsid w:val="00493A73"/>
    <w:rsid w:val="00493E74"/>
    <w:rsid w:val="00494463"/>
    <w:rsid w:val="0049472E"/>
    <w:rsid w:val="0049537D"/>
    <w:rsid w:val="0049540D"/>
    <w:rsid w:val="0049543D"/>
    <w:rsid w:val="00495A53"/>
    <w:rsid w:val="00495C8E"/>
    <w:rsid w:val="00495EDC"/>
    <w:rsid w:val="00496593"/>
    <w:rsid w:val="0049659C"/>
    <w:rsid w:val="0049675B"/>
    <w:rsid w:val="004967C1"/>
    <w:rsid w:val="004968D3"/>
    <w:rsid w:val="00496C78"/>
    <w:rsid w:val="0049799C"/>
    <w:rsid w:val="004A005D"/>
    <w:rsid w:val="004A0523"/>
    <w:rsid w:val="004A1189"/>
    <w:rsid w:val="004A11C7"/>
    <w:rsid w:val="004A167E"/>
    <w:rsid w:val="004A18B0"/>
    <w:rsid w:val="004A1C12"/>
    <w:rsid w:val="004A2168"/>
    <w:rsid w:val="004A21F1"/>
    <w:rsid w:val="004A2ACD"/>
    <w:rsid w:val="004A2CED"/>
    <w:rsid w:val="004A359E"/>
    <w:rsid w:val="004A3889"/>
    <w:rsid w:val="004A508D"/>
    <w:rsid w:val="004A513D"/>
    <w:rsid w:val="004A5317"/>
    <w:rsid w:val="004A5555"/>
    <w:rsid w:val="004A5D67"/>
    <w:rsid w:val="004A5F9B"/>
    <w:rsid w:val="004A6431"/>
    <w:rsid w:val="004A662A"/>
    <w:rsid w:val="004A6F9F"/>
    <w:rsid w:val="004A7254"/>
    <w:rsid w:val="004A72BF"/>
    <w:rsid w:val="004A77B2"/>
    <w:rsid w:val="004A7A06"/>
    <w:rsid w:val="004A7DE9"/>
    <w:rsid w:val="004B03CD"/>
    <w:rsid w:val="004B04EE"/>
    <w:rsid w:val="004B05CC"/>
    <w:rsid w:val="004B0AEF"/>
    <w:rsid w:val="004B0D16"/>
    <w:rsid w:val="004B116D"/>
    <w:rsid w:val="004B14B9"/>
    <w:rsid w:val="004B23D1"/>
    <w:rsid w:val="004B3202"/>
    <w:rsid w:val="004B34AA"/>
    <w:rsid w:val="004B42FE"/>
    <w:rsid w:val="004B447C"/>
    <w:rsid w:val="004B4C75"/>
    <w:rsid w:val="004B4E7D"/>
    <w:rsid w:val="004B51EC"/>
    <w:rsid w:val="004B53EE"/>
    <w:rsid w:val="004B5426"/>
    <w:rsid w:val="004B5891"/>
    <w:rsid w:val="004B5CF5"/>
    <w:rsid w:val="004B5F55"/>
    <w:rsid w:val="004B6577"/>
    <w:rsid w:val="004B68A7"/>
    <w:rsid w:val="004B69B7"/>
    <w:rsid w:val="004B6FB6"/>
    <w:rsid w:val="004B7288"/>
    <w:rsid w:val="004B7749"/>
    <w:rsid w:val="004B7DA3"/>
    <w:rsid w:val="004B7F55"/>
    <w:rsid w:val="004C019B"/>
    <w:rsid w:val="004C044F"/>
    <w:rsid w:val="004C0F61"/>
    <w:rsid w:val="004C0F96"/>
    <w:rsid w:val="004C1A45"/>
    <w:rsid w:val="004C1EC6"/>
    <w:rsid w:val="004C23B2"/>
    <w:rsid w:val="004C252C"/>
    <w:rsid w:val="004C25A6"/>
    <w:rsid w:val="004C2B2C"/>
    <w:rsid w:val="004C2C5E"/>
    <w:rsid w:val="004C3FA8"/>
    <w:rsid w:val="004C3FB6"/>
    <w:rsid w:val="004C417F"/>
    <w:rsid w:val="004C4506"/>
    <w:rsid w:val="004C4D3A"/>
    <w:rsid w:val="004C4FEB"/>
    <w:rsid w:val="004C5368"/>
    <w:rsid w:val="004C54CC"/>
    <w:rsid w:val="004C54F0"/>
    <w:rsid w:val="004C5849"/>
    <w:rsid w:val="004C6345"/>
    <w:rsid w:val="004C6D4E"/>
    <w:rsid w:val="004C77C8"/>
    <w:rsid w:val="004C7996"/>
    <w:rsid w:val="004C7DA8"/>
    <w:rsid w:val="004C7F9F"/>
    <w:rsid w:val="004C7FE1"/>
    <w:rsid w:val="004D1732"/>
    <w:rsid w:val="004D19B8"/>
    <w:rsid w:val="004D1F8D"/>
    <w:rsid w:val="004D22B7"/>
    <w:rsid w:val="004D25B2"/>
    <w:rsid w:val="004D2C61"/>
    <w:rsid w:val="004D2F64"/>
    <w:rsid w:val="004D368F"/>
    <w:rsid w:val="004D37E0"/>
    <w:rsid w:val="004D3869"/>
    <w:rsid w:val="004D3BB3"/>
    <w:rsid w:val="004D3BEE"/>
    <w:rsid w:val="004D3EF6"/>
    <w:rsid w:val="004D4658"/>
    <w:rsid w:val="004D4847"/>
    <w:rsid w:val="004D48D6"/>
    <w:rsid w:val="004D4F38"/>
    <w:rsid w:val="004D536D"/>
    <w:rsid w:val="004D53F8"/>
    <w:rsid w:val="004D5C01"/>
    <w:rsid w:val="004D5FDE"/>
    <w:rsid w:val="004D65E2"/>
    <w:rsid w:val="004D6680"/>
    <w:rsid w:val="004D6949"/>
    <w:rsid w:val="004D69D3"/>
    <w:rsid w:val="004D6BAE"/>
    <w:rsid w:val="004D6CE7"/>
    <w:rsid w:val="004D7652"/>
    <w:rsid w:val="004D7823"/>
    <w:rsid w:val="004D7E16"/>
    <w:rsid w:val="004D7F1A"/>
    <w:rsid w:val="004E0592"/>
    <w:rsid w:val="004E073E"/>
    <w:rsid w:val="004E186D"/>
    <w:rsid w:val="004E1CD8"/>
    <w:rsid w:val="004E2733"/>
    <w:rsid w:val="004E2903"/>
    <w:rsid w:val="004E2AC2"/>
    <w:rsid w:val="004E3C16"/>
    <w:rsid w:val="004E3FF9"/>
    <w:rsid w:val="004E4F16"/>
    <w:rsid w:val="004E50E4"/>
    <w:rsid w:val="004E5668"/>
    <w:rsid w:val="004E57E6"/>
    <w:rsid w:val="004E57F7"/>
    <w:rsid w:val="004E5A2A"/>
    <w:rsid w:val="004E6B9D"/>
    <w:rsid w:val="004E6D8F"/>
    <w:rsid w:val="004E6E74"/>
    <w:rsid w:val="004E72ED"/>
    <w:rsid w:val="004E7A85"/>
    <w:rsid w:val="004F00A1"/>
    <w:rsid w:val="004F00E5"/>
    <w:rsid w:val="004F01B2"/>
    <w:rsid w:val="004F0575"/>
    <w:rsid w:val="004F0812"/>
    <w:rsid w:val="004F1470"/>
    <w:rsid w:val="004F1514"/>
    <w:rsid w:val="004F189F"/>
    <w:rsid w:val="004F1EF6"/>
    <w:rsid w:val="004F2085"/>
    <w:rsid w:val="004F2FEA"/>
    <w:rsid w:val="004F38ED"/>
    <w:rsid w:val="004F3B43"/>
    <w:rsid w:val="004F3BB4"/>
    <w:rsid w:val="004F3BB8"/>
    <w:rsid w:val="004F4037"/>
    <w:rsid w:val="004F4853"/>
    <w:rsid w:val="004F5F85"/>
    <w:rsid w:val="004F6651"/>
    <w:rsid w:val="004F69F1"/>
    <w:rsid w:val="004F6E3D"/>
    <w:rsid w:val="004F7159"/>
    <w:rsid w:val="004F7B62"/>
    <w:rsid w:val="004F7C90"/>
    <w:rsid w:val="00500A74"/>
    <w:rsid w:val="00500AF4"/>
    <w:rsid w:val="00500B38"/>
    <w:rsid w:val="00501633"/>
    <w:rsid w:val="0050164E"/>
    <w:rsid w:val="00501894"/>
    <w:rsid w:val="00501A3B"/>
    <w:rsid w:val="00501A70"/>
    <w:rsid w:val="005021C0"/>
    <w:rsid w:val="00502693"/>
    <w:rsid w:val="00502824"/>
    <w:rsid w:val="00502978"/>
    <w:rsid w:val="0050357A"/>
    <w:rsid w:val="005044BD"/>
    <w:rsid w:val="00504A83"/>
    <w:rsid w:val="005050B4"/>
    <w:rsid w:val="00505A21"/>
    <w:rsid w:val="00505B9A"/>
    <w:rsid w:val="00505CEC"/>
    <w:rsid w:val="00505D1C"/>
    <w:rsid w:val="0050617C"/>
    <w:rsid w:val="00506338"/>
    <w:rsid w:val="005066F1"/>
    <w:rsid w:val="00506D0D"/>
    <w:rsid w:val="00506D31"/>
    <w:rsid w:val="00506EDA"/>
    <w:rsid w:val="005076A8"/>
    <w:rsid w:val="005077BC"/>
    <w:rsid w:val="0051063A"/>
    <w:rsid w:val="00510C16"/>
    <w:rsid w:val="0051161B"/>
    <w:rsid w:val="00511725"/>
    <w:rsid w:val="0051177B"/>
    <w:rsid w:val="00511909"/>
    <w:rsid w:val="00511A1A"/>
    <w:rsid w:val="00511CD3"/>
    <w:rsid w:val="00511F36"/>
    <w:rsid w:val="005124C4"/>
    <w:rsid w:val="005128D0"/>
    <w:rsid w:val="0051335A"/>
    <w:rsid w:val="00513418"/>
    <w:rsid w:val="00514346"/>
    <w:rsid w:val="00514F9E"/>
    <w:rsid w:val="00515132"/>
    <w:rsid w:val="005156DE"/>
    <w:rsid w:val="00515D97"/>
    <w:rsid w:val="0051682E"/>
    <w:rsid w:val="00516C0F"/>
    <w:rsid w:val="00516D00"/>
    <w:rsid w:val="00517664"/>
    <w:rsid w:val="00517D0D"/>
    <w:rsid w:val="0052021F"/>
    <w:rsid w:val="00520390"/>
    <w:rsid w:val="00520404"/>
    <w:rsid w:val="00521598"/>
    <w:rsid w:val="0052271E"/>
    <w:rsid w:val="00522CB9"/>
    <w:rsid w:val="00522DD4"/>
    <w:rsid w:val="005231F0"/>
    <w:rsid w:val="005235C5"/>
    <w:rsid w:val="00523765"/>
    <w:rsid w:val="005237D5"/>
    <w:rsid w:val="00527151"/>
    <w:rsid w:val="00527EE9"/>
    <w:rsid w:val="0053003B"/>
    <w:rsid w:val="00530143"/>
    <w:rsid w:val="00530282"/>
    <w:rsid w:val="005303B4"/>
    <w:rsid w:val="00530A14"/>
    <w:rsid w:val="00530A3E"/>
    <w:rsid w:val="00530D67"/>
    <w:rsid w:val="00531912"/>
    <w:rsid w:val="0053191B"/>
    <w:rsid w:val="00531931"/>
    <w:rsid w:val="00532852"/>
    <w:rsid w:val="005331D7"/>
    <w:rsid w:val="00533421"/>
    <w:rsid w:val="0053350E"/>
    <w:rsid w:val="00533897"/>
    <w:rsid w:val="00533DDD"/>
    <w:rsid w:val="0053413D"/>
    <w:rsid w:val="0053496B"/>
    <w:rsid w:val="00535D1E"/>
    <w:rsid w:val="0053653D"/>
    <w:rsid w:val="00536DDA"/>
    <w:rsid w:val="00537D5D"/>
    <w:rsid w:val="005402AF"/>
    <w:rsid w:val="00540409"/>
    <w:rsid w:val="0054048B"/>
    <w:rsid w:val="0054088E"/>
    <w:rsid w:val="00540AF8"/>
    <w:rsid w:val="00540F93"/>
    <w:rsid w:val="0054105B"/>
    <w:rsid w:val="0054106A"/>
    <w:rsid w:val="0054153D"/>
    <w:rsid w:val="00541628"/>
    <w:rsid w:val="00541DE3"/>
    <w:rsid w:val="00541F53"/>
    <w:rsid w:val="00542902"/>
    <w:rsid w:val="00542C40"/>
    <w:rsid w:val="00542E67"/>
    <w:rsid w:val="005434C9"/>
    <w:rsid w:val="00543804"/>
    <w:rsid w:val="00543FE0"/>
    <w:rsid w:val="00544CAD"/>
    <w:rsid w:val="005452C5"/>
    <w:rsid w:val="00545342"/>
    <w:rsid w:val="00545474"/>
    <w:rsid w:val="00545A83"/>
    <w:rsid w:val="00545C08"/>
    <w:rsid w:val="0054608F"/>
    <w:rsid w:val="00546307"/>
    <w:rsid w:val="0054631F"/>
    <w:rsid w:val="0054653C"/>
    <w:rsid w:val="00546F4F"/>
    <w:rsid w:val="005504C4"/>
    <w:rsid w:val="0055059A"/>
    <w:rsid w:val="005505E4"/>
    <w:rsid w:val="00550909"/>
    <w:rsid w:val="005512A0"/>
    <w:rsid w:val="005515D2"/>
    <w:rsid w:val="00551C26"/>
    <w:rsid w:val="00552464"/>
    <w:rsid w:val="00552D17"/>
    <w:rsid w:val="00552E43"/>
    <w:rsid w:val="0055354F"/>
    <w:rsid w:val="0055362C"/>
    <w:rsid w:val="005536E2"/>
    <w:rsid w:val="00553803"/>
    <w:rsid w:val="00553EC0"/>
    <w:rsid w:val="00553ED5"/>
    <w:rsid w:val="005541A1"/>
    <w:rsid w:val="005542A6"/>
    <w:rsid w:val="005542FD"/>
    <w:rsid w:val="005547D1"/>
    <w:rsid w:val="00554CB1"/>
    <w:rsid w:val="00554F84"/>
    <w:rsid w:val="0055511D"/>
    <w:rsid w:val="00555D3A"/>
    <w:rsid w:val="00555EBB"/>
    <w:rsid w:val="00556167"/>
    <w:rsid w:val="0055633F"/>
    <w:rsid w:val="005568C1"/>
    <w:rsid w:val="005576C9"/>
    <w:rsid w:val="00557A74"/>
    <w:rsid w:val="00557A7F"/>
    <w:rsid w:val="00557FE6"/>
    <w:rsid w:val="005605BE"/>
    <w:rsid w:val="005606D7"/>
    <w:rsid w:val="0056101F"/>
    <w:rsid w:val="00561357"/>
    <w:rsid w:val="0056216B"/>
    <w:rsid w:val="0056217C"/>
    <w:rsid w:val="005621C5"/>
    <w:rsid w:val="00562239"/>
    <w:rsid w:val="00562A3C"/>
    <w:rsid w:val="00563450"/>
    <w:rsid w:val="00563A13"/>
    <w:rsid w:val="005647EF"/>
    <w:rsid w:val="0056489D"/>
    <w:rsid w:val="005653E7"/>
    <w:rsid w:val="0056553B"/>
    <w:rsid w:val="00565A38"/>
    <w:rsid w:val="00565EEB"/>
    <w:rsid w:val="00566106"/>
    <w:rsid w:val="005662D0"/>
    <w:rsid w:val="0056695C"/>
    <w:rsid w:val="00567DD3"/>
    <w:rsid w:val="005702B5"/>
    <w:rsid w:val="0057097E"/>
    <w:rsid w:val="00570E6D"/>
    <w:rsid w:val="00570EC7"/>
    <w:rsid w:val="00571488"/>
    <w:rsid w:val="00571CD8"/>
    <w:rsid w:val="0057255D"/>
    <w:rsid w:val="00572614"/>
    <w:rsid w:val="00572A5A"/>
    <w:rsid w:val="00573169"/>
    <w:rsid w:val="005734FA"/>
    <w:rsid w:val="005744C0"/>
    <w:rsid w:val="00574D50"/>
    <w:rsid w:val="00574D82"/>
    <w:rsid w:val="00575104"/>
    <w:rsid w:val="00575246"/>
    <w:rsid w:val="0057560C"/>
    <w:rsid w:val="0057580E"/>
    <w:rsid w:val="005759BA"/>
    <w:rsid w:val="00575BC4"/>
    <w:rsid w:val="00575D4B"/>
    <w:rsid w:val="00576148"/>
    <w:rsid w:val="005766D3"/>
    <w:rsid w:val="005769AA"/>
    <w:rsid w:val="0057786A"/>
    <w:rsid w:val="00577B69"/>
    <w:rsid w:val="005800BB"/>
    <w:rsid w:val="00580173"/>
    <w:rsid w:val="00580554"/>
    <w:rsid w:val="00580621"/>
    <w:rsid w:val="00580638"/>
    <w:rsid w:val="00580C35"/>
    <w:rsid w:val="0058111C"/>
    <w:rsid w:val="00581132"/>
    <w:rsid w:val="005811A5"/>
    <w:rsid w:val="005816D7"/>
    <w:rsid w:val="005818C4"/>
    <w:rsid w:val="005819D5"/>
    <w:rsid w:val="00581B11"/>
    <w:rsid w:val="00581E1B"/>
    <w:rsid w:val="005821E7"/>
    <w:rsid w:val="00582903"/>
    <w:rsid w:val="00582C01"/>
    <w:rsid w:val="00582CBF"/>
    <w:rsid w:val="00582E05"/>
    <w:rsid w:val="00582E17"/>
    <w:rsid w:val="00584423"/>
    <w:rsid w:val="0058459A"/>
    <w:rsid w:val="005845D4"/>
    <w:rsid w:val="00584CF0"/>
    <w:rsid w:val="0058582F"/>
    <w:rsid w:val="00585AC3"/>
    <w:rsid w:val="00586391"/>
    <w:rsid w:val="0058684B"/>
    <w:rsid w:val="0058687B"/>
    <w:rsid w:val="0058738A"/>
    <w:rsid w:val="00587BAB"/>
    <w:rsid w:val="00590274"/>
    <w:rsid w:val="005906CA"/>
    <w:rsid w:val="005906E3"/>
    <w:rsid w:val="00590782"/>
    <w:rsid w:val="00590878"/>
    <w:rsid w:val="005910EE"/>
    <w:rsid w:val="00591352"/>
    <w:rsid w:val="005913DB"/>
    <w:rsid w:val="00591C08"/>
    <w:rsid w:val="005932A0"/>
    <w:rsid w:val="00593377"/>
    <w:rsid w:val="00593566"/>
    <w:rsid w:val="005936F7"/>
    <w:rsid w:val="005936FD"/>
    <w:rsid w:val="005939D5"/>
    <w:rsid w:val="005940B9"/>
    <w:rsid w:val="00594734"/>
    <w:rsid w:val="005947B0"/>
    <w:rsid w:val="00594C1A"/>
    <w:rsid w:val="00594C5C"/>
    <w:rsid w:val="00595375"/>
    <w:rsid w:val="005955FA"/>
    <w:rsid w:val="00595794"/>
    <w:rsid w:val="00595C6F"/>
    <w:rsid w:val="0059615A"/>
    <w:rsid w:val="0059626D"/>
    <w:rsid w:val="00596467"/>
    <w:rsid w:val="0059653C"/>
    <w:rsid w:val="00596C0A"/>
    <w:rsid w:val="0059702D"/>
    <w:rsid w:val="005978B8"/>
    <w:rsid w:val="00597B38"/>
    <w:rsid w:val="005A0486"/>
    <w:rsid w:val="005A087B"/>
    <w:rsid w:val="005A14BC"/>
    <w:rsid w:val="005A15EB"/>
    <w:rsid w:val="005A1655"/>
    <w:rsid w:val="005A17C1"/>
    <w:rsid w:val="005A1F5F"/>
    <w:rsid w:val="005A21BD"/>
    <w:rsid w:val="005A21E7"/>
    <w:rsid w:val="005A2CDC"/>
    <w:rsid w:val="005A2E53"/>
    <w:rsid w:val="005A3209"/>
    <w:rsid w:val="005A33C3"/>
    <w:rsid w:val="005A43C4"/>
    <w:rsid w:val="005A4DB5"/>
    <w:rsid w:val="005A51A0"/>
    <w:rsid w:val="005A530F"/>
    <w:rsid w:val="005A5502"/>
    <w:rsid w:val="005A5B77"/>
    <w:rsid w:val="005A61D8"/>
    <w:rsid w:val="005A6BAE"/>
    <w:rsid w:val="005A6DB8"/>
    <w:rsid w:val="005A7BD4"/>
    <w:rsid w:val="005B0438"/>
    <w:rsid w:val="005B045C"/>
    <w:rsid w:val="005B04B3"/>
    <w:rsid w:val="005B065D"/>
    <w:rsid w:val="005B0758"/>
    <w:rsid w:val="005B0C6E"/>
    <w:rsid w:val="005B1508"/>
    <w:rsid w:val="005B1C0B"/>
    <w:rsid w:val="005B1EA7"/>
    <w:rsid w:val="005B2050"/>
    <w:rsid w:val="005B23E5"/>
    <w:rsid w:val="005B28AE"/>
    <w:rsid w:val="005B2D58"/>
    <w:rsid w:val="005B33B4"/>
    <w:rsid w:val="005B3C8B"/>
    <w:rsid w:val="005B3FA9"/>
    <w:rsid w:val="005B4C70"/>
    <w:rsid w:val="005B4FCC"/>
    <w:rsid w:val="005B55B0"/>
    <w:rsid w:val="005B5A0A"/>
    <w:rsid w:val="005B72F4"/>
    <w:rsid w:val="005B75FE"/>
    <w:rsid w:val="005B7772"/>
    <w:rsid w:val="005B7A28"/>
    <w:rsid w:val="005B7EFD"/>
    <w:rsid w:val="005C0194"/>
    <w:rsid w:val="005C0DF3"/>
    <w:rsid w:val="005C1002"/>
    <w:rsid w:val="005C1145"/>
    <w:rsid w:val="005C1C38"/>
    <w:rsid w:val="005C2514"/>
    <w:rsid w:val="005C355F"/>
    <w:rsid w:val="005C39F9"/>
    <w:rsid w:val="005C4E06"/>
    <w:rsid w:val="005C5208"/>
    <w:rsid w:val="005C52DB"/>
    <w:rsid w:val="005C52DD"/>
    <w:rsid w:val="005C576B"/>
    <w:rsid w:val="005C63A3"/>
    <w:rsid w:val="005C65A3"/>
    <w:rsid w:val="005C65F3"/>
    <w:rsid w:val="005C6783"/>
    <w:rsid w:val="005C6D04"/>
    <w:rsid w:val="005C6F68"/>
    <w:rsid w:val="005C73D9"/>
    <w:rsid w:val="005C75CA"/>
    <w:rsid w:val="005C7951"/>
    <w:rsid w:val="005D015F"/>
    <w:rsid w:val="005D0169"/>
    <w:rsid w:val="005D1255"/>
    <w:rsid w:val="005D13D8"/>
    <w:rsid w:val="005D1A60"/>
    <w:rsid w:val="005D2616"/>
    <w:rsid w:val="005D2ADE"/>
    <w:rsid w:val="005D39A3"/>
    <w:rsid w:val="005D3BDE"/>
    <w:rsid w:val="005D43F0"/>
    <w:rsid w:val="005D4E5A"/>
    <w:rsid w:val="005D5007"/>
    <w:rsid w:val="005D692B"/>
    <w:rsid w:val="005D6B70"/>
    <w:rsid w:val="005D6CB3"/>
    <w:rsid w:val="005D7FD9"/>
    <w:rsid w:val="005E05F0"/>
    <w:rsid w:val="005E160E"/>
    <w:rsid w:val="005E1C7E"/>
    <w:rsid w:val="005E1D40"/>
    <w:rsid w:val="005E2A7A"/>
    <w:rsid w:val="005E2CA2"/>
    <w:rsid w:val="005E2D64"/>
    <w:rsid w:val="005E3497"/>
    <w:rsid w:val="005E37BA"/>
    <w:rsid w:val="005E3B7F"/>
    <w:rsid w:val="005E46B0"/>
    <w:rsid w:val="005E4960"/>
    <w:rsid w:val="005E4DDE"/>
    <w:rsid w:val="005E4E87"/>
    <w:rsid w:val="005E4EDF"/>
    <w:rsid w:val="005E510E"/>
    <w:rsid w:val="005E520E"/>
    <w:rsid w:val="005E61CB"/>
    <w:rsid w:val="005E6B5B"/>
    <w:rsid w:val="005E7100"/>
    <w:rsid w:val="005E75C5"/>
    <w:rsid w:val="005E79F8"/>
    <w:rsid w:val="005E7B53"/>
    <w:rsid w:val="005E7C7A"/>
    <w:rsid w:val="005E7E26"/>
    <w:rsid w:val="005E7F50"/>
    <w:rsid w:val="005F006E"/>
    <w:rsid w:val="005F0199"/>
    <w:rsid w:val="005F0CFD"/>
    <w:rsid w:val="005F146A"/>
    <w:rsid w:val="005F1DC2"/>
    <w:rsid w:val="005F2312"/>
    <w:rsid w:val="005F3252"/>
    <w:rsid w:val="005F3D1E"/>
    <w:rsid w:val="005F4B85"/>
    <w:rsid w:val="005F4C17"/>
    <w:rsid w:val="005F5D04"/>
    <w:rsid w:val="005F5F27"/>
    <w:rsid w:val="005F5F48"/>
    <w:rsid w:val="005F6E71"/>
    <w:rsid w:val="005F7214"/>
    <w:rsid w:val="005F72B2"/>
    <w:rsid w:val="005F760E"/>
    <w:rsid w:val="005F7905"/>
    <w:rsid w:val="006000FC"/>
    <w:rsid w:val="006007AF"/>
    <w:rsid w:val="00600CC4"/>
    <w:rsid w:val="00600D7F"/>
    <w:rsid w:val="00601669"/>
    <w:rsid w:val="00601715"/>
    <w:rsid w:val="006017AA"/>
    <w:rsid w:val="00601B21"/>
    <w:rsid w:val="00602607"/>
    <w:rsid w:val="00603A8E"/>
    <w:rsid w:val="00604055"/>
    <w:rsid w:val="00605283"/>
    <w:rsid w:val="00605A57"/>
    <w:rsid w:val="00605E47"/>
    <w:rsid w:val="00605F6C"/>
    <w:rsid w:val="00606488"/>
    <w:rsid w:val="006064D1"/>
    <w:rsid w:val="00606933"/>
    <w:rsid w:val="00606C99"/>
    <w:rsid w:val="00606CDF"/>
    <w:rsid w:val="006074D9"/>
    <w:rsid w:val="006076DC"/>
    <w:rsid w:val="00607D71"/>
    <w:rsid w:val="00610034"/>
    <w:rsid w:val="006103ED"/>
    <w:rsid w:val="00610914"/>
    <w:rsid w:val="00610ACD"/>
    <w:rsid w:val="0061178E"/>
    <w:rsid w:val="00611A68"/>
    <w:rsid w:val="00611A8A"/>
    <w:rsid w:val="00611C1B"/>
    <w:rsid w:val="00611EC9"/>
    <w:rsid w:val="0061285C"/>
    <w:rsid w:val="00613821"/>
    <w:rsid w:val="00613B01"/>
    <w:rsid w:val="00613F18"/>
    <w:rsid w:val="0061407F"/>
    <w:rsid w:val="0061435D"/>
    <w:rsid w:val="006143F1"/>
    <w:rsid w:val="00614486"/>
    <w:rsid w:val="00614614"/>
    <w:rsid w:val="006156E0"/>
    <w:rsid w:val="00615873"/>
    <w:rsid w:val="00616885"/>
    <w:rsid w:val="00617019"/>
    <w:rsid w:val="006170DC"/>
    <w:rsid w:val="00617323"/>
    <w:rsid w:val="00617B0F"/>
    <w:rsid w:val="00620243"/>
    <w:rsid w:val="006202A7"/>
    <w:rsid w:val="00620383"/>
    <w:rsid w:val="00621409"/>
    <w:rsid w:val="00621624"/>
    <w:rsid w:val="00621673"/>
    <w:rsid w:val="006216C4"/>
    <w:rsid w:val="00621BF8"/>
    <w:rsid w:val="00621DBF"/>
    <w:rsid w:val="00622037"/>
    <w:rsid w:val="006222CC"/>
    <w:rsid w:val="006222CE"/>
    <w:rsid w:val="0062247F"/>
    <w:rsid w:val="006229C9"/>
    <w:rsid w:val="00622C76"/>
    <w:rsid w:val="00622ECA"/>
    <w:rsid w:val="00622FFF"/>
    <w:rsid w:val="00623FB7"/>
    <w:rsid w:val="00624195"/>
    <w:rsid w:val="00624B36"/>
    <w:rsid w:val="00624B73"/>
    <w:rsid w:val="006252E7"/>
    <w:rsid w:val="00625A72"/>
    <w:rsid w:val="00626BE8"/>
    <w:rsid w:val="006274EF"/>
    <w:rsid w:val="00627594"/>
    <w:rsid w:val="00627B5D"/>
    <w:rsid w:val="00630683"/>
    <w:rsid w:val="00630AEB"/>
    <w:rsid w:val="00630C38"/>
    <w:rsid w:val="00630EFD"/>
    <w:rsid w:val="00630F3C"/>
    <w:rsid w:val="00630F70"/>
    <w:rsid w:val="006311C1"/>
    <w:rsid w:val="006311F4"/>
    <w:rsid w:val="0063133E"/>
    <w:rsid w:val="006317EA"/>
    <w:rsid w:val="00631946"/>
    <w:rsid w:val="00631A9F"/>
    <w:rsid w:val="00632D0A"/>
    <w:rsid w:val="00632FCE"/>
    <w:rsid w:val="00633092"/>
    <w:rsid w:val="006333C8"/>
    <w:rsid w:val="00633494"/>
    <w:rsid w:val="00633BE0"/>
    <w:rsid w:val="00633E72"/>
    <w:rsid w:val="00635212"/>
    <w:rsid w:val="00636456"/>
    <w:rsid w:val="00636D62"/>
    <w:rsid w:val="0063793F"/>
    <w:rsid w:val="006401EB"/>
    <w:rsid w:val="00640281"/>
    <w:rsid w:val="00640435"/>
    <w:rsid w:val="006410D8"/>
    <w:rsid w:val="0064151E"/>
    <w:rsid w:val="00641695"/>
    <w:rsid w:val="00641D92"/>
    <w:rsid w:val="00641EB1"/>
    <w:rsid w:val="00642B73"/>
    <w:rsid w:val="00642E1D"/>
    <w:rsid w:val="006430C4"/>
    <w:rsid w:val="006431A9"/>
    <w:rsid w:val="006432B5"/>
    <w:rsid w:val="00643E41"/>
    <w:rsid w:val="006444E4"/>
    <w:rsid w:val="00644561"/>
    <w:rsid w:val="0064476B"/>
    <w:rsid w:val="0064481E"/>
    <w:rsid w:val="00644DA4"/>
    <w:rsid w:val="00644F4C"/>
    <w:rsid w:val="00645037"/>
    <w:rsid w:val="00645116"/>
    <w:rsid w:val="0064571C"/>
    <w:rsid w:val="00645986"/>
    <w:rsid w:val="00645F1D"/>
    <w:rsid w:val="00646606"/>
    <w:rsid w:val="00646873"/>
    <w:rsid w:val="00646885"/>
    <w:rsid w:val="006470AB"/>
    <w:rsid w:val="0064713D"/>
    <w:rsid w:val="00647262"/>
    <w:rsid w:val="00647C72"/>
    <w:rsid w:val="00647F60"/>
    <w:rsid w:val="00650075"/>
    <w:rsid w:val="0065059C"/>
    <w:rsid w:val="006507F0"/>
    <w:rsid w:val="00650AE0"/>
    <w:rsid w:val="00650BCE"/>
    <w:rsid w:val="00650C40"/>
    <w:rsid w:val="006519B1"/>
    <w:rsid w:val="00651B83"/>
    <w:rsid w:val="00651D14"/>
    <w:rsid w:val="00652644"/>
    <w:rsid w:val="00652B9F"/>
    <w:rsid w:val="00652D92"/>
    <w:rsid w:val="00652FBE"/>
    <w:rsid w:val="0065334A"/>
    <w:rsid w:val="00653401"/>
    <w:rsid w:val="00653E74"/>
    <w:rsid w:val="00653F6A"/>
    <w:rsid w:val="00654286"/>
    <w:rsid w:val="0065487E"/>
    <w:rsid w:val="006553E4"/>
    <w:rsid w:val="006554FD"/>
    <w:rsid w:val="0065566A"/>
    <w:rsid w:val="0065616E"/>
    <w:rsid w:val="00657036"/>
    <w:rsid w:val="00657452"/>
    <w:rsid w:val="00660495"/>
    <w:rsid w:val="00660A81"/>
    <w:rsid w:val="006618AE"/>
    <w:rsid w:val="00661C69"/>
    <w:rsid w:val="00661C6F"/>
    <w:rsid w:val="00661DDF"/>
    <w:rsid w:val="00661E2F"/>
    <w:rsid w:val="006623B6"/>
    <w:rsid w:val="006629A5"/>
    <w:rsid w:val="00662A25"/>
    <w:rsid w:val="00662F3F"/>
    <w:rsid w:val="006636FB"/>
    <w:rsid w:val="006638A6"/>
    <w:rsid w:val="00663A85"/>
    <w:rsid w:val="00663CA1"/>
    <w:rsid w:val="00663ED2"/>
    <w:rsid w:val="00664013"/>
    <w:rsid w:val="0066464A"/>
    <w:rsid w:val="006648AA"/>
    <w:rsid w:val="00664F77"/>
    <w:rsid w:val="00665273"/>
    <w:rsid w:val="006653F3"/>
    <w:rsid w:val="006654DD"/>
    <w:rsid w:val="006663F7"/>
    <w:rsid w:val="0066642A"/>
    <w:rsid w:val="00666D6B"/>
    <w:rsid w:val="0066718A"/>
    <w:rsid w:val="00667478"/>
    <w:rsid w:val="006678CC"/>
    <w:rsid w:val="00667C84"/>
    <w:rsid w:val="0067015E"/>
    <w:rsid w:val="00670662"/>
    <w:rsid w:val="00670798"/>
    <w:rsid w:val="0067114A"/>
    <w:rsid w:val="006712B2"/>
    <w:rsid w:val="00671BCA"/>
    <w:rsid w:val="00671E2B"/>
    <w:rsid w:val="00672506"/>
    <w:rsid w:val="006728D9"/>
    <w:rsid w:val="006728FF"/>
    <w:rsid w:val="00672B75"/>
    <w:rsid w:val="00673141"/>
    <w:rsid w:val="00673860"/>
    <w:rsid w:val="00673D1B"/>
    <w:rsid w:val="0067462A"/>
    <w:rsid w:val="00674676"/>
    <w:rsid w:val="00674764"/>
    <w:rsid w:val="00674D5A"/>
    <w:rsid w:val="00674E91"/>
    <w:rsid w:val="00675178"/>
    <w:rsid w:val="006756C0"/>
    <w:rsid w:val="006757E8"/>
    <w:rsid w:val="00675E2E"/>
    <w:rsid w:val="00675F40"/>
    <w:rsid w:val="00676A9A"/>
    <w:rsid w:val="006775E3"/>
    <w:rsid w:val="006778BD"/>
    <w:rsid w:val="00680BF2"/>
    <w:rsid w:val="006815FB"/>
    <w:rsid w:val="00681702"/>
    <w:rsid w:val="00681E92"/>
    <w:rsid w:val="0068222A"/>
    <w:rsid w:val="006822AF"/>
    <w:rsid w:val="00682FF6"/>
    <w:rsid w:val="00683054"/>
    <w:rsid w:val="0068306D"/>
    <w:rsid w:val="00683C7C"/>
    <w:rsid w:val="00683FBA"/>
    <w:rsid w:val="00684222"/>
    <w:rsid w:val="00684541"/>
    <w:rsid w:val="00684AC4"/>
    <w:rsid w:val="00685F67"/>
    <w:rsid w:val="0068719F"/>
    <w:rsid w:val="006871B9"/>
    <w:rsid w:val="00687488"/>
    <w:rsid w:val="006875D8"/>
    <w:rsid w:val="00687B9A"/>
    <w:rsid w:val="00690346"/>
    <w:rsid w:val="00690878"/>
    <w:rsid w:val="006908B6"/>
    <w:rsid w:val="006909AF"/>
    <w:rsid w:val="0069129B"/>
    <w:rsid w:val="006917E9"/>
    <w:rsid w:val="00691B2F"/>
    <w:rsid w:val="00691DD2"/>
    <w:rsid w:val="00691E3F"/>
    <w:rsid w:val="00692627"/>
    <w:rsid w:val="00692DC8"/>
    <w:rsid w:val="00693E6E"/>
    <w:rsid w:val="006943F4"/>
    <w:rsid w:val="00694843"/>
    <w:rsid w:val="00694C83"/>
    <w:rsid w:val="00695055"/>
    <w:rsid w:val="006954FF"/>
    <w:rsid w:val="00695E12"/>
    <w:rsid w:val="0069657A"/>
    <w:rsid w:val="0069676B"/>
    <w:rsid w:val="00696C31"/>
    <w:rsid w:val="00696D6D"/>
    <w:rsid w:val="00696FC2"/>
    <w:rsid w:val="00697D29"/>
    <w:rsid w:val="006A029E"/>
    <w:rsid w:val="006A06E6"/>
    <w:rsid w:val="006A0C38"/>
    <w:rsid w:val="006A0F12"/>
    <w:rsid w:val="006A12E8"/>
    <w:rsid w:val="006A1792"/>
    <w:rsid w:val="006A2967"/>
    <w:rsid w:val="006A3150"/>
    <w:rsid w:val="006A32BC"/>
    <w:rsid w:val="006A3352"/>
    <w:rsid w:val="006A34BE"/>
    <w:rsid w:val="006A3B2A"/>
    <w:rsid w:val="006A4F6F"/>
    <w:rsid w:val="006A50E2"/>
    <w:rsid w:val="006A535D"/>
    <w:rsid w:val="006A5521"/>
    <w:rsid w:val="006A6770"/>
    <w:rsid w:val="006A7B37"/>
    <w:rsid w:val="006A7F1F"/>
    <w:rsid w:val="006B05C7"/>
    <w:rsid w:val="006B08DE"/>
    <w:rsid w:val="006B0D36"/>
    <w:rsid w:val="006B0D43"/>
    <w:rsid w:val="006B0EAF"/>
    <w:rsid w:val="006B0EEC"/>
    <w:rsid w:val="006B0F8F"/>
    <w:rsid w:val="006B1761"/>
    <w:rsid w:val="006B248D"/>
    <w:rsid w:val="006B2AB3"/>
    <w:rsid w:val="006B2E3E"/>
    <w:rsid w:val="006B2FB6"/>
    <w:rsid w:val="006B3799"/>
    <w:rsid w:val="006B37B3"/>
    <w:rsid w:val="006B3828"/>
    <w:rsid w:val="006B3ACC"/>
    <w:rsid w:val="006B3BB7"/>
    <w:rsid w:val="006B454E"/>
    <w:rsid w:val="006B472B"/>
    <w:rsid w:val="006B476A"/>
    <w:rsid w:val="006B4AF5"/>
    <w:rsid w:val="006B5549"/>
    <w:rsid w:val="006B5617"/>
    <w:rsid w:val="006B580F"/>
    <w:rsid w:val="006B5C15"/>
    <w:rsid w:val="006B5EAA"/>
    <w:rsid w:val="006B6C53"/>
    <w:rsid w:val="006C0157"/>
    <w:rsid w:val="006C0259"/>
    <w:rsid w:val="006C08DF"/>
    <w:rsid w:val="006C11E3"/>
    <w:rsid w:val="006C1747"/>
    <w:rsid w:val="006C1BD7"/>
    <w:rsid w:val="006C1CC4"/>
    <w:rsid w:val="006C1FE0"/>
    <w:rsid w:val="006C2134"/>
    <w:rsid w:val="006C24E9"/>
    <w:rsid w:val="006C2F7F"/>
    <w:rsid w:val="006C35D1"/>
    <w:rsid w:val="006C3A77"/>
    <w:rsid w:val="006C5028"/>
    <w:rsid w:val="006C5807"/>
    <w:rsid w:val="006C5958"/>
    <w:rsid w:val="006C5BB1"/>
    <w:rsid w:val="006C5DB4"/>
    <w:rsid w:val="006C657D"/>
    <w:rsid w:val="006D04CF"/>
    <w:rsid w:val="006D04DD"/>
    <w:rsid w:val="006D05AB"/>
    <w:rsid w:val="006D07F4"/>
    <w:rsid w:val="006D0D0B"/>
    <w:rsid w:val="006D0EC2"/>
    <w:rsid w:val="006D0FE2"/>
    <w:rsid w:val="006D10D6"/>
    <w:rsid w:val="006D1ABA"/>
    <w:rsid w:val="006D1DDB"/>
    <w:rsid w:val="006D200F"/>
    <w:rsid w:val="006D2338"/>
    <w:rsid w:val="006D273B"/>
    <w:rsid w:val="006D2FC3"/>
    <w:rsid w:val="006D35A3"/>
    <w:rsid w:val="006D36B2"/>
    <w:rsid w:val="006D36E7"/>
    <w:rsid w:val="006D392D"/>
    <w:rsid w:val="006D423E"/>
    <w:rsid w:val="006D46FD"/>
    <w:rsid w:val="006D509B"/>
    <w:rsid w:val="006D6068"/>
    <w:rsid w:val="006D6424"/>
    <w:rsid w:val="006D668F"/>
    <w:rsid w:val="006D6BF5"/>
    <w:rsid w:val="006D706B"/>
    <w:rsid w:val="006D7378"/>
    <w:rsid w:val="006D7437"/>
    <w:rsid w:val="006E03A2"/>
    <w:rsid w:val="006E058D"/>
    <w:rsid w:val="006E07BC"/>
    <w:rsid w:val="006E086E"/>
    <w:rsid w:val="006E08C3"/>
    <w:rsid w:val="006E1174"/>
    <w:rsid w:val="006E123D"/>
    <w:rsid w:val="006E1681"/>
    <w:rsid w:val="006E2CB0"/>
    <w:rsid w:val="006E310E"/>
    <w:rsid w:val="006E3625"/>
    <w:rsid w:val="006E3E50"/>
    <w:rsid w:val="006E470A"/>
    <w:rsid w:val="006E4CBF"/>
    <w:rsid w:val="006E51AE"/>
    <w:rsid w:val="006E5940"/>
    <w:rsid w:val="006E5AA3"/>
    <w:rsid w:val="006E5BF9"/>
    <w:rsid w:val="006E5EA6"/>
    <w:rsid w:val="006E60E9"/>
    <w:rsid w:val="006E6DB0"/>
    <w:rsid w:val="006E6E4D"/>
    <w:rsid w:val="006E75A1"/>
    <w:rsid w:val="006E7F7A"/>
    <w:rsid w:val="006F001B"/>
    <w:rsid w:val="006F03D7"/>
    <w:rsid w:val="006F045A"/>
    <w:rsid w:val="006F048D"/>
    <w:rsid w:val="006F0CB2"/>
    <w:rsid w:val="006F1B9B"/>
    <w:rsid w:val="006F1E30"/>
    <w:rsid w:val="006F2003"/>
    <w:rsid w:val="006F2AA9"/>
    <w:rsid w:val="006F2DC5"/>
    <w:rsid w:val="006F3344"/>
    <w:rsid w:val="006F3B11"/>
    <w:rsid w:val="006F3CAC"/>
    <w:rsid w:val="006F439E"/>
    <w:rsid w:val="006F4408"/>
    <w:rsid w:val="006F45A0"/>
    <w:rsid w:val="006F546A"/>
    <w:rsid w:val="006F574F"/>
    <w:rsid w:val="006F579C"/>
    <w:rsid w:val="006F5BC7"/>
    <w:rsid w:val="006F6212"/>
    <w:rsid w:val="006F64A3"/>
    <w:rsid w:val="006F6C7E"/>
    <w:rsid w:val="006F791E"/>
    <w:rsid w:val="006F7C9D"/>
    <w:rsid w:val="006F7D98"/>
    <w:rsid w:val="006F7F6A"/>
    <w:rsid w:val="007000C1"/>
    <w:rsid w:val="00700690"/>
    <w:rsid w:val="007008EE"/>
    <w:rsid w:val="00700A33"/>
    <w:rsid w:val="00700EA9"/>
    <w:rsid w:val="0070146B"/>
    <w:rsid w:val="007015A4"/>
    <w:rsid w:val="007015EA"/>
    <w:rsid w:val="00701EDD"/>
    <w:rsid w:val="00702334"/>
    <w:rsid w:val="00702514"/>
    <w:rsid w:val="007027E4"/>
    <w:rsid w:val="00702A69"/>
    <w:rsid w:val="00702C4B"/>
    <w:rsid w:val="00702C56"/>
    <w:rsid w:val="00702D5A"/>
    <w:rsid w:val="00702E21"/>
    <w:rsid w:val="00703D8D"/>
    <w:rsid w:val="00703F16"/>
    <w:rsid w:val="007040AB"/>
    <w:rsid w:val="00704E73"/>
    <w:rsid w:val="0070501D"/>
    <w:rsid w:val="00705525"/>
    <w:rsid w:val="0070556F"/>
    <w:rsid w:val="00705C61"/>
    <w:rsid w:val="00705C8F"/>
    <w:rsid w:val="00705FCB"/>
    <w:rsid w:val="007068FF"/>
    <w:rsid w:val="00706FF7"/>
    <w:rsid w:val="0070740D"/>
    <w:rsid w:val="00707D3A"/>
    <w:rsid w:val="00707FA1"/>
    <w:rsid w:val="00710075"/>
    <w:rsid w:val="00710D0D"/>
    <w:rsid w:val="00711436"/>
    <w:rsid w:val="00711670"/>
    <w:rsid w:val="007119D0"/>
    <w:rsid w:val="007120AC"/>
    <w:rsid w:val="007126B4"/>
    <w:rsid w:val="007126E0"/>
    <w:rsid w:val="007128AA"/>
    <w:rsid w:val="00712FC8"/>
    <w:rsid w:val="007133AB"/>
    <w:rsid w:val="007136D9"/>
    <w:rsid w:val="0071406C"/>
    <w:rsid w:val="00714F7F"/>
    <w:rsid w:val="00714F86"/>
    <w:rsid w:val="007156AC"/>
    <w:rsid w:val="007157EA"/>
    <w:rsid w:val="00715A7B"/>
    <w:rsid w:val="00715CE2"/>
    <w:rsid w:val="007161ED"/>
    <w:rsid w:val="00716392"/>
    <w:rsid w:val="00716611"/>
    <w:rsid w:val="007168DA"/>
    <w:rsid w:val="00716BEB"/>
    <w:rsid w:val="00717322"/>
    <w:rsid w:val="007174EC"/>
    <w:rsid w:val="00717755"/>
    <w:rsid w:val="00717A55"/>
    <w:rsid w:val="00720007"/>
    <w:rsid w:val="00720282"/>
    <w:rsid w:val="00721793"/>
    <w:rsid w:val="007219F3"/>
    <w:rsid w:val="00721B27"/>
    <w:rsid w:val="00721BB4"/>
    <w:rsid w:val="00721BCF"/>
    <w:rsid w:val="007225E5"/>
    <w:rsid w:val="00722F61"/>
    <w:rsid w:val="00722FD2"/>
    <w:rsid w:val="007231BD"/>
    <w:rsid w:val="0072328D"/>
    <w:rsid w:val="00723562"/>
    <w:rsid w:val="00723A99"/>
    <w:rsid w:val="00725584"/>
    <w:rsid w:val="00725C0F"/>
    <w:rsid w:val="00725F13"/>
    <w:rsid w:val="00725F99"/>
    <w:rsid w:val="007261C1"/>
    <w:rsid w:val="007264AD"/>
    <w:rsid w:val="007269D1"/>
    <w:rsid w:val="00726A31"/>
    <w:rsid w:val="0072772A"/>
    <w:rsid w:val="00730182"/>
    <w:rsid w:val="00730FB0"/>
    <w:rsid w:val="0073188E"/>
    <w:rsid w:val="00731B00"/>
    <w:rsid w:val="007321D9"/>
    <w:rsid w:val="007326FD"/>
    <w:rsid w:val="00732F53"/>
    <w:rsid w:val="00733F1D"/>
    <w:rsid w:val="0073451D"/>
    <w:rsid w:val="00734B8F"/>
    <w:rsid w:val="00735BE7"/>
    <w:rsid w:val="00737286"/>
    <w:rsid w:val="00737BCE"/>
    <w:rsid w:val="00741226"/>
    <w:rsid w:val="007419BB"/>
    <w:rsid w:val="007419DC"/>
    <w:rsid w:val="00741BC0"/>
    <w:rsid w:val="00741FB2"/>
    <w:rsid w:val="00742073"/>
    <w:rsid w:val="0074224F"/>
    <w:rsid w:val="00742749"/>
    <w:rsid w:val="00742C39"/>
    <w:rsid w:val="00742F46"/>
    <w:rsid w:val="00743374"/>
    <w:rsid w:val="007438E2"/>
    <w:rsid w:val="00743A32"/>
    <w:rsid w:val="00743AFD"/>
    <w:rsid w:val="00743C0F"/>
    <w:rsid w:val="0074463C"/>
    <w:rsid w:val="00744F69"/>
    <w:rsid w:val="00745578"/>
    <w:rsid w:val="007458EF"/>
    <w:rsid w:val="00745F52"/>
    <w:rsid w:val="00746615"/>
    <w:rsid w:val="007467BB"/>
    <w:rsid w:val="00746850"/>
    <w:rsid w:val="00746C5D"/>
    <w:rsid w:val="00746C5F"/>
    <w:rsid w:val="00746C8B"/>
    <w:rsid w:val="00746E70"/>
    <w:rsid w:val="00746F8B"/>
    <w:rsid w:val="0074701C"/>
    <w:rsid w:val="007473E3"/>
    <w:rsid w:val="007476C5"/>
    <w:rsid w:val="00747D30"/>
    <w:rsid w:val="0075070F"/>
    <w:rsid w:val="00750AF4"/>
    <w:rsid w:val="0075162D"/>
    <w:rsid w:val="00751937"/>
    <w:rsid w:val="00751A0C"/>
    <w:rsid w:val="00751C7B"/>
    <w:rsid w:val="00751FFE"/>
    <w:rsid w:val="0075202E"/>
    <w:rsid w:val="00752081"/>
    <w:rsid w:val="00752193"/>
    <w:rsid w:val="00752819"/>
    <w:rsid w:val="0075343A"/>
    <w:rsid w:val="0075426C"/>
    <w:rsid w:val="007542A5"/>
    <w:rsid w:val="00754411"/>
    <w:rsid w:val="0075505B"/>
    <w:rsid w:val="00755645"/>
    <w:rsid w:val="00755EBC"/>
    <w:rsid w:val="00756F53"/>
    <w:rsid w:val="00757371"/>
    <w:rsid w:val="00757927"/>
    <w:rsid w:val="00761A16"/>
    <w:rsid w:val="00762CD5"/>
    <w:rsid w:val="00763D73"/>
    <w:rsid w:val="0076430F"/>
    <w:rsid w:val="007649DC"/>
    <w:rsid w:val="00765123"/>
    <w:rsid w:val="00765426"/>
    <w:rsid w:val="007655CE"/>
    <w:rsid w:val="0076588C"/>
    <w:rsid w:val="007659BB"/>
    <w:rsid w:val="00765A31"/>
    <w:rsid w:val="00765B2A"/>
    <w:rsid w:val="00765F7C"/>
    <w:rsid w:val="00766050"/>
    <w:rsid w:val="0076632C"/>
    <w:rsid w:val="0076656A"/>
    <w:rsid w:val="007668F4"/>
    <w:rsid w:val="007673D9"/>
    <w:rsid w:val="00767BC0"/>
    <w:rsid w:val="00767E85"/>
    <w:rsid w:val="00770176"/>
    <w:rsid w:val="0077045B"/>
    <w:rsid w:val="007709E5"/>
    <w:rsid w:val="00770B96"/>
    <w:rsid w:val="00770DCB"/>
    <w:rsid w:val="00770EF2"/>
    <w:rsid w:val="00770FC2"/>
    <w:rsid w:val="00771120"/>
    <w:rsid w:val="00771501"/>
    <w:rsid w:val="00771A0E"/>
    <w:rsid w:val="00772926"/>
    <w:rsid w:val="007734E9"/>
    <w:rsid w:val="00773677"/>
    <w:rsid w:val="00774191"/>
    <w:rsid w:val="0077477B"/>
    <w:rsid w:val="0077527A"/>
    <w:rsid w:val="0077584D"/>
    <w:rsid w:val="00775F3E"/>
    <w:rsid w:val="00775F6E"/>
    <w:rsid w:val="00776062"/>
    <w:rsid w:val="007765C2"/>
    <w:rsid w:val="00776688"/>
    <w:rsid w:val="007775B4"/>
    <w:rsid w:val="00777C72"/>
    <w:rsid w:val="00777D55"/>
    <w:rsid w:val="00780017"/>
    <w:rsid w:val="00780B7F"/>
    <w:rsid w:val="00780ECF"/>
    <w:rsid w:val="00780FE7"/>
    <w:rsid w:val="00781016"/>
    <w:rsid w:val="007810C1"/>
    <w:rsid w:val="00781457"/>
    <w:rsid w:val="00781481"/>
    <w:rsid w:val="00781DB2"/>
    <w:rsid w:val="00782CA4"/>
    <w:rsid w:val="00782D36"/>
    <w:rsid w:val="00782E3F"/>
    <w:rsid w:val="007830B6"/>
    <w:rsid w:val="00783290"/>
    <w:rsid w:val="007836A7"/>
    <w:rsid w:val="00783802"/>
    <w:rsid w:val="00783B1A"/>
    <w:rsid w:val="00784753"/>
    <w:rsid w:val="00785425"/>
    <w:rsid w:val="00785546"/>
    <w:rsid w:val="0078555D"/>
    <w:rsid w:val="00785638"/>
    <w:rsid w:val="00785672"/>
    <w:rsid w:val="00786171"/>
    <w:rsid w:val="00786D0D"/>
    <w:rsid w:val="00787B34"/>
    <w:rsid w:val="007901B6"/>
    <w:rsid w:val="007904F1"/>
    <w:rsid w:val="00790F4E"/>
    <w:rsid w:val="0079187B"/>
    <w:rsid w:val="00792500"/>
    <w:rsid w:val="00792ABA"/>
    <w:rsid w:val="00792C54"/>
    <w:rsid w:val="00793077"/>
    <w:rsid w:val="007930D9"/>
    <w:rsid w:val="007932C2"/>
    <w:rsid w:val="00793499"/>
    <w:rsid w:val="0079381F"/>
    <w:rsid w:val="00794D3E"/>
    <w:rsid w:val="00795170"/>
    <w:rsid w:val="00795335"/>
    <w:rsid w:val="007955C5"/>
    <w:rsid w:val="00795E53"/>
    <w:rsid w:val="0079668F"/>
    <w:rsid w:val="007966D0"/>
    <w:rsid w:val="00796C68"/>
    <w:rsid w:val="00796E80"/>
    <w:rsid w:val="0079730C"/>
    <w:rsid w:val="0079752E"/>
    <w:rsid w:val="00797AD3"/>
    <w:rsid w:val="007A006E"/>
    <w:rsid w:val="007A039F"/>
    <w:rsid w:val="007A0497"/>
    <w:rsid w:val="007A056E"/>
    <w:rsid w:val="007A0704"/>
    <w:rsid w:val="007A07F5"/>
    <w:rsid w:val="007A0F08"/>
    <w:rsid w:val="007A11B0"/>
    <w:rsid w:val="007A1ECC"/>
    <w:rsid w:val="007A2A81"/>
    <w:rsid w:val="007A2D4F"/>
    <w:rsid w:val="007A3261"/>
    <w:rsid w:val="007A32EB"/>
    <w:rsid w:val="007A3647"/>
    <w:rsid w:val="007A3DB9"/>
    <w:rsid w:val="007A3E32"/>
    <w:rsid w:val="007A3F44"/>
    <w:rsid w:val="007A3F65"/>
    <w:rsid w:val="007A4786"/>
    <w:rsid w:val="007A56D3"/>
    <w:rsid w:val="007A59F8"/>
    <w:rsid w:val="007A5FB1"/>
    <w:rsid w:val="007A6464"/>
    <w:rsid w:val="007A6DD6"/>
    <w:rsid w:val="007A6EAD"/>
    <w:rsid w:val="007A6FB4"/>
    <w:rsid w:val="007A715A"/>
    <w:rsid w:val="007A71E4"/>
    <w:rsid w:val="007A78CC"/>
    <w:rsid w:val="007A7997"/>
    <w:rsid w:val="007A7D5B"/>
    <w:rsid w:val="007A7FBE"/>
    <w:rsid w:val="007B006C"/>
    <w:rsid w:val="007B020A"/>
    <w:rsid w:val="007B055F"/>
    <w:rsid w:val="007B0AF3"/>
    <w:rsid w:val="007B17D4"/>
    <w:rsid w:val="007B18ED"/>
    <w:rsid w:val="007B1952"/>
    <w:rsid w:val="007B1CD8"/>
    <w:rsid w:val="007B1D0A"/>
    <w:rsid w:val="007B21C9"/>
    <w:rsid w:val="007B28CB"/>
    <w:rsid w:val="007B43ED"/>
    <w:rsid w:val="007B4508"/>
    <w:rsid w:val="007B484F"/>
    <w:rsid w:val="007B489B"/>
    <w:rsid w:val="007B4B5F"/>
    <w:rsid w:val="007B4B64"/>
    <w:rsid w:val="007B4EBD"/>
    <w:rsid w:val="007B5588"/>
    <w:rsid w:val="007B56D7"/>
    <w:rsid w:val="007B5CC5"/>
    <w:rsid w:val="007B5EC0"/>
    <w:rsid w:val="007B5FDF"/>
    <w:rsid w:val="007B647C"/>
    <w:rsid w:val="007B693C"/>
    <w:rsid w:val="007B7207"/>
    <w:rsid w:val="007B72B1"/>
    <w:rsid w:val="007B7A34"/>
    <w:rsid w:val="007B7ECD"/>
    <w:rsid w:val="007C0178"/>
    <w:rsid w:val="007C0287"/>
    <w:rsid w:val="007C06AF"/>
    <w:rsid w:val="007C0CEC"/>
    <w:rsid w:val="007C169D"/>
    <w:rsid w:val="007C2124"/>
    <w:rsid w:val="007C2424"/>
    <w:rsid w:val="007C27FC"/>
    <w:rsid w:val="007C3F35"/>
    <w:rsid w:val="007C42AA"/>
    <w:rsid w:val="007C448C"/>
    <w:rsid w:val="007C49BD"/>
    <w:rsid w:val="007C4CEA"/>
    <w:rsid w:val="007C4D45"/>
    <w:rsid w:val="007C5027"/>
    <w:rsid w:val="007C5601"/>
    <w:rsid w:val="007C61CA"/>
    <w:rsid w:val="007C6891"/>
    <w:rsid w:val="007C6A25"/>
    <w:rsid w:val="007C70C8"/>
    <w:rsid w:val="007C70CA"/>
    <w:rsid w:val="007C734A"/>
    <w:rsid w:val="007C7429"/>
    <w:rsid w:val="007C7710"/>
    <w:rsid w:val="007C7757"/>
    <w:rsid w:val="007C7E2C"/>
    <w:rsid w:val="007D053B"/>
    <w:rsid w:val="007D097C"/>
    <w:rsid w:val="007D0AFF"/>
    <w:rsid w:val="007D12AE"/>
    <w:rsid w:val="007D1988"/>
    <w:rsid w:val="007D19B1"/>
    <w:rsid w:val="007D1F08"/>
    <w:rsid w:val="007D27D9"/>
    <w:rsid w:val="007D27F7"/>
    <w:rsid w:val="007D2CBE"/>
    <w:rsid w:val="007D2D71"/>
    <w:rsid w:val="007D2F15"/>
    <w:rsid w:val="007D3397"/>
    <w:rsid w:val="007D3779"/>
    <w:rsid w:val="007D415A"/>
    <w:rsid w:val="007D4284"/>
    <w:rsid w:val="007D46C1"/>
    <w:rsid w:val="007D5FD0"/>
    <w:rsid w:val="007D610F"/>
    <w:rsid w:val="007D71FA"/>
    <w:rsid w:val="007D758A"/>
    <w:rsid w:val="007D7947"/>
    <w:rsid w:val="007D7E5E"/>
    <w:rsid w:val="007E0493"/>
    <w:rsid w:val="007E06F5"/>
    <w:rsid w:val="007E0A9A"/>
    <w:rsid w:val="007E10E5"/>
    <w:rsid w:val="007E1B05"/>
    <w:rsid w:val="007E1DA3"/>
    <w:rsid w:val="007E427C"/>
    <w:rsid w:val="007E4681"/>
    <w:rsid w:val="007E4D71"/>
    <w:rsid w:val="007E5360"/>
    <w:rsid w:val="007E53AB"/>
    <w:rsid w:val="007E5697"/>
    <w:rsid w:val="007E6167"/>
    <w:rsid w:val="007E6BE9"/>
    <w:rsid w:val="007E6FDD"/>
    <w:rsid w:val="007E7B29"/>
    <w:rsid w:val="007E7F74"/>
    <w:rsid w:val="007F01B9"/>
    <w:rsid w:val="007F0777"/>
    <w:rsid w:val="007F0DBC"/>
    <w:rsid w:val="007F135C"/>
    <w:rsid w:val="007F13B0"/>
    <w:rsid w:val="007F16BC"/>
    <w:rsid w:val="007F1BCA"/>
    <w:rsid w:val="007F21E5"/>
    <w:rsid w:val="007F28E7"/>
    <w:rsid w:val="007F3443"/>
    <w:rsid w:val="007F348E"/>
    <w:rsid w:val="007F3CCA"/>
    <w:rsid w:val="007F3DBD"/>
    <w:rsid w:val="007F4095"/>
    <w:rsid w:val="007F41A6"/>
    <w:rsid w:val="007F41ED"/>
    <w:rsid w:val="007F45C6"/>
    <w:rsid w:val="007F4702"/>
    <w:rsid w:val="007F4949"/>
    <w:rsid w:val="007F4A41"/>
    <w:rsid w:val="007F4F7C"/>
    <w:rsid w:val="007F5DC2"/>
    <w:rsid w:val="007F6135"/>
    <w:rsid w:val="007F6556"/>
    <w:rsid w:val="007F66AA"/>
    <w:rsid w:val="007F6DFB"/>
    <w:rsid w:val="007F77EA"/>
    <w:rsid w:val="008004A8"/>
    <w:rsid w:val="00800C94"/>
    <w:rsid w:val="008013C5"/>
    <w:rsid w:val="00801AD7"/>
    <w:rsid w:val="00801B6A"/>
    <w:rsid w:val="00801BF5"/>
    <w:rsid w:val="00801C40"/>
    <w:rsid w:val="008021DC"/>
    <w:rsid w:val="0080239A"/>
    <w:rsid w:val="008027DC"/>
    <w:rsid w:val="00802AD7"/>
    <w:rsid w:val="0080382B"/>
    <w:rsid w:val="00804B01"/>
    <w:rsid w:val="00804D63"/>
    <w:rsid w:val="00804DB0"/>
    <w:rsid w:val="00805316"/>
    <w:rsid w:val="0080582A"/>
    <w:rsid w:val="0080593F"/>
    <w:rsid w:val="008060AA"/>
    <w:rsid w:val="00806DD2"/>
    <w:rsid w:val="00806E88"/>
    <w:rsid w:val="00807031"/>
    <w:rsid w:val="00807AA6"/>
    <w:rsid w:val="00807E5D"/>
    <w:rsid w:val="00807E80"/>
    <w:rsid w:val="00807ECA"/>
    <w:rsid w:val="00807FE0"/>
    <w:rsid w:val="008107F4"/>
    <w:rsid w:val="008108A8"/>
    <w:rsid w:val="00810C01"/>
    <w:rsid w:val="00810CB6"/>
    <w:rsid w:val="00810F61"/>
    <w:rsid w:val="00811747"/>
    <w:rsid w:val="00811D43"/>
    <w:rsid w:val="00812193"/>
    <w:rsid w:val="008131E6"/>
    <w:rsid w:val="008132EC"/>
    <w:rsid w:val="00813572"/>
    <w:rsid w:val="00813B4C"/>
    <w:rsid w:val="00813EAC"/>
    <w:rsid w:val="00813F00"/>
    <w:rsid w:val="00814091"/>
    <w:rsid w:val="00814422"/>
    <w:rsid w:val="00814F40"/>
    <w:rsid w:val="00816291"/>
    <w:rsid w:val="00816310"/>
    <w:rsid w:val="00816A09"/>
    <w:rsid w:val="00816FD7"/>
    <w:rsid w:val="0081794D"/>
    <w:rsid w:val="00817A68"/>
    <w:rsid w:val="00817AB6"/>
    <w:rsid w:val="00817C76"/>
    <w:rsid w:val="00817FA9"/>
    <w:rsid w:val="0082080C"/>
    <w:rsid w:val="0082139E"/>
    <w:rsid w:val="00821691"/>
    <w:rsid w:val="00821C2B"/>
    <w:rsid w:val="00821E0E"/>
    <w:rsid w:val="00822ED0"/>
    <w:rsid w:val="008238B0"/>
    <w:rsid w:val="00823D08"/>
    <w:rsid w:val="00823D0A"/>
    <w:rsid w:val="00824172"/>
    <w:rsid w:val="00824527"/>
    <w:rsid w:val="00824580"/>
    <w:rsid w:val="0082475E"/>
    <w:rsid w:val="0082498E"/>
    <w:rsid w:val="0082533E"/>
    <w:rsid w:val="008254D3"/>
    <w:rsid w:val="008254E4"/>
    <w:rsid w:val="00825C61"/>
    <w:rsid w:val="00825C62"/>
    <w:rsid w:val="00825F13"/>
    <w:rsid w:val="0082601E"/>
    <w:rsid w:val="0082682A"/>
    <w:rsid w:val="00826D32"/>
    <w:rsid w:val="00827332"/>
    <w:rsid w:val="00827366"/>
    <w:rsid w:val="00827DB8"/>
    <w:rsid w:val="0083056A"/>
    <w:rsid w:val="0083087B"/>
    <w:rsid w:val="00830E36"/>
    <w:rsid w:val="008310AA"/>
    <w:rsid w:val="0083147A"/>
    <w:rsid w:val="00831802"/>
    <w:rsid w:val="0083191A"/>
    <w:rsid w:val="008319E6"/>
    <w:rsid w:val="00831C17"/>
    <w:rsid w:val="00831DF0"/>
    <w:rsid w:val="00831E16"/>
    <w:rsid w:val="0083257E"/>
    <w:rsid w:val="00833267"/>
    <w:rsid w:val="00833494"/>
    <w:rsid w:val="00833A36"/>
    <w:rsid w:val="00834032"/>
    <w:rsid w:val="0083406B"/>
    <w:rsid w:val="00834115"/>
    <w:rsid w:val="008345C2"/>
    <w:rsid w:val="00834A7A"/>
    <w:rsid w:val="008356E9"/>
    <w:rsid w:val="0083667F"/>
    <w:rsid w:val="00836AD5"/>
    <w:rsid w:val="00836D68"/>
    <w:rsid w:val="00836F6D"/>
    <w:rsid w:val="00837946"/>
    <w:rsid w:val="00837A99"/>
    <w:rsid w:val="00837B5D"/>
    <w:rsid w:val="0084011C"/>
    <w:rsid w:val="00840ACF"/>
    <w:rsid w:val="00840FDF"/>
    <w:rsid w:val="0084103D"/>
    <w:rsid w:val="0084160E"/>
    <w:rsid w:val="008416D0"/>
    <w:rsid w:val="00841BBF"/>
    <w:rsid w:val="00841F4E"/>
    <w:rsid w:val="00842162"/>
    <w:rsid w:val="008427A3"/>
    <w:rsid w:val="00842FCE"/>
    <w:rsid w:val="008433FA"/>
    <w:rsid w:val="0084340D"/>
    <w:rsid w:val="008434BA"/>
    <w:rsid w:val="008436F2"/>
    <w:rsid w:val="008439CF"/>
    <w:rsid w:val="00844100"/>
    <w:rsid w:val="00844502"/>
    <w:rsid w:val="00845021"/>
    <w:rsid w:val="00845162"/>
    <w:rsid w:val="00845D05"/>
    <w:rsid w:val="00846087"/>
    <w:rsid w:val="0084627A"/>
    <w:rsid w:val="00846543"/>
    <w:rsid w:val="008470FB"/>
    <w:rsid w:val="008471CE"/>
    <w:rsid w:val="00847455"/>
    <w:rsid w:val="00850C33"/>
    <w:rsid w:val="00850F52"/>
    <w:rsid w:val="008530F4"/>
    <w:rsid w:val="00853586"/>
    <w:rsid w:val="008535CE"/>
    <w:rsid w:val="00853AF7"/>
    <w:rsid w:val="008541A7"/>
    <w:rsid w:val="00854F35"/>
    <w:rsid w:val="00855640"/>
    <w:rsid w:val="00855A6E"/>
    <w:rsid w:val="00855C02"/>
    <w:rsid w:val="008569FA"/>
    <w:rsid w:val="00857A9C"/>
    <w:rsid w:val="00857B1B"/>
    <w:rsid w:val="00857C83"/>
    <w:rsid w:val="00857D41"/>
    <w:rsid w:val="0086051F"/>
    <w:rsid w:val="00860FCC"/>
    <w:rsid w:val="00861321"/>
    <w:rsid w:val="00862659"/>
    <w:rsid w:val="0086318F"/>
    <w:rsid w:val="008631D4"/>
    <w:rsid w:val="00863344"/>
    <w:rsid w:val="008633EF"/>
    <w:rsid w:val="00863786"/>
    <w:rsid w:val="00863A31"/>
    <w:rsid w:val="0086446E"/>
    <w:rsid w:val="0086460B"/>
    <w:rsid w:val="00864B69"/>
    <w:rsid w:val="00864CCA"/>
    <w:rsid w:val="00865612"/>
    <w:rsid w:val="00865630"/>
    <w:rsid w:val="00865899"/>
    <w:rsid w:val="00865914"/>
    <w:rsid w:val="00865AB4"/>
    <w:rsid w:val="00865B05"/>
    <w:rsid w:val="00866494"/>
    <w:rsid w:val="0086766B"/>
    <w:rsid w:val="0086767F"/>
    <w:rsid w:val="008678B9"/>
    <w:rsid w:val="00867A2B"/>
    <w:rsid w:val="00870043"/>
    <w:rsid w:val="00870BE5"/>
    <w:rsid w:val="00871CC5"/>
    <w:rsid w:val="00871CE4"/>
    <w:rsid w:val="008725C1"/>
    <w:rsid w:val="00872F2E"/>
    <w:rsid w:val="00873198"/>
    <w:rsid w:val="00874079"/>
    <w:rsid w:val="00874896"/>
    <w:rsid w:val="00874D50"/>
    <w:rsid w:val="0087505C"/>
    <w:rsid w:val="008752AC"/>
    <w:rsid w:val="0087599E"/>
    <w:rsid w:val="00875C7D"/>
    <w:rsid w:val="00875FB9"/>
    <w:rsid w:val="0087629A"/>
    <w:rsid w:val="008764D1"/>
    <w:rsid w:val="008767B1"/>
    <w:rsid w:val="0087681A"/>
    <w:rsid w:val="00876C42"/>
    <w:rsid w:val="00876E1D"/>
    <w:rsid w:val="008770A3"/>
    <w:rsid w:val="008772EF"/>
    <w:rsid w:val="008776B2"/>
    <w:rsid w:val="008779A8"/>
    <w:rsid w:val="00877E5D"/>
    <w:rsid w:val="008807C8"/>
    <w:rsid w:val="008809BD"/>
    <w:rsid w:val="00880D3B"/>
    <w:rsid w:val="00880ECC"/>
    <w:rsid w:val="00880EE8"/>
    <w:rsid w:val="00880F54"/>
    <w:rsid w:val="00881079"/>
    <w:rsid w:val="00881288"/>
    <w:rsid w:val="00881709"/>
    <w:rsid w:val="00881C32"/>
    <w:rsid w:val="00881DEE"/>
    <w:rsid w:val="0088223A"/>
    <w:rsid w:val="00882292"/>
    <w:rsid w:val="00882537"/>
    <w:rsid w:val="008826D7"/>
    <w:rsid w:val="00883BAD"/>
    <w:rsid w:val="00883F5F"/>
    <w:rsid w:val="008843FE"/>
    <w:rsid w:val="00884485"/>
    <w:rsid w:val="00884FF9"/>
    <w:rsid w:val="00885499"/>
    <w:rsid w:val="008859EA"/>
    <w:rsid w:val="00885B88"/>
    <w:rsid w:val="00885E48"/>
    <w:rsid w:val="008860B2"/>
    <w:rsid w:val="00886991"/>
    <w:rsid w:val="00886A1A"/>
    <w:rsid w:val="00886A22"/>
    <w:rsid w:val="00886FDB"/>
    <w:rsid w:val="008874BB"/>
    <w:rsid w:val="00887DBD"/>
    <w:rsid w:val="00891378"/>
    <w:rsid w:val="0089143C"/>
    <w:rsid w:val="00891E01"/>
    <w:rsid w:val="00891F5B"/>
    <w:rsid w:val="00892163"/>
    <w:rsid w:val="00893138"/>
    <w:rsid w:val="0089363E"/>
    <w:rsid w:val="00893BA5"/>
    <w:rsid w:val="00894543"/>
    <w:rsid w:val="00894EC7"/>
    <w:rsid w:val="00894EDB"/>
    <w:rsid w:val="008952E9"/>
    <w:rsid w:val="008959CB"/>
    <w:rsid w:val="008963A7"/>
    <w:rsid w:val="0089662F"/>
    <w:rsid w:val="00897447"/>
    <w:rsid w:val="00897714"/>
    <w:rsid w:val="00897821"/>
    <w:rsid w:val="008A0009"/>
    <w:rsid w:val="008A08BC"/>
    <w:rsid w:val="008A08F5"/>
    <w:rsid w:val="008A0942"/>
    <w:rsid w:val="008A0B26"/>
    <w:rsid w:val="008A11E1"/>
    <w:rsid w:val="008A1566"/>
    <w:rsid w:val="008A16C1"/>
    <w:rsid w:val="008A2044"/>
    <w:rsid w:val="008A20BC"/>
    <w:rsid w:val="008A2224"/>
    <w:rsid w:val="008A25CA"/>
    <w:rsid w:val="008A2C2B"/>
    <w:rsid w:val="008A3122"/>
    <w:rsid w:val="008A336A"/>
    <w:rsid w:val="008A4155"/>
    <w:rsid w:val="008A41E6"/>
    <w:rsid w:val="008A4270"/>
    <w:rsid w:val="008A45BD"/>
    <w:rsid w:val="008A4A2B"/>
    <w:rsid w:val="008A4C65"/>
    <w:rsid w:val="008A5676"/>
    <w:rsid w:val="008A59E6"/>
    <w:rsid w:val="008A64C2"/>
    <w:rsid w:val="008A6B85"/>
    <w:rsid w:val="008A6E13"/>
    <w:rsid w:val="008A7024"/>
    <w:rsid w:val="008A7DB1"/>
    <w:rsid w:val="008A7E24"/>
    <w:rsid w:val="008A7F20"/>
    <w:rsid w:val="008B063B"/>
    <w:rsid w:val="008B1089"/>
    <w:rsid w:val="008B1406"/>
    <w:rsid w:val="008B2238"/>
    <w:rsid w:val="008B2408"/>
    <w:rsid w:val="008B24AD"/>
    <w:rsid w:val="008B2517"/>
    <w:rsid w:val="008B2715"/>
    <w:rsid w:val="008B294A"/>
    <w:rsid w:val="008B297B"/>
    <w:rsid w:val="008B3454"/>
    <w:rsid w:val="008B3B8C"/>
    <w:rsid w:val="008B3C81"/>
    <w:rsid w:val="008B44DC"/>
    <w:rsid w:val="008B4BAD"/>
    <w:rsid w:val="008B562E"/>
    <w:rsid w:val="008B582F"/>
    <w:rsid w:val="008B618B"/>
    <w:rsid w:val="008B7431"/>
    <w:rsid w:val="008B7456"/>
    <w:rsid w:val="008C0267"/>
    <w:rsid w:val="008C0485"/>
    <w:rsid w:val="008C0C8B"/>
    <w:rsid w:val="008C0DEC"/>
    <w:rsid w:val="008C0F36"/>
    <w:rsid w:val="008C102C"/>
    <w:rsid w:val="008C1F22"/>
    <w:rsid w:val="008C204E"/>
    <w:rsid w:val="008C2462"/>
    <w:rsid w:val="008C2F55"/>
    <w:rsid w:val="008C360D"/>
    <w:rsid w:val="008C3F24"/>
    <w:rsid w:val="008C45F2"/>
    <w:rsid w:val="008C4666"/>
    <w:rsid w:val="008C46F3"/>
    <w:rsid w:val="008C48AF"/>
    <w:rsid w:val="008C51B1"/>
    <w:rsid w:val="008C5310"/>
    <w:rsid w:val="008C53E4"/>
    <w:rsid w:val="008C54C4"/>
    <w:rsid w:val="008C63E6"/>
    <w:rsid w:val="008C645E"/>
    <w:rsid w:val="008C652A"/>
    <w:rsid w:val="008C69DC"/>
    <w:rsid w:val="008C6A4A"/>
    <w:rsid w:val="008C6B31"/>
    <w:rsid w:val="008C6BE8"/>
    <w:rsid w:val="008C7003"/>
    <w:rsid w:val="008C73F4"/>
    <w:rsid w:val="008C75CE"/>
    <w:rsid w:val="008C7AC2"/>
    <w:rsid w:val="008C7B5F"/>
    <w:rsid w:val="008C7E3E"/>
    <w:rsid w:val="008D0117"/>
    <w:rsid w:val="008D024F"/>
    <w:rsid w:val="008D0779"/>
    <w:rsid w:val="008D0CF7"/>
    <w:rsid w:val="008D0F01"/>
    <w:rsid w:val="008D10C5"/>
    <w:rsid w:val="008D121C"/>
    <w:rsid w:val="008D16DC"/>
    <w:rsid w:val="008D1F66"/>
    <w:rsid w:val="008D2255"/>
    <w:rsid w:val="008D2DC8"/>
    <w:rsid w:val="008D3694"/>
    <w:rsid w:val="008D3B22"/>
    <w:rsid w:val="008D4298"/>
    <w:rsid w:val="008D4507"/>
    <w:rsid w:val="008D46C2"/>
    <w:rsid w:val="008D4A62"/>
    <w:rsid w:val="008D4B63"/>
    <w:rsid w:val="008D50E0"/>
    <w:rsid w:val="008D548F"/>
    <w:rsid w:val="008D56F2"/>
    <w:rsid w:val="008D583E"/>
    <w:rsid w:val="008D5BA7"/>
    <w:rsid w:val="008D5C6D"/>
    <w:rsid w:val="008D5DCF"/>
    <w:rsid w:val="008D6C84"/>
    <w:rsid w:val="008D6E41"/>
    <w:rsid w:val="008D72AF"/>
    <w:rsid w:val="008D7493"/>
    <w:rsid w:val="008D7636"/>
    <w:rsid w:val="008D79CE"/>
    <w:rsid w:val="008D7EA0"/>
    <w:rsid w:val="008E02EF"/>
    <w:rsid w:val="008E0920"/>
    <w:rsid w:val="008E1071"/>
    <w:rsid w:val="008E1082"/>
    <w:rsid w:val="008E1CC6"/>
    <w:rsid w:val="008E1D79"/>
    <w:rsid w:val="008E276F"/>
    <w:rsid w:val="008E2B91"/>
    <w:rsid w:val="008E38DA"/>
    <w:rsid w:val="008E3F95"/>
    <w:rsid w:val="008E4AE5"/>
    <w:rsid w:val="008E4E37"/>
    <w:rsid w:val="008E532B"/>
    <w:rsid w:val="008E53C3"/>
    <w:rsid w:val="008E5F09"/>
    <w:rsid w:val="008E60B4"/>
    <w:rsid w:val="008E6526"/>
    <w:rsid w:val="008E6694"/>
    <w:rsid w:val="008E6A9F"/>
    <w:rsid w:val="008E76CE"/>
    <w:rsid w:val="008E77E6"/>
    <w:rsid w:val="008E7B7B"/>
    <w:rsid w:val="008E7CEB"/>
    <w:rsid w:val="008E7D09"/>
    <w:rsid w:val="008E7E6A"/>
    <w:rsid w:val="008F05A6"/>
    <w:rsid w:val="008F06BE"/>
    <w:rsid w:val="008F0C4C"/>
    <w:rsid w:val="008F1183"/>
    <w:rsid w:val="008F27FA"/>
    <w:rsid w:val="008F2B7A"/>
    <w:rsid w:val="008F336B"/>
    <w:rsid w:val="008F33C7"/>
    <w:rsid w:val="008F3421"/>
    <w:rsid w:val="008F39E6"/>
    <w:rsid w:val="008F46B3"/>
    <w:rsid w:val="008F4B39"/>
    <w:rsid w:val="008F4D5B"/>
    <w:rsid w:val="008F5AC9"/>
    <w:rsid w:val="008F5C60"/>
    <w:rsid w:val="008F6272"/>
    <w:rsid w:val="008F681F"/>
    <w:rsid w:val="008F775A"/>
    <w:rsid w:val="008F7892"/>
    <w:rsid w:val="0090029C"/>
    <w:rsid w:val="009004B7"/>
    <w:rsid w:val="009006C9"/>
    <w:rsid w:val="0090091C"/>
    <w:rsid w:val="00900BC8"/>
    <w:rsid w:val="00901775"/>
    <w:rsid w:val="00901947"/>
    <w:rsid w:val="00901AE3"/>
    <w:rsid w:val="009024E5"/>
    <w:rsid w:val="0090287B"/>
    <w:rsid w:val="0090340C"/>
    <w:rsid w:val="00903B09"/>
    <w:rsid w:val="00904311"/>
    <w:rsid w:val="00904ACD"/>
    <w:rsid w:val="009051CB"/>
    <w:rsid w:val="00905386"/>
    <w:rsid w:val="009054CA"/>
    <w:rsid w:val="009057FF"/>
    <w:rsid w:val="00905A15"/>
    <w:rsid w:val="00905DCF"/>
    <w:rsid w:val="0090607F"/>
    <w:rsid w:val="0090644C"/>
    <w:rsid w:val="009064A3"/>
    <w:rsid w:val="00906D13"/>
    <w:rsid w:val="00906D6C"/>
    <w:rsid w:val="00906E56"/>
    <w:rsid w:val="00906E72"/>
    <w:rsid w:val="00907597"/>
    <w:rsid w:val="00907C67"/>
    <w:rsid w:val="00907CCE"/>
    <w:rsid w:val="009100F6"/>
    <w:rsid w:val="0091081E"/>
    <w:rsid w:val="0091099D"/>
    <w:rsid w:val="009114B3"/>
    <w:rsid w:val="00911693"/>
    <w:rsid w:val="00911BA9"/>
    <w:rsid w:val="00911EE3"/>
    <w:rsid w:val="00912348"/>
    <w:rsid w:val="00912884"/>
    <w:rsid w:val="00912AEE"/>
    <w:rsid w:val="00913135"/>
    <w:rsid w:val="009132CD"/>
    <w:rsid w:val="009137CD"/>
    <w:rsid w:val="0091383A"/>
    <w:rsid w:val="00913ABD"/>
    <w:rsid w:val="00914E2B"/>
    <w:rsid w:val="00915482"/>
    <w:rsid w:val="009154D8"/>
    <w:rsid w:val="0091595A"/>
    <w:rsid w:val="00915B76"/>
    <w:rsid w:val="00916052"/>
    <w:rsid w:val="00916280"/>
    <w:rsid w:val="009165A5"/>
    <w:rsid w:val="009167E5"/>
    <w:rsid w:val="009169CB"/>
    <w:rsid w:val="00916A88"/>
    <w:rsid w:val="00916DD7"/>
    <w:rsid w:val="00916F1A"/>
    <w:rsid w:val="00916FA9"/>
    <w:rsid w:val="009172DB"/>
    <w:rsid w:val="009175C2"/>
    <w:rsid w:val="0092164A"/>
    <w:rsid w:val="00921A6A"/>
    <w:rsid w:val="00921B79"/>
    <w:rsid w:val="00921C69"/>
    <w:rsid w:val="00921CCC"/>
    <w:rsid w:val="00922524"/>
    <w:rsid w:val="00922DF3"/>
    <w:rsid w:val="00922E89"/>
    <w:rsid w:val="009232A2"/>
    <w:rsid w:val="009232D5"/>
    <w:rsid w:val="0092428A"/>
    <w:rsid w:val="0092443E"/>
    <w:rsid w:val="009251FA"/>
    <w:rsid w:val="00925365"/>
    <w:rsid w:val="009254FA"/>
    <w:rsid w:val="009255D4"/>
    <w:rsid w:val="00925721"/>
    <w:rsid w:val="0092584A"/>
    <w:rsid w:val="00925980"/>
    <w:rsid w:val="00926661"/>
    <w:rsid w:val="0092688B"/>
    <w:rsid w:val="00926B06"/>
    <w:rsid w:val="00926E44"/>
    <w:rsid w:val="00927D53"/>
    <w:rsid w:val="00927F03"/>
    <w:rsid w:val="009300AB"/>
    <w:rsid w:val="0093054F"/>
    <w:rsid w:val="00930ADA"/>
    <w:rsid w:val="00930F08"/>
    <w:rsid w:val="009317C3"/>
    <w:rsid w:val="00931C9F"/>
    <w:rsid w:val="00931ED9"/>
    <w:rsid w:val="009322F3"/>
    <w:rsid w:val="00932727"/>
    <w:rsid w:val="00932AEE"/>
    <w:rsid w:val="00932FA4"/>
    <w:rsid w:val="009334EA"/>
    <w:rsid w:val="00933E22"/>
    <w:rsid w:val="00933FD4"/>
    <w:rsid w:val="00934597"/>
    <w:rsid w:val="00934781"/>
    <w:rsid w:val="00934D52"/>
    <w:rsid w:val="00934DD3"/>
    <w:rsid w:val="00934EBF"/>
    <w:rsid w:val="009350A3"/>
    <w:rsid w:val="009360EF"/>
    <w:rsid w:val="009361CC"/>
    <w:rsid w:val="00936316"/>
    <w:rsid w:val="00936345"/>
    <w:rsid w:val="00936563"/>
    <w:rsid w:val="0093701E"/>
    <w:rsid w:val="00937AC8"/>
    <w:rsid w:val="00937CB7"/>
    <w:rsid w:val="00937DB2"/>
    <w:rsid w:val="0094007D"/>
    <w:rsid w:val="00940137"/>
    <w:rsid w:val="009401C3"/>
    <w:rsid w:val="00940AE4"/>
    <w:rsid w:val="00940B0C"/>
    <w:rsid w:val="00940BF2"/>
    <w:rsid w:val="00940C5A"/>
    <w:rsid w:val="00940CA4"/>
    <w:rsid w:val="009413D9"/>
    <w:rsid w:val="00941409"/>
    <w:rsid w:val="009416DF"/>
    <w:rsid w:val="00941EEC"/>
    <w:rsid w:val="009420C8"/>
    <w:rsid w:val="00942123"/>
    <w:rsid w:val="009421B0"/>
    <w:rsid w:val="00942551"/>
    <w:rsid w:val="00942663"/>
    <w:rsid w:val="00942894"/>
    <w:rsid w:val="009429EE"/>
    <w:rsid w:val="00942CC0"/>
    <w:rsid w:val="0094304D"/>
    <w:rsid w:val="0094311C"/>
    <w:rsid w:val="009432C9"/>
    <w:rsid w:val="0094344A"/>
    <w:rsid w:val="009437AA"/>
    <w:rsid w:val="00943A4D"/>
    <w:rsid w:val="00943B9E"/>
    <w:rsid w:val="009443C1"/>
    <w:rsid w:val="0094462A"/>
    <w:rsid w:val="00944E99"/>
    <w:rsid w:val="00944ECF"/>
    <w:rsid w:val="009451CE"/>
    <w:rsid w:val="00945320"/>
    <w:rsid w:val="009456FD"/>
    <w:rsid w:val="00945B7A"/>
    <w:rsid w:val="009460A5"/>
    <w:rsid w:val="009461F7"/>
    <w:rsid w:val="009463E0"/>
    <w:rsid w:val="009466BE"/>
    <w:rsid w:val="00946939"/>
    <w:rsid w:val="00946D44"/>
    <w:rsid w:val="00950A11"/>
    <w:rsid w:val="009510A9"/>
    <w:rsid w:val="0095162D"/>
    <w:rsid w:val="00951B60"/>
    <w:rsid w:val="00951C51"/>
    <w:rsid w:val="00952905"/>
    <w:rsid w:val="009529BD"/>
    <w:rsid w:val="009529E3"/>
    <w:rsid w:val="00952AA6"/>
    <w:rsid w:val="00952B61"/>
    <w:rsid w:val="00952B8F"/>
    <w:rsid w:val="00952D08"/>
    <w:rsid w:val="00952EAC"/>
    <w:rsid w:val="009530A7"/>
    <w:rsid w:val="009533B7"/>
    <w:rsid w:val="009534D9"/>
    <w:rsid w:val="00953D37"/>
    <w:rsid w:val="00954289"/>
    <w:rsid w:val="00954A09"/>
    <w:rsid w:val="00955058"/>
    <w:rsid w:val="009558AA"/>
    <w:rsid w:val="0095634B"/>
    <w:rsid w:val="00956B10"/>
    <w:rsid w:val="00956D51"/>
    <w:rsid w:val="0095717F"/>
    <w:rsid w:val="0095745E"/>
    <w:rsid w:val="00957469"/>
    <w:rsid w:val="00957782"/>
    <w:rsid w:val="00957AD4"/>
    <w:rsid w:val="00957F87"/>
    <w:rsid w:val="00957FDB"/>
    <w:rsid w:val="009600D0"/>
    <w:rsid w:val="00960CDF"/>
    <w:rsid w:val="00960D97"/>
    <w:rsid w:val="00960EF0"/>
    <w:rsid w:val="009614D4"/>
    <w:rsid w:val="00961BFE"/>
    <w:rsid w:val="0096201C"/>
    <w:rsid w:val="009620BD"/>
    <w:rsid w:val="0096223A"/>
    <w:rsid w:val="00963612"/>
    <w:rsid w:val="00963B31"/>
    <w:rsid w:val="00964B0D"/>
    <w:rsid w:val="00964FBD"/>
    <w:rsid w:val="0096515F"/>
    <w:rsid w:val="0096523A"/>
    <w:rsid w:val="00965506"/>
    <w:rsid w:val="009657AD"/>
    <w:rsid w:val="00965CE1"/>
    <w:rsid w:val="00966338"/>
    <w:rsid w:val="00966C0D"/>
    <w:rsid w:val="00966C19"/>
    <w:rsid w:val="0096703E"/>
    <w:rsid w:val="0097035F"/>
    <w:rsid w:val="00970EEF"/>
    <w:rsid w:val="009713D1"/>
    <w:rsid w:val="00972913"/>
    <w:rsid w:val="00972E23"/>
    <w:rsid w:val="0097359A"/>
    <w:rsid w:val="009743FE"/>
    <w:rsid w:val="00974402"/>
    <w:rsid w:val="009744CC"/>
    <w:rsid w:val="00974D87"/>
    <w:rsid w:val="00975C97"/>
    <w:rsid w:val="00976103"/>
    <w:rsid w:val="00976799"/>
    <w:rsid w:val="00976A2C"/>
    <w:rsid w:val="00977134"/>
    <w:rsid w:val="0097730A"/>
    <w:rsid w:val="009775DE"/>
    <w:rsid w:val="009776A4"/>
    <w:rsid w:val="0097772C"/>
    <w:rsid w:val="00977875"/>
    <w:rsid w:val="00977A96"/>
    <w:rsid w:val="009800C1"/>
    <w:rsid w:val="009808CB"/>
    <w:rsid w:val="009810A4"/>
    <w:rsid w:val="00981678"/>
    <w:rsid w:val="00981919"/>
    <w:rsid w:val="00981E8F"/>
    <w:rsid w:val="00982226"/>
    <w:rsid w:val="0098224F"/>
    <w:rsid w:val="009825BE"/>
    <w:rsid w:val="009825FF"/>
    <w:rsid w:val="00982943"/>
    <w:rsid w:val="00983953"/>
    <w:rsid w:val="0098428F"/>
    <w:rsid w:val="009849C9"/>
    <w:rsid w:val="00984DFC"/>
    <w:rsid w:val="009850DF"/>
    <w:rsid w:val="00985578"/>
    <w:rsid w:val="009858EA"/>
    <w:rsid w:val="009859B7"/>
    <w:rsid w:val="00985ADC"/>
    <w:rsid w:val="00985CDB"/>
    <w:rsid w:val="009866B8"/>
    <w:rsid w:val="0098725A"/>
    <w:rsid w:val="00987342"/>
    <w:rsid w:val="00990876"/>
    <w:rsid w:val="00990B56"/>
    <w:rsid w:val="00991A28"/>
    <w:rsid w:val="009923A2"/>
    <w:rsid w:val="009926FB"/>
    <w:rsid w:val="0099270D"/>
    <w:rsid w:val="00992916"/>
    <w:rsid w:val="00992B14"/>
    <w:rsid w:val="00992CDC"/>
    <w:rsid w:val="009932A3"/>
    <w:rsid w:val="00993C6D"/>
    <w:rsid w:val="00993D27"/>
    <w:rsid w:val="009942DB"/>
    <w:rsid w:val="00994907"/>
    <w:rsid w:val="00994CD1"/>
    <w:rsid w:val="00994D0A"/>
    <w:rsid w:val="00994D2F"/>
    <w:rsid w:val="0099505F"/>
    <w:rsid w:val="00995485"/>
    <w:rsid w:val="00995DAE"/>
    <w:rsid w:val="00996260"/>
    <w:rsid w:val="00996E50"/>
    <w:rsid w:val="00997405"/>
    <w:rsid w:val="00997C85"/>
    <w:rsid w:val="009A04DA"/>
    <w:rsid w:val="009A080A"/>
    <w:rsid w:val="009A08F0"/>
    <w:rsid w:val="009A0C70"/>
    <w:rsid w:val="009A19C0"/>
    <w:rsid w:val="009A1E2F"/>
    <w:rsid w:val="009A2B9A"/>
    <w:rsid w:val="009A2CA2"/>
    <w:rsid w:val="009A3168"/>
    <w:rsid w:val="009A41E8"/>
    <w:rsid w:val="009A46AF"/>
    <w:rsid w:val="009A49B5"/>
    <w:rsid w:val="009A4A50"/>
    <w:rsid w:val="009A549E"/>
    <w:rsid w:val="009A5E21"/>
    <w:rsid w:val="009A5E31"/>
    <w:rsid w:val="009A6118"/>
    <w:rsid w:val="009A658C"/>
    <w:rsid w:val="009A664C"/>
    <w:rsid w:val="009A6D1C"/>
    <w:rsid w:val="009A6E88"/>
    <w:rsid w:val="009A72CE"/>
    <w:rsid w:val="009A785A"/>
    <w:rsid w:val="009B069E"/>
    <w:rsid w:val="009B0714"/>
    <w:rsid w:val="009B07E0"/>
    <w:rsid w:val="009B0967"/>
    <w:rsid w:val="009B0BD6"/>
    <w:rsid w:val="009B0CD8"/>
    <w:rsid w:val="009B0D70"/>
    <w:rsid w:val="009B18A1"/>
    <w:rsid w:val="009B1BDC"/>
    <w:rsid w:val="009B1BF4"/>
    <w:rsid w:val="009B201D"/>
    <w:rsid w:val="009B25DB"/>
    <w:rsid w:val="009B2A5E"/>
    <w:rsid w:val="009B2DEB"/>
    <w:rsid w:val="009B3325"/>
    <w:rsid w:val="009B3B2C"/>
    <w:rsid w:val="009B3F97"/>
    <w:rsid w:val="009B4F6C"/>
    <w:rsid w:val="009B52A9"/>
    <w:rsid w:val="009B567F"/>
    <w:rsid w:val="009B5F4B"/>
    <w:rsid w:val="009B6086"/>
    <w:rsid w:val="009B63CB"/>
    <w:rsid w:val="009B6717"/>
    <w:rsid w:val="009B6923"/>
    <w:rsid w:val="009B7567"/>
    <w:rsid w:val="009B7C02"/>
    <w:rsid w:val="009B7E94"/>
    <w:rsid w:val="009C0042"/>
    <w:rsid w:val="009C03F0"/>
    <w:rsid w:val="009C1523"/>
    <w:rsid w:val="009C1679"/>
    <w:rsid w:val="009C210D"/>
    <w:rsid w:val="009C2316"/>
    <w:rsid w:val="009C262A"/>
    <w:rsid w:val="009C2AF4"/>
    <w:rsid w:val="009C3790"/>
    <w:rsid w:val="009C3CE1"/>
    <w:rsid w:val="009C3DAB"/>
    <w:rsid w:val="009C3E40"/>
    <w:rsid w:val="009C42AB"/>
    <w:rsid w:val="009C51F2"/>
    <w:rsid w:val="009C5482"/>
    <w:rsid w:val="009C590E"/>
    <w:rsid w:val="009C599C"/>
    <w:rsid w:val="009C59B6"/>
    <w:rsid w:val="009C6001"/>
    <w:rsid w:val="009C636B"/>
    <w:rsid w:val="009C6816"/>
    <w:rsid w:val="009C683A"/>
    <w:rsid w:val="009C6D8B"/>
    <w:rsid w:val="009C7239"/>
    <w:rsid w:val="009C791F"/>
    <w:rsid w:val="009C7BA8"/>
    <w:rsid w:val="009D031C"/>
    <w:rsid w:val="009D1188"/>
    <w:rsid w:val="009D12B9"/>
    <w:rsid w:val="009D170E"/>
    <w:rsid w:val="009D1E58"/>
    <w:rsid w:val="009D3518"/>
    <w:rsid w:val="009D3A2B"/>
    <w:rsid w:val="009D3B8C"/>
    <w:rsid w:val="009D482B"/>
    <w:rsid w:val="009D4A7E"/>
    <w:rsid w:val="009D4C66"/>
    <w:rsid w:val="009D5818"/>
    <w:rsid w:val="009D5941"/>
    <w:rsid w:val="009D7368"/>
    <w:rsid w:val="009D7457"/>
    <w:rsid w:val="009D77EC"/>
    <w:rsid w:val="009E03CC"/>
    <w:rsid w:val="009E0658"/>
    <w:rsid w:val="009E07D4"/>
    <w:rsid w:val="009E086A"/>
    <w:rsid w:val="009E0887"/>
    <w:rsid w:val="009E0B72"/>
    <w:rsid w:val="009E0CE7"/>
    <w:rsid w:val="009E0D7D"/>
    <w:rsid w:val="009E0EC0"/>
    <w:rsid w:val="009E155A"/>
    <w:rsid w:val="009E15DD"/>
    <w:rsid w:val="009E1754"/>
    <w:rsid w:val="009E1AC0"/>
    <w:rsid w:val="009E1C1C"/>
    <w:rsid w:val="009E1F5F"/>
    <w:rsid w:val="009E217B"/>
    <w:rsid w:val="009E2228"/>
    <w:rsid w:val="009E26D8"/>
    <w:rsid w:val="009E2E70"/>
    <w:rsid w:val="009E3877"/>
    <w:rsid w:val="009E41BA"/>
    <w:rsid w:val="009E484B"/>
    <w:rsid w:val="009E4C59"/>
    <w:rsid w:val="009E4C6C"/>
    <w:rsid w:val="009E4CAF"/>
    <w:rsid w:val="009E5116"/>
    <w:rsid w:val="009E5186"/>
    <w:rsid w:val="009E53AB"/>
    <w:rsid w:val="009E5B2D"/>
    <w:rsid w:val="009E5B59"/>
    <w:rsid w:val="009E5B82"/>
    <w:rsid w:val="009E5BED"/>
    <w:rsid w:val="009E5D9A"/>
    <w:rsid w:val="009E5EDE"/>
    <w:rsid w:val="009E5FCB"/>
    <w:rsid w:val="009E6B93"/>
    <w:rsid w:val="009E73A6"/>
    <w:rsid w:val="009E74E1"/>
    <w:rsid w:val="009E7AFA"/>
    <w:rsid w:val="009E7F70"/>
    <w:rsid w:val="009F0204"/>
    <w:rsid w:val="009F0794"/>
    <w:rsid w:val="009F0A4E"/>
    <w:rsid w:val="009F0DBB"/>
    <w:rsid w:val="009F2987"/>
    <w:rsid w:val="009F2B88"/>
    <w:rsid w:val="009F2ED3"/>
    <w:rsid w:val="009F326C"/>
    <w:rsid w:val="009F35BA"/>
    <w:rsid w:val="009F386A"/>
    <w:rsid w:val="009F3DB6"/>
    <w:rsid w:val="009F476C"/>
    <w:rsid w:val="009F4933"/>
    <w:rsid w:val="009F5FFF"/>
    <w:rsid w:val="009F63A0"/>
    <w:rsid w:val="009F6414"/>
    <w:rsid w:val="009F7F7A"/>
    <w:rsid w:val="00A008DE"/>
    <w:rsid w:val="00A00F71"/>
    <w:rsid w:val="00A0107D"/>
    <w:rsid w:val="00A013B8"/>
    <w:rsid w:val="00A01494"/>
    <w:rsid w:val="00A01ACC"/>
    <w:rsid w:val="00A01BB6"/>
    <w:rsid w:val="00A0270E"/>
    <w:rsid w:val="00A027B9"/>
    <w:rsid w:val="00A033F9"/>
    <w:rsid w:val="00A03B7F"/>
    <w:rsid w:val="00A04159"/>
    <w:rsid w:val="00A0453F"/>
    <w:rsid w:val="00A047F8"/>
    <w:rsid w:val="00A04DD7"/>
    <w:rsid w:val="00A0561D"/>
    <w:rsid w:val="00A059F2"/>
    <w:rsid w:val="00A0608F"/>
    <w:rsid w:val="00A0698A"/>
    <w:rsid w:val="00A06D49"/>
    <w:rsid w:val="00A0794B"/>
    <w:rsid w:val="00A07973"/>
    <w:rsid w:val="00A07E79"/>
    <w:rsid w:val="00A07F4E"/>
    <w:rsid w:val="00A10288"/>
    <w:rsid w:val="00A1035F"/>
    <w:rsid w:val="00A10388"/>
    <w:rsid w:val="00A1079A"/>
    <w:rsid w:val="00A10899"/>
    <w:rsid w:val="00A10E48"/>
    <w:rsid w:val="00A11AAC"/>
    <w:rsid w:val="00A11EB5"/>
    <w:rsid w:val="00A121C9"/>
    <w:rsid w:val="00A121ED"/>
    <w:rsid w:val="00A129FB"/>
    <w:rsid w:val="00A13083"/>
    <w:rsid w:val="00A131AC"/>
    <w:rsid w:val="00A132C0"/>
    <w:rsid w:val="00A137B1"/>
    <w:rsid w:val="00A13815"/>
    <w:rsid w:val="00A13960"/>
    <w:rsid w:val="00A1399C"/>
    <w:rsid w:val="00A13E88"/>
    <w:rsid w:val="00A144CC"/>
    <w:rsid w:val="00A154C5"/>
    <w:rsid w:val="00A15A5E"/>
    <w:rsid w:val="00A16207"/>
    <w:rsid w:val="00A168AD"/>
    <w:rsid w:val="00A16CF7"/>
    <w:rsid w:val="00A1729D"/>
    <w:rsid w:val="00A175F2"/>
    <w:rsid w:val="00A17FB2"/>
    <w:rsid w:val="00A17FD0"/>
    <w:rsid w:val="00A2035F"/>
    <w:rsid w:val="00A204C5"/>
    <w:rsid w:val="00A21DBB"/>
    <w:rsid w:val="00A21F6A"/>
    <w:rsid w:val="00A221F5"/>
    <w:rsid w:val="00A22D85"/>
    <w:rsid w:val="00A23294"/>
    <w:rsid w:val="00A236A6"/>
    <w:rsid w:val="00A23AD6"/>
    <w:rsid w:val="00A23ADB"/>
    <w:rsid w:val="00A23C4E"/>
    <w:rsid w:val="00A23E85"/>
    <w:rsid w:val="00A24398"/>
    <w:rsid w:val="00A243C4"/>
    <w:rsid w:val="00A24D92"/>
    <w:rsid w:val="00A24DBA"/>
    <w:rsid w:val="00A24F7A"/>
    <w:rsid w:val="00A257D3"/>
    <w:rsid w:val="00A25CE1"/>
    <w:rsid w:val="00A25FF6"/>
    <w:rsid w:val="00A26007"/>
    <w:rsid w:val="00A26190"/>
    <w:rsid w:val="00A261A2"/>
    <w:rsid w:val="00A2631F"/>
    <w:rsid w:val="00A2666E"/>
    <w:rsid w:val="00A266A0"/>
    <w:rsid w:val="00A266A8"/>
    <w:rsid w:val="00A26B9E"/>
    <w:rsid w:val="00A27407"/>
    <w:rsid w:val="00A27E99"/>
    <w:rsid w:val="00A30862"/>
    <w:rsid w:val="00A309DE"/>
    <w:rsid w:val="00A30AF7"/>
    <w:rsid w:val="00A31101"/>
    <w:rsid w:val="00A313B5"/>
    <w:rsid w:val="00A31617"/>
    <w:rsid w:val="00A32099"/>
    <w:rsid w:val="00A32501"/>
    <w:rsid w:val="00A328BC"/>
    <w:rsid w:val="00A331F2"/>
    <w:rsid w:val="00A33CF2"/>
    <w:rsid w:val="00A33D20"/>
    <w:rsid w:val="00A33D2F"/>
    <w:rsid w:val="00A34AD7"/>
    <w:rsid w:val="00A34F63"/>
    <w:rsid w:val="00A351FA"/>
    <w:rsid w:val="00A36E4F"/>
    <w:rsid w:val="00A370CE"/>
    <w:rsid w:val="00A372AE"/>
    <w:rsid w:val="00A37AE5"/>
    <w:rsid w:val="00A37EF8"/>
    <w:rsid w:val="00A4056D"/>
    <w:rsid w:val="00A4063A"/>
    <w:rsid w:val="00A41AA1"/>
    <w:rsid w:val="00A4292A"/>
    <w:rsid w:val="00A42EC9"/>
    <w:rsid w:val="00A43872"/>
    <w:rsid w:val="00A43950"/>
    <w:rsid w:val="00A44A8E"/>
    <w:rsid w:val="00A456CC"/>
    <w:rsid w:val="00A459D1"/>
    <w:rsid w:val="00A45B9A"/>
    <w:rsid w:val="00A462AC"/>
    <w:rsid w:val="00A4655B"/>
    <w:rsid w:val="00A46769"/>
    <w:rsid w:val="00A4730F"/>
    <w:rsid w:val="00A4767C"/>
    <w:rsid w:val="00A4776F"/>
    <w:rsid w:val="00A47DB1"/>
    <w:rsid w:val="00A50132"/>
    <w:rsid w:val="00A50622"/>
    <w:rsid w:val="00A5077D"/>
    <w:rsid w:val="00A50D4C"/>
    <w:rsid w:val="00A50E0A"/>
    <w:rsid w:val="00A50FF1"/>
    <w:rsid w:val="00A51162"/>
    <w:rsid w:val="00A52E39"/>
    <w:rsid w:val="00A54B8B"/>
    <w:rsid w:val="00A551ED"/>
    <w:rsid w:val="00A562BA"/>
    <w:rsid w:val="00A563FD"/>
    <w:rsid w:val="00A570C0"/>
    <w:rsid w:val="00A574B9"/>
    <w:rsid w:val="00A57A75"/>
    <w:rsid w:val="00A60020"/>
    <w:rsid w:val="00A60744"/>
    <w:rsid w:val="00A61030"/>
    <w:rsid w:val="00A61B0E"/>
    <w:rsid w:val="00A61BC1"/>
    <w:rsid w:val="00A61D1D"/>
    <w:rsid w:val="00A61E6B"/>
    <w:rsid w:val="00A6291F"/>
    <w:rsid w:val="00A6298F"/>
    <w:rsid w:val="00A629D7"/>
    <w:rsid w:val="00A629E1"/>
    <w:rsid w:val="00A630BB"/>
    <w:rsid w:val="00A63DE5"/>
    <w:rsid w:val="00A63DE9"/>
    <w:rsid w:val="00A63FA8"/>
    <w:rsid w:val="00A63FC2"/>
    <w:rsid w:val="00A643B3"/>
    <w:rsid w:val="00A64AC7"/>
    <w:rsid w:val="00A65912"/>
    <w:rsid w:val="00A6690C"/>
    <w:rsid w:val="00A66D0F"/>
    <w:rsid w:val="00A672D6"/>
    <w:rsid w:val="00A6770C"/>
    <w:rsid w:val="00A67765"/>
    <w:rsid w:val="00A67A88"/>
    <w:rsid w:val="00A67CEE"/>
    <w:rsid w:val="00A67E4F"/>
    <w:rsid w:val="00A71264"/>
    <w:rsid w:val="00A71459"/>
    <w:rsid w:val="00A714A4"/>
    <w:rsid w:val="00A71B9F"/>
    <w:rsid w:val="00A71C26"/>
    <w:rsid w:val="00A71DAD"/>
    <w:rsid w:val="00A71DDF"/>
    <w:rsid w:val="00A72179"/>
    <w:rsid w:val="00A72748"/>
    <w:rsid w:val="00A7280C"/>
    <w:rsid w:val="00A72F41"/>
    <w:rsid w:val="00A73748"/>
    <w:rsid w:val="00A73835"/>
    <w:rsid w:val="00A7457A"/>
    <w:rsid w:val="00A756A2"/>
    <w:rsid w:val="00A75712"/>
    <w:rsid w:val="00A75C81"/>
    <w:rsid w:val="00A761A5"/>
    <w:rsid w:val="00A76338"/>
    <w:rsid w:val="00A76A7E"/>
    <w:rsid w:val="00A772CA"/>
    <w:rsid w:val="00A77324"/>
    <w:rsid w:val="00A773D9"/>
    <w:rsid w:val="00A77995"/>
    <w:rsid w:val="00A8101A"/>
    <w:rsid w:val="00A810D2"/>
    <w:rsid w:val="00A81137"/>
    <w:rsid w:val="00A811D6"/>
    <w:rsid w:val="00A811DB"/>
    <w:rsid w:val="00A81E8C"/>
    <w:rsid w:val="00A820ED"/>
    <w:rsid w:val="00A8250B"/>
    <w:rsid w:val="00A82546"/>
    <w:rsid w:val="00A8256C"/>
    <w:rsid w:val="00A82853"/>
    <w:rsid w:val="00A840A5"/>
    <w:rsid w:val="00A845CC"/>
    <w:rsid w:val="00A848CE"/>
    <w:rsid w:val="00A84AB5"/>
    <w:rsid w:val="00A84B57"/>
    <w:rsid w:val="00A84E62"/>
    <w:rsid w:val="00A8599B"/>
    <w:rsid w:val="00A86534"/>
    <w:rsid w:val="00A8675D"/>
    <w:rsid w:val="00A86C91"/>
    <w:rsid w:val="00A86D12"/>
    <w:rsid w:val="00A86ED8"/>
    <w:rsid w:val="00A87D5C"/>
    <w:rsid w:val="00A90070"/>
    <w:rsid w:val="00A904D5"/>
    <w:rsid w:val="00A90BDC"/>
    <w:rsid w:val="00A914B2"/>
    <w:rsid w:val="00A9172D"/>
    <w:rsid w:val="00A91CB8"/>
    <w:rsid w:val="00A92532"/>
    <w:rsid w:val="00A925F5"/>
    <w:rsid w:val="00A92E87"/>
    <w:rsid w:val="00A92F86"/>
    <w:rsid w:val="00A935A9"/>
    <w:rsid w:val="00A9371D"/>
    <w:rsid w:val="00A937B7"/>
    <w:rsid w:val="00A93E0B"/>
    <w:rsid w:val="00A94A03"/>
    <w:rsid w:val="00A94A78"/>
    <w:rsid w:val="00A952A6"/>
    <w:rsid w:val="00A952AB"/>
    <w:rsid w:val="00A95F49"/>
    <w:rsid w:val="00A95F73"/>
    <w:rsid w:val="00A95FAF"/>
    <w:rsid w:val="00A9606C"/>
    <w:rsid w:val="00A963AC"/>
    <w:rsid w:val="00A96979"/>
    <w:rsid w:val="00A9734D"/>
    <w:rsid w:val="00A9747A"/>
    <w:rsid w:val="00A97560"/>
    <w:rsid w:val="00A978A3"/>
    <w:rsid w:val="00A97A5B"/>
    <w:rsid w:val="00A97A67"/>
    <w:rsid w:val="00AA01A0"/>
    <w:rsid w:val="00AA0F4E"/>
    <w:rsid w:val="00AA0FC6"/>
    <w:rsid w:val="00AA1BF7"/>
    <w:rsid w:val="00AA1EE9"/>
    <w:rsid w:val="00AA2818"/>
    <w:rsid w:val="00AA292E"/>
    <w:rsid w:val="00AA2CFC"/>
    <w:rsid w:val="00AA2DC6"/>
    <w:rsid w:val="00AA34BF"/>
    <w:rsid w:val="00AA4307"/>
    <w:rsid w:val="00AA48CF"/>
    <w:rsid w:val="00AA492A"/>
    <w:rsid w:val="00AA5F3C"/>
    <w:rsid w:val="00AA61FC"/>
    <w:rsid w:val="00AA66E7"/>
    <w:rsid w:val="00AA68EB"/>
    <w:rsid w:val="00AA6D58"/>
    <w:rsid w:val="00AA7F2B"/>
    <w:rsid w:val="00AB01D3"/>
    <w:rsid w:val="00AB050F"/>
    <w:rsid w:val="00AB0CB9"/>
    <w:rsid w:val="00AB0E6E"/>
    <w:rsid w:val="00AB12FF"/>
    <w:rsid w:val="00AB1877"/>
    <w:rsid w:val="00AB19A2"/>
    <w:rsid w:val="00AB1F2E"/>
    <w:rsid w:val="00AB2240"/>
    <w:rsid w:val="00AB22E6"/>
    <w:rsid w:val="00AB2B3D"/>
    <w:rsid w:val="00AB325D"/>
    <w:rsid w:val="00AB33CF"/>
    <w:rsid w:val="00AB3D26"/>
    <w:rsid w:val="00AB42BB"/>
    <w:rsid w:val="00AB4792"/>
    <w:rsid w:val="00AB4999"/>
    <w:rsid w:val="00AB507D"/>
    <w:rsid w:val="00AB6542"/>
    <w:rsid w:val="00AB679D"/>
    <w:rsid w:val="00AB6A8A"/>
    <w:rsid w:val="00AB6E71"/>
    <w:rsid w:val="00AB747E"/>
    <w:rsid w:val="00AC075B"/>
    <w:rsid w:val="00AC105B"/>
    <w:rsid w:val="00AC145A"/>
    <w:rsid w:val="00AC1CB3"/>
    <w:rsid w:val="00AC1FC7"/>
    <w:rsid w:val="00AC2356"/>
    <w:rsid w:val="00AC2789"/>
    <w:rsid w:val="00AC2DD7"/>
    <w:rsid w:val="00AC32D8"/>
    <w:rsid w:val="00AC3443"/>
    <w:rsid w:val="00AC35E1"/>
    <w:rsid w:val="00AC365C"/>
    <w:rsid w:val="00AC3FC5"/>
    <w:rsid w:val="00AC4158"/>
    <w:rsid w:val="00AC4506"/>
    <w:rsid w:val="00AC48F4"/>
    <w:rsid w:val="00AC4BE7"/>
    <w:rsid w:val="00AC50AA"/>
    <w:rsid w:val="00AC58B5"/>
    <w:rsid w:val="00AC5AF9"/>
    <w:rsid w:val="00AC5F6B"/>
    <w:rsid w:val="00AC62D1"/>
    <w:rsid w:val="00AC76B6"/>
    <w:rsid w:val="00AC7909"/>
    <w:rsid w:val="00AC7F21"/>
    <w:rsid w:val="00AD0433"/>
    <w:rsid w:val="00AD06EA"/>
    <w:rsid w:val="00AD0721"/>
    <w:rsid w:val="00AD0BCD"/>
    <w:rsid w:val="00AD138D"/>
    <w:rsid w:val="00AD1996"/>
    <w:rsid w:val="00AD1C66"/>
    <w:rsid w:val="00AD2AC8"/>
    <w:rsid w:val="00AD2BDD"/>
    <w:rsid w:val="00AD2D44"/>
    <w:rsid w:val="00AD2E69"/>
    <w:rsid w:val="00AD3510"/>
    <w:rsid w:val="00AD3964"/>
    <w:rsid w:val="00AD3CAE"/>
    <w:rsid w:val="00AD3FCA"/>
    <w:rsid w:val="00AD456A"/>
    <w:rsid w:val="00AD4796"/>
    <w:rsid w:val="00AD4A2B"/>
    <w:rsid w:val="00AD4A55"/>
    <w:rsid w:val="00AD4F1D"/>
    <w:rsid w:val="00AD5180"/>
    <w:rsid w:val="00AD5262"/>
    <w:rsid w:val="00AD5F7D"/>
    <w:rsid w:val="00AD6E08"/>
    <w:rsid w:val="00AD6EE0"/>
    <w:rsid w:val="00AD7232"/>
    <w:rsid w:val="00AD74A8"/>
    <w:rsid w:val="00AD7874"/>
    <w:rsid w:val="00AE0FDA"/>
    <w:rsid w:val="00AE1916"/>
    <w:rsid w:val="00AE1E0C"/>
    <w:rsid w:val="00AE20C6"/>
    <w:rsid w:val="00AE28C5"/>
    <w:rsid w:val="00AE2D7E"/>
    <w:rsid w:val="00AE305C"/>
    <w:rsid w:val="00AE3713"/>
    <w:rsid w:val="00AE3B25"/>
    <w:rsid w:val="00AE4114"/>
    <w:rsid w:val="00AE4503"/>
    <w:rsid w:val="00AE49AA"/>
    <w:rsid w:val="00AE4ADE"/>
    <w:rsid w:val="00AE4CA7"/>
    <w:rsid w:val="00AE5537"/>
    <w:rsid w:val="00AE5600"/>
    <w:rsid w:val="00AE5886"/>
    <w:rsid w:val="00AE5C4C"/>
    <w:rsid w:val="00AE5CF0"/>
    <w:rsid w:val="00AE5EC9"/>
    <w:rsid w:val="00AE6277"/>
    <w:rsid w:val="00AE6665"/>
    <w:rsid w:val="00AE6B31"/>
    <w:rsid w:val="00AE6BFB"/>
    <w:rsid w:val="00AE719D"/>
    <w:rsid w:val="00AE7783"/>
    <w:rsid w:val="00AF016D"/>
    <w:rsid w:val="00AF0E8E"/>
    <w:rsid w:val="00AF1DC9"/>
    <w:rsid w:val="00AF201D"/>
    <w:rsid w:val="00AF21BF"/>
    <w:rsid w:val="00AF2B58"/>
    <w:rsid w:val="00AF2E82"/>
    <w:rsid w:val="00AF3701"/>
    <w:rsid w:val="00AF3ED4"/>
    <w:rsid w:val="00AF4495"/>
    <w:rsid w:val="00AF4865"/>
    <w:rsid w:val="00AF49C6"/>
    <w:rsid w:val="00AF4A82"/>
    <w:rsid w:val="00AF4AC7"/>
    <w:rsid w:val="00AF4E0A"/>
    <w:rsid w:val="00AF4F54"/>
    <w:rsid w:val="00AF5327"/>
    <w:rsid w:val="00AF56E1"/>
    <w:rsid w:val="00AF5919"/>
    <w:rsid w:val="00AF5A38"/>
    <w:rsid w:val="00AF5B3E"/>
    <w:rsid w:val="00AF5C9E"/>
    <w:rsid w:val="00AF6449"/>
    <w:rsid w:val="00AF69F6"/>
    <w:rsid w:val="00AF72D7"/>
    <w:rsid w:val="00AF72E6"/>
    <w:rsid w:val="00AF7C4C"/>
    <w:rsid w:val="00B00C0C"/>
    <w:rsid w:val="00B00C2A"/>
    <w:rsid w:val="00B00D37"/>
    <w:rsid w:val="00B00EDF"/>
    <w:rsid w:val="00B01B03"/>
    <w:rsid w:val="00B020B0"/>
    <w:rsid w:val="00B02433"/>
    <w:rsid w:val="00B02538"/>
    <w:rsid w:val="00B0259C"/>
    <w:rsid w:val="00B0279F"/>
    <w:rsid w:val="00B027A1"/>
    <w:rsid w:val="00B0280C"/>
    <w:rsid w:val="00B02B07"/>
    <w:rsid w:val="00B03369"/>
    <w:rsid w:val="00B033A4"/>
    <w:rsid w:val="00B039DC"/>
    <w:rsid w:val="00B04609"/>
    <w:rsid w:val="00B04AD8"/>
    <w:rsid w:val="00B05368"/>
    <w:rsid w:val="00B05B04"/>
    <w:rsid w:val="00B06330"/>
    <w:rsid w:val="00B06431"/>
    <w:rsid w:val="00B06865"/>
    <w:rsid w:val="00B068FB"/>
    <w:rsid w:val="00B06AA0"/>
    <w:rsid w:val="00B06CDC"/>
    <w:rsid w:val="00B06D60"/>
    <w:rsid w:val="00B07558"/>
    <w:rsid w:val="00B0784F"/>
    <w:rsid w:val="00B07B71"/>
    <w:rsid w:val="00B07D0E"/>
    <w:rsid w:val="00B07D42"/>
    <w:rsid w:val="00B07D4A"/>
    <w:rsid w:val="00B07DD7"/>
    <w:rsid w:val="00B10150"/>
    <w:rsid w:val="00B10574"/>
    <w:rsid w:val="00B107AF"/>
    <w:rsid w:val="00B10A9C"/>
    <w:rsid w:val="00B112C3"/>
    <w:rsid w:val="00B12047"/>
    <w:rsid w:val="00B12AF1"/>
    <w:rsid w:val="00B134D6"/>
    <w:rsid w:val="00B13A51"/>
    <w:rsid w:val="00B14575"/>
    <w:rsid w:val="00B145DD"/>
    <w:rsid w:val="00B149CA"/>
    <w:rsid w:val="00B14AD1"/>
    <w:rsid w:val="00B14BDE"/>
    <w:rsid w:val="00B151AF"/>
    <w:rsid w:val="00B158E0"/>
    <w:rsid w:val="00B158F4"/>
    <w:rsid w:val="00B16CEE"/>
    <w:rsid w:val="00B16DAB"/>
    <w:rsid w:val="00B17533"/>
    <w:rsid w:val="00B17CA4"/>
    <w:rsid w:val="00B17F68"/>
    <w:rsid w:val="00B20587"/>
    <w:rsid w:val="00B208CC"/>
    <w:rsid w:val="00B209E6"/>
    <w:rsid w:val="00B20F4B"/>
    <w:rsid w:val="00B217DE"/>
    <w:rsid w:val="00B21AA8"/>
    <w:rsid w:val="00B21EF4"/>
    <w:rsid w:val="00B221D0"/>
    <w:rsid w:val="00B2238C"/>
    <w:rsid w:val="00B224A9"/>
    <w:rsid w:val="00B22CDC"/>
    <w:rsid w:val="00B22F69"/>
    <w:rsid w:val="00B23591"/>
    <w:rsid w:val="00B23CA6"/>
    <w:rsid w:val="00B23EE0"/>
    <w:rsid w:val="00B248E7"/>
    <w:rsid w:val="00B254F2"/>
    <w:rsid w:val="00B25FEF"/>
    <w:rsid w:val="00B2606E"/>
    <w:rsid w:val="00B260B6"/>
    <w:rsid w:val="00B26D99"/>
    <w:rsid w:val="00B26E9F"/>
    <w:rsid w:val="00B27146"/>
    <w:rsid w:val="00B27260"/>
    <w:rsid w:val="00B27334"/>
    <w:rsid w:val="00B3043B"/>
    <w:rsid w:val="00B306EE"/>
    <w:rsid w:val="00B3087A"/>
    <w:rsid w:val="00B309AA"/>
    <w:rsid w:val="00B30F5E"/>
    <w:rsid w:val="00B31483"/>
    <w:rsid w:val="00B3202A"/>
    <w:rsid w:val="00B32750"/>
    <w:rsid w:val="00B32CE8"/>
    <w:rsid w:val="00B33294"/>
    <w:rsid w:val="00B33363"/>
    <w:rsid w:val="00B336FC"/>
    <w:rsid w:val="00B33D91"/>
    <w:rsid w:val="00B34052"/>
    <w:rsid w:val="00B340CE"/>
    <w:rsid w:val="00B343D3"/>
    <w:rsid w:val="00B3449B"/>
    <w:rsid w:val="00B3475F"/>
    <w:rsid w:val="00B34E7B"/>
    <w:rsid w:val="00B353D4"/>
    <w:rsid w:val="00B35F01"/>
    <w:rsid w:val="00B36341"/>
    <w:rsid w:val="00B365FF"/>
    <w:rsid w:val="00B36717"/>
    <w:rsid w:val="00B36A85"/>
    <w:rsid w:val="00B36E4F"/>
    <w:rsid w:val="00B3727B"/>
    <w:rsid w:val="00B40215"/>
    <w:rsid w:val="00B409B4"/>
    <w:rsid w:val="00B41A41"/>
    <w:rsid w:val="00B41B69"/>
    <w:rsid w:val="00B427DB"/>
    <w:rsid w:val="00B42D2B"/>
    <w:rsid w:val="00B4309D"/>
    <w:rsid w:val="00B43BEB"/>
    <w:rsid w:val="00B43D7D"/>
    <w:rsid w:val="00B43FD2"/>
    <w:rsid w:val="00B44089"/>
    <w:rsid w:val="00B441E5"/>
    <w:rsid w:val="00B44E59"/>
    <w:rsid w:val="00B45133"/>
    <w:rsid w:val="00B45270"/>
    <w:rsid w:val="00B458EE"/>
    <w:rsid w:val="00B45B90"/>
    <w:rsid w:val="00B46017"/>
    <w:rsid w:val="00B46358"/>
    <w:rsid w:val="00B46603"/>
    <w:rsid w:val="00B46C09"/>
    <w:rsid w:val="00B46C24"/>
    <w:rsid w:val="00B46F78"/>
    <w:rsid w:val="00B47BD1"/>
    <w:rsid w:val="00B47C57"/>
    <w:rsid w:val="00B47FFE"/>
    <w:rsid w:val="00B505C9"/>
    <w:rsid w:val="00B5072F"/>
    <w:rsid w:val="00B50A7F"/>
    <w:rsid w:val="00B512A2"/>
    <w:rsid w:val="00B51696"/>
    <w:rsid w:val="00B5197F"/>
    <w:rsid w:val="00B51AC0"/>
    <w:rsid w:val="00B5269F"/>
    <w:rsid w:val="00B530B0"/>
    <w:rsid w:val="00B534D0"/>
    <w:rsid w:val="00B540B1"/>
    <w:rsid w:val="00B5438A"/>
    <w:rsid w:val="00B54671"/>
    <w:rsid w:val="00B54964"/>
    <w:rsid w:val="00B54D90"/>
    <w:rsid w:val="00B54DDC"/>
    <w:rsid w:val="00B54ED9"/>
    <w:rsid w:val="00B551B4"/>
    <w:rsid w:val="00B55C6A"/>
    <w:rsid w:val="00B56C18"/>
    <w:rsid w:val="00B57C20"/>
    <w:rsid w:val="00B60155"/>
    <w:rsid w:val="00B601CD"/>
    <w:rsid w:val="00B60B5D"/>
    <w:rsid w:val="00B613F4"/>
    <w:rsid w:val="00B6141C"/>
    <w:rsid w:val="00B6193E"/>
    <w:rsid w:val="00B626D6"/>
    <w:rsid w:val="00B63100"/>
    <w:rsid w:val="00B63597"/>
    <w:rsid w:val="00B638DD"/>
    <w:rsid w:val="00B64E69"/>
    <w:rsid w:val="00B65940"/>
    <w:rsid w:val="00B66128"/>
    <w:rsid w:val="00B66228"/>
    <w:rsid w:val="00B6649B"/>
    <w:rsid w:val="00B6689D"/>
    <w:rsid w:val="00B66D0C"/>
    <w:rsid w:val="00B67265"/>
    <w:rsid w:val="00B67494"/>
    <w:rsid w:val="00B67683"/>
    <w:rsid w:val="00B676D2"/>
    <w:rsid w:val="00B70722"/>
    <w:rsid w:val="00B70CA9"/>
    <w:rsid w:val="00B70FCE"/>
    <w:rsid w:val="00B7150B"/>
    <w:rsid w:val="00B716FE"/>
    <w:rsid w:val="00B71AD7"/>
    <w:rsid w:val="00B729DD"/>
    <w:rsid w:val="00B72CBC"/>
    <w:rsid w:val="00B731A1"/>
    <w:rsid w:val="00B73C6F"/>
    <w:rsid w:val="00B741C1"/>
    <w:rsid w:val="00B747ED"/>
    <w:rsid w:val="00B74C5A"/>
    <w:rsid w:val="00B7512E"/>
    <w:rsid w:val="00B7535B"/>
    <w:rsid w:val="00B75501"/>
    <w:rsid w:val="00B76411"/>
    <w:rsid w:val="00B7676E"/>
    <w:rsid w:val="00B7748C"/>
    <w:rsid w:val="00B77ACA"/>
    <w:rsid w:val="00B77AEA"/>
    <w:rsid w:val="00B77E9F"/>
    <w:rsid w:val="00B802E7"/>
    <w:rsid w:val="00B805EE"/>
    <w:rsid w:val="00B81192"/>
    <w:rsid w:val="00B811ED"/>
    <w:rsid w:val="00B81B25"/>
    <w:rsid w:val="00B81CDB"/>
    <w:rsid w:val="00B82132"/>
    <w:rsid w:val="00B824D2"/>
    <w:rsid w:val="00B828A2"/>
    <w:rsid w:val="00B831B9"/>
    <w:rsid w:val="00B831F0"/>
    <w:rsid w:val="00B83552"/>
    <w:rsid w:val="00B83816"/>
    <w:rsid w:val="00B840BA"/>
    <w:rsid w:val="00B8429A"/>
    <w:rsid w:val="00B84549"/>
    <w:rsid w:val="00B84764"/>
    <w:rsid w:val="00B847DC"/>
    <w:rsid w:val="00B84F5E"/>
    <w:rsid w:val="00B85A82"/>
    <w:rsid w:val="00B85CE3"/>
    <w:rsid w:val="00B85F84"/>
    <w:rsid w:val="00B865DD"/>
    <w:rsid w:val="00B902F0"/>
    <w:rsid w:val="00B903EF"/>
    <w:rsid w:val="00B9072A"/>
    <w:rsid w:val="00B90A69"/>
    <w:rsid w:val="00B90A91"/>
    <w:rsid w:val="00B90AA2"/>
    <w:rsid w:val="00B90EA6"/>
    <w:rsid w:val="00B916ED"/>
    <w:rsid w:val="00B91BE0"/>
    <w:rsid w:val="00B91F07"/>
    <w:rsid w:val="00B9273F"/>
    <w:rsid w:val="00B93CF3"/>
    <w:rsid w:val="00B93CFE"/>
    <w:rsid w:val="00B9453B"/>
    <w:rsid w:val="00B949AF"/>
    <w:rsid w:val="00B949F1"/>
    <w:rsid w:val="00B94AD0"/>
    <w:rsid w:val="00B94E75"/>
    <w:rsid w:val="00B950D5"/>
    <w:rsid w:val="00B952CD"/>
    <w:rsid w:val="00B953A8"/>
    <w:rsid w:val="00B9541D"/>
    <w:rsid w:val="00B9659F"/>
    <w:rsid w:val="00B96A51"/>
    <w:rsid w:val="00B97020"/>
    <w:rsid w:val="00B973E2"/>
    <w:rsid w:val="00B974A2"/>
    <w:rsid w:val="00B977A5"/>
    <w:rsid w:val="00B97838"/>
    <w:rsid w:val="00BA010A"/>
    <w:rsid w:val="00BA076A"/>
    <w:rsid w:val="00BA1264"/>
    <w:rsid w:val="00BA1661"/>
    <w:rsid w:val="00BA1C0E"/>
    <w:rsid w:val="00BA1D85"/>
    <w:rsid w:val="00BA1E29"/>
    <w:rsid w:val="00BA2537"/>
    <w:rsid w:val="00BA3060"/>
    <w:rsid w:val="00BA3804"/>
    <w:rsid w:val="00BA3961"/>
    <w:rsid w:val="00BA3B7A"/>
    <w:rsid w:val="00BA4381"/>
    <w:rsid w:val="00BA4626"/>
    <w:rsid w:val="00BA4C72"/>
    <w:rsid w:val="00BA58FB"/>
    <w:rsid w:val="00BA67E5"/>
    <w:rsid w:val="00BA74B9"/>
    <w:rsid w:val="00BA7C16"/>
    <w:rsid w:val="00BA7C4F"/>
    <w:rsid w:val="00BB104B"/>
    <w:rsid w:val="00BB1149"/>
    <w:rsid w:val="00BB14B0"/>
    <w:rsid w:val="00BB1A11"/>
    <w:rsid w:val="00BB1A1C"/>
    <w:rsid w:val="00BB1D81"/>
    <w:rsid w:val="00BB2A25"/>
    <w:rsid w:val="00BB2BB8"/>
    <w:rsid w:val="00BB3879"/>
    <w:rsid w:val="00BB3980"/>
    <w:rsid w:val="00BB3E18"/>
    <w:rsid w:val="00BB3F65"/>
    <w:rsid w:val="00BB4A3E"/>
    <w:rsid w:val="00BB50DC"/>
    <w:rsid w:val="00BB5314"/>
    <w:rsid w:val="00BB5534"/>
    <w:rsid w:val="00BB5750"/>
    <w:rsid w:val="00BB5999"/>
    <w:rsid w:val="00BB5B68"/>
    <w:rsid w:val="00BB5C74"/>
    <w:rsid w:val="00BB700D"/>
    <w:rsid w:val="00BB73C2"/>
    <w:rsid w:val="00BC0585"/>
    <w:rsid w:val="00BC068C"/>
    <w:rsid w:val="00BC0A4B"/>
    <w:rsid w:val="00BC0E41"/>
    <w:rsid w:val="00BC11F2"/>
    <w:rsid w:val="00BC173A"/>
    <w:rsid w:val="00BC1B16"/>
    <w:rsid w:val="00BC1C9C"/>
    <w:rsid w:val="00BC246E"/>
    <w:rsid w:val="00BC264D"/>
    <w:rsid w:val="00BC29B9"/>
    <w:rsid w:val="00BC2CE8"/>
    <w:rsid w:val="00BC2D8A"/>
    <w:rsid w:val="00BC2DB1"/>
    <w:rsid w:val="00BC4784"/>
    <w:rsid w:val="00BC4B0A"/>
    <w:rsid w:val="00BC53FD"/>
    <w:rsid w:val="00BC5951"/>
    <w:rsid w:val="00BC6086"/>
    <w:rsid w:val="00BC675F"/>
    <w:rsid w:val="00BC6FDD"/>
    <w:rsid w:val="00BC716C"/>
    <w:rsid w:val="00BC7225"/>
    <w:rsid w:val="00BC73FD"/>
    <w:rsid w:val="00BC77DB"/>
    <w:rsid w:val="00BD03C5"/>
    <w:rsid w:val="00BD056F"/>
    <w:rsid w:val="00BD08E0"/>
    <w:rsid w:val="00BD1430"/>
    <w:rsid w:val="00BD1645"/>
    <w:rsid w:val="00BD1BC2"/>
    <w:rsid w:val="00BD2AA5"/>
    <w:rsid w:val="00BD2F6C"/>
    <w:rsid w:val="00BD386F"/>
    <w:rsid w:val="00BD3A76"/>
    <w:rsid w:val="00BD3BE3"/>
    <w:rsid w:val="00BD4374"/>
    <w:rsid w:val="00BD4EDC"/>
    <w:rsid w:val="00BD53B7"/>
    <w:rsid w:val="00BD56B2"/>
    <w:rsid w:val="00BD5AA2"/>
    <w:rsid w:val="00BD5CD7"/>
    <w:rsid w:val="00BD626F"/>
    <w:rsid w:val="00BD6546"/>
    <w:rsid w:val="00BD6C19"/>
    <w:rsid w:val="00BD6FC1"/>
    <w:rsid w:val="00BD7FB8"/>
    <w:rsid w:val="00BE04B0"/>
    <w:rsid w:val="00BE0D71"/>
    <w:rsid w:val="00BE1962"/>
    <w:rsid w:val="00BE20D3"/>
    <w:rsid w:val="00BE2196"/>
    <w:rsid w:val="00BE2307"/>
    <w:rsid w:val="00BE231D"/>
    <w:rsid w:val="00BE2422"/>
    <w:rsid w:val="00BE29ED"/>
    <w:rsid w:val="00BE2AE3"/>
    <w:rsid w:val="00BE2B1A"/>
    <w:rsid w:val="00BE2C45"/>
    <w:rsid w:val="00BE32FE"/>
    <w:rsid w:val="00BE3ECC"/>
    <w:rsid w:val="00BE3F88"/>
    <w:rsid w:val="00BE3FFF"/>
    <w:rsid w:val="00BE445F"/>
    <w:rsid w:val="00BE5259"/>
    <w:rsid w:val="00BE5446"/>
    <w:rsid w:val="00BE573E"/>
    <w:rsid w:val="00BE5890"/>
    <w:rsid w:val="00BE5922"/>
    <w:rsid w:val="00BE676A"/>
    <w:rsid w:val="00BE6F43"/>
    <w:rsid w:val="00BF011A"/>
    <w:rsid w:val="00BF0945"/>
    <w:rsid w:val="00BF0C45"/>
    <w:rsid w:val="00BF0E4B"/>
    <w:rsid w:val="00BF0EF3"/>
    <w:rsid w:val="00BF0F2A"/>
    <w:rsid w:val="00BF1094"/>
    <w:rsid w:val="00BF11BE"/>
    <w:rsid w:val="00BF11DD"/>
    <w:rsid w:val="00BF1BC1"/>
    <w:rsid w:val="00BF1CBB"/>
    <w:rsid w:val="00BF226E"/>
    <w:rsid w:val="00BF2390"/>
    <w:rsid w:val="00BF36CE"/>
    <w:rsid w:val="00BF38B2"/>
    <w:rsid w:val="00BF3E42"/>
    <w:rsid w:val="00BF3FC1"/>
    <w:rsid w:val="00BF4082"/>
    <w:rsid w:val="00BF40DD"/>
    <w:rsid w:val="00BF4217"/>
    <w:rsid w:val="00BF4577"/>
    <w:rsid w:val="00BF5484"/>
    <w:rsid w:val="00BF58A0"/>
    <w:rsid w:val="00BF5999"/>
    <w:rsid w:val="00BF6648"/>
    <w:rsid w:val="00BF6BDC"/>
    <w:rsid w:val="00BF6F4F"/>
    <w:rsid w:val="00BF7016"/>
    <w:rsid w:val="00BF71AD"/>
    <w:rsid w:val="00BF77F2"/>
    <w:rsid w:val="00BF7AB5"/>
    <w:rsid w:val="00C00239"/>
    <w:rsid w:val="00C0026C"/>
    <w:rsid w:val="00C002D2"/>
    <w:rsid w:val="00C00304"/>
    <w:rsid w:val="00C00B1C"/>
    <w:rsid w:val="00C00B8A"/>
    <w:rsid w:val="00C01043"/>
    <w:rsid w:val="00C010CC"/>
    <w:rsid w:val="00C01295"/>
    <w:rsid w:val="00C0158A"/>
    <w:rsid w:val="00C01E07"/>
    <w:rsid w:val="00C024DC"/>
    <w:rsid w:val="00C02BED"/>
    <w:rsid w:val="00C03034"/>
    <w:rsid w:val="00C033E6"/>
    <w:rsid w:val="00C03ABB"/>
    <w:rsid w:val="00C03CAF"/>
    <w:rsid w:val="00C0403E"/>
    <w:rsid w:val="00C05B2D"/>
    <w:rsid w:val="00C06114"/>
    <w:rsid w:val="00C06210"/>
    <w:rsid w:val="00C06B5B"/>
    <w:rsid w:val="00C06DB7"/>
    <w:rsid w:val="00C07AB5"/>
    <w:rsid w:val="00C07ABD"/>
    <w:rsid w:val="00C07CBE"/>
    <w:rsid w:val="00C10663"/>
    <w:rsid w:val="00C106F6"/>
    <w:rsid w:val="00C10712"/>
    <w:rsid w:val="00C107B3"/>
    <w:rsid w:val="00C10DAB"/>
    <w:rsid w:val="00C11109"/>
    <w:rsid w:val="00C1121C"/>
    <w:rsid w:val="00C11599"/>
    <w:rsid w:val="00C116A1"/>
    <w:rsid w:val="00C12625"/>
    <w:rsid w:val="00C130CE"/>
    <w:rsid w:val="00C139FD"/>
    <w:rsid w:val="00C13B4D"/>
    <w:rsid w:val="00C13B81"/>
    <w:rsid w:val="00C13ED7"/>
    <w:rsid w:val="00C14E5C"/>
    <w:rsid w:val="00C14F1E"/>
    <w:rsid w:val="00C15466"/>
    <w:rsid w:val="00C1569B"/>
    <w:rsid w:val="00C15988"/>
    <w:rsid w:val="00C15CE6"/>
    <w:rsid w:val="00C15CF4"/>
    <w:rsid w:val="00C165DD"/>
    <w:rsid w:val="00C165FA"/>
    <w:rsid w:val="00C169F4"/>
    <w:rsid w:val="00C17044"/>
    <w:rsid w:val="00C171BF"/>
    <w:rsid w:val="00C178E8"/>
    <w:rsid w:val="00C179A4"/>
    <w:rsid w:val="00C208A9"/>
    <w:rsid w:val="00C2096E"/>
    <w:rsid w:val="00C20D8D"/>
    <w:rsid w:val="00C219E3"/>
    <w:rsid w:val="00C22595"/>
    <w:rsid w:val="00C2262A"/>
    <w:rsid w:val="00C22C49"/>
    <w:rsid w:val="00C237D5"/>
    <w:rsid w:val="00C238E8"/>
    <w:rsid w:val="00C2436F"/>
    <w:rsid w:val="00C24F32"/>
    <w:rsid w:val="00C25184"/>
    <w:rsid w:val="00C251D6"/>
    <w:rsid w:val="00C25C3A"/>
    <w:rsid w:val="00C2682D"/>
    <w:rsid w:val="00C26FA2"/>
    <w:rsid w:val="00C278A6"/>
    <w:rsid w:val="00C27C8C"/>
    <w:rsid w:val="00C3019C"/>
    <w:rsid w:val="00C30687"/>
    <w:rsid w:val="00C31216"/>
    <w:rsid w:val="00C3133B"/>
    <w:rsid w:val="00C316C0"/>
    <w:rsid w:val="00C31DD7"/>
    <w:rsid w:val="00C3229A"/>
    <w:rsid w:val="00C32528"/>
    <w:rsid w:val="00C32BFC"/>
    <w:rsid w:val="00C33962"/>
    <w:rsid w:val="00C33AE9"/>
    <w:rsid w:val="00C33FE2"/>
    <w:rsid w:val="00C34237"/>
    <w:rsid w:val="00C342FA"/>
    <w:rsid w:val="00C34834"/>
    <w:rsid w:val="00C349D0"/>
    <w:rsid w:val="00C3577E"/>
    <w:rsid w:val="00C35F27"/>
    <w:rsid w:val="00C369A7"/>
    <w:rsid w:val="00C36C5B"/>
    <w:rsid w:val="00C376B8"/>
    <w:rsid w:val="00C37889"/>
    <w:rsid w:val="00C40182"/>
    <w:rsid w:val="00C40C71"/>
    <w:rsid w:val="00C40E8D"/>
    <w:rsid w:val="00C4109A"/>
    <w:rsid w:val="00C412E2"/>
    <w:rsid w:val="00C41FC5"/>
    <w:rsid w:val="00C42D27"/>
    <w:rsid w:val="00C432D7"/>
    <w:rsid w:val="00C43452"/>
    <w:rsid w:val="00C43AE2"/>
    <w:rsid w:val="00C43E3A"/>
    <w:rsid w:val="00C44273"/>
    <w:rsid w:val="00C4483D"/>
    <w:rsid w:val="00C44978"/>
    <w:rsid w:val="00C450F9"/>
    <w:rsid w:val="00C465F5"/>
    <w:rsid w:val="00C46851"/>
    <w:rsid w:val="00C46916"/>
    <w:rsid w:val="00C46C54"/>
    <w:rsid w:val="00C477E5"/>
    <w:rsid w:val="00C47D95"/>
    <w:rsid w:val="00C503A8"/>
    <w:rsid w:val="00C50F83"/>
    <w:rsid w:val="00C51123"/>
    <w:rsid w:val="00C51FF0"/>
    <w:rsid w:val="00C52241"/>
    <w:rsid w:val="00C525C5"/>
    <w:rsid w:val="00C527E6"/>
    <w:rsid w:val="00C529B5"/>
    <w:rsid w:val="00C52AFF"/>
    <w:rsid w:val="00C53020"/>
    <w:rsid w:val="00C53215"/>
    <w:rsid w:val="00C536AA"/>
    <w:rsid w:val="00C536B3"/>
    <w:rsid w:val="00C5456D"/>
    <w:rsid w:val="00C54EA3"/>
    <w:rsid w:val="00C55341"/>
    <w:rsid w:val="00C55572"/>
    <w:rsid w:val="00C563AE"/>
    <w:rsid w:val="00C569F4"/>
    <w:rsid w:val="00C60087"/>
    <w:rsid w:val="00C60849"/>
    <w:rsid w:val="00C6126A"/>
    <w:rsid w:val="00C612C2"/>
    <w:rsid w:val="00C61EB7"/>
    <w:rsid w:val="00C61FBF"/>
    <w:rsid w:val="00C620A5"/>
    <w:rsid w:val="00C62A2F"/>
    <w:rsid w:val="00C62BC2"/>
    <w:rsid w:val="00C62CB1"/>
    <w:rsid w:val="00C62F5F"/>
    <w:rsid w:val="00C63013"/>
    <w:rsid w:val="00C6310C"/>
    <w:rsid w:val="00C6393C"/>
    <w:rsid w:val="00C63F47"/>
    <w:rsid w:val="00C6410D"/>
    <w:rsid w:val="00C64243"/>
    <w:rsid w:val="00C64785"/>
    <w:rsid w:val="00C64898"/>
    <w:rsid w:val="00C65E3C"/>
    <w:rsid w:val="00C66127"/>
    <w:rsid w:val="00C66AA6"/>
    <w:rsid w:val="00C66D9E"/>
    <w:rsid w:val="00C67972"/>
    <w:rsid w:val="00C679C0"/>
    <w:rsid w:val="00C67DC5"/>
    <w:rsid w:val="00C70411"/>
    <w:rsid w:val="00C70D2D"/>
    <w:rsid w:val="00C720DC"/>
    <w:rsid w:val="00C7255E"/>
    <w:rsid w:val="00C73371"/>
    <w:rsid w:val="00C73D0E"/>
    <w:rsid w:val="00C73F66"/>
    <w:rsid w:val="00C7478B"/>
    <w:rsid w:val="00C74C73"/>
    <w:rsid w:val="00C750FA"/>
    <w:rsid w:val="00C75325"/>
    <w:rsid w:val="00C75881"/>
    <w:rsid w:val="00C75C00"/>
    <w:rsid w:val="00C75F86"/>
    <w:rsid w:val="00C75FAF"/>
    <w:rsid w:val="00C7600A"/>
    <w:rsid w:val="00C76371"/>
    <w:rsid w:val="00C76967"/>
    <w:rsid w:val="00C76E64"/>
    <w:rsid w:val="00C77F16"/>
    <w:rsid w:val="00C80329"/>
    <w:rsid w:val="00C806FB"/>
    <w:rsid w:val="00C809A1"/>
    <w:rsid w:val="00C80F20"/>
    <w:rsid w:val="00C81668"/>
    <w:rsid w:val="00C8167C"/>
    <w:rsid w:val="00C816A9"/>
    <w:rsid w:val="00C81A73"/>
    <w:rsid w:val="00C81C92"/>
    <w:rsid w:val="00C82652"/>
    <w:rsid w:val="00C838E1"/>
    <w:rsid w:val="00C83971"/>
    <w:rsid w:val="00C84B71"/>
    <w:rsid w:val="00C84D50"/>
    <w:rsid w:val="00C853AE"/>
    <w:rsid w:val="00C8655A"/>
    <w:rsid w:val="00C86688"/>
    <w:rsid w:val="00C86C24"/>
    <w:rsid w:val="00C876C6"/>
    <w:rsid w:val="00C876F0"/>
    <w:rsid w:val="00C87AEB"/>
    <w:rsid w:val="00C87D84"/>
    <w:rsid w:val="00C903F5"/>
    <w:rsid w:val="00C908B8"/>
    <w:rsid w:val="00C90A9F"/>
    <w:rsid w:val="00C90E4E"/>
    <w:rsid w:val="00C91193"/>
    <w:rsid w:val="00C912E4"/>
    <w:rsid w:val="00C919EF"/>
    <w:rsid w:val="00C924C9"/>
    <w:rsid w:val="00C92562"/>
    <w:rsid w:val="00C925C7"/>
    <w:rsid w:val="00C92C76"/>
    <w:rsid w:val="00C9300B"/>
    <w:rsid w:val="00C9359C"/>
    <w:rsid w:val="00C93839"/>
    <w:rsid w:val="00C939B2"/>
    <w:rsid w:val="00C941F6"/>
    <w:rsid w:val="00C942CA"/>
    <w:rsid w:val="00C94C26"/>
    <w:rsid w:val="00C94C2E"/>
    <w:rsid w:val="00C94D0B"/>
    <w:rsid w:val="00C95B29"/>
    <w:rsid w:val="00C95E09"/>
    <w:rsid w:val="00C95F2E"/>
    <w:rsid w:val="00C964BD"/>
    <w:rsid w:val="00C967EC"/>
    <w:rsid w:val="00C96C03"/>
    <w:rsid w:val="00C97025"/>
    <w:rsid w:val="00C97169"/>
    <w:rsid w:val="00C979AD"/>
    <w:rsid w:val="00C97B80"/>
    <w:rsid w:val="00C97F9D"/>
    <w:rsid w:val="00CA03EF"/>
    <w:rsid w:val="00CA05A3"/>
    <w:rsid w:val="00CA0BD7"/>
    <w:rsid w:val="00CA0E37"/>
    <w:rsid w:val="00CA15C6"/>
    <w:rsid w:val="00CA162B"/>
    <w:rsid w:val="00CA1D11"/>
    <w:rsid w:val="00CA1D8E"/>
    <w:rsid w:val="00CA205E"/>
    <w:rsid w:val="00CA25BE"/>
    <w:rsid w:val="00CA2C36"/>
    <w:rsid w:val="00CA2D53"/>
    <w:rsid w:val="00CA2DE4"/>
    <w:rsid w:val="00CA2E64"/>
    <w:rsid w:val="00CA33FC"/>
    <w:rsid w:val="00CA34F2"/>
    <w:rsid w:val="00CA4088"/>
    <w:rsid w:val="00CA5316"/>
    <w:rsid w:val="00CA54C1"/>
    <w:rsid w:val="00CA54C4"/>
    <w:rsid w:val="00CA5510"/>
    <w:rsid w:val="00CA6045"/>
    <w:rsid w:val="00CA6505"/>
    <w:rsid w:val="00CA6617"/>
    <w:rsid w:val="00CA6845"/>
    <w:rsid w:val="00CA6C32"/>
    <w:rsid w:val="00CA6EBE"/>
    <w:rsid w:val="00CA779E"/>
    <w:rsid w:val="00CA7969"/>
    <w:rsid w:val="00CA7C09"/>
    <w:rsid w:val="00CA7E2B"/>
    <w:rsid w:val="00CB0DD5"/>
    <w:rsid w:val="00CB0EEF"/>
    <w:rsid w:val="00CB0F41"/>
    <w:rsid w:val="00CB110E"/>
    <w:rsid w:val="00CB11B0"/>
    <w:rsid w:val="00CB150A"/>
    <w:rsid w:val="00CB1937"/>
    <w:rsid w:val="00CB1D2A"/>
    <w:rsid w:val="00CB2074"/>
    <w:rsid w:val="00CB26FE"/>
    <w:rsid w:val="00CB2796"/>
    <w:rsid w:val="00CB2D4D"/>
    <w:rsid w:val="00CB338C"/>
    <w:rsid w:val="00CB3B55"/>
    <w:rsid w:val="00CB50A3"/>
    <w:rsid w:val="00CB57D2"/>
    <w:rsid w:val="00CB58F9"/>
    <w:rsid w:val="00CB648E"/>
    <w:rsid w:val="00CB66B8"/>
    <w:rsid w:val="00CB69D0"/>
    <w:rsid w:val="00CB77C9"/>
    <w:rsid w:val="00CB7AED"/>
    <w:rsid w:val="00CB7EEC"/>
    <w:rsid w:val="00CC00BF"/>
    <w:rsid w:val="00CC01CB"/>
    <w:rsid w:val="00CC06AA"/>
    <w:rsid w:val="00CC074E"/>
    <w:rsid w:val="00CC12B4"/>
    <w:rsid w:val="00CC14B8"/>
    <w:rsid w:val="00CC14F5"/>
    <w:rsid w:val="00CC2B95"/>
    <w:rsid w:val="00CC3087"/>
    <w:rsid w:val="00CC314F"/>
    <w:rsid w:val="00CC35B7"/>
    <w:rsid w:val="00CC38D6"/>
    <w:rsid w:val="00CC3996"/>
    <w:rsid w:val="00CC5AAC"/>
    <w:rsid w:val="00CC6964"/>
    <w:rsid w:val="00CC69CB"/>
    <w:rsid w:val="00CC7177"/>
    <w:rsid w:val="00CC753A"/>
    <w:rsid w:val="00CC78E9"/>
    <w:rsid w:val="00CC7EF9"/>
    <w:rsid w:val="00CC7F3F"/>
    <w:rsid w:val="00CD082D"/>
    <w:rsid w:val="00CD0C57"/>
    <w:rsid w:val="00CD0CE3"/>
    <w:rsid w:val="00CD110C"/>
    <w:rsid w:val="00CD1377"/>
    <w:rsid w:val="00CD17D3"/>
    <w:rsid w:val="00CD1A5F"/>
    <w:rsid w:val="00CD20E7"/>
    <w:rsid w:val="00CD2674"/>
    <w:rsid w:val="00CD2A51"/>
    <w:rsid w:val="00CD2B72"/>
    <w:rsid w:val="00CD2D32"/>
    <w:rsid w:val="00CD2E1E"/>
    <w:rsid w:val="00CD3029"/>
    <w:rsid w:val="00CD333A"/>
    <w:rsid w:val="00CD352E"/>
    <w:rsid w:val="00CD37E9"/>
    <w:rsid w:val="00CD3912"/>
    <w:rsid w:val="00CD414F"/>
    <w:rsid w:val="00CD4627"/>
    <w:rsid w:val="00CD4768"/>
    <w:rsid w:val="00CD532D"/>
    <w:rsid w:val="00CD5470"/>
    <w:rsid w:val="00CD5663"/>
    <w:rsid w:val="00CD589B"/>
    <w:rsid w:val="00CD642F"/>
    <w:rsid w:val="00CD71A3"/>
    <w:rsid w:val="00CD71BF"/>
    <w:rsid w:val="00CD7414"/>
    <w:rsid w:val="00CD7C06"/>
    <w:rsid w:val="00CE0B20"/>
    <w:rsid w:val="00CE0C92"/>
    <w:rsid w:val="00CE1F7E"/>
    <w:rsid w:val="00CE2F21"/>
    <w:rsid w:val="00CE3A18"/>
    <w:rsid w:val="00CE3EE4"/>
    <w:rsid w:val="00CE4955"/>
    <w:rsid w:val="00CE4AD0"/>
    <w:rsid w:val="00CE584C"/>
    <w:rsid w:val="00CE642A"/>
    <w:rsid w:val="00CE64D7"/>
    <w:rsid w:val="00CE65A9"/>
    <w:rsid w:val="00CE6BB2"/>
    <w:rsid w:val="00CE7A42"/>
    <w:rsid w:val="00CE7C62"/>
    <w:rsid w:val="00CF0539"/>
    <w:rsid w:val="00CF14AC"/>
    <w:rsid w:val="00CF1F82"/>
    <w:rsid w:val="00CF244B"/>
    <w:rsid w:val="00CF2584"/>
    <w:rsid w:val="00CF26A5"/>
    <w:rsid w:val="00CF280B"/>
    <w:rsid w:val="00CF3105"/>
    <w:rsid w:val="00CF31FE"/>
    <w:rsid w:val="00CF3B73"/>
    <w:rsid w:val="00CF485D"/>
    <w:rsid w:val="00CF53A3"/>
    <w:rsid w:val="00CF53FE"/>
    <w:rsid w:val="00CF609E"/>
    <w:rsid w:val="00CF64DF"/>
    <w:rsid w:val="00CF6AF0"/>
    <w:rsid w:val="00CF6CCE"/>
    <w:rsid w:val="00CF6F00"/>
    <w:rsid w:val="00CF6FB5"/>
    <w:rsid w:val="00CF7709"/>
    <w:rsid w:val="00CF7AC6"/>
    <w:rsid w:val="00D00062"/>
    <w:rsid w:val="00D00346"/>
    <w:rsid w:val="00D00412"/>
    <w:rsid w:val="00D0049D"/>
    <w:rsid w:val="00D00CA9"/>
    <w:rsid w:val="00D00E7C"/>
    <w:rsid w:val="00D016D2"/>
    <w:rsid w:val="00D01762"/>
    <w:rsid w:val="00D01C48"/>
    <w:rsid w:val="00D01D3B"/>
    <w:rsid w:val="00D03485"/>
    <w:rsid w:val="00D037B8"/>
    <w:rsid w:val="00D03DC6"/>
    <w:rsid w:val="00D04453"/>
    <w:rsid w:val="00D04BE0"/>
    <w:rsid w:val="00D05C6F"/>
    <w:rsid w:val="00D05DF1"/>
    <w:rsid w:val="00D066E6"/>
    <w:rsid w:val="00D067E4"/>
    <w:rsid w:val="00D074AF"/>
    <w:rsid w:val="00D076AE"/>
    <w:rsid w:val="00D07779"/>
    <w:rsid w:val="00D078F0"/>
    <w:rsid w:val="00D07AFF"/>
    <w:rsid w:val="00D07E84"/>
    <w:rsid w:val="00D07F7E"/>
    <w:rsid w:val="00D10166"/>
    <w:rsid w:val="00D10309"/>
    <w:rsid w:val="00D10BB6"/>
    <w:rsid w:val="00D10EBA"/>
    <w:rsid w:val="00D10FAD"/>
    <w:rsid w:val="00D111DF"/>
    <w:rsid w:val="00D11D31"/>
    <w:rsid w:val="00D11D55"/>
    <w:rsid w:val="00D11D6D"/>
    <w:rsid w:val="00D11F06"/>
    <w:rsid w:val="00D11F0A"/>
    <w:rsid w:val="00D11F1E"/>
    <w:rsid w:val="00D126EF"/>
    <w:rsid w:val="00D129E4"/>
    <w:rsid w:val="00D13B05"/>
    <w:rsid w:val="00D15699"/>
    <w:rsid w:val="00D15AEF"/>
    <w:rsid w:val="00D16055"/>
    <w:rsid w:val="00D1610A"/>
    <w:rsid w:val="00D16D3A"/>
    <w:rsid w:val="00D16F2F"/>
    <w:rsid w:val="00D179E3"/>
    <w:rsid w:val="00D17D3C"/>
    <w:rsid w:val="00D17E84"/>
    <w:rsid w:val="00D17F0A"/>
    <w:rsid w:val="00D207AB"/>
    <w:rsid w:val="00D20C10"/>
    <w:rsid w:val="00D20E05"/>
    <w:rsid w:val="00D211B4"/>
    <w:rsid w:val="00D21741"/>
    <w:rsid w:val="00D217A9"/>
    <w:rsid w:val="00D219E5"/>
    <w:rsid w:val="00D21B82"/>
    <w:rsid w:val="00D21E4D"/>
    <w:rsid w:val="00D21E53"/>
    <w:rsid w:val="00D2294A"/>
    <w:rsid w:val="00D22CEA"/>
    <w:rsid w:val="00D22FAC"/>
    <w:rsid w:val="00D23283"/>
    <w:rsid w:val="00D2392A"/>
    <w:rsid w:val="00D2398B"/>
    <w:rsid w:val="00D23E2E"/>
    <w:rsid w:val="00D24418"/>
    <w:rsid w:val="00D247F5"/>
    <w:rsid w:val="00D2484A"/>
    <w:rsid w:val="00D248D0"/>
    <w:rsid w:val="00D24AB5"/>
    <w:rsid w:val="00D24CDE"/>
    <w:rsid w:val="00D24D76"/>
    <w:rsid w:val="00D25215"/>
    <w:rsid w:val="00D2543E"/>
    <w:rsid w:val="00D258A8"/>
    <w:rsid w:val="00D262E4"/>
    <w:rsid w:val="00D265C3"/>
    <w:rsid w:val="00D26B74"/>
    <w:rsid w:val="00D26FE1"/>
    <w:rsid w:val="00D27615"/>
    <w:rsid w:val="00D279E0"/>
    <w:rsid w:val="00D305D3"/>
    <w:rsid w:val="00D306CB"/>
    <w:rsid w:val="00D3105D"/>
    <w:rsid w:val="00D3174D"/>
    <w:rsid w:val="00D31CAC"/>
    <w:rsid w:val="00D31E0F"/>
    <w:rsid w:val="00D31FDD"/>
    <w:rsid w:val="00D32B08"/>
    <w:rsid w:val="00D32EAA"/>
    <w:rsid w:val="00D335C9"/>
    <w:rsid w:val="00D3391E"/>
    <w:rsid w:val="00D33BD0"/>
    <w:rsid w:val="00D33DEE"/>
    <w:rsid w:val="00D33F9A"/>
    <w:rsid w:val="00D3417E"/>
    <w:rsid w:val="00D344D8"/>
    <w:rsid w:val="00D3457A"/>
    <w:rsid w:val="00D34668"/>
    <w:rsid w:val="00D34776"/>
    <w:rsid w:val="00D3478A"/>
    <w:rsid w:val="00D34F72"/>
    <w:rsid w:val="00D355D4"/>
    <w:rsid w:val="00D35730"/>
    <w:rsid w:val="00D357A3"/>
    <w:rsid w:val="00D3656C"/>
    <w:rsid w:val="00D36C13"/>
    <w:rsid w:val="00D36D66"/>
    <w:rsid w:val="00D37308"/>
    <w:rsid w:val="00D377B9"/>
    <w:rsid w:val="00D37AE9"/>
    <w:rsid w:val="00D37B93"/>
    <w:rsid w:val="00D37CA5"/>
    <w:rsid w:val="00D37E61"/>
    <w:rsid w:val="00D40145"/>
    <w:rsid w:val="00D40329"/>
    <w:rsid w:val="00D4075A"/>
    <w:rsid w:val="00D4109A"/>
    <w:rsid w:val="00D412EC"/>
    <w:rsid w:val="00D4200F"/>
    <w:rsid w:val="00D42072"/>
    <w:rsid w:val="00D4266B"/>
    <w:rsid w:val="00D427F1"/>
    <w:rsid w:val="00D427F9"/>
    <w:rsid w:val="00D431FF"/>
    <w:rsid w:val="00D43213"/>
    <w:rsid w:val="00D43530"/>
    <w:rsid w:val="00D43BB2"/>
    <w:rsid w:val="00D43C90"/>
    <w:rsid w:val="00D442CE"/>
    <w:rsid w:val="00D4454E"/>
    <w:rsid w:val="00D4490B"/>
    <w:rsid w:val="00D44ABD"/>
    <w:rsid w:val="00D44BA8"/>
    <w:rsid w:val="00D44ECB"/>
    <w:rsid w:val="00D4577C"/>
    <w:rsid w:val="00D45AE6"/>
    <w:rsid w:val="00D461E8"/>
    <w:rsid w:val="00D46319"/>
    <w:rsid w:val="00D46FCF"/>
    <w:rsid w:val="00D47336"/>
    <w:rsid w:val="00D50224"/>
    <w:rsid w:val="00D50242"/>
    <w:rsid w:val="00D5086F"/>
    <w:rsid w:val="00D515BC"/>
    <w:rsid w:val="00D51703"/>
    <w:rsid w:val="00D51CAC"/>
    <w:rsid w:val="00D523C4"/>
    <w:rsid w:val="00D52681"/>
    <w:rsid w:val="00D52C7B"/>
    <w:rsid w:val="00D5316D"/>
    <w:rsid w:val="00D5332C"/>
    <w:rsid w:val="00D53558"/>
    <w:rsid w:val="00D539CA"/>
    <w:rsid w:val="00D53CB6"/>
    <w:rsid w:val="00D54743"/>
    <w:rsid w:val="00D54EB0"/>
    <w:rsid w:val="00D5508E"/>
    <w:rsid w:val="00D55811"/>
    <w:rsid w:val="00D55CC5"/>
    <w:rsid w:val="00D56141"/>
    <w:rsid w:val="00D562CA"/>
    <w:rsid w:val="00D562EA"/>
    <w:rsid w:val="00D56BEC"/>
    <w:rsid w:val="00D570D3"/>
    <w:rsid w:val="00D57248"/>
    <w:rsid w:val="00D572C0"/>
    <w:rsid w:val="00D577BA"/>
    <w:rsid w:val="00D57A17"/>
    <w:rsid w:val="00D60031"/>
    <w:rsid w:val="00D60920"/>
    <w:rsid w:val="00D60C2C"/>
    <w:rsid w:val="00D61354"/>
    <w:rsid w:val="00D61502"/>
    <w:rsid w:val="00D61A1A"/>
    <w:rsid w:val="00D6233A"/>
    <w:rsid w:val="00D62C31"/>
    <w:rsid w:val="00D62CC9"/>
    <w:rsid w:val="00D630FB"/>
    <w:rsid w:val="00D6340B"/>
    <w:rsid w:val="00D64056"/>
    <w:rsid w:val="00D6430A"/>
    <w:rsid w:val="00D64A7A"/>
    <w:rsid w:val="00D64BA7"/>
    <w:rsid w:val="00D64D25"/>
    <w:rsid w:val="00D6523C"/>
    <w:rsid w:val="00D65455"/>
    <w:rsid w:val="00D65C6F"/>
    <w:rsid w:val="00D6662E"/>
    <w:rsid w:val="00D66756"/>
    <w:rsid w:val="00D66D5D"/>
    <w:rsid w:val="00D6714B"/>
    <w:rsid w:val="00D67ACF"/>
    <w:rsid w:val="00D67CA7"/>
    <w:rsid w:val="00D67E24"/>
    <w:rsid w:val="00D70A09"/>
    <w:rsid w:val="00D70A61"/>
    <w:rsid w:val="00D70D4B"/>
    <w:rsid w:val="00D71730"/>
    <w:rsid w:val="00D71BF1"/>
    <w:rsid w:val="00D7268F"/>
    <w:rsid w:val="00D72A8D"/>
    <w:rsid w:val="00D72CB9"/>
    <w:rsid w:val="00D73903"/>
    <w:rsid w:val="00D73DCA"/>
    <w:rsid w:val="00D747CF"/>
    <w:rsid w:val="00D74A06"/>
    <w:rsid w:val="00D74B6A"/>
    <w:rsid w:val="00D74C81"/>
    <w:rsid w:val="00D74C97"/>
    <w:rsid w:val="00D75F86"/>
    <w:rsid w:val="00D760A9"/>
    <w:rsid w:val="00D76299"/>
    <w:rsid w:val="00D76364"/>
    <w:rsid w:val="00D76BE5"/>
    <w:rsid w:val="00D76DD9"/>
    <w:rsid w:val="00D7757D"/>
    <w:rsid w:val="00D77599"/>
    <w:rsid w:val="00D778CA"/>
    <w:rsid w:val="00D77BFE"/>
    <w:rsid w:val="00D77ED8"/>
    <w:rsid w:val="00D82188"/>
    <w:rsid w:val="00D82A63"/>
    <w:rsid w:val="00D82D3F"/>
    <w:rsid w:val="00D82E18"/>
    <w:rsid w:val="00D8385F"/>
    <w:rsid w:val="00D8387E"/>
    <w:rsid w:val="00D83896"/>
    <w:rsid w:val="00D838CF"/>
    <w:rsid w:val="00D83955"/>
    <w:rsid w:val="00D83B22"/>
    <w:rsid w:val="00D84108"/>
    <w:rsid w:val="00D8428A"/>
    <w:rsid w:val="00D842E8"/>
    <w:rsid w:val="00D848FF"/>
    <w:rsid w:val="00D84ECD"/>
    <w:rsid w:val="00D85338"/>
    <w:rsid w:val="00D8564E"/>
    <w:rsid w:val="00D856F7"/>
    <w:rsid w:val="00D85B06"/>
    <w:rsid w:val="00D85E6C"/>
    <w:rsid w:val="00D860C4"/>
    <w:rsid w:val="00D861DF"/>
    <w:rsid w:val="00D8623D"/>
    <w:rsid w:val="00D8644F"/>
    <w:rsid w:val="00D86567"/>
    <w:rsid w:val="00D86678"/>
    <w:rsid w:val="00D867F2"/>
    <w:rsid w:val="00D86B16"/>
    <w:rsid w:val="00D86BAE"/>
    <w:rsid w:val="00D86D2C"/>
    <w:rsid w:val="00D86DDB"/>
    <w:rsid w:val="00D874B9"/>
    <w:rsid w:val="00D874FD"/>
    <w:rsid w:val="00D878DA"/>
    <w:rsid w:val="00D8797D"/>
    <w:rsid w:val="00D87DC6"/>
    <w:rsid w:val="00D9001A"/>
    <w:rsid w:val="00D90705"/>
    <w:rsid w:val="00D91157"/>
    <w:rsid w:val="00D912D5"/>
    <w:rsid w:val="00D913E9"/>
    <w:rsid w:val="00D91AD7"/>
    <w:rsid w:val="00D91B39"/>
    <w:rsid w:val="00D91B6E"/>
    <w:rsid w:val="00D91CAB"/>
    <w:rsid w:val="00D91E30"/>
    <w:rsid w:val="00D91E40"/>
    <w:rsid w:val="00D92451"/>
    <w:rsid w:val="00D92991"/>
    <w:rsid w:val="00D92DB4"/>
    <w:rsid w:val="00D92E85"/>
    <w:rsid w:val="00D9344A"/>
    <w:rsid w:val="00D9375C"/>
    <w:rsid w:val="00D9392F"/>
    <w:rsid w:val="00D93B80"/>
    <w:rsid w:val="00D93F38"/>
    <w:rsid w:val="00D94475"/>
    <w:rsid w:val="00D94D4B"/>
    <w:rsid w:val="00D9533A"/>
    <w:rsid w:val="00D95999"/>
    <w:rsid w:val="00D95F28"/>
    <w:rsid w:val="00D95FB3"/>
    <w:rsid w:val="00D96102"/>
    <w:rsid w:val="00D9624F"/>
    <w:rsid w:val="00D96A17"/>
    <w:rsid w:val="00D96B30"/>
    <w:rsid w:val="00D96C22"/>
    <w:rsid w:val="00D96C2C"/>
    <w:rsid w:val="00D96EDF"/>
    <w:rsid w:val="00D96F2A"/>
    <w:rsid w:val="00D97952"/>
    <w:rsid w:val="00D97BA6"/>
    <w:rsid w:val="00DA003F"/>
    <w:rsid w:val="00DA02C9"/>
    <w:rsid w:val="00DA064D"/>
    <w:rsid w:val="00DA0A5E"/>
    <w:rsid w:val="00DA15D0"/>
    <w:rsid w:val="00DA26BB"/>
    <w:rsid w:val="00DA28C5"/>
    <w:rsid w:val="00DA36CB"/>
    <w:rsid w:val="00DA3FB7"/>
    <w:rsid w:val="00DA411B"/>
    <w:rsid w:val="00DA4750"/>
    <w:rsid w:val="00DA47F9"/>
    <w:rsid w:val="00DA4F82"/>
    <w:rsid w:val="00DA5A1F"/>
    <w:rsid w:val="00DA5B65"/>
    <w:rsid w:val="00DA5FD3"/>
    <w:rsid w:val="00DA622E"/>
    <w:rsid w:val="00DA6318"/>
    <w:rsid w:val="00DA633C"/>
    <w:rsid w:val="00DA6903"/>
    <w:rsid w:val="00DA6B2B"/>
    <w:rsid w:val="00DA740D"/>
    <w:rsid w:val="00DA7612"/>
    <w:rsid w:val="00DA76A1"/>
    <w:rsid w:val="00DB072A"/>
    <w:rsid w:val="00DB0B53"/>
    <w:rsid w:val="00DB124B"/>
    <w:rsid w:val="00DB1253"/>
    <w:rsid w:val="00DB165B"/>
    <w:rsid w:val="00DB1C3D"/>
    <w:rsid w:val="00DB24D2"/>
    <w:rsid w:val="00DB281B"/>
    <w:rsid w:val="00DB2E26"/>
    <w:rsid w:val="00DB41D1"/>
    <w:rsid w:val="00DB4386"/>
    <w:rsid w:val="00DB4462"/>
    <w:rsid w:val="00DB4A8D"/>
    <w:rsid w:val="00DB4B0B"/>
    <w:rsid w:val="00DB4B35"/>
    <w:rsid w:val="00DB5129"/>
    <w:rsid w:val="00DB52E0"/>
    <w:rsid w:val="00DB58A9"/>
    <w:rsid w:val="00DB59BE"/>
    <w:rsid w:val="00DB5CDA"/>
    <w:rsid w:val="00DB5F06"/>
    <w:rsid w:val="00DB6BB0"/>
    <w:rsid w:val="00DB6BF9"/>
    <w:rsid w:val="00DB6FC9"/>
    <w:rsid w:val="00DB7434"/>
    <w:rsid w:val="00DB763A"/>
    <w:rsid w:val="00DB7A8A"/>
    <w:rsid w:val="00DB7B3B"/>
    <w:rsid w:val="00DB7F89"/>
    <w:rsid w:val="00DC012F"/>
    <w:rsid w:val="00DC0573"/>
    <w:rsid w:val="00DC15E9"/>
    <w:rsid w:val="00DC18EB"/>
    <w:rsid w:val="00DC1A02"/>
    <w:rsid w:val="00DC1F24"/>
    <w:rsid w:val="00DC1F4F"/>
    <w:rsid w:val="00DC25CC"/>
    <w:rsid w:val="00DC28BB"/>
    <w:rsid w:val="00DC2E61"/>
    <w:rsid w:val="00DC34CB"/>
    <w:rsid w:val="00DC351C"/>
    <w:rsid w:val="00DC3917"/>
    <w:rsid w:val="00DC3DE5"/>
    <w:rsid w:val="00DC4357"/>
    <w:rsid w:val="00DC4B28"/>
    <w:rsid w:val="00DC4F95"/>
    <w:rsid w:val="00DC58F3"/>
    <w:rsid w:val="00DC5913"/>
    <w:rsid w:val="00DC5B59"/>
    <w:rsid w:val="00DC6048"/>
    <w:rsid w:val="00DC6783"/>
    <w:rsid w:val="00DC71E5"/>
    <w:rsid w:val="00DC73F5"/>
    <w:rsid w:val="00DC7507"/>
    <w:rsid w:val="00DC7916"/>
    <w:rsid w:val="00DC7C0D"/>
    <w:rsid w:val="00DC7C54"/>
    <w:rsid w:val="00DC7F59"/>
    <w:rsid w:val="00DD0372"/>
    <w:rsid w:val="00DD0EE8"/>
    <w:rsid w:val="00DD1581"/>
    <w:rsid w:val="00DD241B"/>
    <w:rsid w:val="00DD2560"/>
    <w:rsid w:val="00DD26AE"/>
    <w:rsid w:val="00DD273B"/>
    <w:rsid w:val="00DD2B63"/>
    <w:rsid w:val="00DD2D60"/>
    <w:rsid w:val="00DD34BB"/>
    <w:rsid w:val="00DD37BF"/>
    <w:rsid w:val="00DD3D43"/>
    <w:rsid w:val="00DD3E00"/>
    <w:rsid w:val="00DD4597"/>
    <w:rsid w:val="00DD45FF"/>
    <w:rsid w:val="00DD46B9"/>
    <w:rsid w:val="00DD46FF"/>
    <w:rsid w:val="00DD470D"/>
    <w:rsid w:val="00DD482A"/>
    <w:rsid w:val="00DD485A"/>
    <w:rsid w:val="00DD4D2B"/>
    <w:rsid w:val="00DD4D9A"/>
    <w:rsid w:val="00DD5039"/>
    <w:rsid w:val="00DD544F"/>
    <w:rsid w:val="00DD54B9"/>
    <w:rsid w:val="00DD56F6"/>
    <w:rsid w:val="00DD5D96"/>
    <w:rsid w:val="00DD64E5"/>
    <w:rsid w:val="00DD664C"/>
    <w:rsid w:val="00DD6998"/>
    <w:rsid w:val="00DD6D78"/>
    <w:rsid w:val="00DD745C"/>
    <w:rsid w:val="00DD7D05"/>
    <w:rsid w:val="00DE0E5D"/>
    <w:rsid w:val="00DE1164"/>
    <w:rsid w:val="00DE1CCF"/>
    <w:rsid w:val="00DE26D0"/>
    <w:rsid w:val="00DE2D1B"/>
    <w:rsid w:val="00DE2D4D"/>
    <w:rsid w:val="00DE31C2"/>
    <w:rsid w:val="00DE3235"/>
    <w:rsid w:val="00DE35E3"/>
    <w:rsid w:val="00DE38CE"/>
    <w:rsid w:val="00DE486F"/>
    <w:rsid w:val="00DE54F2"/>
    <w:rsid w:val="00DE599B"/>
    <w:rsid w:val="00DE5E55"/>
    <w:rsid w:val="00DE62E9"/>
    <w:rsid w:val="00DE662C"/>
    <w:rsid w:val="00DE66A3"/>
    <w:rsid w:val="00DE68ED"/>
    <w:rsid w:val="00DE78DE"/>
    <w:rsid w:val="00DE7AF2"/>
    <w:rsid w:val="00DF032A"/>
    <w:rsid w:val="00DF0ADC"/>
    <w:rsid w:val="00DF170A"/>
    <w:rsid w:val="00DF1746"/>
    <w:rsid w:val="00DF21FF"/>
    <w:rsid w:val="00DF3162"/>
    <w:rsid w:val="00DF3632"/>
    <w:rsid w:val="00DF3671"/>
    <w:rsid w:val="00DF399F"/>
    <w:rsid w:val="00DF42CE"/>
    <w:rsid w:val="00DF45A5"/>
    <w:rsid w:val="00DF4995"/>
    <w:rsid w:val="00DF4A56"/>
    <w:rsid w:val="00DF4ACE"/>
    <w:rsid w:val="00DF4B83"/>
    <w:rsid w:val="00DF528C"/>
    <w:rsid w:val="00DF574C"/>
    <w:rsid w:val="00DF5934"/>
    <w:rsid w:val="00DF6272"/>
    <w:rsid w:val="00DF6485"/>
    <w:rsid w:val="00DF6731"/>
    <w:rsid w:val="00DF687F"/>
    <w:rsid w:val="00DF6A34"/>
    <w:rsid w:val="00DF74DF"/>
    <w:rsid w:val="00DF7F8C"/>
    <w:rsid w:val="00E0038A"/>
    <w:rsid w:val="00E00414"/>
    <w:rsid w:val="00E00C08"/>
    <w:rsid w:val="00E00D8F"/>
    <w:rsid w:val="00E017CB"/>
    <w:rsid w:val="00E02D62"/>
    <w:rsid w:val="00E03326"/>
    <w:rsid w:val="00E03B85"/>
    <w:rsid w:val="00E045EE"/>
    <w:rsid w:val="00E04633"/>
    <w:rsid w:val="00E04A95"/>
    <w:rsid w:val="00E04F10"/>
    <w:rsid w:val="00E05033"/>
    <w:rsid w:val="00E050BD"/>
    <w:rsid w:val="00E050F9"/>
    <w:rsid w:val="00E0528A"/>
    <w:rsid w:val="00E052A4"/>
    <w:rsid w:val="00E057D0"/>
    <w:rsid w:val="00E05B6F"/>
    <w:rsid w:val="00E05E72"/>
    <w:rsid w:val="00E06416"/>
    <w:rsid w:val="00E06C9E"/>
    <w:rsid w:val="00E06D6C"/>
    <w:rsid w:val="00E07074"/>
    <w:rsid w:val="00E07429"/>
    <w:rsid w:val="00E0744F"/>
    <w:rsid w:val="00E0756B"/>
    <w:rsid w:val="00E075A1"/>
    <w:rsid w:val="00E076F3"/>
    <w:rsid w:val="00E07EAB"/>
    <w:rsid w:val="00E07FCE"/>
    <w:rsid w:val="00E102DC"/>
    <w:rsid w:val="00E104C3"/>
    <w:rsid w:val="00E104DE"/>
    <w:rsid w:val="00E10A27"/>
    <w:rsid w:val="00E10F63"/>
    <w:rsid w:val="00E1114E"/>
    <w:rsid w:val="00E11770"/>
    <w:rsid w:val="00E1185B"/>
    <w:rsid w:val="00E11D7A"/>
    <w:rsid w:val="00E126E4"/>
    <w:rsid w:val="00E12919"/>
    <w:rsid w:val="00E12F7F"/>
    <w:rsid w:val="00E13AF0"/>
    <w:rsid w:val="00E14F7E"/>
    <w:rsid w:val="00E15A83"/>
    <w:rsid w:val="00E16429"/>
    <w:rsid w:val="00E1793E"/>
    <w:rsid w:val="00E208A4"/>
    <w:rsid w:val="00E20F13"/>
    <w:rsid w:val="00E212BA"/>
    <w:rsid w:val="00E21518"/>
    <w:rsid w:val="00E2158F"/>
    <w:rsid w:val="00E21CD1"/>
    <w:rsid w:val="00E21FE8"/>
    <w:rsid w:val="00E22A60"/>
    <w:rsid w:val="00E22DA7"/>
    <w:rsid w:val="00E2424F"/>
    <w:rsid w:val="00E2430A"/>
    <w:rsid w:val="00E24643"/>
    <w:rsid w:val="00E247D4"/>
    <w:rsid w:val="00E24B4F"/>
    <w:rsid w:val="00E2589D"/>
    <w:rsid w:val="00E2592C"/>
    <w:rsid w:val="00E25ECA"/>
    <w:rsid w:val="00E25FB8"/>
    <w:rsid w:val="00E26AC5"/>
    <w:rsid w:val="00E2718E"/>
    <w:rsid w:val="00E27E67"/>
    <w:rsid w:val="00E27F53"/>
    <w:rsid w:val="00E301E2"/>
    <w:rsid w:val="00E3023A"/>
    <w:rsid w:val="00E305A7"/>
    <w:rsid w:val="00E30F97"/>
    <w:rsid w:val="00E314C7"/>
    <w:rsid w:val="00E315BA"/>
    <w:rsid w:val="00E317EF"/>
    <w:rsid w:val="00E32AC9"/>
    <w:rsid w:val="00E32F9D"/>
    <w:rsid w:val="00E33BC5"/>
    <w:rsid w:val="00E33D95"/>
    <w:rsid w:val="00E341E1"/>
    <w:rsid w:val="00E34660"/>
    <w:rsid w:val="00E348DE"/>
    <w:rsid w:val="00E34A69"/>
    <w:rsid w:val="00E3542D"/>
    <w:rsid w:val="00E35E8D"/>
    <w:rsid w:val="00E36CFD"/>
    <w:rsid w:val="00E37009"/>
    <w:rsid w:val="00E37C4E"/>
    <w:rsid w:val="00E37EA8"/>
    <w:rsid w:val="00E4003E"/>
    <w:rsid w:val="00E40128"/>
    <w:rsid w:val="00E403FE"/>
    <w:rsid w:val="00E40847"/>
    <w:rsid w:val="00E4095A"/>
    <w:rsid w:val="00E4095D"/>
    <w:rsid w:val="00E41037"/>
    <w:rsid w:val="00E41BEC"/>
    <w:rsid w:val="00E42B7C"/>
    <w:rsid w:val="00E430F1"/>
    <w:rsid w:val="00E4322C"/>
    <w:rsid w:val="00E43481"/>
    <w:rsid w:val="00E43CFF"/>
    <w:rsid w:val="00E44029"/>
    <w:rsid w:val="00E447E2"/>
    <w:rsid w:val="00E44A5F"/>
    <w:rsid w:val="00E45144"/>
    <w:rsid w:val="00E4537F"/>
    <w:rsid w:val="00E457FA"/>
    <w:rsid w:val="00E45B79"/>
    <w:rsid w:val="00E45CB9"/>
    <w:rsid w:val="00E463DA"/>
    <w:rsid w:val="00E46459"/>
    <w:rsid w:val="00E46595"/>
    <w:rsid w:val="00E4665D"/>
    <w:rsid w:val="00E46D13"/>
    <w:rsid w:val="00E47204"/>
    <w:rsid w:val="00E47963"/>
    <w:rsid w:val="00E47994"/>
    <w:rsid w:val="00E47FC8"/>
    <w:rsid w:val="00E503FC"/>
    <w:rsid w:val="00E5088E"/>
    <w:rsid w:val="00E50AA2"/>
    <w:rsid w:val="00E50B86"/>
    <w:rsid w:val="00E50BC6"/>
    <w:rsid w:val="00E51C94"/>
    <w:rsid w:val="00E521EA"/>
    <w:rsid w:val="00E52238"/>
    <w:rsid w:val="00E5277D"/>
    <w:rsid w:val="00E530DB"/>
    <w:rsid w:val="00E53324"/>
    <w:rsid w:val="00E53328"/>
    <w:rsid w:val="00E541C8"/>
    <w:rsid w:val="00E54997"/>
    <w:rsid w:val="00E55772"/>
    <w:rsid w:val="00E5625B"/>
    <w:rsid w:val="00E563E5"/>
    <w:rsid w:val="00E567C8"/>
    <w:rsid w:val="00E568B7"/>
    <w:rsid w:val="00E56C33"/>
    <w:rsid w:val="00E5707C"/>
    <w:rsid w:val="00E570A4"/>
    <w:rsid w:val="00E57305"/>
    <w:rsid w:val="00E6009F"/>
    <w:rsid w:val="00E603CE"/>
    <w:rsid w:val="00E6095A"/>
    <w:rsid w:val="00E6095F"/>
    <w:rsid w:val="00E60FDB"/>
    <w:rsid w:val="00E610AA"/>
    <w:rsid w:val="00E61FEE"/>
    <w:rsid w:val="00E620A0"/>
    <w:rsid w:val="00E621E3"/>
    <w:rsid w:val="00E62C17"/>
    <w:rsid w:val="00E631E4"/>
    <w:rsid w:val="00E63970"/>
    <w:rsid w:val="00E641D4"/>
    <w:rsid w:val="00E64D06"/>
    <w:rsid w:val="00E65663"/>
    <w:rsid w:val="00E65F34"/>
    <w:rsid w:val="00E661D7"/>
    <w:rsid w:val="00E66291"/>
    <w:rsid w:val="00E66E4E"/>
    <w:rsid w:val="00E672D0"/>
    <w:rsid w:val="00E675A4"/>
    <w:rsid w:val="00E67803"/>
    <w:rsid w:val="00E67D7B"/>
    <w:rsid w:val="00E67E52"/>
    <w:rsid w:val="00E7050D"/>
    <w:rsid w:val="00E71698"/>
    <w:rsid w:val="00E7178F"/>
    <w:rsid w:val="00E71BDC"/>
    <w:rsid w:val="00E722C3"/>
    <w:rsid w:val="00E72679"/>
    <w:rsid w:val="00E7370E"/>
    <w:rsid w:val="00E73E85"/>
    <w:rsid w:val="00E74361"/>
    <w:rsid w:val="00E744BE"/>
    <w:rsid w:val="00E74591"/>
    <w:rsid w:val="00E7478C"/>
    <w:rsid w:val="00E74C3E"/>
    <w:rsid w:val="00E74D46"/>
    <w:rsid w:val="00E751F4"/>
    <w:rsid w:val="00E764F1"/>
    <w:rsid w:val="00E76755"/>
    <w:rsid w:val="00E76A12"/>
    <w:rsid w:val="00E76C1E"/>
    <w:rsid w:val="00E76DC2"/>
    <w:rsid w:val="00E76E2D"/>
    <w:rsid w:val="00E77336"/>
    <w:rsid w:val="00E77471"/>
    <w:rsid w:val="00E77501"/>
    <w:rsid w:val="00E80793"/>
    <w:rsid w:val="00E807C8"/>
    <w:rsid w:val="00E81222"/>
    <w:rsid w:val="00E81570"/>
    <w:rsid w:val="00E81AF1"/>
    <w:rsid w:val="00E820BF"/>
    <w:rsid w:val="00E83529"/>
    <w:rsid w:val="00E8372F"/>
    <w:rsid w:val="00E847EA"/>
    <w:rsid w:val="00E84A75"/>
    <w:rsid w:val="00E84FC9"/>
    <w:rsid w:val="00E8545D"/>
    <w:rsid w:val="00E855FD"/>
    <w:rsid w:val="00E85690"/>
    <w:rsid w:val="00E8593E"/>
    <w:rsid w:val="00E85B0D"/>
    <w:rsid w:val="00E85F62"/>
    <w:rsid w:val="00E864CA"/>
    <w:rsid w:val="00E86711"/>
    <w:rsid w:val="00E86F78"/>
    <w:rsid w:val="00E86F85"/>
    <w:rsid w:val="00E871A6"/>
    <w:rsid w:val="00E876FB"/>
    <w:rsid w:val="00E877B5"/>
    <w:rsid w:val="00E87F48"/>
    <w:rsid w:val="00E90753"/>
    <w:rsid w:val="00E90BD4"/>
    <w:rsid w:val="00E90EC4"/>
    <w:rsid w:val="00E910AB"/>
    <w:rsid w:val="00E913EC"/>
    <w:rsid w:val="00E9157C"/>
    <w:rsid w:val="00E916A4"/>
    <w:rsid w:val="00E91FBA"/>
    <w:rsid w:val="00E937C4"/>
    <w:rsid w:val="00E93A0A"/>
    <w:rsid w:val="00E93BA9"/>
    <w:rsid w:val="00E94EB7"/>
    <w:rsid w:val="00E95770"/>
    <w:rsid w:val="00E95AF6"/>
    <w:rsid w:val="00E95D74"/>
    <w:rsid w:val="00E96243"/>
    <w:rsid w:val="00E96626"/>
    <w:rsid w:val="00E96AD4"/>
    <w:rsid w:val="00E96CC0"/>
    <w:rsid w:val="00E96D1B"/>
    <w:rsid w:val="00E975A6"/>
    <w:rsid w:val="00E97C98"/>
    <w:rsid w:val="00EA013C"/>
    <w:rsid w:val="00EA06EA"/>
    <w:rsid w:val="00EA0712"/>
    <w:rsid w:val="00EA07CF"/>
    <w:rsid w:val="00EA0915"/>
    <w:rsid w:val="00EA1684"/>
    <w:rsid w:val="00EA1C92"/>
    <w:rsid w:val="00EA22C0"/>
    <w:rsid w:val="00EA2680"/>
    <w:rsid w:val="00EA2998"/>
    <w:rsid w:val="00EA2A0C"/>
    <w:rsid w:val="00EA2F56"/>
    <w:rsid w:val="00EA3589"/>
    <w:rsid w:val="00EA3C06"/>
    <w:rsid w:val="00EA47A8"/>
    <w:rsid w:val="00EA47D6"/>
    <w:rsid w:val="00EA4874"/>
    <w:rsid w:val="00EA4D8C"/>
    <w:rsid w:val="00EA5BB5"/>
    <w:rsid w:val="00EA6551"/>
    <w:rsid w:val="00EA6895"/>
    <w:rsid w:val="00EA6AF4"/>
    <w:rsid w:val="00EA6B77"/>
    <w:rsid w:val="00EA6C6E"/>
    <w:rsid w:val="00EA74B7"/>
    <w:rsid w:val="00EA7CC7"/>
    <w:rsid w:val="00EA7D27"/>
    <w:rsid w:val="00EB0328"/>
    <w:rsid w:val="00EB0332"/>
    <w:rsid w:val="00EB07C1"/>
    <w:rsid w:val="00EB0E6E"/>
    <w:rsid w:val="00EB20BD"/>
    <w:rsid w:val="00EB276A"/>
    <w:rsid w:val="00EB28AD"/>
    <w:rsid w:val="00EB30C2"/>
    <w:rsid w:val="00EB3A54"/>
    <w:rsid w:val="00EB40B9"/>
    <w:rsid w:val="00EB40F9"/>
    <w:rsid w:val="00EB4148"/>
    <w:rsid w:val="00EB43DA"/>
    <w:rsid w:val="00EB47CA"/>
    <w:rsid w:val="00EB4A90"/>
    <w:rsid w:val="00EB4E8D"/>
    <w:rsid w:val="00EB52FD"/>
    <w:rsid w:val="00EB55F7"/>
    <w:rsid w:val="00EB621A"/>
    <w:rsid w:val="00EB66A4"/>
    <w:rsid w:val="00EB6977"/>
    <w:rsid w:val="00EB6FC5"/>
    <w:rsid w:val="00EB7033"/>
    <w:rsid w:val="00EB722E"/>
    <w:rsid w:val="00EB77F5"/>
    <w:rsid w:val="00EB7EF0"/>
    <w:rsid w:val="00EC088A"/>
    <w:rsid w:val="00EC08B8"/>
    <w:rsid w:val="00EC0FBD"/>
    <w:rsid w:val="00EC1838"/>
    <w:rsid w:val="00EC19D4"/>
    <w:rsid w:val="00EC1DDB"/>
    <w:rsid w:val="00EC1F0D"/>
    <w:rsid w:val="00EC2022"/>
    <w:rsid w:val="00EC20CF"/>
    <w:rsid w:val="00EC2858"/>
    <w:rsid w:val="00EC3159"/>
    <w:rsid w:val="00EC32BB"/>
    <w:rsid w:val="00EC32F9"/>
    <w:rsid w:val="00EC3B68"/>
    <w:rsid w:val="00EC4029"/>
    <w:rsid w:val="00EC411C"/>
    <w:rsid w:val="00EC4DC5"/>
    <w:rsid w:val="00EC4E6E"/>
    <w:rsid w:val="00EC51D5"/>
    <w:rsid w:val="00EC526B"/>
    <w:rsid w:val="00EC5319"/>
    <w:rsid w:val="00EC5465"/>
    <w:rsid w:val="00EC5846"/>
    <w:rsid w:val="00EC5B75"/>
    <w:rsid w:val="00EC61CB"/>
    <w:rsid w:val="00EC64E3"/>
    <w:rsid w:val="00EC6CE8"/>
    <w:rsid w:val="00EC6D6F"/>
    <w:rsid w:val="00EC7A79"/>
    <w:rsid w:val="00EC7B7C"/>
    <w:rsid w:val="00ED0C4B"/>
    <w:rsid w:val="00ED0CFC"/>
    <w:rsid w:val="00ED2494"/>
    <w:rsid w:val="00ED25CC"/>
    <w:rsid w:val="00ED319F"/>
    <w:rsid w:val="00ED35CB"/>
    <w:rsid w:val="00ED37D3"/>
    <w:rsid w:val="00ED3994"/>
    <w:rsid w:val="00ED3F56"/>
    <w:rsid w:val="00ED431E"/>
    <w:rsid w:val="00ED4A03"/>
    <w:rsid w:val="00ED4C7E"/>
    <w:rsid w:val="00ED4CD5"/>
    <w:rsid w:val="00ED4DE5"/>
    <w:rsid w:val="00ED4F16"/>
    <w:rsid w:val="00ED52C8"/>
    <w:rsid w:val="00ED52C9"/>
    <w:rsid w:val="00ED61AA"/>
    <w:rsid w:val="00ED63A3"/>
    <w:rsid w:val="00ED6CCC"/>
    <w:rsid w:val="00ED6F43"/>
    <w:rsid w:val="00ED715B"/>
    <w:rsid w:val="00ED71C4"/>
    <w:rsid w:val="00ED72DE"/>
    <w:rsid w:val="00ED7B04"/>
    <w:rsid w:val="00ED7B48"/>
    <w:rsid w:val="00ED7BF5"/>
    <w:rsid w:val="00ED7CF9"/>
    <w:rsid w:val="00EE0B3D"/>
    <w:rsid w:val="00EE16A3"/>
    <w:rsid w:val="00EE1718"/>
    <w:rsid w:val="00EE1B49"/>
    <w:rsid w:val="00EE2A36"/>
    <w:rsid w:val="00EE3261"/>
    <w:rsid w:val="00EE342B"/>
    <w:rsid w:val="00EE3920"/>
    <w:rsid w:val="00EE3DCB"/>
    <w:rsid w:val="00EE3E1B"/>
    <w:rsid w:val="00EE3F9A"/>
    <w:rsid w:val="00EE45A8"/>
    <w:rsid w:val="00EE4FE2"/>
    <w:rsid w:val="00EE50A9"/>
    <w:rsid w:val="00EE52C5"/>
    <w:rsid w:val="00EE5C08"/>
    <w:rsid w:val="00EE5F54"/>
    <w:rsid w:val="00EE77ED"/>
    <w:rsid w:val="00EE7C0E"/>
    <w:rsid w:val="00EE7D0F"/>
    <w:rsid w:val="00EE7D68"/>
    <w:rsid w:val="00EF051D"/>
    <w:rsid w:val="00EF0B19"/>
    <w:rsid w:val="00EF0BCB"/>
    <w:rsid w:val="00EF0E16"/>
    <w:rsid w:val="00EF0F32"/>
    <w:rsid w:val="00EF11E5"/>
    <w:rsid w:val="00EF16B8"/>
    <w:rsid w:val="00EF197A"/>
    <w:rsid w:val="00EF26B5"/>
    <w:rsid w:val="00EF28DB"/>
    <w:rsid w:val="00EF2E84"/>
    <w:rsid w:val="00EF318A"/>
    <w:rsid w:val="00EF33C6"/>
    <w:rsid w:val="00EF3444"/>
    <w:rsid w:val="00EF3BD9"/>
    <w:rsid w:val="00EF438B"/>
    <w:rsid w:val="00EF5138"/>
    <w:rsid w:val="00EF54B6"/>
    <w:rsid w:val="00EF574B"/>
    <w:rsid w:val="00EF622D"/>
    <w:rsid w:val="00EF64BB"/>
    <w:rsid w:val="00EF65FA"/>
    <w:rsid w:val="00EF7509"/>
    <w:rsid w:val="00EF75A7"/>
    <w:rsid w:val="00EF7B42"/>
    <w:rsid w:val="00EF7FDD"/>
    <w:rsid w:val="00F00291"/>
    <w:rsid w:val="00F00997"/>
    <w:rsid w:val="00F00D8F"/>
    <w:rsid w:val="00F01285"/>
    <w:rsid w:val="00F012CD"/>
    <w:rsid w:val="00F013E7"/>
    <w:rsid w:val="00F01402"/>
    <w:rsid w:val="00F017E8"/>
    <w:rsid w:val="00F0200F"/>
    <w:rsid w:val="00F03032"/>
    <w:rsid w:val="00F03107"/>
    <w:rsid w:val="00F03384"/>
    <w:rsid w:val="00F0435C"/>
    <w:rsid w:val="00F046FB"/>
    <w:rsid w:val="00F04B74"/>
    <w:rsid w:val="00F05597"/>
    <w:rsid w:val="00F05C55"/>
    <w:rsid w:val="00F05F2E"/>
    <w:rsid w:val="00F0616C"/>
    <w:rsid w:val="00F06171"/>
    <w:rsid w:val="00F06ACD"/>
    <w:rsid w:val="00F06AFD"/>
    <w:rsid w:val="00F07243"/>
    <w:rsid w:val="00F0797F"/>
    <w:rsid w:val="00F07DD2"/>
    <w:rsid w:val="00F10421"/>
    <w:rsid w:val="00F108B8"/>
    <w:rsid w:val="00F10DCD"/>
    <w:rsid w:val="00F10F31"/>
    <w:rsid w:val="00F113CF"/>
    <w:rsid w:val="00F116D8"/>
    <w:rsid w:val="00F118A7"/>
    <w:rsid w:val="00F11BC9"/>
    <w:rsid w:val="00F11F1E"/>
    <w:rsid w:val="00F123CD"/>
    <w:rsid w:val="00F12424"/>
    <w:rsid w:val="00F12871"/>
    <w:rsid w:val="00F12D31"/>
    <w:rsid w:val="00F130F7"/>
    <w:rsid w:val="00F13D60"/>
    <w:rsid w:val="00F14DB3"/>
    <w:rsid w:val="00F14E49"/>
    <w:rsid w:val="00F15192"/>
    <w:rsid w:val="00F15662"/>
    <w:rsid w:val="00F16432"/>
    <w:rsid w:val="00F16506"/>
    <w:rsid w:val="00F16B73"/>
    <w:rsid w:val="00F17A78"/>
    <w:rsid w:val="00F17AC9"/>
    <w:rsid w:val="00F17D98"/>
    <w:rsid w:val="00F17F1D"/>
    <w:rsid w:val="00F202E6"/>
    <w:rsid w:val="00F203A5"/>
    <w:rsid w:val="00F212A8"/>
    <w:rsid w:val="00F2151B"/>
    <w:rsid w:val="00F21642"/>
    <w:rsid w:val="00F220F8"/>
    <w:rsid w:val="00F2227F"/>
    <w:rsid w:val="00F22388"/>
    <w:rsid w:val="00F2242D"/>
    <w:rsid w:val="00F22625"/>
    <w:rsid w:val="00F228EC"/>
    <w:rsid w:val="00F2370E"/>
    <w:rsid w:val="00F237F2"/>
    <w:rsid w:val="00F24A57"/>
    <w:rsid w:val="00F24AB2"/>
    <w:rsid w:val="00F25137"/>
    <w:rsid w:val="00F25477"/>
    <w:rsid w:val="00F25515"/>
    <w:rsid w:val="00F25AA3"/>
    <w:rsid w:val="00F25C8D"/>
    <w:rsid w:val="00F26315"/>
    <w:rsid w:val="00F264E7"/>
    <w:rsid w:val="00F269EF"/>
    <w:rsid w:val="00F26E17"/>
    <w:rsid w:val="00F277AB"/>
    <w:rsid w:val="00F279E9"/>
    <w:rsid w:val="00F27E7C"/>
    <w:rsid w:val="00F27FEF"/>
    <w:rsid w:val="00F302FB"/>
    <w:rsid w:val="00F30451"/>
    <w:rsid w:val="00F304A8"/>
    <w:rsid w:val="00F30B6E"/>
    <w:rsid w:val="00F31749"/>
    <w:rsid w:val="00F31E18"/>
    <w:rsid w:val="00F3324A"/>
    <w:rsid w:val="00F337A6"/>
    <w:rsid w:val="00F3435C"/>
    <w:rsid w:val="00F343F9"/>
    <w:rsid w:val="00F3463D"/>
    <w:rsid w:val="00F3494A"/>
    <w:rsid w:val="00F34DEE"/>
    <w:rsid w:val="00F35112"/>
    <w:rsid w:val="00F352A8"/>
    <w:rsid w:val="00F353A2"/>
    <w:rsid w:val="00F356AB"/>
    <w:rsid w:val="00F35A50"/>
    <w:rsid w:val="00F36F28"/>
    <w:rsid w:val="00F375E3"/>
    <w:rsid w:val="00F37A25"/>
    <w:rsid w:val="00F401B5"/>
    <w:rsid w:val="00F40EC0"/>
    <w:rsid w:val="00F41143"/>
    <w:rsid w:val="00F415FF"/>
    <w:rsid w:val="00F41B45"/>
    <w:rsid w:val="00F41F72"/>
    <w:rsid w:val="00F42014"/>
    <w:rsid w:val="00F42043"/>
    <w:rsid w:val="00F42C53"/>
    <w:rsid w:val="00F42FD2"/>
    <w:rsid w:val="00F4318D"/>
    <w:rsid w:val="00F43332"/>
    <w:rsid w:val="00F4336C"/>
    <w:rsid w:val="00F433E6"/>
    <w:rsid w:val="00F44004"/>
    <w:rsid w:val="00F4462E"/>
    <w:rsid w:val="00F44F3B"/>
    <w:rsid w:val="00F44F69"/>
    <w:rsid w:val="00F452AD"/>
    <w:rsid w:val="00F453D7"/>
    <w:rsid w:val="00F46097"/>
    <w:rsid w:val="00F46D89"/>
    <w:rsid w:val="00F46F57"/>
    <w:rsid w:val="00F4771C"/>
    <w:rsid w:val="00F477E6"/>
    <w:rsid w:val="00F47A23"/>
    <w:rsid w:val="00F50740"/>
    <w:rsid w:val="00F50CE6"/>
    <w:rsid w:val="00F51735"/>
    <w:rsid w:val="00F51CF3"/>
    <w:rsid w:val="00F52B3E"/>
    <w:rsid w:val="00F532E5"/>
    <w:rsid w:val="00F533CD"/>
    <w:rsid w:val="00F53429"/>
    <w:rsid w:val="00F53916"/>
    <w:rsid w:val="00F539B3"/>
    <w:rsid w:val="00F53B01"/>
    <w:rsid w:val="00F53D4E"/>
    <w:rsid w:val="00F548B5"/>
    <w:rsid w:val="00F54FC2"/>
    <w:rsid w:val="00F55046"/>
    <w:rsid w:val="00F553D6"/>
    <w:rsid w:val="00F55C1A"/>
    <w:rsid w:val="00F55ED2"/>
    <w:rsid w:val="00F5637F"/>
    <w:rsid w:val="00F56B36"/>
    <w:rsid w:val="00F56E1B"/>
    <w:rsid w:val="00F56E7C"/>
    <w:rsid w:val="00F5721E"/>
    <w:rsid w:val="00F57270"/>
    <w:rsid w:val="00F607DB"/>
    <w:rsid w:val="00F60809"/>
    <w:rsid w:val="00F60BED"/>
    <w:rsid w:val="00F60EA8"/>
    <w:rsid w:val="00F616A6"/>
    <w:rsid w:val="00F61B11"/>
    <w:rsid w:val="00F61C2A"/>
    <w:rsid w:val="00F61D52"/>
    <w:rsid w:val="00F62D9D"/>
    <w:rsid w:val="00F63241"/>
    <w:rsid w:val="00F63910"/>
    <w:rsid w:val="00F63E12"/>
    <w:rsid w:val="00F64BAC"/>
    <w:rsid w:val="00F64BDA"/>
    <w:rsid w:val="00F650D1"/>
    <w:rsid w:val="00F65156"/>
    <w:rsid w:val="00F652AC"/>
    <w:rsid w:val="00F65AD7"/>
    <w:rsid w:val="00F65AD9"/>
    <w:rsid w:val="00F65B6C"/>
    <w:rsid w:val="00F65F4C"/>
    <w:rsid w:val="00F662FA"/>
    <w:rsid w:val="00F66A85"/>
    <w:rsid w:val="00F66ABD"/>
    <w:rsid w:val="00F66AD2"/>
    <w:rsid w:val="00F66D07"/>
    <w:rsid w:val="00F66FE6"/>
    <w:rsid w:val="00F701BC"/>
    <w:rsid w:val="00F706DA"/>
    <w:rsid w:val="00F712E2"/>
    <w:rsid w:val="00F716AA"/>
    <w:rsid w:val="00F72121"/>
    <w:rsid w:val="00F72504"/>
    <w:rsid w:val="00F725AE"/>
    <w:rsid w:val="00F72A73"/>
    <w:rsid w:val="00F72B9C"/>
    <w:rsid w:val="00F72CAD"/>
    <w:rsid w:val="00F732E9"/>
    <w:rsid w:val="00F7333A"/>
    <w:rsid w:val="00F733C8"/>
    <w:rsid w:val="00F7367D"/>
    <w:rsid w:val="00F73A18"/>
    <w:rsid w:val="00F73D50"/>
    <w:rsid w:val="00F7437A"/>
    <w:rsid w:val="00F75615"/>
    <w:rsid w:val="00F771AA"/>
    <w:rsid w:val="00F772AD"/>
    <w:rsid w:val="00F77867"/>
    <w:rsid w:val="00F77BF4"/>
    <w:rsid w:val="00F77EC7"/>
    <w:rsid w:val="00F800BB"/>
    <w:rsid w:val="00F801CA"/>
    <w:rsid w:val="00F805E4"/>
    <w:rsid w:val="00F8103F"/>
    <w:rsid w:val="00F811CA"/>
    <w:rsid w:val="00F8135E"/>
    <w:rsid w:val="00F81398"/>
    <w:rsid w:val="00F8152D"/>
    <w:rsid w:val="00F816B1"/>
    <w:rsid w:val="00F8172E"/>
    <w:rsid w:val="00F81E20"/>
    <w:rsid w:val="00F82136"/>
    <w:rsid w:val="00F8231F"/>
    <w:rsid w:val="00F82E81"/>
    <w:rsid w:val="00F82F84"/>
    <w:rsid w:val="00F8352C"/>
    <w:rsid w:val="00F83AD5"/>
    <w:rsid w:val="00F844D4"/>
    <w:rsid w:val="00F846B3"/>
    <w:rsid w:val="00F8518E"/>
    <w:rsid w:val="00F85519"/>
    <w:rsid w:val="00F85DB0"/>
    <w:rsid w:val="00F85F90"/>
    <w:rsid w:val="00F86142"/>
    <w:rsid w:val="00F86DB0"/>
    <w:rsid w:val="00F87389"/>
    <w:rsid w:val="00F875A1"/>
    <w:rsid w:val="00F90189"/>
    <w:rsid w:val="00F903C4"/>
    <w:rsid w:val="00F90684"/>
    <w:rsid w:val="00F90A20"/>
    <w:rsid w:val="00F90D90"/>
    <w:rsid w:val="00F917A2"/>
    <w:rsid w:val="00F92432"/>
    <w:rsid w:val="00F927B2"/>
    <w:rsid w:val="00F92A28"/>
    <w:rsid w:val="00F92AF3"/>
    <w:rsid w:val="00F93318"/>
    <w:rsid w:val="00F934D3"/>
    <w:rsid w:val="00F93ACE"/>
    <w:rsid w:val="00F93EE6"/>
    <w:rsid w:val="00F941D2"/>
    <w:rsid w:val="00F9430C"/>
    <w:rsid w:val="00F94EA1"/>
    <w:rsid w:val="00F953F8"/>
    <w:rsid w:val="00F95587"/>
    <w:rsid w:val="00F95D57"/>
    <w:rsid w:val="00F96912"/>
    <w:rsid w:val="00F96F44"/>
    <w:rsid w:val="00F976D3"/>
    <w:rsid w:val="00F979B8"/>
    <w:rsid w:val="00F97DAE"/>
    <w:rsid w:val="00F97FF6"/>
    <w:rsid w:val="00FA063F"/>
    <w:rsid w:val="00FA085C"/>
    <w:rsid w:val="00FA1D85"/>
    <w:rsid w:val="00FA1FCA"/>
    <w:rsid w:val="00FA2938"/>
    <w:rsid w:val="00FA2A38"/>
    <w:rsid w:val="00FA2EA9"/>
    <w:rsid w:val="00FA3627"/>
    <w:rsid w:val="00FA36F7"/>
    <w:rsid w:val="00FA419B"/>
    <w:rsid w:val="00FA4236"/>
    <w:rsid w:val="00FA4268"/>
    <w:rsid w:val="00FA4CFC"/>
    <w:rsid w:val="00FA505F"/>
    <w:rsid w:val="00FA6488"/>
    <w:rsid w:val="00FA7286"/>
    <w:rsid w:val="00FA7A16"/>
    <w:rsid w:val="00FA7EF0"/>
    <w:rsid w:val="00FB0602"/>
    <w:rsid w:val="00FB067E"/>
    <w:rsid w:val="00FB0956"/>
    <w:rsid w:val="00FB0D39"/>
    <w:rsid w:val="00FB1160"/>
    <w:rsid w:val="00FB13EE"/>
    <w:rsid w:val="00FB1453"/>
    <w:rsid w:val="00FB1486"/>
    <w:rsid w:val="00FB1593"/>
    <w:rsid w:val="00FB1BCD"/>
    <w:rsid w:val="00FB288C"/>
    <w:rsid w:val="00FB2AF5"/>
    <w:rsid w:val="00FB2D2F"/>
    <w:rsid w:val="00FB2F6E"/>
    <w:rsid w:val="00FB3186"/>
    <w:rsid w:val="00FB3A74"/>
    <w:rsid w:val="00FB3A81"/>
    <w:rsid w:val="00FB3BF6"/>
    <w:rsid w:val="00FB3F20"/>
    <w:rsid w:val="00FB419B"/>
    <w:rsid w:val="00FB425A"/>
    <w:rsid w:val="00FB432C"/>
    <w:rsid w:val="00FB43CF"/>
    <w:rsid w:val="00FB44D7"/>
    <w:rsid w:val="00FB4878"/>
    <w:rsid w:val="00FB4EA7"/>
    <w:rsid w:val="00FB568F"/>
    <w:rsid w:val="00FB6572"/>
    <w:rsid w:val="00FB6954"/>
    <w:rsid w:val="00FB753A"/>
    <w:rsid w:val="00FB7795"/>
    <w:rsid w:val="00FB78A6"/>
    <w:rsid w:val="00FB7B1A"/>
    <w:rsid w:val="00FC0516"/>
    <w:rsid w:val="00FC05E7"/>
    <w:rsid w:val="00FC0983"/>
    <w:rsid w:val="00FC0D38"/>
    <w:rsid w:val="00FC0F94"/>
    <w:rsid w:val="00FC19F9"/>
    <w:rsid w:val="00FC2202"/>
    <w:rsid w:val="00FC279A"/>
    <w:rsid w:val="00FC28D6"/>
    <w:rsid w:val="00FC3570"/>
    <w:rsid w:val="00FC3D0B"/>
    <w:rsid w:val="00FC3D7A"/>
    <w:rsid w:val="00FC3E76"/>
    <w:rsid w:val="00FC410F"/>
    <w:rsid w:val="00FC5567"/>
    <w:rsid w:val="00FC55CF"/>
    <w:rsid w:val="00FC56FF"/>
    <w:rsid w:val="00FC6485"/>
    <w:rsid w:val="00FC6D9C"/>
    <w:rsid w:val="00FC6DE5"/>
    <w:rsid w:val="00FC7414"/>
    <w:rsid w:val="00FD06FF"/>
    <w:rsid w:val="00FD09DC"/>
    <w:rsid w:val="00FD14BE"/>
    <w:rsid w:val="00FD1A2C"/>
    <w:rsid w:val="00FD1ECF"/>
    <w:rsid w:val="00FD25AA"/>
    <w:rsid w:val="00FD4155"/>
    <w:rsid w:val="00FD46F8"/>
    <w:rsid w:val="00FD47E7"/>
    <w:rsid w:val="00FD4A79"/>
    <w:rsid w:val="00FD51A4"/>
    <w:rsid w:val="00FD5378"/>
    <w:rsid w:val="00FD5384"/>
    <w:rsid w:val="00FD5757"/>
    <w:rsid w:val="00FD587A"/>
    <w:rsid w:val="00FD59C1"/>
    <w:rsid w:val="00FD5A51"/>
    <w:rsid w:val="00FD5E0C"/>
    <w:rsid w:val="00FD6030"/>
    <w:rsid w:val="00FD6489"/>
    <w:rsid w:val="00FD64BE"/>
    <w:rsid w:val="00FD65B0"/>
    <w:rsid w:val="00FD7353"/>
    <w:rsid w:val="00FD7369"/>
    <w:rsid w:val="00FD7BD1"/>
    <w:rsid w:val="00FE0380"/>
    <w:rsid w:val="00FE0529"/>
    <w:rsid w:val="00FE0768"/>
    <w:rsid w:val="00FE0928"/>
    <w:rsid w:val="00FE0A2C"/>
    <w:rsid w:val="00FE0CC8"/>
    <w:rsid w:val="00FE1BBB"/>
    <w:rsid w:val="00FE1CCE"/>
    <w:rsid w:val="00FE2062"/>
    <w:rsid w:val="00FE234C"/>
    <w:rsid w:val="00FE2437"/>
    <w:rsid w:val="00FE2503"/>
    <w:rsid w:val="00FE265E"/>
    <w:rsid w:val="00FE278A"/>
    <w:rsid w:val="00FE2EC1"/>
    <w:rsid w:val="00FE384E"/>
    <w:rsid w:val="00FE3C81"/>
    <w:rsid w:val="00FE42A0"/>
    <w:rsid w:val="00FE4798"/>
    <w:rsid w:val="00FE4C6E"/>
    <w:rsid w:val="00FE4EB6"/>
    <w:rsid w:val="00FE54B9"/>
    <w:rsid w:val="00FE5549"/>
    <w:rsid w:val="00FE60F9"/>
    <w:rsid w:val="00FE65C0"/>
    <w:rsid w:val="00FE6B72"/>
    <w:rsid w:val="00FE6CAB"/>
    <w:rsid w:val="00FE6E53"/>
    <w:rsid w:val="00FE6EA2"/>
    <w:rsid w:val="00FE72D9"/>
    <w:rsid w:val="00FE7BA7"/>
    <w:rsid w:val="00FF01D8"/>
    <w:rsid w:val="00FF050A"/>
    <w:rsid w:val="00FF0723"/>
    <w:rsid w:val="00FF125E"/>
    <w:rsid w:val="00FF13C8"/>
    <w:rsid w:val="00FF1ACE"/>
    <w:rsid w:val="00FF1C19"/>
    <w:rsid w:val="00FF1C5C"/>
    <w:rsid w:val="00FF1E9D"/>
    <w:rsid w:val="00FF2499"/>
    <w:rsid w:val="00FF30F5"/>
    <w:rsid w:val="00FF41F9"/>
    <w:rsid w:val="00FF5D3C"/>
    <w:rsid w:val="00FF5EA9"/>
    <w:rsid w:val="00FF6176"/>
    <w:rsid w:val="00FF67DD"/>
    <w:rsid w:val="00FF68CE"/>
    <w:rsid w:val="00FF6D49"/>
    <w:rsid w:val="00FF6E21"/>
    <w:rsid w:val="00FF7146"/>
    <w:rsid w:val="00FF76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13CB1"/>
  <w15:chartTrackingRefBased/>
  <w15:docId w15:val="{E4AC60DB-14C9-4394-9478-8929EA16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D4F38"/>
    <w:pPr>
      <w:spacing w:after="200" w:line="276" w:lineRule="auto"/>
    </w:pPr>
    <w:rPr>
      <w:sz w:val="22"/>
      <w:szCs w:val="22"/>
      <w:lang w:eastAsia="en-US"/>
    </w:rPr>
  </w:style>
  <w:style w:type="paragraph" w:styleId="Naslov1">
    <w:name w:val="heading 1"/>
    <w:basedOn w:val="Navaden"/>
    <w:next w:val="Navaden"/>
    <w:link w:val="Naslov1Znak"/>
    <w:uiPriority w:val="9"/>
    <w:qFormat/>
    <w:rsid w:val="00D76BE5"/>
    <w:pPr>
      <w:keepNext/>
      <w:keepLines/>
      <w:numPr>
        <w:numId w:val="1"/>
      </w:numPr>
      <w:spacing w:after="0" w:line="240" w:lineRule="auto"/>
      <w:outlineLvl w:val="0"/>
    </w:pPr>
    <w:rPr>
      <w:rFonts w:ascii="Cambria" w:eastAsia="Times New Roman" w:hAnsi="Cambria"/>
      <w:b/>
      <w:bCs/>
      <w:sz w:val="28"/>
      <w:szCs w:val="28"/>
      <w:lang w:val="x-none" w:eastAsia="x-none"/>
    </w:rPr>
  </w:style>
  <w:style w:type="paragraph" w:styleId="Naslov2">
    <w:name w:val="heading 2"/>
    <w:basedOn w:val="Naslov1"/>
    <w:next w:val="Navaden"/>
    <w:link w:val="Naslov2Znak"/>
    <w:uiPriority w:val="9"/>
    <w:qFormat/>
    <w:rsid w:val="00522DD4"/>
    <w:pPr>
      <w:numPr>
        <w:ilvl w:val="1"/>
      </w:numPr>
      <w:outlineLvl w:val="1"/>
    </w:pPr>
    <w:rPr>
      <w:sz w:val="26"/>
    </w:rPr>
  </w:style>
  <w:style w:type="paragraph" w:styleId="Naslov3">
    <w:name w:val="heading 3"/>
    <w:basedOn w:val="Navaden"/>
    <w:next w:val="Navaden"/>
    <w:link w:val="Naslov3Znak"/>
    <w:uiPriority w:val="9"/>
    <w:qFormat/>
    <w:rsid w:val="00522DD4"/>
    <w:pPr>
      <w:keepNext/>
      <w:keepLines/>
      <w:numPr>
        <w:ilvl w:val="2"/>
        <w:numId w:val="1"/>
      </w:numPr>
      <w:spacing w:after="0"/>
      <w:outlineLvl w:val="2"/>
    </w:pPr>
    <w:rPr>
      <w:rFonts w:ascii="Cambria" w:eastAsia="Times New Roman" w:hAnsi="Cambria"/>
      <w:b/>
      <w:bCs/>
      <w:sz w:val="24"/>
      <w:szCs w:val="20"/>
      <w:lang w:val="x-none" w:eastAsia="x-none"/>
    </w:rPr>
  </w:style>
  <w:style w:type="paragraph" w:styleId="Naslov4">
    <w:name w:val="heading 4"/>
    <w:basedOn w:val="Navaden"/>
    <w:next w:val="Navaden"/>
    <w:link w:val="Naslov4Znak"/>
    <w:uiPriority w:val="9"/>
    <w:qFormat/>
    <w:rsid w:val="003A5ADE"/>
    <w:pPr>
      <w:keepNext/>
      <w:numPr>
        <w:ilvl w:val="3"/>
        <w:numId w:val="1"/>
      </w:numPr>
      <w:spacing w:before="240" w:after="60"/>
      <w:outlineLvl w:val="3"/>
    </w:pPr>
    <w:rPr>
      <w:rFonts w:eastAsia="Times New Roman"/>
      <w:b/>
      <w:bCs/>
      <w:sz w:val="28"/>
      <w:szCs w:val="28"/>
      <w:lang w:val="x-none"/>
    </w:rPr>
  </w:style>
  <w:style w:type="paragraph" w:styleId="Naslov5">
    <w:name w:val="heading 5"/>
    <w:basedOn w:val="Navaden"/>
    <w:next w:val="Navaden"/>
    <w:link w:val="Naslov5Znak"/>
    <w:uiPriority w:val="9"/>
    <w:qFormat/>
    <w:rsid w:val="003A5ADE"/>
    <w:pPr>
      <w:numPr>
        <w:ilvl w:val="4"/>
        <w:numId w:val="1"/>
      </w:numPr>
      <w:spacing w:before="240" w:after="60"/>
      <w:outlineLvl w:val="4"/>
    </w:pPr>
    <w:rPr>
      <w:rFonts w:eastAsia="Times New Roman"/>
      <w:b/>
      <w:bCs/>
      <w:i/>
      <w:iCs/>
      <w:sz w:val="26"/>
      <w:szCs w:val="26"/>
      <w:lang w:val="x-none"/>
    </w:rPr>
  </w:style>
  <w:style w:type="paragraph" w:styleId="Naslov6">
    <w:name w:val="heading 6"/>
    <w:basedOn w:val="Navaden"/>
    <w:next w:val="Navaden"/>
    <w:link w:val="Naslov6Znak"/>
    <w:uiPriority w:val="9"/>
    <w:qFormat/>
    <w:rsid w:val="003A5ADE"/>
    <w:pPr>
      <w:numPr>
        <w:ilvl w:val="5"/>
        <w:numId w:val="1"/>
      </w:numPr>
      <w:spacing w:before="240" w:after="60"/>
      <w:outlineLvl w:val="5"/>
    </w:pPr>
    <w:rPr>
      <w:rFonts w:eastAsia="Times New Roman"/>
      <w:b/>
      <w:bCs/>
      <w:lang w:val="x-none"/>
    </w:rPr>
  </w:style>
  <w:style w:type="paragraph" w:styleId="Naslov7">
    <w:name w:val="heading 7"/>
    <w:basedOn w:val="Navaden"/>
    <w:next w:val="Navaden"/>
    <w:link w:val="Naslov7Znak"/>
    <w:uiPriority w:val="9"/>
    <w:qFormat/>
    <w:rsid w:val="003A5ADE"/>
    <w:pPr>
      <w:numPr>
        <w:ilvl w:val="6"/>
        <w:numId w:val="1"/>
      </w:numPr>
      <w:spacing w:before="240" w:after="60"/>
      <w:outlineLvl w:val="6"/>
    </w:pPr>
    <w:rPr>
      <w:rFonts w:eastAsia="Times New Roman"/>
      <w:sz w:val="24"/>
      <w:szCs w:val="24"/>
      <w:lang w:val="x-none"/>
    </w:rPr>
  </w:style>
  <w:style w:type="paragraph" w:styleId="Naslov8">
    <w:name w:val="heading 8"/>
    <w:basedOn w:val="Navaden"/>
    <w:next w:val="Navaden"/>
    <w:link w:val="Naslov8Znak"/>
    <w:uiPriority w:val="9"/>
    <w:qFormat/>
    <w:rsid w:val="003A5ADE"/>
    <w:pPr>
      <w:numPr>
        <w:ilvl w:val="7"/>
        <w:numId w:val="1"/>
      </w:numPr>
      <w:spacing w:before="240" w:after="60"/>
      <w:outlineLvl w:val="7"/>
    </w:pPr>
    <w:rPr>
      <w:rFonts w:eastAsia="Times New Roman"/>
      <w:i/>
      <w:iCs/>
      <w:sz w:val="24"/>
      <w:szCs w:val="24"/>
      <w:lang w:val="x-none"/>
    </w:rPr>
  </w:style>
  <w:style w:type="paragraph" w:styleId="Naslov9">
    <w:name w:val="heading 9"/>
    <w:basedOn w:val="Navaden"/>
    <w:next w:val="Navaden"/>
    <w:link w:val="Naslov9Znak"/>
    <w:uiPriority w:val="9"/>
    <w:qFormat/>
    <w:rsid w:val="003A5ADE"/>
    <w:pPr>
      <w:numPr>
        <w:ilvl w:val="8"/>
        <w:numId w:val="1"/>
      </w:numPr>
      <w:spacing w:before="240" w:after="60"/>
      <w:outlineLvl w:val="8"/>
    </w:pPr>
    <w:rPr>
      <w:rFonts w:ascii="Cambria" w:eastAsia="Times New Roman" w:hAnsi="Cambria"/>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D76BE5"/>
    <w:rPr>
      <w:rFonts w:ascii="Cambria" w:eastAsia="Times New Roman" w:hAnsi="Cambria"/>
      <w:b/>
      <w:bCs/>
      <w:sz w:val="28"/>
      <w:szCs w:val="28"/>
      <w:lang w:val="x-none" w:eastAsia="x-none"/>
    </w:rPr>
  </w:style>
  <w:style w:type="character" w:customStyle="1" w:styleId="Naslov2Znak">
    <w:name w:val="Naslov 2 Znak"/>
    <w:link w:val="Naslov2"/>
    <w:uiPriority w:val="9"/>
    <w:rsid w:val="00522DD4"/>
    <w:rPr>
      <w:rFonts w:ascii="Cambria" w:eastAsia="Times New Roman" w:hAnsi="Cambria"/>
      <w:b/>
      <w:bCs/>
      <w:sz w:val="26"/>
      <w:szCs w:val="28"/>
      <w:lang w:val="x-none" w:eastAsia="x-none"/>
    </w:rPr>
  </w:style>
  <w:style w:type="character" w:customStyle="1" w:styleId="Naslov3Znak">
    <w:name w:val="Naslov 3 Znak"/>
    <w:link w:val="Naslov3"/>
    <w:uiPriority w:val="9"/>
    <w:rsid w:val="00522DD4"/>
    <w:rPr>
      <w:rFonts w:ascii="Cambria" w:eastAsia="Times New Roman" w:hAnsi="Cambria"/>
      <w:b/>
      <w:bCs/>
      <w:sz w:val="24"/>
      <w:lang w:val="x-none" w:eastAsia="x-none"/>
    </w:rPr>
  </w:style>
  <w:style w:type="paragraph" w:styleId="NaslovTOC">
    <w:name w:val="TOC Heading"/>
    <w:basedOn w:val="Naslov1"/>
    <w:next w:val="Navaden"/>
    <w:uiPriority w:val="39"/>
    <w:qFormat/>
    <w:rsid w:val="00D6430A"/>
    <w:pPr>
      <w:outlineLvl w:val="9"/>
    </w:pPr>
    <w:rPr>
      <w:lang w:eastAsia="sl-SI"/>
    </w:rPr>
  </w:style>
  <w:style w:type="paragraph" w:styleId="Kazalovsebine1">
    <w:name w:val="toc 1"/>
    <w:basedOn w:val="Navaden"/>
    <w:next w:val="Navaden"/>
    <w:autoRedefine/>
    <w:uiPriority w:val="39"/>
    <w:unhideWhenUsed/>
    <w:rsid w:val="006B37B3"/>
    <w:pPr>
      <w:tabs>
        <w:tab w:val="left" w:pos="440"/>
        <w:tab w:val="right" w:leader="dot" w:pos="9060"/>
      </w:tabs>
      <w:spacing w:after="0"/>
    </w:pPr>
  </w:style>
  <w:style w:type="paragraph" w:styleId="Kazalovsebine2">
    <w:name w:val="toc 2"/>
    <w:basedOn w:val="Navaden"/>
    <w:next w:val="Navaden"/>
    <w:autoRedefine/>
    <w:uiPriority w:val="39"/>
    <w:unhideWhenUsed/>
    <w:rsid w:val="00D76BE5"/>
    <w:pPr>
      <w:tabs>
        <w:tab w:val="left" w:pos="880"/>
        <w:tab w:val="right" w:leader="dot" w:pos="9062"/>
      </w:tabs>
      <w:spacing w:after="0"/>
      <w:ind w:left="220"/>
    </w:pPr>
  </w:style>
  <w:style w:type="paragraph" w:styleId="Kazalovsebine3">
    <w:name w:val="toc 3"/>
    <w:basedOn w:val="Navaden"/>
    <w:next w:val="Navaden"/>
    <w:autoRedefine/>
    <w:uiPriority w:val="39"/>
    <w:unhideWhenUsed/>
    <w:rsid w:val="000014F9"/>
    <w:pPr>
      <w:tabs>
        <w:tab w:val="left" w:pos="1320"/>
        <w:tab w:val="right" w:leader="dot" w:pos="9060"/>
      </w:tabs>
      <w:spacing w:after="0"/>
      <w:ind w:left="440"/>
    </w:pPr>
  </w:style>
  <w:style w:type="character" w:styleId="Hiperpovezava">
    <w:name w:val="Hyperlink"/>
    <w:uiPriority w:val="99"/>
    <w:unhideWhenUsed/>
    <w:rsid w:val="00D6430A"/>
    <w:rPr>
      <w:color w:val="0000FF"/>
      <w:u w:val="single"/>
    </w:rPr>
  </w:style>
  <w:style w:type="paragraph" w:styleId="Besedilooblaka">
    <w:name w:val="Balloon Text"/>
    <w:basedOn w:val="Navaden"/>
    <w:link w:val="BesedilooblakaZnak"/>
    <w:uiPriority w:val="99"/>
    <w:semiHidden/>
    <w:unhideWhenUsed/>
    <w:rsid w:val="00D6430A"/>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D6430A"/>
    <w:rPr>
      <w:rFonts w:ascii="Tahoma" w:hAnsi="Tahoma" w:cs="Tahoma"/>
      <w:sz w:val="16"/>
      <w:szCs w:val="16"/>
    </w:rPr>
  </w:style>
  <w:style w:type="paragraph" w:styleId="Odstavekseznama">
    <w:name w:val="List Paragraph"/>
    <w:basedOn w:val="Navaden"/>
    <w:uiPriority w:val="34"/>
    <w:qFormat/>
    <w:rsid w:val="008D4507"/>
    <w:pPr>
      <w:ind w:left="720"/>
      <w:contextualSpacing/>
    </w:pPr>
  </w:style>
  <w:style w:type="paragraph" w:styleId="Brezrazmikov">
    <w:name w:val="No Spacing"/>
    <w:qFormat/>
    <w:rsid w:val="00EF438B"/>
    <w:rPr>
      <w:sz w:val="22"/>
      <w:szCs w:val="22"/>
      <w:lang w:eastAsia="en-US"/>
    </w:rPr>
  </w:style>
  <w:style w:type="paragraph" w:styleId="Glava">
    <w:name w:val="header"/>
    <w:basedOn w:val="Navaden"/>
    <w:link w:val="GlavaZnak"/>
    <w:unhideWhenUsed/>
    <w:rsid w:val="00542902"/>
    <w:pPr>
      <w:tabs>
        <w:tab w:val="center" w:pos="4536"/>
        <w:tab w:val="right" w:pos="9072"/>
      </w:tabs>
      <w:spacing w:after="0" w:line="240" w:lineRule="auto"/>
    </w:pPr>
  </w:style>
  <w:style w:type="character" w:customStyle="1" w:styleId="GlavaZnak">
    <w:name w:val="Glava Znak"/>
    <w:basedOn w:val="Privzetapisavaodstavka"/>
    <w:link w:val="Glava"/>
    <w:rsid w:val="00542902"/>
  </w:style>
  <w:style w:type="paragraph" w:styleId="Noga">
    <w:name w:val="footer"/>
    <w:basedOn w:val="Navaden"/>
    <w:link w:val="NogaZnak"/>
    <w:uiPriority w:val="99"/>
    <w:unhideWhenUsed/>
    <w:rsid w:val="00542902"/>
    <w:pPr>
      <w:tabs>
        <w:tab w:val="center" w:pos="4536"/>
        <w:tab w:val="right" w:pos="9072"/>
      </w:tabs>
      <w:spacing w:after="0" w:line="240" w:lineRule="auto"/>
    </w:pPr>
  </w:style>
  <w:style w:type="character" w:customStyle="1" w:styleId="NogaZnak">
    <w:name w:val="Noga Znak"/>
    <w:basedOn w:val="Privzetapisavaodstavka"/>
    <w:link w:val="Noga"/>
    <w:uiPriority w:val="99"/>
    <w:rsid w:val="00542902"/>
  </w:style>
  <w:style w:type="paragraph" w:styleId="Telobesedila3">
    <w:name w:val="Body Text 3"/>
    <w:basedOn w:val="Navaden"/>
    <w:link w:val="Telobesedila3Znak"/>
    <w:rsid w:val="00FC6DE5"/>
    <w:pPr>
      <w:widowControl w:val="0"/>
      <w:tabs>
        <w:tab w:val="right" w:pos="8953"/>
      </w:tabs>
      <w:overflowPunct w:val="0"/>
      <w:autoSpaceDE w:val="0"/>
      <w:autoSpaceDN w:val="0"/>
      <w:adjustRightInd w:val="0"/>
      <w:spacing w:after="0" w:line="240" w:lineRule="auto"/>
      <w:textAlignment w:val="baseline"/>
    </w:pPr>
    <w:rPr>
      <w:rFonts w:ascii="Times New Roman" w:eastAsia="Times New Roman" w:hAnsi="Times New Roman"/>
      <w:i/>
      <w:iCs/>
      <w:sz w:val="24"/>
      <w:szCs w:val="24"/>
      <w:lang w:val="x-none" w:eastAsia="sl-SI"/>
    </w:rPr>
  </w:style>
  <w:style w:type="character" w:customStyle="1" w:styleId="Telobesedila3Znak">
    <w:name w:val="Telo besedila 3 Znak"/>
    <w:link w:val="Telobesedila3"/>
    <w:rsid w:val="00FC6DE5"/>
    <w:rPr>
      <w:rFonts w:ascii="Times New Roman" w:eastAsia="Times New Roman" w:hAnsi="Times New Roman" w:cs="Times New Roman"/>
      <w:i/>
      <w:iCs/>
      <w:sz w:val="24"/>
      <w:szCs w:val="24"/>
      <w:lang w:eastAsia="sl-SI"/>
    </w:rPr>
  </w:style>
  <w:style w:type="table" w:customStyle="1" w:styleId="Tabela-mrea">
    <w:name w:val="Tabela - mreža"/>
    <w:basedOn w:val="Navadnatabela"/>
    <w:uiPriority w:val="59"/>
    <w:rsid w:val="00B00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aliases w:val="TABELA,Slika,E-PVO-Tabela-Graf-Slika,Napis Znak2,Napis Znak1 Znak,E-PVO-Tabela-Graf-Slika Znak Znak,TABELA Znak Znak,Slika Znak Znak,Napis Znak Znak Znak,E-PVO-Tabela-Graf-Slika Znak1,TABELA Znak1,Slika Znak1,Napis Znak Znak1 Znak Znak Znak Znak"/>
    <w:basedOn w:val="Navaden"/>
    <w:next w:val="Navaden"/>
    <w:link w:val="NapisZnak"/>
    <w:qFormat/>
    <w:rsid w:val="009334EA"/>
    <w:pPr>
      <w:spacing w:after="0" w:line="240" w:lineRule="auto"/>
      <w:jc w:val="center"/>
    </w:pPr>
    <w:rPr>
      <w:bCs/>
      <w:szCs w:val="18"/>
      <w:lang w:val="x-none"/>
    </w:rPr>
  </w:style>
  <w:style w:type="character" w:customStyle="1" w:styleId="NapisZnak">
    <w:name w:val="Napis Znak"/>
    <w:aliases w:val="TABELA Znak,Slika Znak,E-PVO-Tabela-Graf-Slika Znak,Napis Znak2 Znak,Napis Znak1 Znak Znak,E-PVO-Tabela-Graf-Slika Znak Znak Znak,TABELA Znak Znak Znak,Slika Znak Znak Znak,Napis Znak Znak Znak Znak,E-PVO-Tabela-Graf-Slika Znak1 Znak"/>
    <w:link w:val="Napis"/>
    <w:rsid w:val="009334EA"/>
    <w:rPr>
      <w:rFonts w:ascii="Calibri" w:hAnsi="Calibri"/>
      <w:bCs/>
      <w:sz w:val="22"/>
      <w:szCs w:val="18"/>
      <w:lang w:val="x-none" w:eastAsia="en-US"/>
    </w:rPr>
  </w:style>
  <w:style w:type="paragraph" w:styleId="Navadensplet">
    <w:name w:val="Normal (Web)"/>
    <w:basedOn w:val="Navaden"/>
    <w:uiPriority w:val="99"/>
    <w:semiHidden/>
    <w:unhideWhenUsed/>
    <w:rsid w:val="00610ACD"/>
    <w:pPr>
      <w:spacing w:before="100" w:beforeAutospacing="1" w:after="100" w:afterAutospacing="1" w:line="240" w:lineRule="auto"/>
    </w:pPr>
    <w:rPr>
      <w:rFonts w:ascii="Times New Roman" w:eastAsia="Times New Roman" w:hAnsi="Times New Roman"/>
      <w:sz w:val="24"/>
      <w:szCs w:val="24"/>
      <w:lang w:eastAsia="sl-SI"/>
    </w:rPr>
  </w:style>
  <w:style w:type="paragraph" w:styleId="HTMLnaslov">
    <w:name w:val="HTML Address"/>
    <w:basedOn w:val="Navaden"/>
    <w:link w:val="HTMLnaslovZnak"/>
    <w:uiPriority w:val="99"/>
    <w:semiHidden/>
    <w:unhideWhenUsed/>
    <w:rsid w:val="00610ACD"/>
    <w:pPr>
      <w:spacing w:after="0" w:line="240" w:lineRule="auto"/>
    </w:pPr>
    <w:rPr>
      <w:rFonts w:ascii="Times New Roman" w:eastAsia="Times New Roman" w:hAnsi="Times New Roman"/>
      <w:i/>
      <w:iCs/>
      <w:sz w:val="24"/>
      <w:szCs w:val="24"/>
      <w:lang w:val="x-none" w:eastAsia="x-none"/>
    </w:rPr>
  </w:style>
  <w:style w:type="character" w:customStyle="1" w:styleId="HTMLnaslovZnak">
    <w:name w:val="HTML naslov Znak"/>
    <w:link w:val="HTMLnaslov"/>
    <w:uiPriority w:val="99"/>
    <w:semiHidden/>
    <w:rsid w:val="00610ACD"/>
    <w:rPr>
      <w:rFonts w:ascii="Times New Roman" w:eastAsia="Times New Roman" w:hAnsi="Times New Roman"/>
      <w:i/>
      <w:iCs/>
      <w:sz w:val="24"/>
      <w:szCs w:val="24"/>
    </w:rPr>
  </w:style>
  <w:style w:type="character" w:styleId="SledenaHiperpovezava">
    <w:name w:val="FollowedHyperlink"/>
    <w:uiPriority w:val="99"/>
    <w:semiHidden/>
    <w:unhideWhenUsed/>
    <w:rsid w:val="00C52241"/>
    <w:rPr>
      <w:color w:val="800080"/>
      <w:u w:val="single"/>
    </w:rPr>
  </w:style>
  <w:style w:type="character" w:styleId="Krepko">
    <w:name w:val="Strong"/>
    <w:uiPriority w:val="22"/>
    <w:qFormat/>
    <w:rsid w:val="00F52B3E"/>
    <w:rPr>
      <w:b/>
      <w:bCs/>
    </w:rPr>
  </w:style>
  <w:style w:type="paragraph" w:styleId="Sprotnaopomba-besedilo">
    <w:name w:val="footnote text"/>
    <w:basedOn w:val="Navaden"/>
    <w:link w:val="Sprotnaopomba-besediloZnak"/>
    <w:uiPriority w:val="99"/>
    <w:semiHidden/>
    <w:unhideWhenUsed/>
    <w:rsid w:val="008C7B5F"/>
    <w:pPr>
      <w:spacing w:after="0" w:line="240" w:lineRule="auto"/>
    </w:pPr>
    <w:rPr>
      <w:sz w:val="20"/>
      <w:szCs w:val="20"/>
      <w:lang w:val="x-none"/>
    </w:rPr>
  </w:style>
  <w:style w:type="character" w:customStyle="1" w:styleId="Sprotnaopomba-besediloZnak">
    <w:name w:val="Sprotna opomba - besedilo Znak"/>
    <w:link w:val="Sprotnaopomba-besedilo"/>
    <w:uiPriority w:val="99"/>
    <w:semiHidden/>
    <w:rsid w:val="008C7B5F"/>
    <w:rPr>
      <w:lang w:eastAsia="en-US"/>
    </w:rPr>
  </w:style>
  <w:style w:type="character" w:styleId="Sprotnaopomba-sklic">
    <w:name w:val="footnote reference"/>
    <w:uiPriority w:val="99"/>
    <w:semiHidden/>
    <w:unhideWhenUsed/>
    <w:rsid w:val="008C7B5F"/>
    <w:rPr>
      <w:vertAlign w:val="superscript"/>
    </w:rPr>
  </w:style>
  <w:style w:type="paragraph" w:styleId="Kazalovsebine4">
    <w:name w:val="toc 4"/>
    <w:basedOn w:val="Navaden"/>
    <w:next w:val="Navaden"/>
    <w:autoRedefine/>
    <w:uiPriority w:val="39"/>
    <w:unhideWhenUsed/>
    <w:rsid w:val="00A37AE5"/>
    <w:pPr>
      <w:spacing w:after="100"/>
      <w:ind w:left="660"/>
    </w:pPr>
    <w:rPr>
      <w:rFonts w:eastAsia="Times New Roman"/>
      <w:lang w:eastAsia="sl-SI"/>
    </w:rPr>
  </w:style>
  <w:style w:type="paragraph" w:styleId="Kazalovsebine5">
    <w:name w:val="toc 5"/>
    <w:basedOn w:val="Navaden"/>
    <w:next w:val="Navaden"/>
    <w:autoRedefine/>
    <w:uiPriority w:val="39"/>
    <w:unhideWhenUsed/>
    <w:rsid w:val="00A37AE5"/>
    <w:pPr>
      <w:spacing w:after="100"/>
      <w:ind w:left="880"/>
    </w:pPr>
    <w:rPr>
      <w:rFonts w:eastAsia="Times New Roman"/>
      <w:lang w:eastAsia="sl-SI"/>
    </w:rPr>
  </w:style>
  <w:style w:type="paragraph" w:styleId="Kazalovsebine6">
    <w:name w:val="toc 6"/>
    <w:basedOn w:val="Navaden"/>
    <w:next w:val="Navaden"/>
    <w:autoRedefine/>
    <w:uiPriority w:val="39"/>
    <w:unhideWhenUsed/>
    <w:rsid w:val="00A37AE5"/>
    <w:pPr>
      <w:spacing w:after="100"/>
      <w:ind w:left="1100"/>
    </w:pPr>
    <w:rPr>
      <w:rFonts w:eastAsia="Times New Roman"/>
      <w:lang w:eastAsia="sl-SI"/>
    </w:rPr>
  </w:style>
  <w:style w:type="paragraph" w:styleId="Kazalovsebine7">
    <w:name w:val="toc 7"/>
    <w:basedOn w:val="Navaden"/>
    <w:next w:val="Navaden"/>
    <w:autoRedefine/>
    <w:uiPriority w:val="39"/>
    <w:unhideWhenUsed/>
    <w:rsid w:val="00A37AE5"/>
    <w:pPr>
      <w:spacing w:after="100"/>
      <w:ind w:left="1320"/>
    </w:pPr>
    <w:rPr>
      <w:rFonts w:eastAsia="Times New Roman"/>
      <w:lang w:eastAsia="sl-SI"/>
    </w:rPr>
  </w:style>
  <w:style w:type="paragraph" w:styleId="Kazalovsebine8">
    <w:name w:val="toc 8"/>
    <w:basedOn w:val="Navaden"/>
    <w:next w:val="Navaden"/>
    <w:autoRedefine/>
    <w:uiPriority w:val="39"/>
    <w:unhideWhenUsed/>
    <w:rsid w:val="00A37AE5"/>
    <w:pPr>
      <w:spacing w:after="100"/>
      <w:ind w:left="1540"/>
    </w:pPr>
    <w:rPr>
      <w:rFonts w:eastAsia="Times New Roman"/>
      <w:lang w:eastAsia="sl-SI"/>
    </w:rPr>
  </w:style>
  <w:style w:type="paragraph" w:styleId="Kazalovsebine9">
    <w:name w:val="toc 9"/>
    <w:basedOn w:val="Navaden"/>
    <w:next w:val="Navaden"/>
    <w:autoRedefine/>
    <w:uiPriority w:val="39"/>
    <w:unhideWhenUsed/>
    <w:rsid w:val="00A37AE5"/>
    <w:pPr>
      <w:spacing w:after="100"/>
      <w:ind w:left="1760"/>
    </w:pPr>
    <w:rPr>
      <w:rFonts w:eastAsia="Times New Roman"/>
      <w:lang w:eastAsia="sl-SI"/>
    </w:rPr>
  </w:style>
  <w:style w:type="paragraph" w:styleId="Kazaloslik">
    <w:name w:val="table of figures"/>
    <w:basedOn w:val="Navaden"/>
    <w:next w:val="Navaden"/>
    <w:uiPriority w:val="99"/>
    <w:unhideWhenUsed/>
    <w:rsid w:val="001F549D"/>
  </w:style>
  <w:style w:type="paragraph" w:customStyle="1" w:styleId="yiv1409037675msonormal">
    <w:name w:val="yiv1409037675msonormal"/>
    <w:basedOn w:val="Navaden"/>
    <w:rsid w:val="00DD4D9A"/>
    <w:pPr>
      <w:spacing w:before="100" w:beforeAutospacing="1" w:after="100" w:afterAutospacing="1" w:line="240" w:lineRule="auto"/>
    </w:pPr>
    <w:rPr>
      <w:rFonts w:ascii="Times New Roman" w:eastAsia="Times New Roman" w:hAnsi="Times New Roman"/>
      <w:sz w:val="24"/>
      <w:szCs w:val="24"/>
      <w:lang w:eastAsia="sl-SI"/>
    </w:rPr>
  </w:style>
  <w:style w:type="paragraph" w:styleId="Konnaopomba-besedilo">
    <w:name w:val="endnote text"/>
    <w:basedOn w:val="Navaden"/>
    <w:link w:val="Konnaopomba-besediloZnak"/>
    <w:uiPriority w:val="99"/>
    <w:semiHidden/>
    <w:unhideWhenUsed/>
    <w:rsid w:val="002E43D6"/>
    <w:rPr>
      <w:sz w:val="20"/>
      <w:szCs w:val="20"/>
      <w:lang w:val="x-none"/>
    </w:rPr>
  </w:style>
  <w:style w:type="character" w:customStyle="1" w:styleId="Konnaopomba-besediloZnak">
    <w:name w:val="Končna opomba - besedilo Znak"/>
    <w:link w:val="Konnaopomba-besedilo"/>
    <w:uiPriority w:val="99"/>
    <w:semiHidden/>
    <w:rsid w:val="002E43D6"/>
    <w:rPr>
      <w:lang w:eastAsia="en-US"/>
    </w:rPr>
  </w:style>
  <w:style w:type="character" w:styleId="Konnaopomba-sklic">
    <w:name w:val="endnote reference"/>
    <w:uiPriority w:val="99"/>
    <w:semiHidden/>
    <w:unhideWhenUsed/>
    <w:rsid w:val="002E43D6"/>
    <w:rPr>
      <w:vertAlign w:val="superscript"/>
    </w:rPr>
  </w:style>
  <w:style w:type="character" w:customStyle="1" w:styleId="Komentar-sklic">
    <w:name w:val="Komentar - sklic"/>
    <w:uiPriority w:val="99"/>
    <w:unhideWhenUsed/>
    <w:rsid w:val="00AB050F"/>
    <w:rPr>
      <w:sz w:val="16"/>
      <w:szCs w:val="16"/>
    </w:rPr>
  </w:style>
  <w:style w:type="paragraph" w:customStyle="1" w:styleId="Komentar-besedilo">
    <w:name w:val="Komentar - besedilo"/>
    <w:basedOn w:val="Navaden"/>
    <w:link w:val="Komentar-besediloZnak"/>
    <w:uiPriority w:val="99"/>
    <w:unhideWhenUsed/>
    <w:rsid w:val="00AB050F"/>
    <w:rPr>
      <w:sz w:val="20"/>
      <w:szCs w:val="20"/>
      <w:lang w:val="x-none"/>
    </w:rPr>
  </w:style>
  <w:style w:type="character" w:customStyle="1" w:styleId="Komentar-besediloZnak">
    <w:name w:val="Komentar - besedilo Znak"/>
    <w:link w:val="Komentar-besedilo"/>
    <w:uiPriority w:val="99"/>
    <w:semiHidden/>
    <w:rsid w:val="00AB050F"/>
    <w:rPr>
      <w:lang w:eastAsia="en-US"/>
    </w:rPr>
  </w:style>
  <w:style w:type="paragraph" w:customStyle="1" w:styleId="Zadevakomentarja">
    <w:name w:val="Zadeva komentarja"/>
    <w:basedOn w:val="Komentar-besedilo"/>
    <w:next w:val="Komentar-besedilo"/>
    <w:link w:val="ZadevakomentarjaZnak"/>
    <w:uiPriority w:val="99"/>
    <w:semiHidden/>
    <w:unhideWhenUsed/>
    <w:rsid w:val="003E01AD"/>
    <w:rPr>
      <w:b/>
      <w:bCs/>
    </w:rPr>
  </w:style>
  <w:style w:type="character" w:customStyle="1" w:styleId="ZadevakomentarjaZnak">
    <w:name w:val="Zadeva komentarja Znak"/>
    <w:link w:val="Zadevakomentarja"/>
    <w:uiPriority w:val="99"/>
    <w:semiHidden/>
    <w:rsid w:val="003E01AD"/>
    <w:rPr>
      <w:b/>
      <w:bCs/>
      <w:lang w:eastAsia="en-US"/>
    </w:rPr>
  </w:style>
  <w:style w:type="character" w:customStyle="1" w:styleId="Naslov4Znak">
    <w:name w:val="Naslov 4 Znak"/>
    <w:link w:val="Naslov4"/>
    <w:uiPriority w:val="9"/>
    <w:rsid w:val="003A5ADE"/>
    <w:rPr>
      <w:rFonts w:eastAsia="Times New Roman"/>
      <w:b/>
      <w:bCs/>
      <w:sz w:val="28"/>
      <w:szCs w:val="28"/>
      <w:lang w:val="x-none" w:eastAsia="en-US"/>
    </w:rPr>
  </w:style>
  <w:style w:type="character" w:customStyle="1" w:styleId="Naslov5Znak">
    <w:name w:val="Naslov 5 Znak"/>
    <w:link w:val="Naslov5"/>
    <w:uiPriority w:val="9"/>
    <w:rsid w:val="003A5ADE"/>
    <w:rPr>
      <w:rFonts w:eastAsia="Times New Roman"/>
      <w:b/>
      <w:bCs/>
      <w:i/>
      <w:iCs/>
      <w:sz w:val="26"/>
      <w:szCs w:val="26"/>
      <w:lang w:val="x-none" w:eastAsia="en-US"/>
    </w:rPr>
  </w:style>
  <w:style w:type="character" w:customStyle="1" w:styleId="Naslov6Znak">
    <w:name w:val="Naslov 6 Znak"/>
    <w:link w:val="Naslov6"/>
    <w:uiPriority w:val="9"/>
    <w:rsid w:val="003A5ADE"/>
    <w:rPr>
      <w:rFonts w:eastAsia="Times New Roman"/>
      <w:b/>
      <w:bCs/>
      <w:sz w:val="22"/>
      <w:szCs w:val="22"/>
      <w:lang w:val="x-none" w:eastAsia="en-US"/>
    </w:rPr>
  </w:style>
  <w:style w:type="character" w:customStyle="1" w:styleId="Naslov7Znak">
    <w:name w:val="Naslov 7 Znak"/>
    <w:link w:val="Naslov7"/>
    <w:uiPriority w:val="9"/>
    <w:rsid w:val="003A5ADE"/>
    <w:rPr>
      <w:rFonts w:eastAsia="Times New Roman"/>
      <w:sz w:val="24"/>
      <w:szCs w:val="24"/>
      <w:lang w:val="x-none" w:eastAsia="en-US"/>
    </w:rPr>
  </w:style>
  <w:style w:type="character" w:customStyle="1" w:styleId="Naslov8Znak">
    <w:name w:val="Naslov 8 Znak"/>
    <w:link w:val="Naslov8"/>
    <w:uiPriority w:val="9"/>
    <w:rsid w:val="003A5ADE"/>
    <w:rPr>
      <w:rFonts w:eastAsia="Times New Roman"/>
      <w:i/>
      <w:iCs/>
      <w:sz w:val="24"/>
      <w:szCs w:val="24"/>
      <w:lang w:val="x-none" w:eastAsia="en-US"/>
    </w:rPr>
  </w:style>
  <w:style w:type="character" w:customStyle="1" w:styleId="Naslov9Znak">
    <w:name w:val="Naslov 9 Znak"/>
    <w:link w:val="Naslov9"/>
    <w:uiPriority w:val="9"/>
    <w:rsid w:val="003A5ADE"/>
    <w:rPr>
      <w:rFonts w:ascii="Cambria" w:eastAsia="Times New Roman" w:hAnsi="Cambria"/>
      <w:sz w:val="22"/>
      <w:szCs w:val="22"/>
      <w:lang w:val="x-none" w:eastAsia="en-US"/>
    </w:rPr>
  </w:style>
  <w:style w:type="character" w:customStyle="1" w:styleId="PripombabesediloZnak">
    <w:name w:val="Pripomba – besedilo Znak"/>
    <w:rsid w:val="004D1F8D"/>
    <w:rPr>
      <w:rFonts w:ascii="Calibri" w:eastAsia="Calibri" w:hAnsi="Calibri" w:cs="Times New Roman"/>
      <w:sz w:val="20"/>
      <w:szCs w:val="20"/>
    </w:rPr>
  </w:style>
  <w:style w:type="paragraph" w:styleId="Bibliografija">
    <w:name w:val="Bibliography"/>
    <w:basedOn w:val="Navaden"/>
    <w:next w:val="Navaden"/>
    <w:uiPriority w:val="37"/>
    <w:unhideWhenUsed/>
    <w:rsid w:val="00AC145A"/>
  </w:style>
  <w:style w:type="character" w:customStyle="1" w:styleId="PripombabesediloZnak1">
    <w:name w:val="Pripomba – besedilo Znak1"/>
    <w:uiPriority w:val="99"/>
    <w:semiHidden/>
    <w:rsid w:val="00FB419B"/>
    <w:rPr>
      <w:lang w:eastAsia="en-US"/>
    </w:rPr>
  </w:style>
  <w:style w:type="paragraph" w:styleId="Golobesedilo">
    <w:name w:val="Plain Text"/>
    <w:basedOn w:val="Navaden"/>
    <w:link w:val="GolobesediloZnak"/>
    <w:uiPriority w:val="99"/>
    <w:semiHidden/>
    <w:unhideWhenUsed/>
    <w:rsid w:val="00A73835"/>
    <w:pPr>
      <w:spacing w:after="0" w:line="240" w:lineRule="auto"/>
    </w:pPr>
    <w:rPr>
      <w:rFonts w:ascii="Consolas" w:hAnsi="Consolas"/>
      <w:sz w:val="21"/>
      <w:szCs w:val="21"/>
      <w:lang w:val="x-none"/>
    </w:rPr>
  </w:style>
  <w:style w:type="character" w:customStyle="1" w:styleId="GolobesediloZnak">
    <w:name w:val="Golo besedilo Znak"/>
    <w:link w:val="Golobesedilo"/>
    <w:uiPriority w:val="99"/>
    <w:semiHidden/>
    <w:rsid w:val="00A73835"/>
    <w:rPr>
      <w:rFonts w:ascii="Consolas" w:eastAsia="Calibri" w:hAnsi="Consolas" w:cs="Times New Roman"/>
      <w:sz w:val="21"/>
      <w:szCs w:val="21"/>
      <w:lang w:eastAsia="en-US"/>
    </w:rPr>
  </w:style>
  <w:style w:type="paragraph" w:customStyle="1" w:styleId="align-justify">
    <w:name w:val="align-justify"/>
    <w:basedOn w:val="Navaden"/>
    <w:rsid w:val="003A1D77"/>
    <w:pPr>
      <w:spacing w:before="100" w:beforeAutospacing="1" w:after="100" w:afterAutospacing="1" w:line="240" w:lineRule="auto"/>
      <w:jc w:val="both"/>
    </w:pPr>
    <w:rPr>
      <w:rFonts w:ascii="Times New Roman" w:eastAsia="Times New Roman" w:hAnsi="Times New Roman"/>
      <w:sz w:val="24"/>
      <w:szCs w:val="24"/>
      <w:lang w:eastAsia="sl-SI"/>
    </w:rPr>
  </w:style>
  <w:style w:type="paragraph" w:customStyle="1" w:styleId="Default">
    <w:name w:val="Default"/>
    <w:rsid w:val="003A1D77"/>
    <w:pPr>
      <w:autoSpaceDE w:val="0"/>
      <w:autoSpaceDN w:val="0"/>
      <w:adjustRightInd w:val="0"/>
    </w:pPr>
    <w:rPr>
      <w:rFonts w:ascii="Myriad Web Pro" w:hAnsi="Myriad Web Pro" w:cs="Myriad Web Pro"/>
      <w:color w:val="000000"/>
      <w:sz w:val="24"/>
      <w:szCs w:val="24"/>
      <w:lang w:eastAsia="en-US"/>
    </w:rPr>
  </w:style>
  <w:style w:type="character" w:customStyle="1" w:styleId="normal1">
    <w:name w:val="normal1"/>
    <w:rsid w:val="003A1D77"/>
    <w:rPr>
      <w:rFonts w:ascii="Arial" w:hAnsi="Arial" w:cs="Arial" w:hint="default"/>
      <w:color w:val="000000"/>
    </w:rPr>
  </w:style>
  <w:style w:type="table" w:styleId="Tabelamrea">
    <w:name w:val="Table Grid"/>
    <w:basedOn w:val="Navadnatabela"/>
    <w:uiPriority w:val="59"/>
    <w:rsid w:val="00366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uiPriority w:val="99"/>
    <w:unhideWhenUsed/>
    <w:rsid w:val="00BE676A"/>
    <w:pPr>
      <w:spacing w:after="120"/>
    </w:pPr>
  </w:style>
  <w:style w:type="character" w:customStyle="1" w:styleId="TelobesedilaZnak">
    <w:name w:val="Telo besedila Znak"/>
    <w:link w:val="Telobesedila"/>
    <w:uiPriority w:val="99"/>
    <w:rsid w:val="00BE676A"/>
    <w:rPr>
      <w:sz w:val="22"/>
      <w:szCs w:val="22"/>
      <w:lang w:eastAsia="en-US"/>
    </w:rPr>
  </w:style>
  <w:style w:type="character" w:styleId="Nerazreenaomemba">
    <w:name w:val="Unresolved Mention"/>
    <w:uiPriority w:val="99"/>
    <w:semiHidden/>
    <w:unhideWhenUsed/>
    <w:rsid w:val="004E57F7"/>
    <w:rPr>
      <w:color w:val="605E5C"/>
      <w:shd w:val="clear" w:color="auto" w:fill="E1DFDD"/>
    </w:rPr>
  </w:style>
  <w:style w:type="paragraph" w:customStyle="1" w:styleId="odstavek">
    <w:name w:val="odstavek"/>
    <w:basedOn w:val="Navaden"/>
    <w:rsid w:val="00F94EA1"/>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alineazaodstavkom">
    <w:name w:val="alineazaodstavkom"/>
    <w:basedOn w:val="Navaden"/>
    <w:rsid w:val="00F94EA1"/>
    <w:pPr>
      <w:spacing w:before="100" w:beforeAutospacing="1" w:after="100" w:afterAutospacing="1" w:line="240" w:lineRule="auto"/>
    </w:pPr>
    <w:rPr>
      <w:rFonts w:ascii="Times New Roman" w:eastAsia="Times New Roman" w:hAnsi="Times New Roman"/>
      <w:sz w:val="24"/>
      <w:szCs w:val="24"/>
      <w:lang w:eastAsia="sl-SI"/>
    </w:rPr>
  </w:style>
  <w:style w:type="character" w:styleId="Pripombasklic">
    <w:name w:val="annotation reference"/>
    <w:uiPriority w:val="99"/>
    <w:semiHidden/>
    <w:unhideWhenUsed/>
    <w:rsid w:val="0029784F"/>
    <w:rPr>
      <w:sz w:val="16"/>
      <w:szCs w:val="16"/>
    </w:rPr>
  </w:style>
  <w:style w:type="paragraph" w:styleId="Pripombabesedilo">
    <w:name w:val="annotation text"/>
    <w:basedOn w:val="Navaden"/>
    <w:link w:val="PripombabesediloZnak2"/>
    <w:uiPriority w:val="99"/>
    <w:unhideWhenUsed/>
    <w:rsid w:val="0029784F"/>
    <w:rPr>
      <w:sz w:val="20"/>
      <w:szCs w:val="20"/>
    </w:rPr>
  </w:style>
  <w:style w:type="character" w:customStyle="1" w:styleId="PripombabesediloZnak2">
    <w:name w:val="Pripomba – besedilo Znak2"/>
    <w:link w:val="Pripombabesedilo"/>
    <w:uiPriority w:val="99"/>
    <w:rsid w:val="0029784F"/>
    <w:rPr>
      <w:lang w:eastAsia="en-US"/>
    </w:rPr>
  </w:style>
  <w:style w:type="paragraph" w:styleId="Zadevapripombe">
    <w:name w:val="annotation subject"/>
    <w:basedOn w:val="Pripombabesedilo"/>
    <w:next w:val="Pripombabesedilo"/>
    <w:link w:val="ZadevapripombeZnak"/>
    <w:uiPriority w:val="99"/>
    <w:semiHidden/>
    <w:unhideWhenUsed/>
    <w:rsid w:val="0029784F"/>
    <w:rPr>
      <w:b/>
      <w:bCs/>
    </w:rPr>
  </w:style>
  <w:style w:type="character" w:customStyle="1" w:styleId="ZadevapripombeZnak">
    <w:name w:val="Zadeva pripombe Znak"/>
    <w:link w:val="Zadevapripombe"/>
    <w:uiPriority w:val="99"/>
    <w:semiHidden/>
    <w:rsid w:val="0029784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8202">
      <w:bodyDiv w:val="1"/>
      <w:marLeft w:val="0"/>
      <w:marRight w:val="0"/>
      <w:marTop w:val="0"/>
      <w:marBottom w:val="0"/>
      <w:divBdr>
        <w:top w:val="none" w:sz="0" w:space="0" w:color="auto"/>
        <w:left w:val="none" w:sz="0" w:space="0" w:color="auto"/>
        <w:bottom w:val="none" w:sz="0" w:space="0" w:color="auto"/>
        <w:right w:val="none" w:sz="0" w:space="0" w:color="auto"/>
      </w:divBdr>
    </w:div>
    <w:div w:id="24337036">
      <w:bodyDiv w:val="1"/>
      <w:marLeft w:val="0"/>
      <w:marRight w:val="0"/>
      <w:marTop w:val="0"/>
      <w:marBottom w:val="0"/>
      <w:divBdr>
        <w:top w:val="none" w:sz="0" w:space="0" w:color="auto"/>
        <w:left w:val="none" w:sz="0" w:space="0" w:color="auto"/>
        <w:bottom w:val="none" w:sz="0" w:space="0" w:color="auto"/>
        <w:right w:val="none" w:sz="0" w:space="0" w:color="auto"/>
      </w:divBdr>
    </w:div>
    <w:div w:id="33697190">
      <w:bodyDiv w:val="1"/>
      <w:marLeft w:val="0"/>
      <w:marRight w:val="0"/>
      <w:marTop w:val="0"/>
      <w:marBottom w:val="0"/>
      <w:divBdr>
        <w:top w:val="none" w:sz="0" w:space="0" w:color="auto"/>
        <w:left w:val="none" w:sz="0" w:space="0" w:color="auto"/>
        <w:bottom w:val="none" w:sz="0" w:space="0" w:color="auto"/>
        <w:right w:val="none" w:sz="0" w:space="0" w:color="auto"/>
      </w:divBdr>
    </w:div>
    <w:div w:id="46809465">
      <w:bodyDiv w:val="1"/>
      <w:marLeft w:val="0"/>
      <w:marRight w:val="0"/>
      <w:marTop w:val="0"/>
      <w:marBottom w:val="0"/>
      <w:divBdr>
        <w:top w:val="none" w:sz="0" w:space="0" w:color="auto"/>
        <w:left w:val="none" w:sz="0" w:space="0" w:color="auto"/>
        <w:bottom w:val="none" w:sz="0" w:space="0" w:color="auto"/>
        <w:right w:val="none" w:sz="0" w:space="0" w:color="auto"/>
      </w:divBdr>
    </w:div>
    <w:div w:id="56708624">
      <w:bodyDiv w:val="1"/>
      <w:marLeft w:val="0"/>
      <w:marRight w:val="0"/>
      <w:marTop w:val="0"/>
      <w:marBottom w:val="0"/>
      <w:divBdr>
        <w:top w:val="none" w:sz="0" w:space="0" w:color="auto"/>
        <w:left w:val="none" w:sz="0" w:space="0" w:color="auto"/>
        <w:bottom w:val="none" w:sz="0" w:space="0" w:color="auto"/>
        <w:right w:val="none" w:sz="0" w:space="0" w:color="auto"/>
      </w:divBdr>
    </w:div>
    <w:div w:id="58092146">
      <w:bodyDiv w:val="1"/>
      <w:marLeft w:val="0"/>
      <w:marRight w:val="0"/>
      <w:marTop w:val="0"/>
      <w:marBottom w:val="0"/>
      <w:divBdr>
        <w:top w:val="none" w:sz="0" w:space="0" w:color="auto"/>
        <w:left w:val="none" w:sz="0" w:space="0" w:color="auto"/>
        <w:bottom w:val="none" w:sz="0" w:space="0" w:color="auto"/>
        <w:right w:val="none" w:sz="0" w:space="0" w:color="auto"/>
      </w:divBdr>
    </w:div>
    <w:div w:id="60297898">
      <w:bodyDiv w:val="1"/>
      <w:marLeft w:val="0"/>
      <w:marRight w:val="0"/>
      <w:marTop w:val="0"/>
      <w:marBottom w:val="0"/>
      <w:divBdr>
        <w:top w:val="none" w:sz="0" w:space="0" w:color="auto"/>
        <w:left w:val="none" w:sz="0" w:space="0" w:color="auto"/>
        <w:bottom w:val="none" w:sz="0" w:space="0" w:color="auto"/>
        <w:right w:val="none" w:sz="0" w:space="0" w:color="auto"/>
      </w:divBdr>
    </w:div>
    <w:div w:id="66274136">
      <w:bodyDiv w:val="1"/>
      <w:marLeft w:val="0"/>
      <w:marRight w:val="0"/>
      <w:marTop w:val="0"/>
      <w:marBottom w:val="0"/>
      <w:divBdr>
        <w:top w:val="none" w:sz="0" w:space="0" w:color="auto"/>
        <w:left w:val="none" w:sz="0" w:space="0" w:color="auto"/>
        <w:bottom w:val="none" w:sz="0" w:space="0" w:color="auto"/>
        <w:right w:val="none" w:sz="0" w:space="0" w:color="auto"/>
      </w:divBdr>
    </w:div>
    <w:div w:id="81026282">
      <w:bodyDiv w:val="1"/>
      <w:marLeft w:val="0"/>
      <w:marRight w:val="0"/>
      <w:marTop w:val="0"/>
      <w:marBottom w:val="0"/>
      <w:divBdr>
        <w:top w:val="none" w:sz="0" w:space="0" w:color="auto"/>
        <w:left w:val="none" w:sz="0" w:space="0" w:color="auto"/>
        <w:bottom w:val="none" w:sz="0" w:space="0" w:color="auto"/>
        <w:right w:val="none" w:sz="0" w:space="0" w:color="auto"/>
      </w:divBdr>
    </w:div>
    <w:div w:id="145437861">
      <w:bodyDiv w:val="1"/>
      <w:marLeft w:val="0"/>
      <w:marRight w:val="0"/>
      <w:marTop w:val="0"/>
      <w:marBottom w:val="0"/>
      <w:divBdr>
        <w:top w:val="none" w:sz="0" w:space="0" w:color="auto"/>
        <w:left w:val="none" w:sz="0" w:space="0" w:color="auto"/>
        <w:bottom w:val="none" w:sz="0" w:space="0" w:color="auto"/>
        <w:right w:val="none" w:sz="0" w:space="0" w:color="auto"/>
      </w:divBdr>
    </w:div>
    <w:div w:id="170217895">
      <w:bodyDiv w:val="1"/>
      <w:marLeft w:val="0"/>
      <w:marRight w:val="0"/>
      <w:marTop w:val="0"/>
      <w:marBottom w:val="0"/>
      <w:divBdr>
        <w:top w:val="none" w:sz="0" w:space="0" w:color="auto"/>
        <w:left w:val="none" w:sz="0" w:space="0" w:color="auto"/>
        <w:bottom w:val="none" w:sz="0" w:space="0" w:color="auto"/>
        <w:right w:val="none" w:sz="0" w:space="0" w:color="auto"/>
      </w:divBdr>
    </w:div>
    <w:div w:id="179053383">
      <w:bodyDiv w:val="1"/>
      <w:marLeft w:val="0"/>
      <w:marRight w:val="0"/>
      <w:marTop w:val="0"/>
      <w:marBottom w:val="0"/>
      <w:divBdr>
        <w:top w:val="none" w:sz="0" w:space="0" w:color="auto"/>
        <w:left w:val="none" w:sz="0" w:space="0" w:color="auto"/>
        <w:bottom w:val="none" w:sz="0" w:space="0" w:color="auto"/>
        <w:right w:val="none" w:sz="0" w:space="0" w:color="auto"/>
      </w:divBdr>
    </w:div>
    <w:div w:id="179202664">
      <w:bodyDiv w:val="1"/>
      <w:marLeft w:val="0"/>
      <w:marRight w:val="0"/>
      <w:marTop w:val="0"/>
      <w:marBottom w:val="0"/>
      <w:divBdr>
        <w:top w:val="none" w:sz="0" w:space="0" w:color="auto"/>
        <w:left w:val="none" w:sz="0" w:space="0" w:color="auto"/>
        <w:bottom w:val="none" w:sz="0" w:space="0" w:color="auto"/>
        <w:right w:val="none" w:sz="0" w:space="0" w:color="auto"/>
      </w:divBdr>
    </w:div>
    <w:div w:id="209223070">
      <w:bodyDiv w:val="1"/>
      <w:marLeft w:val="0"/>
      <w:marRight w:val="0"/>
      <w:marTop w:val="0"/>
      <w:marBottom w:val="0"/>
      <w:divBdr>
        <w:top w:val="none" w:sz="0" w:space="0" w:color="auto"/>
        <w:left w:val="none" w:sz="0" w:space="0" w:color="auto"/>
        <w:bottom w:val="none" w:sz="0" w:space="0" w:color="auto"/>
        <w:right w:val="none" w:sz="0" w:space="0" w:color="auto"/>
      </w:divBdr>
    </w:div>
    <w:div w:id="225574924">
      <w:bodyDiv w:val="1"/>
      <w:marLeft w:val="0"/>
      <w:marRight w:val="0"/>
      <w:marTop w:val="0"/>
      <w:marBottom w:val="0"/>
      <w:divBdr>
        <w:top w:val="none" w:sz="0" w:space="0" w:color="auto"/>
        <w:left w:val="none" w:sz="0" w:space="0" w:color="auto"/>
        <w:bottom w:val="none" w:sz="0" w:space="0" w:color="auto"/>
        <w:right w:val="none" w:sz="0" w:space="0" w:color="auto"/>
      </w:divBdr>
      <w:divsChild>
        <w:div w:id="1021128788">
          <w:marLeft w:val="0"/>
          <w:marRight w:val="0"/>
          <w:marTop w:val="0"/>
          <w:marBottom w:val="0"/>
          <w:divBdr>
            <w:top w:val="none" w:sz="0" w:space="0" w:color="auto"/>
            <w:left w:val="none" w:sz="0" w:space="0" w:color="auto"/>
            <w:bottom w:val="none" w:sz="0" w:space="0" w:color="auto"/>
            <w:right w:val="none" w:sz="0" w:space="0" w:color="auto"/>
          </w:divBdr>
          <w:divsChild>
            <w:div w:id="684090950">
              <w:marLeft w:val="0"/>
              <w:marRight w:val="0"/>
              <w:marTop w:val="0"/>
              <w:marBottom w:val="0"/>
              <w:divBdr>
                <w:top w:val="none" w:sz="0" w:space="0" w:color="auto"/>
                <w:left w:val="none" w:sz="0" w:space="0" w:color="auto"/>
                <w:bottom w:val="none" w:sz="0" w:space="0" w:color="auto"/>
                <w:right w:val="none" w:sz="0" w:space="0" w:color="auto"/>
              </w:divBdr>
              <w:divsChild>
                <w:div w:id="1664426377">
                  <w:marLeft w:val="-15"/>
                  <w:marRight w:val="0"/>
                  <w:marTop w:val="0"/>
                  <w:marBottom w:val="0"/>
                  <w:divBdr>
                    <w:top w:val="single" w:sz="6" w:space="0" w:color="AAAAAA"/>
                    <w:left w:val="single" w:sz="6" w:space="0" w:color="AAAAAA"/>
                    <w:bottom w:val="single" w:sz="6" w:space="0" w:color="AAAAAA"/>
                    <w:right w:val="single" w:sz="6" w:space="0" w:color="AAAAAA"/>
                  </w:divBdr>
                  <w:divsChild>
                    <w:div w:id="1108351931">
                      <w:marLeft w:val="0"/>
                      <w:marRight w:val="0"/>
                      <w:marTop w:val="0"/>
                      <w:marBottom w:val="0"/>
                      <w:divBdr>
                        <w:top w:val="none" w:sz="0" w:space="0" w:color="auto"/>
                        <w:left w:val="none" w:sz="0" w:space="0" w:color="auto"/>
                        <w:bottom w:val="none" w:sz="0" w:space="0" w:color="auto"/>
                        <w:right w:val="none" w:sz="0" w:space="0" w:color="auto"/>
                      </w:divBdr>
                      <w:divsChild>
                        <w:div w:id="19909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52081">
      <w:bodyDiv w:val="1"/>
      <w:marLeft w:val="0"/>
      <w:marRight w:val="0"/>
      <w:marTop w:val="0"/>
      <w:marBottom w:val="0"/>
      <w:divBdr>
        <w:top w:val="none" w:sz="0" w:space="0" w:color="auto"/>
        <w:left w:val="none" w:sz="0" w:space="0" w:color="auto"/>
        <w:bottom w:val="none" w:sz="0" w:space="0" w:color="auto"/>
        <w:right w:val="none" w:sz="0" w:space="0" w:color="auto"/>
      </w:divBdr>
    </w:div>
    <w:div w:id="280067445">
      <w:bodyDiv w:val="1"/>
      <w:marLeft w:val="0"/>
      <w:marRight w:val="0"/>
      <w:marTop w:val="0"/>
      <w:marBottom w:val="0"/>
      <w:divBdr>
        <w:top w:val="none" w:sz="0" w:space="0" w:color="auto"/>
        <w:left w:val="none" w:sz="0" w:space="0" w:color="auto"/>
        <w:bottom w:val="none" w:sz="0" w:space="0" w:color="auto"/>
        <w:right w:val="none" w:sz="0" w:space="0" w:color="auto"/>
      </w:divBdr>
    </w:div>
    <w:div w:id="282080906">
      <w:bodyDiv w:val="1"/>
      <w:marLeft w:val="0"/>
      <w:marRight w:val="0"/>
      <w:marTop w:val="0"/>
      <w:marBottom w:val="0"/>
      <w:divBdr>
        <w:top w:val="none" w:sz="0" w:space="0" w:color="auto"/>
        <w:left w:val="none" w:sz="0" w:space="0" w:color="auto"/>
        <w:bottom w:val="none" w:sz="0" w:space="0" w:color="auto"/>
        <w:right w:val="none" w:sz="0" w:space="0" w:color="auto"/>
      </w:divBdr>
    </w:div>
    <w:div w:id="289871073">
      <w:bodyDiv w:val="1"/>
      <w:marLeft w:val="0"/>
      <w:marRight w:val="0"/>
      <w:marTop w:val="0"/>
      <w:marBottom w:val="0"/>
      <w:divBdr>
        <w:top w:val="none" w:sz="0" w:space="0" w:color="auto"/>
        <w:left w:val="none" w:sz="0" w:space="0" w:color="auto"/>
        <w:bottom w:val="none" w:sz="0" w:space="0" w:color="auto"/>
        <w:right w:val="none" w:sz="0" w:space="0" w:color="auto"/>
      </w:divBdr>
    </w:div>
    <w:div w:id="322130007">
      <w:bodyDiv w:val="1"/>
      <w:marLeft w:val="0"/>
      <w:marRight w:val="0"/>
      <w:marTop w:val="0"/>
      <w:marBottom w:val="0"/>
      <w:divBdr>
        <w:top w:val="none" w:sz="0" w:space="0" w:color="auto"/>
        <w:left w:val="none" w:sz="0" w:space="0" w:color="auto"/>
        <w:bottom w:val="none" w:sz="0" w:space="0" w:color="auto"/>
        <w:right w:val="none" w:sz="0" w:space="0" w:color="auto"/>
      </w:divBdr>
    </w:div>
    <w:div w:id="335310296">
      <w:bodyDiv w:val="1"/>
      <w:marLeft w:val="0"/>
      <w:marRight w:val="0"/>
      <w:marTop w:val="0"/>
      <w:marBottom w:val="0"/>
      <w:divBdr>
        <w:top w:val="none" w:sz="0" w:space="0" w:color="auto"/>
        <w:left w:val="none" w:sz="0" w:space="0" w:color="auto"/>
        <w:bottom w:val="none" w:sz="0" w:space="0" w:color="auto"/>
        <w:right w:val="none" w:sz="0" w:space="0" w:color="auto"/>
      </w:divBdr>
    </w:div>
    <w:div w:id="335570754">
      <w:bodyDiv w:val="1"/>
      <w:marLeft w:val="0"/>
      <w:marRight w:val="0"/>
      <w:marTop w:val="0"/>
      <w:marBottom w:val="0"/>
      <w:divBdr>
        <w:top w:val="none" w:sz="0" w:space="0" w:color="auto"/>
        <w:left w:val="none" w:sz="0" w:space="0" w:color="auto"/>
        <w:bottom w:val="none" w:sz="0" w:space="0" w:color="auto"/>
        <w:right w:val="none" w:sz="0" w:space="0" w:color="auto"/>
      </w:divBdr>
    </w:div>
    <w:div w:id="337121106">
      <w:bodyDiv w:val="1"/>
      <w:marLeft w:val="0"/>
      <w:marRight w:val="0"/>
      <w:marTop w:val="0"/>
      <w:marBottom w:val="0"/>
      <w:divBdr>
        <w:top w:val="none" w:sz="0" w:space="0" w:color="auto"/>
        <w:left w:val="none" w:sz="0" w:space="0" w:color="auto"/>
        <w:bottom w:val="none" w:sz="0" w:space="0" w:color="auto"/>
        <w:right w:val="none" w:sz="0" w:space="0" w:color="auto"/>
      </w:divBdr>
    </w:div>
    <w:div w:id="338894436">
      <w:bodyDiv w:val="1"/>
      <w:marLeft w:val="0"/>
      <w:marRight w:val="0"/>
      <w:marTop w:val="0"/>
      <w:marBottom w:val="0"/>
      <w:divBdr>
        <w:top w:val="none" w:sz="0" w:space="0" w:color="auto"/>
        <w:left w:val="none" w:sz="0" w:space="0" w:color="auto"/>
        <w:bottom w:val="none" w:sz="0" w:space="0" w:color="auto"/>
        <w:right w:val="none" w:sz="0" w:space="0" w:color="auto"/>
      </w:divBdr>
    </w:div>
    <w:div w:id="362873424">
      <w:bodyDiv w:val="1"/>
      <w:marLeft w:val="0"/>
      <w:marRight w:val="0"/>
      <w:marTop w:val="0"/>
      <w:marBottom w:val="0"/>
      <w:divBdr>
        <w:top w:val="none" w:sz="0" w:space="0" w:color="auto"/>
        <w:left w:val="none" w:sz="0" w:space="0" w:color="auto"/>
        <w:bottom w:val="none" w:sz="0" w:space="0" w:color="auto"/>
        <w:right w:val="none" w:sz="0" w:space="0" w:color="auto"/>
      </w:divBdr>
    </w:div>
    <w:div w:id="395905892">
      <w:bodyDiv w:val="1"/>
      <w:marLeft w:val="0"/>
      <w:marRight w:val="0"/>
      <w:marTop w:val="0"/>
      <w:marBottom w:val="0"/>
      <w:divBdr>
        <w:top w:val="none" w:sz="0" w:space="0" w:color="auto"/>
        <w:left w:val="none" w:sz="0" w:space="0" w:color="auto"/>
        <w:bottom w:val="none" w:sz="0" w:space="0" w:color="auto"/>
        <w:right w:val="none" w:sz="0" w:space="0" w:color="auto"/>
      </w:divBdr>
    </w:div>
    <w:div w:id="396249236">
      <w:bodyDiv w:val="1"/>
      <w:marLeft w:val="0"/>
      <w:marRight w:val="0"/>
      <w:marTop w:val="0"/>
      <w:marBottom w:val="0"/>
      <w:divBdr>
        <w:top w:val="none" w:sz="0" w:space="0" w:color="auto"/>
        <w:left w:val="none" w:sz="0" w:space="0" w:color="auto"/>
        <w:bottom w:val="none" w:sz="0" w:space="0" w:color="auto"/>
        <w:right w:val="none" w:sz="0" w:space="0" w:color="auto"/>
      </w:divBdr>
    </w:div>
    <w:div w:id="418260173">
      <w:bodyDiv w:val="1"/>
      <w:marLeft w:val="0"/>
      <w:marRight w:val="0"/>
      <w:marTop w:val="0"/>
      <w:marBottom w:val="0"/>
      <w:divBdr>
        <w:top w:val="none" w:sz="0" w:space="0" w:color="auto"/>
        <w:left w:val="none" w:sz="0" w:space="0" w:color="auto"/>
        <w:bottom w:val="none" w:sz="0" w:space="0" w:color="auto"/>
        <w:right w:val="none" w:sz="0" w:space="0" w:color="auto"/>
      </w:divBdr>
    </w:div>
    <w:div w:id="420370985">
      <w:bodyDiv w:val="1"/>
      <w:marLeft w:val="0"/>
      <w:marRight w:val="0"/>
      <w:marTop w:val="0"/>
      <w:marBottom w:val="0"/>
      <w:divBdr>
        <w:top w:val="none" w:sz="0" w:space="0" w:color="auto"/>
        <w:left w:val="none" w:sz="0" w:space="0" w:color="auto"/>
        <w:bottom w:val="none" w:sz="0" w:space="0" w:color="auto"/>
        <w:right w:val="none" w:sz="0" w:space="0" w:color="auto"/>
      </w:divBdr>
    </w:div>
    <w:div w:id="423570974">
      <w:bodyDiv w:val="1"/>
      <w:marLeft w:val="0"/>
      <w:marRight w:val="0"/>
      <w:marTop w:val="0"/>
      <w:marBottom w:val="0"/>
      <w:divBdr>
        <w:top w:val="none" w:sz="0" w:space="0" w:color="auto"/>
        <w:left w:val="none" w:sz="0" w:space="0" w:color="auto"/>
        <w:bottom w:val="none" w:sz="0" w:space="0" w:color="auto"/>
        <w:right w:val="none" w:sz="0" w:space="0" w:color="auto"/>
      </w:divBdr>
    </w:div>
    <w:div w:id="432626648">
      <w:bodyDiv w:val="1"/>
      <w:marLeft w:val="0"/>
      <w:marRight w:val="0"/>
      <w:marTop w:val="0"/>
      <w:marBottom w:val="0"/>
      <w:divBdr>
        <w:top w:val="none" w:sz="0" w:space="0" w:color="auto"/>
        <w:left w:val="none" w:sz="0" w:space="0" w:color="auto"/>
        <w:bottom w:val="none" w:sz="0" w:space="0" w:color="auto"/>
        <w:right w:val="none" w:sz="0" w:space="0" w:color="auto"/>
      </w:divBdr>
    </w:div>
    <w:div w:id="446194750">
      <w:bodyDiv w:val="1"/>
      <w:marLeft w:val="0"/>
      <w:marRight w:val="0"/>
      <w:marTop w:val="0"/>
      <w:marBottom w:val="0"/>
      <w:divBdr>
        <w:top w:val="none" w:sz="0" w:space="0" w:color="auto"/>
        <w:left w:val="none" w:sz="0" w:space="0" w:color="auto"/>
        <w:bottom w:val="none" w:sz="0" w:space="0" w:color="auto"/>
        <w:right w:val="none" w:sz="0" w:space="0" w:color="auto"/>
      </w:divBdr>
    </w:div>
    <w:div w:id="460613241">
      <w:bodyDiv w:val="1"/>
      <w:marLeft w:val="0"/>
      <w:marRight w:val="0"/>
      <w:marTop w:val="0"/>
      <w:marBottom w:val="0"/>
      <w:divBdr>
        <w:top w:val="none" w:sz="0" w:space="0" w:color="auto"/>
        <w:left w:val="none" w:sz="0" w:space="0" w:color="auto"/>
        <w:bottom w:val="none" w:sz="0" w:space="0" w:color="auto"/>
        <w:right w:val="none" w:sz="0" w:space="0" w:color="auto"/>
      </w:divBdr>
    </w:div>
    <w:div w:id="469983626">
      <w:bodyDiv w:val="1"/>
      <w:marLeft w:val="0"/>
      <w:marRight w:val="0"/>
      <w:marTop w:val="0"/>
      <w:marBottom w:val="0"/>
      <w:divBdr>
        <w:top w:val="none" w:sz="0" w:space="0" w:color="auto"/>
        <w:left w:val="none" w:sz="0" w:space="0" w:color="auto"/>
        <w:bottom w:val="none" w:sz="0" w:space="0" w:color="auto"/>
        <w:right w:val="none" w:sz="0" w:space="0" w:color="auto"/>
      </w:divBdr>
    </w:div>
    <w:div w:id="487676311">
      <w:bodyDiv w:val="1"/>
      <w:marLeft w:val="0"/>
      <w:marRight w:val="0"/>
      <w:marTop w:val="0"/>
      <w:marBottom w:val="0"/>
      <w:divBdr>
        <w:top w:val="none" w:sz="0" w:space="0" w:color="auto"/>
        <w:left w:val="none" w:sz="0" w:space="0" w:color="auto"/>
        <w:bottom w:val="none" w:sz="0" w:space="0" w:color="auto"/>
        <w:right w:val="none" w:sz="0" w:space="0" w:color="auto"/>
      </w:divBdr>
    </w:div>
    <w:div w:id="492794794">
      <w:bodyDiv w:val="1"/>
      <w:marLeft w:val="0"/>
      <w:marRight w:val="0"/>
      <w:marTop w:val="0"/>
      <w:marBottom w:val="0"/>
      <w:divBdr>
        <w:top w:val="none" w:sz="0" w:space="0" w:color="auto"/>
        <w:left w:val="none" w:sz="0" w:space="0" w:color="auto"/>
        <w:bottom w:val="none" w:sz="0" w:space="0" w:color="auto"/>
        <w:right w:val="none" w:sz="0" w:space="0" w:color="auto"/>
      </w:divBdr>
    </w:div>
    <w:div w:id="498036781">
      <w:bodyDiv w:val="1"/>
      <w:marLeft w:val="0"/>
      <w:marRight w:val="0"/>
      <w:marTop w:val="0"/>
      <w:marBottom w:val="0"/>
      <w:divBdr>
        <w:top w:val="none" w:sz="0" w:space="0" w:color="auto"/>
        <w:left w:val="none" w:sz="0" w:space="0" w:color="auto"/>
        <w:bottom w:val="none" w:sz="0" w:space="0" w:color="auto"/>
        <w:right w:val="none" w:sz="0" w:space="0" w:color="auto"/>
      </w:divBdr>
    </w:div>
    <w:div w:id="521014784">
      <w:bodyDiv w:val="1"/>
      <w:marLeft w:val="0"/>
      <w:marRight w:val="0"/>
      <w:marTop w:val="0"/>
      <w:marBottom w:val="0"/>
      <w:divBdr>
        <w:top w:val="none" w:sz="0" w:space="0" w:color="auto"/>
        <w:left w:val="none" w:sz="0" w:space="0" w:color="auto"/>
        <w:bottom w:val="none" w:sz="0" w:space="0" w:color="auto"/>
        <w:right w:val="none" w:sz="0" w:space="0" w:color="auto"/>
      </w:divBdr>
    </w:div>
    <w:div w:id="529077326">
      <w:bodyDiv w:val="1"/>
      <w:marLeft w:val="0"/>
      <w:marRight w:val="0"/>
      <w:marTop w:val="0"/>
      <w:marBottom w:val="0"/>
      <w:divBdr>
        <w:top w:val="none" w:sz="0" w:space="0" w:color="auto"/>
        <w:left w:val="none" w:sz="0" w:space="0" w:color="auto"/>
        <w:bottom w:val="none" w:sz="0" w:space="0" w:color="auto"/>
        <w:right w:val="none" w:sz="0" w:space="0" w:color="auto"/>
      </w:divBdr>
    </w:div>
    <w:div w:id="535968019">
      <w:bodyDiv w:val="1"/>
      <w:marLeft w:val="0"/>
      <w:marRight w:val="0"/>
      <w:marTop w:val="0"/>
      <w:marBottom w:val="0"/>
      <w:divBdr>
        <w:top w:val="none" w:sz="0" w:space="0" w:color="auto"/>
        <w:left w:val="none" w:sz="0" w:space="0" w:color="auto"/>
        <w:bottom w:val="none" w:sz="0" w:space="0" w:color="auto"/>
        <w:right w:val="none" w:sz="0" w:space="0" w:color="auto"/>
      </w:divBdr>
    </w:div>
    <w:div w:id="540675488">
      <w:bodyDiv w:val="1"/>
      <w:marLeft w:val="0"/>
      <w:marRight w:val="0"/>
      <w:marTop w:val="0"/>
      <w:marBottom w:val="0"/>
      <w:divBdr>
        <w:top w:val="none" w:sz="0" w:space="0" w:color="auto"/>
        <w:left w:val="none" w:sz="0" w:space="0" w:color="auto"/>
        <w:bottom w:val="none" w:sz="0" w:space="0" w:color="auto"/>
        <w:right w:val="none" w:sz="0" w:space="0" w:color="auto"/>
      </w:divBdr>
    </w:div>
    <w:div w:id="541552646">
      <w:bodyDiv w:val="1"/>
      <w:marLeft w:val="0"/>
      <w:marRight w:val="0"/>
      <w:marTop w:val="0"/>
      <w:marBottom w:val="0"/>
      <w:divBdr>
        <w:top w:val="none" w:sz="0" w:space="0" w:color="auto"/>
        <w:left w:val="none" w:sz="0" w:space="0" w:color="auto"/>
        <w:bottom w:val="none" w:sz="0" w:space="0" w:color="auto"/>
        <w:right w:val="none" w:sz="0" w:space="0" w:color="auto"/>
      </w:divBdr>
      <w:divsChild>
        <w:div w:id="1642349407">
          <w:marLeft w:val="0"/>
          <w:marRight w:val="0"/>
          <w:marTop w:val="0"/>
          <w:marBottom w:val="0"/>
          <w:divBdr>
            <w:top w:val="none" w:sz="0" w:space="0" w:color="auto"/>
            <w:left w:val="none" w:sz="0" w:space="0" w:color="auto"/>
            <w:bottom w:val="none" w:sz="0" w:space="0" w:color="auto"/>
            <w:right w:val="none" w:sz="0" w:space="0" w:color="auto"/>
          </w:divBdr>
          <w:divsChild>
            <w:div w:id="540748041">
              <w:marLeft w:val="0"/>
              <w:marRight w:val="60"/>
              <w:marTop w:val="0"/>
              <w:marBottom w:val="0"/>
              <w:divBdr>
                <w:top w:val="none" w:sz="0" w:space="0" w:color="auto"/>
                <w:left w:val="none" w:sz="0" w:space="0" w:color="auto"/>
                <w:bottom w:val="none" w:sz="0" w:space="0" w:color="auto"/>
                <w:right w:val="none" w:sz="0" w:space="0" w:color="auto"/>
              </w:divBdr>
              <w:divsChild>
                <w:div w:id="2006780776">
                  <w:marLeft w:val="0"/>
                  <w:marRight w:val="0"/>
                  <w:marTop w:val="0"/>
                  <w:marBottom w:val="150"/>
                  <w:divBdr>
                    <w:top w:val="none" w:sz="0" w:space="0" w:color="auto"/>
                    <w:left w:val="none" w:sz="0" w:space="0" w:color="auto"/>
                    <w:bottom w:val="none" w:sz="0" w:space="0" w:color="auto"/>
                    <w:right w:val="none" w:sz="0" w:space="0" w:color="auto"/>
                  </w:divBdr>
                  <w:divsChild>
                    <w:div w:id="433791852">
                      <w:marLeft w:val="0"/>
                      <w:marRight w:val="0"/>
                      <w:marTop w:val="0"/>
                      <w:marBottom w:val="0"/>
                      <w:divBdr>
                        <w:top w:val="none" w:sz="0" w:space="0" w:color="auto"/>
                        <w:left w:val="none" w:sz="0" w:space="0" w:color="auto"/>
                        <w:bottom w:val="none" w:sz="0" w:space="0" w:color="auto"/>
                        <w:right w:val="none" w:sz="0" w:space="0" w:color="auto"/>
                      </w:divBdr>
                      <w:divsChild>
                        <w:div w:id="8533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587218">
      <w:bodyDiv w:val="1"/>
      <w:marLeft w:val="0"/>
      <w:marRight w:val="0"/>
      <w:marTop w:val="0"/>
      <w:marBottom w:val="0"/>
      <w:divBdr>
        <w:top w:val="none" w:sz="0" w:space="0" w:color="auto"/>
        <w:left w:val="none" w:sz="0" w:space="0" w:color="auto"/>
        <w:bottom w:val="none" w:sz="0" w:space="0" w:color="auto"/>
        <w:right w:val="none" w:sz="0" w:space="0" w:color="auto"/>
      </w:divBdr>
    </w:div>
    <w:div w:id="566692259">
      <w:bodyDiv w:val="1"/>
      <w:marLeft w:val="0"/>
      <w:marRight w:val="0"/>
      <w:marTop w:val="0"/>
      <w:marBottom w:val="0"/>
      <w:divBdr>
        <w:top w:val="none" w:sz="0" w:space="0" w:color="auto"/>
        <w:left w:val="none" w:sz="0" w:space="0" w:color="auto"/>
        <w:bottom w:val="none" w:sz="0" w:space="0" w:color="auto"/>
        <w:right w:val="none" w:sz="0" w:space="0" w:color="auto"/>
      </w:divBdr>
    </w:div>
    <w:div w:id="575938944">
      <w:bodyDiv w:val="1"/>
      <w:marLeft w:val="0"/>
      <w:marRight w:val="0"/>
      <w:marTop w:val="0"/>
      <w:marBottom w:val="0"/>
      <w:divBdr>
        <w:top w:val="none" w:sz="0" w:space="0" w:color="auto"/>
        <w:left w:val="none" w:sz="0" w:space="0" w:color="auto"/>
        <w:bottom w:val="none" w:sz="0" w:space="0" w:color="auto"/>
        <w:right w:val="none" w:sz="0" w:space="0" w:color="auto"/>
      </w:divBdr>
    </w:div>
    <w:div w:id="598172863">
      <w:bodyDiv w:val="1"/>
      <w:marLeft w:val="0"/>
      <w:marRight w:val="0"/>
      <w:marTop w:val="0"/>
      <w:marBottom w:val="0"/>
      <w:divBdr>
        <w:top w:val="none" w:sz="0" w:space="0" w:color="auto"/>
        <w:left w:val="none" w:sz="0" w:space="0" w:color="auto"/>
        <w:bottom w:val="none" w:sz="0" w:space="0" w:color="auto"/>
        <w:right w:val="none" w:sz="0" w:space="0" w:color="auto"/>
      </w:divBdr>
    </w:div>
    <w:div w:id="600915858">
      <w:bodyDiv w:val="1"/>
      <w:marLeft w:val="0"/>
      <w:marRight w:val="0"/>
      <w:marTop w:val="0"/>
      <w:marBottom w:val="0"/>
      <w:divBdr>
        <w:top w:val="none" w:sz="0" w:space="0" w:color="auto"/>
        <w:left w:val="none" w:sz="0" w:space="0" w:color="auto"/>
        <w:bottom w:val="none" w:sz="0" w:space="0" w:color="auto"/>
        <w:right w:val="none" w:sz="0" w:space="0" w:color="auto"/>
      </w:divBdr>
    </w:div>
    <w:div w:id="609508274">
      <w:bodyDiv w:val="1"/>
      <w:marLeft w:val="0"/>
      <w:marRight w:val="0"/>
      <w:marTop w:val="0"/>
      <w:marBottom w:val="0"/>
      <w:divBdr>
        <w:top w:val="none" w:sz="0" w:space="0" w:color="auto"/>
        <w:left w:val="none" w:sz="0" w:space="0" w:color="auto"/>
        <w:bottom w:val="none" w:sz="0" w:space="0" w:color="auto"/>
        <w:right w:val="none" w:sz="0" w:space="0" w:color="auto"/>
      </w:divBdr>
    </w:div>
    <w:div w:id="628707994">
      <w:bodyDiv w:val="1"/>
      <w:marLeft w:val="0"/>
      <w:marRight w:val="0"/>
      <w:marTop w:val="0"/>
      <w:marBottom w:val="0"/>
      <w:divBdr>
        <w:top w:val="none" w:sz="0" w:space="0" w:color="auto"/>
        <w:left w:val="none" w:sz="0" w:space="0" w:color="auto"/>
        <w:bottom w:val="none" w:sz="0" w:space="0" w:color="auto"/>
        <w:right w:val="none" w:sz="0" w:space="0" w:color="auto"/>
      </w:divBdr>
    </w:div>
    <w:div w:id="628828758">
      <w:bodyDiv w:val="1"/>
      <w:marLeft w:val="0"/>
      <w:marRight w:val="0"/>
      <w:marTop w:val="0"/>
      <w:marBottom w:val="0"/>
      <w:divBdr>
        <w:top w:val="none" w:sz="0" w:space="0" w:color="auto"/>
        <w:left w:val="none" w:sz="0" w:space="0" w:color="auto"/>
        <w:bottom w:val="none" w:sz="0" w:space="0" w:color="auto"/>
        <w:right w:val="none" w:sz="0" w:space="0" w:color="auto"/>
      </w:divBdr>
    </w:div>
    <w:div w:id="634063187">
      <w:bodyDiv w:val="1"/>
      <w:marLeft w:val="0"/>
      <w:marRight w:val="0"/>
      <w:marTop w:val="0"/>
      <w:marBottom w:val="0"/>
      <w:divBdr>
        <w:top w:val="none" w:sz="0" w:space="0" w:color="auto"/>
        <w:left w:val="none" w:sz="0" w:space="0" w:color="auto"/>
        <w:bottom w:val="none" w:sz="0" w:space="0" w:color="auto"/>
        <w:right w:val="none" w:sz="0" w:space="0" w:color="auto"/>
      </w:divBdr>
    </w:div>
    <w:div w:id="640115378">
      <w:bodyDiv w:val="1"/>
      <w:marLeft w:val="0"/>
      <w:marRight w:val="0"/>
      <w:marTop w:val="0"/>
      <w:marBottom w:val="0"/>
      <w:divBdr>
        <w:top w:val="none" w:sz="0" w:space="0" w:color="auto"/>
        <w:left w:val="none" w:sz="0" w:space="0" w:color="auto"/>
        <w:bottom w:val="none" w:sz="0" w:space="0" w:color="auto"/>
        <w:right w:val="none" w:sz="0" w:space="0" w:color="auto"/>
      </w:divBdr>
    </w:div>
    <w:div w:id="655109419">
      <w:bodyDiv w:val="1"/>
      <w:marLeft w:val="0"/>
      <w:marRight w:val="0"/>
      <w:marTop w:val="0"/>
      <w:marBottom w:val="0"/>
      <w:divBdr>
        <w:top w:val="none" w:sz="0" w:space="0" w:color="auto"/>
        <w:left w:val="none" w:sz="0" w:space="0" w:color="auto"/>
        <w:bottom w:val="none" w:sz="0" w:space="0" w:color="auto"/>
        <w:right w:val="none" w:sz="0" w:space="0" w:color="auto"/>
      </w:divBdr>
    </w:div>
    <w:div w:id="685906454">
      <w:bodyDiv w:val="1"/>
      <w:marLeft w:val="0"/>
      <w:marRight w:val="0"/>
      <w:marTop w:val="0"/>
      <w:marBottom w:val="0"/>
      <w:divBdr>
        <w:top w:val="none" w:sz="0" w:space="0" w:color="auto"/>
        <w:left w:val="none" w:sz="0" w:space="0" w:color="auto"/>
        <w:bottom w:val="none" w:sz="0" w:space="0" w:color="auto"/>
        <w:right w:val="none" w:sz="0" w:space="0" w:color="auto"/>
      </w:divBdr>
    </w:div>
    <w:div w:id="696005247">
      <w:bodyDiv w:val="1"/>
      <w:marLeft w:val="0"/>
      <w:marRight w:val="0"/>
      <w:marTop w:val="0"/>
      <w:marBottom w:val="0"/>
      <w:divBdr>
        <w:top w:val="none" w:sz="0" w:space="0" w:color="auto"/>
        <w:left w:val="none" w:sz="0" w:space="0" w:color="auto"/>
        <w:bottom w:val="none" w:sz="0" w:space="0" w:color="auto"/>
        <w:right w:val="none" w:sz="0" w:space="0" w:color="auto"/>
      </w:divBdr>
    </w:div>
    <w:div w:id="718820189">
      <w:bodyDiv w:val="1"/>
      <w:marLeft w:val="0"/>
      <w:marRight w:val="0"/>
      <w:marTop w:val="0"/>
      <w:marBottom w:val="0"/>
      <w:divBdr>
        <w:top w:val="none" w:sz="0" w:space="0" w:color="auto"/>
        <w:left w:val="none" w:sz="0" w:space="0" w:color="auto"/>
        <w:bottom w:val="none" w:sz="0" w:space="0" w:color="auto"/>
        <w:right w:val="none" w:sz="0" w:space="0" w:color="auto"/>
      </w:divBdr>
    </w:div>
    <w:div w:id="742222414">
      <w:bodyDiv w:val="1"/>
      <w:marLeft w:val="0"/>
      <w:marRight w:val="0"/>
      <w:marTop w:val="0"/>
      <w:marBottom w:val="0"/>
      <w:divBdr>
        <w:top w:val="none" w:sz="0" w:space="0" w:color="auto"/>
        <w:left w:val="none" w:sz="0" w:space="0" w:color="auto"/>
        <w:bottom w:val="none" w:sz="0" w:space="0" w:color="auto"/>
        <w:right w:val="none" w:sz="0" w:space="0" w:color="auto"/>
      </w:divBdr>
    </w:div>
    <w:div w:id="747731276">
      <w:bodyDiv w:val="1"/>
      <w:marLeft w:val="0"/>
      <w:marRight w:val="0"/>
      <w:marTop w:val="0"/>
      <w:marBottom w:val="0"/>
      <w:divBdr>
        <w:top w:val="none" w:sz="0" w:space="0" w:color="auto"/>
        <w:left w:val="none" w:sz="0" w:space="0" w:color="auto"/>
        <w:bottom w:val="none" w:sz="0" w:space="0" w:color="auto"/>
        <w:right w:val="none" w:sz="0" w:space="0" w:color="auto"/>
      </w:divBdr>
    </w:div>
    <w:div w:id="749230556">
      <w:bodyDiv w:val="1"/>
      <w:marLeft w:val="0"/>
      <w:marRight w:val="0"/>
      <w:marTop w:val="0"/>
      <w:marBottom w:val="0"/>
      <w:divBdr>
        <w:top w:val="none" w:sz="0" w:space="0" w:color="auto"/>
        <w:left w:val="none" w:sz="0" w:space="0" w:color="auto"/>
        <w:bottom w:val="none" w:sz="0" w:space="0" w:color="auto"/>
        <w:right w:val="none" w:sz="0" w:space="0" w:color="auto"/>
      </w:divBdr>
    </w:div>
    <w:div w:id="766195813">
      <w:bodyDiv w:val="1"/>
      <w:marLeft w:val="0"/>
      <w:marRight w:val="0"/>
      <w:marTop w:val="0"/>
      <w:marBottom w:val="0"/>
      <w:divBdr>
        <w:top w:val="none" w:sz="0" w:space="0" w:color="auto"/>
        <w:left w:val="none" w:sz="0" w:space="0" w:color="auto"/>
        <w:bottom w:val="none" w:sz="0" w:space="0" w:color="auto"/>
        <w:right w:val="none" w:sz="0" w:space="0" w:color="auto"/>
      </w:divBdr>
    </w:div>
    <w:div w:id="770049403">
      <w:bodyDiv w:val="1"/>
      <w:marLeft w:val="0"/>
      <w:marRight w:val="0"/>
      <w:marTop w:val="0"/>
      <w:marBottom w:val="0"/>
      <w:divBdr>
        <w:top w:val="none" w:sz="0" w:space="0" w:color="auto"/>
        <w:left w:val="none" w:sz="0" w:space="0" w:color="auto"/>
        <w:bottom w:val="none" w:sz="0" w:space="0" w:color="auto"/>
        <w:right w:val="none" w:sz="0" w:space="0" w:color="auto"/>
      </w:divBdr>
    </w:div>
    <w:div w:id="782655570">
      <w:bodyDiv w:val="1"/>
      <w:marLeft w:val="0"/>
      <w:marRight w:val="0"/>
      <w:marTop w:val="0"/>
      <w:marBottom w:val="0"/>
      <w:divBdr>
        <w:top w:val="none" w:sz="0" w:space="0" w:color="auto"/>
        <w:left w:val="none" w:sz="0" w:space="0" w:color="auto"/>
        <w:bottom w:val="none" w:sz="0" w:space="0" w:color="auto"/>
        <w:right w:val="none" w:sz="0" w:space="0" w:color="auto"/>
      </w:divBdr>
    </w:div>
    <w:div w:id="811487739">
      <w:bodyDiv w:val="1"/>
      <w:marLeft w:val="0"/>
      <w:marRight w:val="0"/>
      <w:marTop w:val="0"/>
      <w:marBottom w:val="0"/>
      <w:divBdr>
        <w:top w:val="none" w:sz="0" w:space="0" w:color="auto"/>
        <w:left w:val="none" w:sz="0" w:space="0" w:color="auto"/>
        <w:bottom w:val="none" w:sz="0" w:space="0" w:color="auto"/>
        <w:right w:val="none" w:sz="0" w:space="0" w:color="auto"/>
      </w:divBdr>
    </w:div>
    <w:div w:id="812214620">
      <w:bodyDiv w:val="1"/>
      <w:marLeft w:val="0"/>
      <w:marRight w:val="0"/>
      <w:marTop w:val="0"/>
      <w:marBottom w:val="0"/>
      <w:divBdr>
        <w:top w:val="none" w:sz="0" w:space="0" w:color="auto"/>
        <w:left w:val="none" w:sz="0" w:space="0" w:color="auto"/>
        <w:bottom w:val="none" w:sz="0" w:space="0" w:color="auto"/>
        <w:right w:val="none" w:sz="0" w:space="0" w:color="auto"/>
      </w:divBdr>
    </w:div>
    <w:div w:id="817453614">
      <w:bodyDiv w:val="1"/>
      <w:marLeft w:val="0"/>
      <w:marRight w:val="0"/>
      <w:marTop w:val="0"/>
      <w:marBottom w:val="0"/>
      <w:divBdr>
        <w:top w:val="none" w:sz="0" w:space="0" w:color="auto"/>
        <w:left w:val="none" w:sz="0" w:space="0" w:color="auto"/>
        <w:bottom w:val="none" w:sz="0" w:space="0" w:color="auto"/>
        <w:right w:val="none" w:sz="0" w:space="0" w:color="auto"/>
      </w:divBdr>
    </w:div>
    <w:div w:id="892469834">
      <w:bodyDiv w:val="1"/>
      <w:marLeft w:val="0"/>
      <w:marRight w:val="0"/>
      <w:marTop w:val="0"/>
      <w:marBottom w:val="0"/>
      <w:divBdr>
        <w:top w:val="none" w:sz="0" w:space="0" w:color="auto"/>
        <w:left w:val="none" w:sz="0" w:space="0" w:color="auto"/>
        <w:bottom w:val="none" w:sz="0" w:space="0" w:color="auto"/>
        <w:right w:val="none" w:sz="0" w:space="0" w:color="auto"/>
      </w:divBdr>
    </w:div>
    <w:div w:id="930158158">
      <w:bodyDiv w:val="1"/>
      <w:marLeft w:val="0"/>
      <w:marRight w:val="0"/>
      <w:marTop w:val="0"/>
      <w:marBottom w:val="0"/>
      <w:divBdr>
        <w:top w:val="none" w:sz="0" w:space="0" w:color="auto"/>
        <w:left w:val="none" w:sz="0" w:space="0" w:color="auto"/>
        <w:bottom w:val="none" w:sz="0" w:space="0" w:color="auto"/>
        <w:right w:val="none" w:sz="0" w:space="0" w:color="auto"/>
      </w:divBdr>
    </w:div>
    <w:div w:id="931360298">
      <w:bodyDiv w:val="1"/>
      <w:marLeft w:val="0"/>
      <w:marRight w:val="0"/>
      <w:marTop w:val="0"/>
      <w:marBottom w:val="0"/>
      <w:divBdr>
        <w:top w:val="none" w:sz="0" w:space="0" w:color="auto"/>
        <w:left w:val="none" w:sz="0" w:space="0" w:color="auto"/>
        <w:bottom w:val="none" w:sz="0" w:space="0" w:color="auto"/>
        <w:right w:val="none" w:sz="0" w:space="0" w:color="auto"/>
      </w:divBdr>
    </w:div>
    <w:div w:id="945380034">
      <w:bodyDiv w:val="1"/>
      <w:marLeft w:val="0"/>
      <w:marRight w:val="0"/>
      <w:marTop w:val="0"/>
      <w:marBottom w:val="0"/>
      <w:divBdr>
        <w:top w:val="none" w:sz="0" w:space="0" w:color="auto"/>
        <w:left w:val="none" w:sz="0" w:space="0" w:color="auto"/>
        <w:bottom w:val="none" w:sz="0" w:space="0" w:color="auto"/>
        <w:right w:val="none" w:sz="0" w:space="0" w:color="auto"/>
      </w:divBdr>
    </w:div>
    <w:div w:id="956330518">
      <w:bodyDiv w:val="1"/>
      <w:marLeft w:val="0"/>
      <w:marRight w:val="0"/>
      <w:marTop w:val="0"/>
      <w:marBottom w:val="0"/>
      <w:divBdr>
        <w:top w:val="none" w:sz="0" w:space="0" w:color="auto"/>
        <w:left w:val="none" w:sz="0" w:space="0" w:color="auto"/>
        <w:bottom w:val="none" w:sz="0" w:space="0" w:color="auto"/>
        <w:right w:val="none" w:sz="0" w:space="0" w:color="auto"/>
      </w:divBdr>
    </w:div>
    <w:div w:id="957879771">
      <w:bodyDiv w:val="1"/>
      <w:marLeft w:val="0"/>
      <w:marRight w:val="0"/>
      <w:marTop w:val="0"/>
      <w:marBottom w:val="0"/>
      <w:divBdr>
        <w:top w:val="none" w:sz="0" w:space="0" w:color="auto"/>
        <w:left w:val="none" w:sz="0" w:space="0" w:color="auto"/>
        <w:bottom w:val="none" w:sz="0" w:space="0" w:color="auto"/>
        <w:right w:val="none" w:sz="0" w:space="0" w:color="auto"/>
      </w:divBdr>
    </w:div>
    <w:div w:id="983465828">
      <w:bodyDiv w:val="1"/>
      <w:marLeft w:val="0"/>
      <w:marRight w:val="0"/>
      <w:marTop w:val="0"/>
      <w:marBottom w:val="0"/>
      <w:divBdr>
        <w:top w:val="none" w:sz="0" w:space="0" w:color="auto"/>
        <w:left w:val="none" w:sz="0" w:space="0" w:color="auto"/>
        <w:bottom w:val="none" w:sz="0" w:space="0" w:color="auto"/>
        <w:right w:val="none" w:sz="0" w:space="0" w:color="auto"/>
      </w:divBdr>
    </w:div>
    <w:div w:id="984241965">
      <w:bodyDiv w:val="1"/>
      <w:marLeft w:val="0"/>
      <w:marRight w:val="0"/>
      <w:marTop w:val="0"/>
      <w:marBottom w:val="0"/>
      <w:divBdr>
        <w:top w:val="none" w:sz="0" w:space="0" w:color="auto"/>
        <w:left w:val="none" w:sz="0" w:space="0" w:color="auto"/>
        <w:bottom w:val="none" w:sz="0" w:space="0" w:color="auto"/>
        <w:right w:val="none" w:sz="0" w:space="0" w:color="auto"/>
      </w:divBdr>
    </w:div>
    <w:div w:id="988167411">
      <w:bodyDiv w:val="1"/>
      <w:marLeft w:val="0"/>
      <w:marRight w:val="0"/>
      <w:marTop w:val="0"/>
      <w:marBottom w:val="0"/>
      <w:divBdr>
        <w:top w:val="none" w:sz="0" w:space="0" w:color="auto"/>
        <w:left w:val="none" w:sz="0" w:space="0" w:color="auto"/>
        <w:bottom w:val="none" w:sz="0" w:space="0" w:color="auto"/>
        <w:right w:val="none" w:sz="0" w:space="0" w:color="auto"/>
      </w:divBdr>
    </w:div>
    <w:div w:id="1029261051">
      <w:bodyDiv w:val="1"/>
      <w:marLeft w:val="0"/>
      <w:marRight w:val="0"/>
      <w:marTop w:val="0"/>
      <w:marBottom w:val="0"/>
      <w:divBdr>
        <w:top w:val="none" w:sz="0" w:space="0" w:color="auto"/>
        <w:left w:val="none" w:sz="0" w:space="0" w:color="auto"/>
        <w:bottom w:val="none" w:sz="0" w:space="0" w:color="auto"/>
        <w:right w:val="none" w:sz="0" w:space="0" w:color="auto"/>
      </w:divBdr>
    </w:div>
    <w:div w:id="1045712368">
      <w:bodyDiv w:val="1"/>
      <w:marLeft w:val="0"/>
      <w:marRight w:val="0"/>
      <w:marTop w:val="0"/>
      <w:marBottom w:val="0"/>
      <w:divBdr>
        <w:top w:val="none" w:sz="0" w:space="0" w:color="auto"/>
        <w:left w:val="none" w:sz="0" w:space="0" w:color="auto"/>
        <w:bottom w:val="none" w:sz="0" w:space="0" w:color="auto"/>
        <w:right w:val="none" w:sz="0" w:space="0" w:color="auto"/>
      </w:divBdr>
      <w:divsChild>
        <w:div w:id="225264533">
          <w:marLeft w:val="0"/>
          <w:marRight w:val="0"/>
          <w:marTop w:val="0"/>
          <w:marBottom w:val="0"/>
          <w:divBdr>
            <w:top w:val="none" w:sz="0" w:space="0" w:color="auto"/>
            <w:left w:val="none" w:sz="0" w:space="0" w:color="auto"/>
            <w:bottom w:val="none" w:sz="0" w:space="0" w:color="auto"/>
            <w:right w:val="none" w:sz="0" w:space="0" w:color="auto"/>
          </w:divBdr>
          <w:divsChild>
            <w:div w:id="1517187467">
              <w:marLeft w:val="0"/>
              <w:marRight w:val="0"/>
              <w:marTop w:val="0"/>
              <w:marBottom w:val="0"/>
              <w:divBdr>
                <w:top w:val="none" w:sz="0" w:space="0" w:color="auto"/>
                <w:left w:val="none" w:sz="0" w:space="0" w:color="auto"/>
                <w:bottom w:val="none" w:sz="0" w:space="0" w:color="auto"/>
                <w:right w:val="none" w:sz="0" w:space="0" w:color="auto"/>
              </w:divBdr>
              <w:divsChild>
                <w:div w:id="36294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69630">
      <w:bodyDiv w:val="1"/>
      <w:marLeft w:val="0"/>
      <w:marRight w:val="0"/>
      <w:marTop w:val="0"/>
      <w:marBottom w:val="0"/>
      <w:divBdr>
        <w:top w:val="none" w:sz="0" w:space="0" w:color="auto"/>
        <w:left w:val="none" w:sz="0" w:space="0" w:color="auto"/>
        <w:bottom w:val="none" w:sz="0" w:space="0" w:color="auto"/>
        <w:right w:val="none" w:sz="0" w:space="0" w:color="auto"/>
      </w:divBdr>
    </w:div>
    <w:div w:id="1062488168">
      <w:bodyDiv w:val="1"/>
      <w:marLeft w:val="0"/>
      <w:marRight w:val="0"/>
      <w:marTop w:val="0"/>
      <w:marBottom w:val="0"/>
      <w:divBdr>
        <w:top w:val="none" w:sz="0" w:space="0" w:color="auto"/>
        <w:left w:val="none" w:sz="0" w:space="0" w:color="auto"/>
        <w:bottom w:val="none" w:sz="0" w:space="0" w:color="auto"/>
        <w:right w:val="none" w:sz="0" w:space="0" w:color="auto"/>
      </w:divBdr>
    </w:div>
    <w:div w:id="1072578831">
      <w:bodyDiv w:val="1"/>
      <w:marLeft w:val="0"/>
      <w:marRight w:val="0"/>
      <w:marTop w:val="0"/>
      <w:marBottom w:val="0"/>
      <w:divBdr>
        <w:top w:val="none" w:sz="0" w:space="0" w:color="auto"/>
        <w:left w:val="none" w:sz="0" w:space="0" w:color="auto"/>
        <w:bottom w:val="none" w:sz="0" w:space="0" w:color="auto"/>
        <w:right w:val="none" w:sz="0" w:space="0" w:color="auto"/>
      </w:divBdr>
      <w:divsChild>
        <w:div w:id="1161971835">
          <w:marLeft w:val="0"/>
          <w:marRight w:val="0"/>
          <w:marTop w:val="0"/>
          <w:marBottom w:val="0"/>
          <w:divBdr>
            <w:top w:val="none" w:sz="0" w:space="0" w:color="auto"/>
            <w:left w:val="none" w:sz="0" w:space="0" w:color="auto"/>
            <w:bottom w:val="none" w:sz="0" w:space="0" w:color="auto"/>
            <w:right w:val="none" w:sz="0" w:space="0" w:color="auto"/>
          </w:divBdr>
          <w:divsChild>
            <w:div w:id="2766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2767">
      <w:bodyDiv w:val="1"/>
      <w:marLeft w:val="0"/>
      <w:marRight w:val="0"/>
      <w:marTop w:val="0"/>
      <w:marBottom w:val="0"/>
      <w:divBdr>
        <w:top w:val="none" w:sz="0" w:space="0" w:color="auto"/>
        <w:left w:val="none" w:sz="0" w:space="0" w:color="auto"/>
        <w:bottom w:val="none" w:sz="0" w:space="0" w:color="auto"/>
        <w:right w:val="none" w:sz="0" w:space="0" w:color="auto"/>
      </w:divBdr>
    </w:div>
    <w:div w:id="1092626047">
      <w:bodyDiv w:val="1"/>
      <w:marLeft w:val="0"/>
      <w:marRight w:val="0"/>
      <w:marTop w:val="0"/>
      <w:marBottom w:val="0"/>
      <w:divBdr>
        <w:top w:val="none" w:sz="0" w:space="0" w:color="auto"/>
        <w:left w:val="none" w:sz="0" w:space="0" w:color="auto"/>
        <w:bottom w:val="none" w:sz="0" w:space="0" w:color="auto"/>
        <w:right w:val="none" w:sz="0" w:space="0" w:color="auto"/>
      </w:divBdr>
    </w:div>
    <w:div w:id="1098721363">
      <w:bodyDiv w:val="1"/>
      <w:marLeft w:val="0"/>
      <w:marRight w:val="0"/>
      <w:marTop w:val="0"/>
      <w:marBottom w:val="0"/>
      <w:divBdr>
        <w:top w:val="none" w:sz="0" w:space="0" w:color="auto"/>
        <w:left w:val="none" w:sz="0" w:space="0" w:color="auto"/>
        <w:bottom w:val="none" w:sz="0" w:space="0" w:color="auto"/>
        <w:right w:val="none" w:sz="0" w:space="0" w:color="auto"/>
      </w:divBdr>
    </w:div>
    <w:div w:id="1102846294">
      <w:bodyDiv w:val="1"/>
      <w:marLeft w:val="0"/>
      <w:marRight w:val="0"/>
      <w:marTop w:val="0"/>
      <w:marBottom w:val="0"/>
      <w:divBdr>
        <w:top w:val="none" w:sz="0" w:space="0" w:color="auto"/>
        <w:left w:val="none" w:sz="0" w:space="0" w:color="auto"/>
        <w:bottom w:val="none" w:sz="0" w:space="0" w:color="auto"/>
        <w:right w:val="none" w:sz="0" w:space="0" w:color="auto"/>
      </w:divBdr>
    </w:div>
    <w:div w:id="1113013848">
      <w:bodyDiv w:val="1"/>
      <w:marLeft w:val="0"/>
      <w:marRight w:val="0"/>
      <w:marTop w:val="0"/>
      <w:marBottom w:val="0"/>
      <w:divBdr>
        <w:top w:val="none" w:sz="0" w:space="0" w:color="auto"/>
        <w:left w:val="none" w:sz="0" w:space="0" w:color="auto"/>
        <w:bottom w:val="none" w:sz="0" w:space="0" w:color="auto"/>
        <w:right w:val="none" w:sz="0" w:space="0" w:color="auto"/>
      </w:divBdr>
    </w:div>
    <w:div w:id="1134636885">
      <w:bodyDiv w:val="1"/>
      <w:marLeft w:val="0"/>
      <w:marRight w:val="0"/>
      <w:marTop w:val="0"/>
      <w:marBottom w:val="0"/>
      <w:divBdr>
        <w:top w:val="none" w:sz="0" w:space="0" w:color="auto"/>
        <w:left w:val="none" w:sz="0" w:space="0" w:color="auto"/>
        <w:bottom w:val="none" w:sz="0" w:space="0" w:color="auto"/>
        <w:right w:val="none" w:sz="0" w:space="0" w:color="auto"/>
      </w:divBdr>
    </w:div>
    <w:div w:id="1143891131">
      <w:bodyDiv w:val="1"/>
      <w:marLeft w:val="0"/>
      <w:marRight w:val="0"/>
      <w:marTop w:val="0"/>
      <w:marBottom w:val="0"/>
      <w:divBdr>
        <w:top w:val="none" w:sz="0" w:space="0" w:color="auto"/>
        <w:left w:val="none" w:sz="0" w:space="0" w:color="auto"/>
        <w:bottom w:val="none" w:sz="0" w:space="0" w:color="auto"/>
        <w:right w:val="none" w:sz="0" w:space="0" w:color="auto"/>
      </w:divBdr>
    </w:div>
    <w:div w:id="1152330908">
      <w:bodyDiv w:val="1"/>
      <w:marLeft w:val="0"/>
      <w:marRight w:val="0"/>
      <w:marTop w:val="0"/>
      <w:marBottom w:val="0"/>
      <w:divBdr>
        <w:top w:val="none" w:sz="0" w:space="0" w:color="auto"/>
        <w:left w:val="none" w:sz="0" w:space="0" w:color="auto"/>
        <w:bottom w:val="none" w:sz="0" w:space="0" w:color="auto"/>
        <w:right w:val="none" w:sz="0" w:space="0" w:color="auto"/>
      </w:divBdr>
    </w:div>
    <w:div w:id="1154683706">
      <w:bodyDiv w:val="1"/>
      <w:marLeft w:val="0"/>
      <w:marRight w:val="0"/>
      <w:marTop w:val="0"/>
      <w:marBottom w:val="0"/>
      <w:divBdr>
        <w:top w:val="none" w:sz="0" w:space="0" w:color="auto"/>
        <w:left w:val="none" w:sz="0" w:space="0" w:color="auto"/>
        <w:bottom w:val="none" w:sz="0" w:space="0" w:color="auto"/>
        <w:right w:val="none" w:sz="0" w:space="0" w:color="auto"/>
      </w:divBdr>
    </w:div>
    <w:div w:id="1218084204">
      <w:bodyDiv w:val="1"/>
      <w:marLeft w:val="0"/>
      <w:marRight w:val="0"/>
      <w:marTop w:val="0"/>
      <w:marBottom w:val="0"/>
      <w:divBdr>
        <w:top w:val="none" w:sz="0" w:space="0" w:color="auto"/>
        <w:left w:val="none" w:sz="0" w:space="0" w:color="auto"/>
        <w:bottom w:val="none" w:sz="0" w:space="0" w:color="auto"/>
        <w:right w:val="none" w:sz="0" w:space="0" w:color="auto"/>
      </w:divBdr>
    </w:div>
    <w:div w:id="1233005778">
      <w:bodyDiv w:val="1"/>
      <w:marLeft w:val="0"/>
      <w:marRight w:val="0"/>
      <w:marTop w:val="0"/>
      <w:marBottom w:val="0"/>
      <w:divBdr>
        <w:top w:val="none" w:sz="0" w:space="0" w:color="auto"/>
        <w:left w:val="none" w:sz="0" w:space="0" w:color="auto"/>
        <w:bottom w:val="none" w:sz="0" w:space="0" w:color="auto"/>
        <w:right w:val="none" w:sz="0" w:space="0" w:color="auto"/>
      </w:divBdr>
    </w:div>
    <w:div w:id="1236478373">
      <w:bodyDiv w:val="1"/>
      <w:marLeft w:val="0"/>
      <w:marRight w:val="0"/>
      <w:marTop w:val="0"/>
      <w:marBottom w:val="0"/>
      <w:divBdr>
        <w:top w:val="none" w:sz="0" w:space="0" w:color="auto"/>
        <w:left w:val="none" w:sz="0" w:space="0" w:color="auto"/>
        <w:bottom w:val="none" w:sz="0" w:space="0" w:color="auto"/>
        <w:right w:val="none" w:sz="0" w:space="0" w:color="auto"/>
      </w:divBdr>
    </w:div>
    <w:div w:id="1253316022">
      <w:bodyDiv w:val="1"/>
      <w:marLeft w:val="0"/>
      <w:marRight w:val="0"/>
      <w:marTop w:val="0"/>
      <w:marBottom w:val="0"/>
      <w:divBdr>
        <w:top w:val="none" w:sz="0" w:space="0" w:color="auto"/>
        <w:left w:val="none" w:sz="0" w:space="0" w:color="auto"/>
        <w:bottom w:val="none" w:sz="0" w:space="0" w:color="auto"/>
        <w:right w:val="none" w:sz="0" w:space="0" w:color="auto"/>
      </w:divBdr>
    </w:div>
    <w:div w:id="1256867636">
      <w:bodyDiv w:val="1"/>
      <w:marLeft w:val="0"/>
      <w:marRight w:val="0"/>
      <w:marTop w:val="0"/>
      <w:marBottom w:val="0"/>
      <w:divBdr>
        <w:top w:val="none" w:sz="0" w:space="0" w:color="auto"/>
        <w:left w:val="none" w:sz="0" w:space="0" w:color="auto"/>
        <w:bottom w:val="none" w:sz="0" w:space="0" w:color="auto"/>
        <w:right w:val="none" w:sz="0" w:space="0" w:color="auto"/>
      </w:divBdr>
    </w:div>
    <w:div w:id="1257858103">
      <w:bodyDiv w:val="1"/>
      <w:marLeft w:val="0"/>
      <w:marRight w:val="0"/>
      <w:marTop w:val="0"/>
      <w:marBottom w:val="0"/>
      <w:divBdr>
        <w:top w:val="none" w:sz="0" w:space="0" w:color="auto"/>
        <w:left w:val="none" w:sz="0" w:space="0" w:color="auto"/>
        <w:bottom w:val="none" w:sz="0" w:space="0" w:color="auto"/>
        <w:right w:val="none" w:sz="0" w:space="0" w:color="auto"/>
      </w:divBdr>
    </w:div>
    <w:div w:id="1321546446">
      <w:bodyDiv w:val="1"/>
      <w:marLeft w:val="0"/>
      <w:marRight w:val="0"/>
      <w:marTop w:val="0"/>
      <w:marBottom w:val="0"/>
      <w:divBdr>
        <w:top w:val="none" w:sz="0" w:space="0" w:color="auto"/>
        <w:left w:val="none" w:sz="0" w:space="0" w:color="auto"/>
        <w:bottom w:val="none" w:sz="0" w:space="0" w:color="auto"/>
        <w:right w:val="none" w:sz="0" w:space="0" w:color="auto"/>
      </w:divBdr>
    </w:div>
    <w:div w:id="1329408278">
      <w:bodyDiv w:val="1"/>
      <w:marLeft w:val="0"/>
      <w:marRight w:val="0"/>
      <w:marTop w:val="0"/>
      <w:marBottom w:val="0"/>
      <w:divBdr>
        <w:top w:val="none" w:sz="0" w:space="0" w:color="auto"/>
        <w:left w:val="none" w:sz="0" w:space="0" w:color="auto"/>
        <w:bottom w:val="none" w:sz="0" w:space="0" w:color="auto"/>
        <w:right w:val="none" w:sz="0" w:space="0" w:color="auto"/>
      </w:divBdr>
    </w:div>
    <w:div w:id="1335299961">
      <w:bodyDiv w:val="1"/>
      <w:marLeft w:val="0"/>
      <w:marRight w:val="0"/>
      <w:marTop w:val="0"/>
      <w:marBottom w:val="0"/>
      <w:divBdr>
        <w:top w:val="none" w:sz="0" w:space="0" w:color="auto"/>
        <w:left w:val="none" w:sz="0" w:space="0" w:color="auto"/>
        <w:bottom w:val="none" w:sz="0" w:space="0" w:color="auto"/>
        <w:right w:val="none" w:sz="0" w:space="0" w:color="auto"/>
      </w:divBdr>
    </w:div>
    <w:div w:id="1342121008">
      <w:bodyDiv w:val="1"/>
      <w:marLeft w:val="0"/>
      <w:marRight w:val="0"/>
      <w:marTop w:val="0"/>
      <w:marBottom w:val="0"/>
      <w:divBdr>
        <w:top w:val="none" w:sz="0" w:space="0" w:color="auto"/>
        <w:left w:val="none" w:sz="0" w:space="0" w:color="auto"/>
        <w:bottom w:val="none" w:sz="0" w:space="0" w:color="auto"/>
        <w:right w:val="none" w:sz="0" w:space="0" w:color="auto"/>
      </w:divBdr>
    </w:div>
    <w:div w:id="1363436843">
      <w:bodyDiv w:val="1"/>
      <w:marLeft w:val="0"/>
      <w:marRight w:val="0"/>
      <w:marTop w:val="0"/>
      <w:marBottom w:val="0"/>
      <w:divBdr>
        <w:top w:val="none" w:sz="0" w:space="0" w:color="auto"/>
        <w:left w:val="none" w:sz="0" w:space="0" w:color="auto"/>
        <w:bottom w:val="none" w:sz="0" w:space="0" w:color="auto"/>
        <w:right w:val="none" w:sz="0" w:space="0" w:color="auto"/>
      </w:divBdr>
      <w:divsChild>
        <w:div w:id="473714365">
          <w:marLeft w:val="0"/>
          <w:marRight w:val="0"/>
          <w:marTop w:val="0"/>
          <w:marBottom w:val="0"/>
          <w:divBdr>
            <w:top w:val="none" w:sz="0" w:space="0" w:color="auto"/>
            <w:left w:val="none" w:sz="0" w:space="0" w:color="auto"/>
            <w:bottom w:val="none" w:sz="0" w:space="0" w:color="auto"/>
            <w:right w:val="none" w:sz="0" w:space="0" w:color="auto"/>
          </w:divBdr>
        </w:div>
      </w:divsChild>
    </w:div>
    <w:div w:id="1374844693">
      <w:bodyDiv w:val="1"/>
      <w:marLeft w:val="0"/>
      <w:marRight w:val="0"/>
      <w:marTop w:val="0"/>
      <w:marBottom w:val="0"/>
      <w:divBdr>
        <w:top w:val="none" w:sz="0" w:space="0" w:color="auto"/>
        <w:left w:val="none" w:sz="0" w:space="0" w:color="auto"/>
        <w:bottom w:val="none" w:sz="0" w:space="0" w:color="auto"/>
        <w:right w:val="none" w:sz="0" w:space="0" w:color="auto"/>
      </w:divBdr>
    </w:div>
    <w:div w:id="1405377360">
      <w:bodyDiv w:val="1"/>
      <w:marLeft w:val="0"/>
      <w:marRight w:val="0"/>
      <w:marTop w:val="0"/>
      <w:marBottom w:val="0"/>
      <w:divBdr>
        <w:top w:val="none" w:sz="0" w:space="0" w:color="auto"/>
        <w:left w:val="none" w:sz="0" w:space="0" w:color="auto"/>
        <w:bottom w:val="none" w:sz="0" w:space="0" w:color="auto"/>
        <w:right w:val="none" w:sz="0" w:space="0" w:color="auto"/>
      </w:divBdr>
    </w:div>
    <w:div w:id="1405568620">
      <w:bodyDiv w:val="1"/>
      <w:marLeft w:val="0"/>
      <w:marRight w:val="0"/>
      <w:marTop w:val="0"/>
      <w:marBottom w:val="0"/>
      <w:divBdr>
        <w:top w:val="none" w:sz="0" w:space="0" w:color="auto"/>
        <w:left w:val="none" w:sz="0" w:space="0" w:color="auto"/>
        <w:bottom w:val="none" w:sz="0" w:space="0" w:color="auto"/>
        <w:right w:val="none" w:sz="0" w:space="0" w:color="auto"/>
      </w:divBdr>
    </w:div>
    <w:div w:id="1435856419">
      <w:bodyDiv w:val="1"/>
      <w:marLeft w:val="0"/>
      <w:marRight w:val="0"/>
      <w:marTop w:val="0"/>
      <w:marBottom w:val="0"/>
      <w:divBdr>
        <w:top w:val="none" w:sz="0" w:space="0" w:color="auto"/>
        <w:left w:val="none" w:sz="0" w:space="0" w:color="auto"/>
        <w:bottom w:val="none" w:sz="0" w:space="0" w:color="auto"/>
        <w:right w:val="none" w:sz="0" w:space="0" w:color="auto"/>
      </w:divBdr>
    </w:div>
    <w:div w:id="1440100631">
      <w:bodyDiv w:val="1"/>
      <w:marLeft w:val="0"/>
      <w:marRight w:val="0"/>
      <w:marTop w:val="0"/>
      <w:marBottom w:val="0"/>
      <w:divBdr>
        <w:top w:val="none" w:sz="0" w:space="0" w:color="auto"/>
        <w:left w:val="none" w:sz="0" w:space="0" w:color="auto"/>
        <w:bottom w:val="none" w:sz="0" w:space="0" w:color="auto"/>
        <w:right w:val="none" w:sz="0" w:space="0" w:color="auto"/>
      </w:divBdr>
    </w:div>
    <w:div w:id="1446196489">
      <w:bodyDiv w:val="1"/>
      <w:marLeft w:val="0"/>
      <w:marRight w:val="0"/>
      <w:marTop w:val="0"/>
      <w:marBottom w:val="0"/>
      <w:divBdr>
        <w:top w:val="none" w:sz="0" w:space="0" w:color="auto"/>
        <w:left w:val="none" w:sz="0" w:space="0" w:color="auto"/>
        <w:bottom w:val="none" w:sz="0" w:space="0" w:color="auto"/>
        <w:right w:val="none" w:sz="0" w:space="0" w:color="auto"/>
      </w:divBdr>
    </w:div>
    <w:div w:id="1473014419">
      <w:bodyDiv w:val="1"/>
      <w:marLeft w:val="0"/>
      <w:marRight w:val="0"/>
      <w:marTop w:val="0"/>
      <w:marBottom w:val="0"/>
      <w:divBdr>
        <w:top w:val="none" w:sz="0" w:space="0" w:color="auto"/>
        <w:left w:val="none" w:sz="0" w:space="0" w:color="auto"/>
        <w:bottom w:val="none" w:sz="0" w:space="0" w:color="auto"/>
        <w:right w:val="none" w:sz="0" w:space="0" w:color="auto"/>
      </w:divBdr>
    </w:div>
    <w:div w:id="1474759281">
      <w:bodyDiv w:val="1"/>
      <w:marLeft w:val="0"/>
      <w:marRight w:val="0"/>
      <w:marTop w:val="0"/>
      <w:marBottom w:val="0"/>
      <w:divBdr>
        <w:top w:val="none" w:sz="0" w:space="0" w:color="auto"/>
        <w:left w:val="none" w:sz="0" w:space="0" w:color="auto"/>
        <w:bottom w:val="none" w:sz="0" w:space="0" w:color="auto"/>
        <w:right w:val="none" w:sz="0" w:space="0" w:color="auto"/>
      </w:divBdr>
    </w:div>
    <w:div w:id="1478954136">
      <w:bodyDiv w:val="1"/>
      <w:marLeft w:val="0"/>
      <w:marRight w:val="0"/>
      <w:marTop w:val="0"/>
      <w:marBottom w:val="0"/>
      <w:divBdr>
        <w:top w:val="none" w:sz="0" w:space="0" w:color="auto"/>
        <w:left w:val="none" w:sz="0" w:space="0" w:color="auto"/>
        <w:bottom w:val="none" w:sz="0" w:space="0" w:color="auto"/>
        <w:right w:val="none" w:sz="0" w:space="0" w:color="auto"/>
      </w:divBdr>
    </w:div>
    <w:div w:id="1523326987">
      <w:bodyDiv w:val="1"/>
      <w:marLeft w:val="0"/>
      <w:marRight w:val="0"/>
      <w:marTop w:val="0"/>
      <w:marBottom w:val="0"/>
      <w:divBdr>
        <w:top w:val="none" w:sz="0" w:space="0" w:color="auto"/>
        <w:left w:val="none" w:sz="0" w:space="0" w:color="auto"/>
        <w:bottom w:val="none" w:sz="0" w:space="0" w:color="auto"/>
        <w:right w:val="none" w:sz="0" w:space="0" w:color="auto"/>
      </w:divBdr>
    </w:div>
    <w:div w:id="1527019911">
      <w:bodyDiv w:val="1"/>
      <w:marLeft w:val="0"/>
      <w:marRight w:val="0"/>
      <w:marTop w:val="0"/>
      <w:marBottom w:val="0"/>
      <w:divBdr>
        <w:top w:val="none" w:sz="0" w:space="0" w:color="auto"/>
        <w:left w:val="none" w:sz="0" w:space="0" w:color="auto"/>
        <w:bottom w:val="none" w:sz="0" w:space="0" w:color="auto"/>
        <w:right w:val="none" w:sz="0" w:space="0" w:color="auto"/>
      </w:divBdr>
    </w:div>
    <w:div w:id="1542402855">
      <w:bodyDiv w:val="1"/>
      <w:marLeft w:val="0"/>
      <w:marRight w:val="0"/>
      <w:marTop w:val="0"/>
      <w:marBottom w:val="0"/>
      <w:divBdr>
        <w:top w:val="none" w:sz="0" w:space="0" w:color="auto"/>
        <w:left w:val="none" w:sz="0" w:space="0" w:color="auto"/>
        <w:bottom w:val="none" w:sz="0" w:space="0" w:color="auto"/>
        <w:right w:val="none" w:sz="0" w:space="0" w:color="auto"/>
      </w:divBdr>
    </w:div>
    <w:div w:id="1545867383">
      <w:bodyDiv w:val="1"/>
      <w:marLeft w:val="0"/>
      <w:marRight w:val="0"/>
      <w:marTop w:val="0"/>
      <w:marBottom w:val="0"/>
      <w:divBdr>
        <w:top w:val="none" w:sz="0" w:space="0" w:color="auto"/>
        <w:left w:val="none" w:sz="0" w:space="0" w:color="auto"/>
        <w:bottom w:val="none" w:sz="0" w:space="0" w:color="auto"/>
        <w:right w:val="none" w:sz="0" w:space="0" w:color="auto"/>
      </w:divBdr>
    </w:div>
    <w:div w:id="1554735610">
      <w:bodyDiv w:val="1"/>
      <w:marLeft w:val="0"/>
      <w:marRight w:val="0"/>
      <w:marTop w:val="0"/>
      <w:marBottom w:val="0"/>
      <w:divBdr>
        <w:top w:val="none" w:sz="0" w:space="0" w:color="auto"/>
        <w:left w:val="none" w:sz="0" w:space="0" w:color="auto"/>
        <w:bottom w:val="none" w:sz="0" w:space="0" w:color="auto"/>
        <w:right w:val="none" w:sz="0" w:space="0" w:color="auto"/>
      </w:divBdr>
    </w:div>
    <w:div w:id="1627814905">
      <w:bodyDiv w:val="1"/>
      <w:marLeft w:val="0"/>
      <w:marRight w:val="0"/>
      <w:marTop w:val="0"/>
      <w:marBottom w:val="0"/>
      <w:divBdr>
        <w:top w:val="none" w:sz="0" w:space="0" w:color="auto"/>
        <w:left w:val="none" w:sz="0" w:space="0" w:color="auto"/>
        <w:bottom w:val="none" w:sz="0" w:space="0" w:color="auto"/>
        <w:right w:val="none" w:sz="0" w:space="0" w:color="auto"/>
      </w:divBdr>
    </w:div>
    <w:div w:id="1648364595">
      <w:bodyDiv w:val="1"/>
      <w:marLeft w:val="0"/>
      <w:marRight w:val="0"/>
      <w:marTop w:val="0"/>
      <w:marBottom w:val="0"/>
      <w:divBdr>
        <w:top w:val="none" w:sz="0" w:space="0" w:color="auto"/>
        <w:left w:val="none" w:sz="0" w:space="0" w:color="auto"/>
        <w:bottom w:val="none" w:sz="0" w:space="0" w:color="auto"/>
        <w:right w:val="none" w:sz="0" w:space="0" w:color="auto"/>
      </w:divBdr>
    </w:div>
    <w:div w:id="1659773777">
      <w:bodyDiv w:val="1"/>
      <w:marLeft w:val="0"/>
      <w:marRight w:val="0"/>
      <w:marTop w:val="0"/>
      <w:marBottom w:val="0"/>
      <w:divBdr>
        <w:top w:val="none" w:sz="0" w:space="0" w:color="auto"/>
        <w:left w:val="none" w:sz="0" w:space="0" w:color="auto"/>
        <w:bottom w:val="none" w:sz="0" w:space="0" w:color="auto"/>
        <w:right w:val="none" w:sz="0" w:space="0" w:color="auto"/>
      </w:divBdr>
    </w:div>
    <w:div w:id="1663661007">
      <w:bodyDiv w:val="1"/>
      <w:marLeft w:val="0"/>
      <w:marRight w:val="0"/>
      <w:marTop w:val="0"/>
      <w:marBottom w:val="0"/>
      <w:divBdr>
        <w:top w:val="none" w:sz="0" w:space="0" w:color="auto"/>
        <w:left w:val="none" w:sz="0" w:space="0" w:color="auto"/>
        <w:bottom w:val="none" w:sz="0" w:space="0" w:color="auto"/>
        <w:right w:val="none" w:sz="0" w:space="0" w:color="auto"/>
      </w:divBdr>
    </w:div>
    <w:div w:id="1674913262">
      <w:bodyDiv w:val="1"/>
      <w:marLeft w:val="0"/>
      <w:marRight w:val="0"/>
      <w:marTop w:val="0"/>
      <w:marBottom w:val="0"/>
      <w:divBdr>
        <w:top w:val="none" w:sz="0" w:space="0" w:color="auto"/>
        <w:left w:val="none" w:sz="0" w:space="0" w:color="auto"/>
        <w:bottom w:val="none" w:sz="0" w:space="0" w:color="auto"/>
        <w:right w:val="none" w:sz="0" w:space="0" w:color="auto"/>
      </w:divBdr>
    </w:div>
    <w:div w:id="1692532745">
      <w:bodyDiv w:val="1"/>
      <w:marLeft w:val="0"/>
      <w:marRight w:val="0"/>
      <w:marTop w:val="0"/>
      <w:marBottom w:val="0"/>
      <w:divBdr>
        <w:top w:val="none" w:sz="0" w:space="0" w:color="auto"/>
        <w:left w:val="none" w:sz="0" w:space="0" w:color="auto"/>
        <w:bottom w:val="none" w:sz="0" w:space="0" w:color="auto"/>
        <w:right w:val="none" w:sz="0" w:space="0" w:color="auto"/>
      </w:divBdr>
    </w:div>
    <w:div w:id="1697582971">
      <w:bodyDiv w:val="1"/>
      <w:marLeft w:val="0"/>
      <w:marRight w:val="0"/>
      <w:marTop w:val="0"/>
      <w:marBottom w:val="0"/>
      <w:divBdr>
        <w:top w:val="none" w:sz="0" w:space="0" w:color="auto"/>
        <w:left w:val="none" w:sz="0" w:space="0" w:color="auto"/>
        <w:bottom w:val="none" w:sz="0" w:space="0" w:color="auto"/>
        <w:right w:val="none" w:sz="0" w:space="0" w:color="auto"/>
      </w:divBdr>
    </w:div>
    <w:div w:id="1710912169">
      <w:bodyDiv w:val="1"/>
      <w:marLeft w:val="0"/>
      <w:marRight w:val="0"/>
      <w:marTop w:val="0"/>
      <w:marBottom w:val="0"/>
      <w:divBdr>
        <w:top w:val="none" w:sz="0" w:space="0" w:color="auto"/>
        <w:left w:val="none" w:sz="0" w:space="0" w:color="auto"/>
        <w:bottom w:val="none" w:sz="0" w:space="0" w:color="auto"/>
        <w:right w:val="none" w:sz="0" w:space="0" w:color="auto"/>
      </w:divBdr>
    </w:div>
    <w:div w:id="1733846924">
      <w:bodyDiv w:val="1"/>
      <w:marLeft w:val="0"/>
      <w:marRight w:val="0"/>
      <w:marTop w:val="0"/>
      <w:marBottom w:val="0"/>
      <w:divBdr>
        <w:top w:val="none" w:sz="0" w:space="0" w:color="auto"/>
        <w:left w:val="none" w:sz="0" w:space="0" w:color="auto"/>
        <w:bottom w:val="none" w:sz="0" w:space="0" w:color="auto"/>
        <w:right w:val="none" w:sz="0" w:space="0" w:color="auto"/>
      </w:divBdr>
    </w:div>
    <w:div w:id="1742824833">
      <w:bodyDiv w:val="1"/>
      <w:marLeft w:val="0"/>
      <w:marRight w:val="0"/>
      <w:marTop w:val="0"/>
      <w:marBottom w:val="0"/>
      <w:divBdr>
        <w:top w:val="none" w:sz="0" w:space="0" w:color="auto"/>
        <w:left w:val="none" w:sz="0" w:space="0" w:color="auto"/>
        <w:bottom w:val="none" w:sz="0" w:space="0" w:color="auto"/>
        <w:right w:val="none" w:sz="0" w:space="0" w:color="auto"/>
      </w:divBdr>
    </w:div>
    <w:div w:id="1763405534">
      <w:bodyDiv w:val="1"/>
      <w:marLeft w:val="0"/>
      <w:marRight w:val="0"/>
      <w:marTop w:val="0"/>
      <w:marBottom w:val="0"/>
      <w:divBdr>
        <w:top w:val="none" w:sz="0" w:space="0" w:color="auto"/>
        <w:left w:val="none" w:sz="0" w:space="0" w:color="auto"/>
        <w:bottom w:val="none" w:sz="0" w:space="0" w:color="auto"/>
        <w:right w:val="none" w:sz="0" w:space="0" w:color="auto"/>
      </w:divBdr>
    </w:div>
    <w:div w:id="1784036876">
      <w:bodyDiv w:val="1"/>
      <w:marLeft w:val="0"/>
      <w:marRight w:val="0"/>
      <w:marTop w:val="0"/>
      <w:marBottom w:val="0"/>
      <w:divBdr>
        <w:top w:val="none" w:sz="0" w:space="0" w:color="auto"/>
        <w:left w:val="none" w:sz="0" w:space="0" w:color="auto"/>
        <w:bottom w:val="none" w:sz="0" w:space="0" w:color="auto"/>
        <w:right w:val="none" w:sz="0" w:space="0" w:color="auto"/>
      </w:divBdr>
    </w:div>
    <w:div w:id="1798835591">
      <w:bodyDiv w:val="1"/>
      <w:marLeft w:val="0"/>
      <w:marRight w:val="0"/>
      <w:marTop w:val="0"/>
      <w:marBottom w:val="0"/>
      <w:divBdr>
        <w:top w:val="none" w:sz="0" w:space="0" w:color="auto"/>
        <w:left w:val="none" w:sz="0" w:space="0" w:color="auto"/>
        <w:bottom w:val="none" w:sz="0" w:space="0" w:color="auto"/>
        <w:right w:val="none" w:sz="0" w:space="0" w:color="auto"/>
      </w:divBdr>
    </w:div>
    <w:div w:id="1842041729">
      <w:bodyDiv w:val="1"/>
      <w:marLeft w:val="0"/>
      <w:marRight w:val="0"/>
      <w:marTop w:val="0"/>
      <w:marBottom w:val="0"/>
      <w:divBdr>
        <w:top w:val="none" w:sz="0" w:space="0" w:color="auto"/>
        <w:left w:val="none" w:sz="0" w:space="0" w:color="auto"/>
        <w:bottom w:val="none" w:sz="0" w:space="0" w:color="auto"/>
        <w:right w:val="none" w:sz="0" w:space="0" w:color="auto"/>
      </w:divBdr>
    </w:div>
    <w:div w:id="1883056991">
      <w:bodyDiv w:val="1"/>
      <w:marLeft w:val="0"/>
      <w:marRight w:val="0"/>
      <w:marTop w:val="0"/>
      <w:marBottom w:val="0"/>
      <w:divBdr>
        <w:top w:val="none" w:sz="0" w:space="0" w:color="auto"/>
        <w:left w:val="none" w:sz="0" w:space="0" w:color="auto"/>
        <w:bottom w:val="none" w:sz="0" w:space="0" w:color="auto"/>
        <w:right w:val="none" w:sz="0" w:space="0" w:color="auto"/>
      </w:divBdr>
    </w:div>
    <w:div w:id="1884906046">
      <w:bodyDiv w:val="1"/>
      <w:marLeft w:val="0"/>
      <w:marRight w:val="0"/>
      <w:marTop w:val="0"/>
      <w:marBottom w:val="0"/>
      <w:divBdr>
        <w:top w:val="none" w:sz="0" w:space="0" w:color="auto"/>
        <w:left w:val="none" w:sz="0" w:space="0" w:color="auto"/>
        <w:bottom w:val="none" w:sz="0" w:space="0" w:color="auto"/>
        <w:right w:val="none" w:sz="0" w:space="0" w:color="auto"/>
      </w:divBdr>
    </w:div>
    <w:div w:id="1892574820">
      <w:bodyDiv w:val="1"/>
      <w:marLeft w:val="0"/>
      <w:marRight w:val="0"/>
      <w:marTop w:val="0"/>
      <w:marBottom w:val="0"/>
      <w:divBdr>
        <w:top w:val="none" w:sz="0" w:space="0" w:color="auto"/>
        <w:left w:val="none" w:sz="0" w:space="0" w:color="auto"/>
        <w:bottom w:val="none" w:sz="0" w:space="0" w:color="auto"/>
        <w:right w:val="none" w:sz="0" w:space="0" w:color="auto"/>
      </w:divBdr>
    </w:div>
    <w:div w:id="1899050353">
      <w:bodyDiv w:val="1"/>
      <w:marLeft w:val="0"/>
      <w:marRight w:val="0"/>
      <w:marTop w:val="0"/>
      <w:marBottom w:val="0"/>
      <w:divBdr>
        <w:top w:val="none" w:sz="0" w:space="0" w:color="auto"/>
        <w:left w:val="none" w:sz="0" w:space="0" w:color="auto"/>
        <w:bottom w:val="none" w:sz="0" w:space="0" w:color="auto"/>
        <w:right w:val="none" w:sz="0" w:space="0" w:color="auto"/>
      </w:divBdr>
    </w:div>
    <w:div w:id="1902328312">
      <w:bodyDiv w:val="1"/>
      <w:marLeft w:val="0"/>
      <w:marRight w:val="0"/>
      <w:marTop w:val="0"/>
      <w:marBottom w:val="0"/>
      <w:divBdr>
        <w:top w:val="none" w:sz="0" w:space="0" w:color="auto"/>
        <w:left w:val="none" w:sz="0" w:space="0" w:color="auto"/>
        <w:bottom w:val="none" w:sz="0" w:space="0" w:color="auto"/>
        <w:right w:val="none" w:sz="0" w:space="0" w:color="auto"/>
      </w:divBdr>
    </w:div>
    <w:div w:id="1902717699">
      <w:bodyDiv w:val="1"/>
      <w:marLeft w:val="0"/>
      <w:marRight w:val="0"/>
      <w:marTop w:val="0"/>
      <w:marBottom w:val="0"/>
      <w:divBdr>
        <w:top w:val="none" w:sz="0" w:space="0" w:color="auto"/>
        <w:left w:val="none" w:sz="0" w:space="0" w:color="auto"/>
        <w:bottom w:val="none" w:sz="0" w:space="0" w:color="auto"/>
        <w:right w:val="none" w:sz="0" w:space="0" w:color="auto"/>
      </w:divBdr>
    </w:div>
    <w:div w:id="1910993264">
      <w:bodyDiv w:val="1"/>
      <w:marLeft w:val="0"/>
      <w:marRight w:val="0"/>
      <w:marTop w:val="0"/>
      <w:marBottom w:val="0"/>
      <w:divBdr>
        <w:top w:val="none" w:sz="0" w:space="0" w:color="auto"/>
        <w:left w:val="none" w:sz="0" w:space="0" w:color="auto"/>
        <w:bottom w:val="none" w:sz="0" w:space="0" w:color="auto"/>
        <w:right w:val="none" w:sz="0" w:space="0" w:color="auto"/>
      </w:divBdr>
    </w:div>
    <w:div w:id="1950578890">
      <w:bodyDiv w:val="1"/>
      <w:marLeft w:val="0"/>
      <w:marRight w:val="0"/>
      <w:marTop w:val="0"/>
      <w:marBottom w:val="0"/>
      <w:divBdr>
        <w:top w:val="none" w:sz="0" w:space="0" w:color="auto"/>
        <w:left w:val="none" w:sz="0" w:space="0" w:color="auto"/>
        <w:bottom w:val="none" w:sz="0" w:space="0" w:color="auto"/>
        <w:right w:val="none" w:sz="0" w:space="0" w:color="auto"/>
      </w:divBdr>
    </w:div>
    <w:div w:id="1957979519">
      <w:bodyDiv w:val="1"/>
      <w:marLeft w:val="0"/>
      <w:marRight w:val="0"/>
      <w:marTop w:val="0"/>
      <w:marBottom w:val="0"/>
      <w:divBdr>
        <w:top w:val="none" w:sz="0" w:space="0" w:color="auto"/>
        <w:left w:val="none" w:sz="0" w:space="0" w:color="auto"/>
        <w:bottom w:val="none" w:sz="0" w:space="0" w:color="auto"/>
        <w:right w:val="none" w:sz="0" w:space="0" w:color="auto"/>
      </w:divBdr>
    </w:div>
    <w:div w:id="2010478974">
      <w:bodyDiv w:val="1"/>
      <w:marLeft w:val="0"/>
      <w:marRight w:val="0"/>
      <w:marTop w:val="0"/>
      <w:marBottom w:val="0"/>
      <w:divBdr>
        <w:top w:val="none" w:sz="0" w:space="0" w:color="auto"/>
        <w:left w:val="none" w:sz="0" w:space="0" w:color="auto"/>
        <w:bottom w:val="none" w:sz="0" w:space="0" w:color="auto"/>
        <w:right w:val="none" w:sz="0" w:space="0" w:color="auto"/>
      </w:divBdr>
      <w:divsChild>
        <w:div w:id="722825520">
          <w:marLeft w:val="0"/>
          <w:marRight w:val="0"/>
          <w:marTop w:val="0"/>
          <w:marBottom w:val="0"/>
          <w:divBdr>
            <w:top w:val="none" w:sz="0" w:space="0" w:color="auto"/>
            <w:left w:val="none" w:sz="0" w:space="0" w:color="auto"/>
            <w:bottom w:val="none" w:sz="0" w:space="0" w:color="auto"/>
            <w:right w:val="none" w:sz="0" w:space="0" w:color="auto"/>
          </w:divBdr>
          <w:divsChild>
            <w:div w:id="1627806664">
              <w:marLeft w:val="0"/>
              <w:marRight w:val="0"/>
              <w:marTop w:val="0"/>
              <w:marBottom w:val="0"/>
              <w:divBdr>
                <w:top w:val="none" w:sz="0" w:space="0" w:color="auto"/>
                <w:left w:val="none" w:sz="0" w:space="0" w:color="auto"/>
                <w:bottom w:val="none" w:sz="0" w:space="0" w:color="auto"/>
                <w:right w:val="none" w:sz="0" w:space="0" w:color="auto"/>
              </w:divBdr>
              <w:divsChild>
                <w:div w:id="582955191">
                  <w:marLeft w:val="0"/>
                  <w:marRight w:val="0"/>
                  <w:marTop w:val="0"/>
                  <w:marBottom w:val="0"/>
                  <w:divBdr>
                    <w:top w:val="none" w:sz="0" w:space="0" w:color="auto"/>
                    <w:left w:val="none" w:sz="0" w:space="0" w:color="auto"/>
                    <w:bottom w:val="none" w:sz="0" w:space="0" w:color="auto"/>
                    <w:right w:val="none" w:sz="0" w:space="0" w:color="auto"/>
                  </w:divBdr>
                  <w:divsChild>
                    <w:div w:id="1905607809">
                      <w:marLeft w:val="0"/>
                      <w:marRight w:val="0"/>
                      <w:marTop w:val="0"/>
                      <w:marBottom w:val="0"/>
                      <w:divBdr>
                        <w:top w:val="none" w:sz="0" w:space="0" w:color="auto"/>
                        <w:left w:val="none" w:sz="0" w:space="0" w:color="auto"/>
                        <w:bottom w:val="none" w:sz="0" w:space="0" w:color="auto"/>
                        <w:right w:val="none" w:sz="0" w:space="0" w:color="auto"/>
                      </w:divBdr>
                      <w:divsChild>
                        <w:div w:id="217328039">
                          <w:marLeft w:val="0"/>
                          <w:marRight w:val="0"/>
                          <w:marTop w:val="0"/>
                          <w:marBottom w:val="0"/>
                          <w:divBdr>
                            <w:top w:val="none" w:sz="0" w:space="0" w:color="auto"/>
                            <w:left w:val="none" w:sz="0" w:space="0" w:color="auto"/>
                            <w:bottom w:val="none" w:sz="0" w:space="0" w:color="auto"/>
                            <w:right w:val="none" w:sz="0" w:space="0" w:color="auto"/>
                          </w:divBdr>
                          <w:divsChild>
                            <w:div w:id="2057389905">
                              <w:marLeft w:val="0"/>
                              <w:marRight w:val="0"/>
                              <w:marTop w:val="0"/>
                              <w:marBottom w:val="0"/>
                              <w:divBdr>
                                <w:top w:val="none" w:sz="0" w:space="0" w:color="auto"/>
                                <w:left w:val="none" w:sz="0" w:space="0" w:color="auto"/>
                                <w:bottom w:val="none" w:sz="0" w:space="0" w:color="auto"/>
                                <w:right w:val="none" w:sz="0" w:space="0" w:color="auto"/>
                              </w:divBdr>
                              <w:divsChild>
                                <w:div w:id="731076847">
                                  <w:marLeft w:val="0"/>
                                  <w:marRight w:val="0"/>
                                  <w:marTop w:val="0"/>
                                  <w:marBottom w:val="0"/>
                                  <w:divBdr>
                                    <w:top w:val="none" w:sz="0" w:space="0" w:color="auto"/>
                                    <w:left w:val="none" w:sz="0" w:space="0" w:color="auto"/>
                                    <w:bottom w:val="none" w:sz="0" w:space="0" w:color="auto"/>
                                    <w:right w:val="none" w:sz="0" w:space="0" w:color="auto"/>
                                  </w:divBdr>
                                  <w:divsChild>
                                    <w:div w:id="765803569">
                                      <w:marLeft w:val="0"/>
                                      <w:marRight w:val="0"/>
                                      <w:marTop w:val="0"/>
                                      <w:marBottom w:val="0"/>
                                      <w:divBdr>
                                        <w:top w:val="none" w:sz="0" w:space="0" w:color="auto"/>
                                        <w:left w:val="none" w:sz="0" w:space="0" w:color="auto"/>
                                        <w:bottom w:val="none" w:sz="0" w:space="0" w:color="auto"/>
                                        <w:right w:val="none" w:sz="0" w:space="0" w:color="auto"/>
                                      </w:divBdr>
                                      <w:divsChild>
                                        <w:div w:id="1943148246">
                                          <w:marLeft w:val="0"/>
                                          <w:marRight w:val="0"/>
                                          <w:marTop w:val="0"/>
                                          <w:marBottom w:val="0"/>
                                          <w:divBdr>
                                            <w:top w:val="none" w:sz="0" w:space="0" w:color="auto"/>
                                            <w:left w:val="none" w:sz="0" w:space="0" w:color="auto"/>
                                            <w:bottom w:val="none" w:sz="0" w:space="0" w:color="auto"/>
                                            <w:right w:val="none" w:sz="0" w:space="0" w:color="auto"/>
                                          </w:divBdr>
                                          <w:divsChild>
                                            <w:div w:id="9102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988679">
      <w:bodyDiv w:val="1"/>
      <w:marLeft w:val="0"/>
      <w:marRight w:val="0"/>
      <w:marTop w:val="0"/>
      <w:marBottom w:val="0"/>
      <w:divBdr>
        <w:top w:val="none" w:sz="0" w:space="0" w:color="auto"/>
        <w:left w:val="none" w:sz="0" w:space="0" w:color="auto"/>
        <w:bottom w:val="none" w:sz="0" w:space="0" w:color="auto"/>
        <w:right w:val="none" w:sz="0" w:space="0" w:color="auto"/>
      </w:divBdr>
    </w:div>
    <w:div w:id="2047245823">
      <w:bodyDiv w:val="1"/>
      <w:marLeft w:val="0"/>
      <w:marRight w:val="0"/>
      <w:marTop w:val="0"/>
      <w:marBottom w:val="0"/>
      <w:divBdr>
        <w:top w:val="none" w:sz="0" w:space="0" w:color="auto"/>
        <w:left w:val="none" w:sz="0" w:space="0" w:color="auto"/>
        <w:bottom w:val="none" w:sz="0" w:space="0" w:color="auto"/>
        <w:right w:val="none" w:sz="0" w:space="0" w:color="auto"/>
      </w:divBdr>
    </w:div>
    <w:div w:id="2068648003">
      <w:bodyDiv w:val="1"/>
      <w:marLeft w:val="0"/>
      <w:marRight w:val="0"/>
      <w:marTop w:val="0"/>
      <w:marBottom w:val="0"/>
      <w:divBdr>
        <w:top w:val="none" w:sz="0" w:space="0" w:color="auto"/>
        <w:left w:val="none" w:sz="0" w:space="0" w:color="auto"/>
        <w:bottom w:val="none" w:sz="0" w:space="0" w:color="auto"/>
        <w:right w:val="none" w:sz="0" w:space="0" w:color="auto"/>
      </w:divBdr>
      <w:divsChild>
        <w:div w:id="604267363">
          <w:marLeft w:val="0"/>
          <w:marRight w:val="0"/>
          <w:marTop w:val="0"/>
          <w:marBottom w:val="0"/>
          <w:divBdr>
            <w:top w:val="none" w:sz="0" w:space="0" w:color="auto"/>
            <w:left w:val="none" w:sz="0" w:space="0" w:color="auto"/>
            <w:bottom w:val="none" w:sz="0" w:space="0" w:color="auto"/>
            <w:right w:val="none" w:sz="0" w:space="0" w:color="auto"/>
          </w:divBdr>
          <w:divsChild>
            <w:div w:id="450710384">
              <w:marLeft w:val="0"/>
              <w:marRight w:val="0"/>
              <w:marTop w:val="0"/>
              <w:marBottom w:val="0"/>
              <w:divBdr>
                <w:top w:val="none" w:sz="0" w:space="0" w:color="auto"/>
                <w:left w:val="none" w:sz="0" w:space="0" w:color="auto"/>
                <w:bottom w:val="none" w:sz="0" w:space="0" w:color="auto"/>
                <w:right w:val="none" w:sz="0" w:space="0" w:color="auto"/>
              </w:divBdr>
              <w:divsChild>
                <w:div w:id="140583942">
                  <w:marLeft w:val="-15"/>
                  <w:marRight w:val="0"/>
                  <w:marTop w:val="0"/>
                  <w:marBottom w:val="0"/>
                  <w:divBdr>
                    <w:top w:val="single" w:sz="6" w:space="0" w:color="AAAAAA"/>
                    <w:left w:val="single" w:sz="6" w:space="0" w:color="AAAAAA"/>
                    <w:bottom w:val="single" w:sz="6" w:space="0" w:color="AAAAAA"/>
                    <w:right w:val="single" w:sz="6" w:space="0" w:color="AAAAAA"/>
                  </w:divBdr>
                  <w:divsChild>
                    <w:div w:id="1802725190">
                      <w:marLeft w:val="0"/>
                      <w:marRight w:val="0"/>
                      <w:marTop w:val="0"/>
                      <w:marBottom w:val="0"/>
                      <w:divBdr>
                        <w:top w:val="none" w:sz="0" w:space="0" w:color="auto"/>
                        <w:left w:val="none" w:sz="0" w:space="0" w:color="auto"/>
                        <w:bottom w:val="none" w:sz="0" w:space="0" w:color="auto"/>
                        <w:right w:val="none" w:sz="0" w:space="0" w:color="auto"/>
                      </w:divBdr>
                      <w:divsChild>
                        <w:div w:id="3792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06281">
      <w:bodyDiv w:val="1"/>
      <w:marLeft w:val="0"/>
      <w:marRight w:val="0"/>
      <w:marTop w:val="0"/>
      <w:marBottom w:val="0"/>
      <w:divBdr>
        <w:top w:val="none" w:sz="0" w:space="0" w:color="auto"/>
        <w:left w:val="none" w:sz="0" w:space="0" w:color="auto"/>
        <w:bottom w:val="none" w:sz="0" w:space="0" w:color="auto"/>
        <w:right w:val="none" w:sz="0" w:space="0" w:color="auto"/>
      </w:divBdr>
    </w:div>
    <w:div w:id="21441532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4.png"/><Relationship Id="rId68" Type="http://schemas.openxmlformats.org/officeDocument/2006/relationships/image" Target="media/image49.emf"/><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hyperlink" Target="https://ceu.ijs.si/izpusti-co2-tgp-na-enoto-elektricne-energije/" TargetMode="External"/><Relationship Id="rId74" Type="http://schemas.openxmlformats.org/officeDocument/2006/relationships/image" Target="media/image55.png"/><Relationship Id="rId79" Type="http://schemas.openxmlformats.org/officeDocument/2006/relationships/image" Target="media/image59.emf"/><Relationship Id="rId5" Type="http://schemas.openxmlformats.org/officeDocument/2006/relationships/customXml" Target="../customXml/item5.xml"/><Relationship Id="rId61" Type="http://schemas.openxmlformats.org/officeDocument/2006/relationships/image" Target="media/image42.png"/><Relationship Id="rId82"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4.xml"/><Relationship Id="rId64" Type="http://schemas.openxmlformats.org/officeDocument/2006/relationships/image" Target="media/image45.emf"/><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3.png"/><Relationship Id="rId80" Type="http://schemas.openxmlformats.org/officeDocument/2006/relationships/image" Target="media/image60.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8.png"/><Relationship Id="rId62" Type="http://schemas.openxmlformats.org/officeDocument/2006/relationships/image" Target="media/image43.emf"/><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hyperlink" Target="https://www.uradni-list.si/files/RS_-2021-057-01155-OB~P003-0000.PDF" TargetMode="Externa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6.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png"/><Relationship Id="rId78" Type="http://schemas.openxmlformats.org/officeDocument/2006/relationships/hyperlink" Target="http://www.pisrs.si/Pis.web/pregledPredpisa?id=ZAKO6665" TargetMode="External"/><Relationship Id="rId8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chart" Target="charts/chart1.xml"/><Relationship Id="rId55" Type="http://schemas.openxmlformats.org/officeDocument/2006/relationships/image" Target="media/image39.emf"/><Relationship Id="rId76" Type="http://schemas.openxmlformats.org/officeDocument/2006/relationships/image" Target="media/image57.png"/><Relationship Id="rId7" Type="http://schemas.openxmlformats.org/officeDocument/2006/relationships/styles" Target="style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png"/><Relationship Id="rId66" Type="http://schemas.openxmlformats.org/officeDocument/2006/relationships/image" Target="media/image47.png"/></Relationships>
</file>

<file path=word/_rels/header2.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tempus-sbs\tempus\A.ERM\008.%20LEK%20Ren&#269;e-Vogrsko\Izra&#269;uni_Ren&#269;e_Vogrsko.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65000"/>
                    <a:lumOff val="35000"/>
                  </a:schemeClr>
                </a:solidFill>
                <a:latin typeface="+mn-lt"/>
                <a:ea typeface="+mn-ea"/>
                <a:cs typeface="+mn-cs"/>
              </a:defRPr>
            </a:pPr>
            <a:r>
              <a:rPr lang="sl-SI"/>
              <a:t>L</a:t>
            </a:r>
            <a:r>
              <a:rPr lang="en-US"/>
              <a:t>etna poraba električne energije (kWh/leto)</a:t>
            </a:r>
          </a:p>
        </c:rich>
      </c:tx>
      <c:overlay val="0"/>
      <c:spPr>
        <a:noFill/>
        <a:ln>
          <a:noFill/>
        </a:ln>
        <a:effectLst/>
      </c:spPr>
    </c:title>
    <c:autoTitleDeleted val="0"/>
    <c:view3D>
      <c:rotX val="50"/>
      <c:rotY val="0"/>
      <c:rAngAx val="0"/>
      <c:perspective val="60"/>
    </c:view3D>
    <c:floor>
      <c:thickness val="0"/>
    </c:floor>
    <c:sideWall>
      <c:thickness val="0"/>
    </c:sideWall>
    <c:backWall>
      <c:thickness val="0"/>
    </c:backWall>
    <c:plotArea>
      <c:layout/>
      <c:pie3DChart>
        <c:varyColors val="1"/>
        <c:ser>
          <c:idx val="0"/>
          <c:order val="0"/>
          <c:tx>
            <c:strRef>
              <c:f>'5. električna energija'!$I$2</c:f>
              <c:strCache>
                <c:ptCount val="1"/>
                <c:pt idx="0">
                  <c:v>2019-2021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0-6159-4244-A937-A9DAE3F08A9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6159-4244-A937-A9DAE3F08A9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6159-4244-A937-A9DAE3F08A90}"/>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6159-4244-A937-A9DAE3F08A90}"/>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sl-SI"/>
              </a:p>
            </c:txPr>
            <c:dLblPos val="inEnd"/>
            <c:showLegendKey val="0"/>
            <c:showVal val="0"/>
            <c:showCatName val="0"/>
            <c:showSerName val="0"/>
            <c:showPercent val="1"/>
            <c:showBubbleSize val="0"/>
            <c:showLeaderLines val="1"/>
            <c:leaderLines>
              <c:spPr>
                <a:ln w="9517"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'5. električna energija'!$B$4:$B$7</c:f>
              <c:strCache>
                <c:ptCount val="4"/>
                <c:pt idx="0">
                  <c:v>gospodinjski odjemalci</c:v>
                </c:pt>
                <c:pt idx="1">
                  <c:v>poslovni odjem na nizki napetosti brez merjene moči</c:v>
                </c:pt>
                <c:pt idx="2">
                  <c:v>poslovni odjem na nizki napetosti z merjeno močjo</c:v>
                </c:pt>
                <c:pt idx="3">
                  <c:v>poslovni odjem na srednji napetosti</c:v>
                </c:pt>
              </c:strCache>
            </c:strRef>
          </c:cat>
          <c:val>
            <c:numRef>
              <c:f>'5. električna energija'!$J$4:$J$7</c:f>
              <c:numCache>
                <c:formatCode>#,##0</c:formatCode>
                <c:ptCount val="4"/>
                <c:pt idx="0">
                  <c:v>8266810</c:v>
                </c:pt>
                <c:pt idx="1">
                  <c:v>1842830</c:v>
                </c:pt>
                <c:pt idx="2">
                  <c:v>1436687</c:v>
                </c:pt>
                <c:pt idx="3">
                  <c:v>13398619.666666666</c:v>
                </c:pt>
              </c:numCache>
            </c:numRef>
          </c:val>
          <c:extLst>
            <c:ext xmlns:c16="http://schemas.microsoft.com/office/drawing/2014/chart" uri="{C3380CC4-5D6E-409C-BE32-E72D297353CC}">
              <c16:uniqueId val="{00000004-6159-4244-A937-A9DAE3F08A90}"/>
            </c:ext>
          </c:extLst>
        </c:ser>
        <c:dLbls>
          <c:showLegendKey val="0"/>
          <c:showVal val="0"/>
          <c:showCatName val="0"/>
          <c:showSerName val="0"/>
          <c:showPercent val="0"/>
          <c:showBubbleSize val="0"/>
          <c:showLeaderLines val="1"/>
        </c:dLbls>
      </c:pie3DChart>
      <c:spPr>
        <a:noFill/>
        <a:ln w="25379">
          <a:noFill/>
        </a:ln>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899" b="0" i="0" u="none" strike="noStrike" kern="1200" baseline="0">
              <a:solidFill>
                <a:schemeClr val="dk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17" cap="flat" cmpd="sng" algn="ctr">
      <a:solidFill>
        <a:schemeClr val="dk1">
          <a:lumMod val="15000"/>
          <a:lumOff val="85000"/>
        </a:schemeClr>
      </a:solid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v>ELKO</c:v>
          </c:tx>
          <c:invertIfNegative val="0"/>
          <c:cat>
            <c:strRef>
              <c:f>'7 emisije'!$D$79:$I$79</c:f>
              <c:strCache>
                <c:ptCount val="6"/>
                <c:pt idx="0">
                  <c:v>CO2*100 (kg/a)</c:v>
                </c:pt>
                <c:pt idx="1">
                  <c:v>SO2 (kg/a)</c:v>
                </c:pt>
                <c:pt idx="2">
                  <c:v>NOx (kg/a)</c:v>
                </c:pt>
                <c:pt idx="3">
                  <c:v>CxHy(kg/a)</c:v>
                </c:pt>
                <c:pt idx="4">
                  <c:v>CO (kg/a)</c:v>
                </c:pt>
                <c:pt idx="5">
                  <c:v>Prah (kg/a)</c:v>
                </c:pt>
              </c:strCache>
            </c:strRef>
          </c:cat>
          <c:val>
            <c:numRef>
              <c:f>'7 emisije'!$D$80:$I$80</c:f>
              <c:numCache>
                <c:formatCode>#,##0</c:formatCode>
                <c:ptCount val="6"/>
                <c:pt idx="0">
                  <c:v>38637.337139500989</c:v>
                </c:pt>
                <c:pt idx="1">
                  <c:v>6265.5141307298909</c:v>
                </c:pt>
                <c:pt idx="2">
                  <c:v>2088.5047102432968</c:v>
                </c:pt>
                <c:pt idx="3">
                  <c:v>313.27570653649451</c:v>
                </c:pt>
                <c:pt idx="4">
                  <c:v>2349.5677990237091</c:v>
                </c:pt>
                <c:pt idx="5">
                  <c:v>261.0630887804121</c:v>
                </c:pt>
              </c:numCache>
            </c:numRef>
          </c:val>
          <c:extLst>
            <c:ext xmlns:c16="http://schemas.microsoft.com/office/drawing/2014/chart" uri="{C3380CC4-5D6E-409C-BE32-E72D297353CC}">
              <c16:uniqueId val="{00000000-71CA-4239-B861-B840FB305EA4}"/>
            </c:ext>
          </c:extLst>
        </c:ser>
        <c:ser>
          <c:idx val="1"/>
          <c:order val="1"/>
          <c:tx>
            <c:v>UNP</c:v>
          </c:tx>
          <c:invertIfNegative val="0"/>
          <c:cat>
            <c:strRef>
              <c:f>'7 emisije'!$D$79:$I$79</c:f>
              <c:strCache>
                <c:ptCount val="6"/>
                <c:pt idx="0">
                  <c:v>CO2*100 (kg/a)</c:v>
                </c:pt>
                <c:pt idx="1">
                  <c:v>SO2 (kg/a)</c:v>
                </c:pt>
                <c:pt idx="2">
                  <c:v>NOx (kg/a)</c:v>
                </c:pt>
                <c:pt idx="3">
                  <c:v>CxHy(kg/a)</c:v>
                </c:pt>
                <c:pt idx="4">
                  <c:v>CO (kg/a)</c:v>
                </c:pt>
                <c:pt idx="5">
                  <c:v>Prah (kg/a)</c:v>
                </c:pt>
              </c:strCache>
            </c:strRef>
          </c:cat>
          <c:val>
            <c:numRef>
              <c:f>'7 emisije'!$D$81:$I$81</c:f>
              <c:numCache>
                <c:formatCode>#,##0</c:formatCode>
                <c:ptCount val="6"/>
                <c:pt idx="0">
                  <c:v>2660.8594574747576</c:v>
                </c:pt>
                <c:pt idx="1">
                  <c:v>14.513778858953224</c:v>
                </c:pt>
                <c:pt idx="2">
                  <c:v>483.79262863177411</c:v>
                </c:pt>
                <c:pt idx="3">
                  <c:v>29.027557717906447</c:v>
                </c:pt>
                <c:pt idx="4">
                  <c:v>241.89631431588705</c:v>
                </c:pt>
                <c:pt idx="5">
                  <c:v>4.8379262863177415</c:v>
                </c:pt>
              </c:numCache>
            </c:numRef>
          </c:val>
          <c:extLst>
            <c:ext xmlns:c16="http://schemas.microsoft.com/office/drawing/2014/chart" uri="{C3380CC4-5D6E-409C-BE32-E72D297353CC}">
              <c16:uniqueId val="{00000001-71CA-4239-B861-B840FB305EA4}"/>
            </c:ext>
          </c:extLst>
        </c:ser>
        <c:ser>
          <c:idx val="2"/>
          <c:order val="2"/>
          <c:tx>
            <c:v>Les</c:v>
          </c:tx>
          <c:invertIfNegative val="0"/>
          <c:cat>
            <c:strRef>
              <c:f>'7 emisije'!$D$79:$I$79</c:f>
              <c:strCache>
                <c:ptCount val="6"/>
                <c:pt idx="0">
                  <c:v>CO2*100 (kg/a)</c:v>
                </c:pt>
                <c:pt idx="1">
                  <c:v>SO2 (kg/a)</c:v>
                </c:pt>
                <c:pt idx="2">
                  <c:v>NOx (kg/a)</c:v>
                </c:pt>
                <c:pt idx="3">
                  <c:v>CxHy(kg/a)</c:v>
                </c:pt>
                <c:pt idx="4">
                  <c:v>CO (kg/a)</c:v>
                </c:pt>
                <c:pt idx="5">
                  <c:v>Prah (kg/a)</c:v>
                </c:pt>
              </c:strCache>
            </c:strRef>
          </c:cat>
          <c:val>
            <c:numRef>
              <c:f>'7 emisije'!$D$82:$I$82</c:f>
              <c:numCache>
                <c:formatCode>#,##0</c:formatCode>
                <c:ptCount val="6"/>
                <c:pt idx="0">
                  <c:v>0</c:v>
                </c:pt>
                <c:pt idx="1">
                  <c:v>375.21924916052097</c:v>
                </c:pt>
                <c:pt idx="2">
                  <c:v>2899.4214707858441</c:v>
                </c:pt>
                <c:pt idx="3">
                  <c:v>2899.4214707858441</c:v>
                </c:pt>
                <c:pt idx="4">
                  <c:v>81866.017998659125</c:v>
                </c:pt>
                <c:pt idx="5">
                  <c:v>1193.8794291471122</c:v>
                </c:pt>
              </c:numCache>
            </c:numRef>
          </c:val>
          <c:extLst>
            <c:ext xmlns:c16="http://schemas.microsoft.com/office/drawing/2014/chart" uri="{C3380CC4-5D6E-409C-BE32-E72D297353CC}">
              <c16:uniqueId val="{00000002-71CA-4239-B861-B840FB305EA4}"/>
            </c:ext>
          </c:extLst>
        </c:ser>
        <c:ser>
          <c:idx val="3"/>
          <c:order val="3"/>
          <c:tx>
            <c:v>Zemeljski plin</c:v>
          </c:tx>
          <c:invertIfNegative val="0"/>
          <c:cat>
            <c:strRef>
              <c:f>'7 emisije'!$D$79:$I$79</c:f>
              <c:strCache>
                <c:ptCount val="6"/>
                <c:pt idx="0">
                  <c:v>CO2*100 (kg/a)</c:v>
                </c:pt>
                <c:pt idx="1">
                  <c:v>SO2 (kg/a)</c:v>
                </c:pt>
                <c:pt idx="2">
                  <c:v>NOx (kg/a)</c:v>
                </c:pt>
                <c:pt idx="3">
                  <c:v>CxHy(kg/a)</c:v>
                </c:pt>
                <c:pt idx="4">
                  <c:v>CO (kg/a)</c:v>
                </c:pt>
                <c:pt idx="5">
                  <c:v>Prah (kg/a)</c:v>
                </c:pt>
              </c:strCache>
            </c:strRef>
          </c:cat>
          <c:val>
            <c:numRef>
              <c:f>'7 emisije'!$D$83:$I$83</c:f>
              <c:numCache>
                <c:formatCode>#,##0</c:formatCode>
                <c:ptCount val="6"/>
                <c:pt idx="0">
                  <c:v>159218.95649794806</c:v>
                </c:pt>
                <c:pt idx="1">
                  <c:v>0</c:v>
                </c:pt>
                <c:pt idx="2">
                  <c:v>8379.9450788393715</c:v>
                </c:pt>
                <c:pt idx="3">
                  <c:v>1675.9890157678742</c:v>
                </c:pt>
                <c:pt idx="4">
                  <c:v>9776.6025919792664</c:v>
                </c:pt>
                <c:pt idx="5">
                  <c:v>0</c:v>
                </c:pt>
              </c:numCache>
            </c:numRef>
          </c:val>
          <c:extLst>
            <c:ext xmlns:c16="http://schemas.microsoft.com/office/drawing/2014/chart" uri="{C3380CC4-5D6E-409C-BE32-E72D297353CC}">
              <c16:uniqueId val="{00000003-71CA-4239-B861-B840FB305EA4}"/>
            </c:ext>
          </c:extLst>
        </c:ser>
        <c:ser>
          <c:idx val="4"/>
          <c:order val="4"/>
          <c:tx>
            <c:v>Premog</c:v>
          </c:tx>
          <c:invertIfNegative val="0"/>
          <c:cat>
            <c:strRef>
              <c:f>'7 emisije'!$D$79:$I$79</c:f>
              <c:strCache>
                <c:ptCount val="6"/>
                <c:pt idx="0">
                  <c:v>CO2*100 (kg/a)</c:v>
                </c:pt>
                <c:pt idx="1">
                  <c:v>SO2 (kg/a)</c:v>
                </c:pt>
                <c:pt idx="2">
                  <c:v>NOx (kg/a)</c:v>
                </c:pt>
                <c:pt idx="3">
                  <c:v>CxHy(kg/a)</c:v>
                </c:pt>
                <c:pt idx="4">
                  <c:v>CO (kg/a)</c:v>
                </c:pt>
                <c:pt idx="5">
                  <c:v>Prah (kg/a)</c:v>
                </c:pt>
              </c:strCache>
            </c:strRef>
          </c:cat>
          <c:val>
            <c:numRef>
              <c:f>'7 emisije'!$D$84:$I$84</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71CA-4239-B861-B840FB305EA4}"/>
            </c:ext>
          </c:extLst>
        </c:ser>
        <c:ser>
          <c:idx val="5"/>
          <c:order val="5"/>
          <c:tx>
            <c:v>Električna energija</c:v>
          </c:tx>
          <c:invertIfNegative val="0"/>
          <c:cat>
            <c:strRef>
              <c:f>'7 emisije'!$D$79:$I$79</c:f>
              <c:strCache>
                <c:ptCount val="6"/>
                <c:pt idx="0">
                  <c:v>CO2*100 (kg/a)</c:v>
                </c:pt>
                <c:pt idx="1">
                  <c:v>SO2 (kg/a)</c:v>
                </c:pt>
                <c:pt idx="2">
                  <c:v>NOx (kg/a)</c:v>
                </c:pt>
                <c:pt idx="3">
                  <c:v>CxHy(kg/a)</c:v>
                </c:pt>
                <c:pt idx="4">
                  <c:v>CO (kg/a)</c:v>
                </c:pt>
                <c:pt idx="5">
                  <c:v>Prah (kg/a)</c:v>
                </c:pt>
              </c:strCache>
            </c:strRef>
          </c:cat>
          <c:val>
            <c:numRef>
              <c:f>'7 emisije'!$D$85:$I$85</c:f>
              <c:numCache>
                <c:formatCode>#,##0</c:formatCode>
                <c:ptCount val="6"/>
                <c:pt idx="0">
                  <c:v>80320.608118655044</c:v>
                </c:pt>
                <c:pt idx="1">
                  <c:v>46605.242422060619</c:v>
                </c:pt>
                <c:pt idx="2">
                  <c:v>41748.120383036934</c:v>
                </c:pt>
                <c:pt idx="3">
                  <c:v>17693.80171358629</c:v>
                </c:pt>
                <c:pt idx="4">
                  <c:v>102809.08315933472</c:v>
                </c:pt>
                <c:pt idx="5">
                  <c:v>1619.0406796745626</c:v>
                </c:pt>
              </c:numCache>
            </c:numRef>
          </c:val>
          <c:extLst>
            <c:ext xmlns:c16="http://schemas.microsoft.com/office/drawing/2014/chart" uri="{C3380CC4-5D6E-409C-BE32-E72D297353CC}">
              <c16:uniqueId val="{00000005-71CA-4239-B861-B840FB305EA4}"/>
            </c:ext>
          </c:extLst>
        </c:ser>
        <c:dLbls>
          <c:showLegendKey val="0"/>
          <c:showVal val="0"/>
          <c:showCatName val="0"/>
          <c:showSerName val="0"/>
          <c:showPercent val="0"/>
          <c:showBubbleSize val="0"/>
        </c:dLbls>
        <c:gapWidth val="150"/>
        <c:overlap val="100"/>
        <c:axId val="47127552"/>
        <c:axId val="75246976"/>
      </c:barChart>
      <c:catAx>
        <c:axId val="47127552"/>
        <c:scaling>
          <c:orientation val="minMax"/>
        </c:scaling>
        <c:delete val="0"/>
        <c:axPos val="b"/>
        <c:numFmt formatCode="General" sourceLinked="1"/>
        <c:majorTickMark val="out"/>
        <c:minorTickMark val="none"/>
        <c:tickLblPos val="nextTo"/>
        <c:crossAx val="75246976"/>
        <c:crosses val="autoZero"/>
        <c:auto val="1"/>
        <c:lblAlgn val="ctr"/>
        <c:lblOffset val="100"/>
        <c:noMultiLvlLbl val="0"/>
      </c:catAx>
      <c:valAx>
        <c:axId val="75246976"/>
        <c:scaling>
          <c:orientation val="minMax"/>
        </c:scaling>
        <c:delete val="0"/>
        <c:axPos val="l"/>
        <c:majorGridlines/>
        <c:numFmt formatCode="#,##0" sourceLinked="1"/>
        <c:majorTickMark val="out"/>
        <c:minorTickMark val="none"/>
        <c:tickLblPos val="nextTo"/>
        <c:crossAx val="4712755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b:Source>
    <b:Tag>Sta12</b:Tag>
    <b:SourceType>InternetSite</b:SourceType>
    <b:Guid>{A93F60BD-315F-46BD-8099-F4E68767CB9E}</b:Guid>
    <b:Title>SI-Stat podatkovni portal</b:Title>
    <b:Author>
      <b:Author>
        <b:Corporate>Statistični urad RS</b:Corporate>
      </b:Author>
    </b:Author>
    <b:YearAccessed>2012</b:YearAccessed>
    <b:URL>http://pxweb.stat.si/pxweb/Database/Obcine/Obcine.asp</b:URL>
    <b:RefOrder>1</b:RefOrder>
  </b:Source>
  <b:Source>
    <b:Tag>ARS121</b:Tag>
    <b:SourceType>DocumentFromInternetSite</b:SourceType>
    <b:Guid>{517970C7-997D-4436-926C-55913063D4E8}</b:Guid>
    <b:Author>
      <b:Author>
        <b:Corporate>ARSO</b:Corporate>
      </b:Author>
    </b:Author>
    <b:Title>Klimatski podatki za 30-letno obdobje</b:Title>
    <b:YearAccessed>2012</b:YearAccessed>
    <b:URL>http://www.arso.gov.si/vreme/napovedi%20in%20podatki/bilje.html</b:URL>
    <b:RefOrder>2</b:RefOrder>
  </b:Source>
  <b:Source>
    <b:Tag>ARS98</b:Tag>
    <b:SourceType>Report</b:SourceType>
    <b:Guid>{B8E77BFA-C796-4F3B-AF66-B28709CC4E63}</b:Guid>
    <b:Title>Površinski vodotoki in vodna bilanca Slovenije (obdobje 1961 - 90)</b:Title>
    <b:Year>1998</b:Year>
    <b:Author>
      <b:Author>
        <b:Corporate>ARSO</b:Corporate>
      </b:Author>
    </b:Author>
    <b:City>Ljubljana</b:City>
    <b:RefOrder>3</b:RefOrder>
  </b:Source>
  <b:Source>
    <b:Tag>ARS12</b:Tag>
    <b:SourceType>DocumentFromInternetSite</b:SourceType>
    <b:Guid>{7A0A4136-2090-4035-B8CB-A49F7664FD6F}</b:Guid>
    <b:Author>
      <b:Author>
        <b:Corporate>ARSO</b:Corporate>
      </b:Author>
    </b:Author>
    <b:Title>Temperaturni primanjkljaj in presežek ter kurilna sezona 1961-2011</b:Title>
    <b:YearAccessed>2012</b:YearAccessed>
    <b:URL>http://meteo.arso.gov.si/uploads/probase/www/climate/table/sl/by_variable/cooling-heating-degree-days.txt</b:URL>
    <b:Year>2012</b:Year>
    <b:RefOrder>4</b:RefOrder>
  </b:Source>
  <b:Source>
    <b:Tag>Sta09</b:Tag>
    <b:SourceType>InternetSite</b:SourceType>
    <b:Guid>{E5007886-A9F1-47F4-986E-59D1757D2DFB}</b:Guid>
    <b:Author>
      <b:Author>
        <b:Corporate>Statistični urad RS</b:Corporate>
      </b:Author>
    </b:Author>
    <b:Title>Slovenske občine v številkah</b:Title>
    <b:Year>2009</b:Year>
    <b:YearAccessed>2012</b:YearAccessed>
    <b:URL>http://www.stat.si/obcinevstevilkah/?leto=2011</b:URL>
    <b:RefOrder>5</b:RefOrder>
  </b:Source>
  <b:Source>
    <b:Tag>Sta11</b:Tag>
    <b:SourceType>InternetSite</b:SourceType>
    <b:Guid>{1445F48A-353A-4529-A8C8-B0695F682601}</b:Guid>
    <b:Author>
      <b:Author>
        <b:Corporate>Statistični urad RS</b:Corporate>
      </b:Author>
    </b:Author>
    <b:Title>Statistični letopis 2010</b:Title>
    <b:Year>2011</b:Year>
    <b:YearAccessed>2012</b:YearAccessed>
    <b:URL>http://www.stat.si/letopis/letopisprvastran.aspx</b:URL>
    <b:RefOrder>6</b:RefOrder>
  </b:Source>
  <b:Source>
    <b:Tag>AUR</b:Tag>
    <b:SourceType>Report</b:SourceType>
    <b:Guid>{66EDF3D3-51B1-4334-920B-73480F91A2C5}</b:Guid>
    <b:Author>
      <b:Author>
        <b:Corporate>AURE</b:Corporate>
      </b:Author>
    </b:Author>
    <b:Title>Energetska učinkovitost pri obnovi ovoja stavbe</b:Title>
    <b:InternetSiteTitle>Energetska učinkovitost pri obnovi ovoja stavbe</b:InternetSiteTitle>
    <b:Publisher>AURE</b:Publisher>
    <b:RefOrder>7</b:RefOrder>
  </b:Source>
  <b:Source>
    <b:Tag>Sta111</b:Tag>
    <b:SourceType>ElectronicSource</b:SourceType>
    <b:Guid>{65466620-404C-4F2F-8009-989231857E00}</b:Guid>
    <b:Title>Stanovanja in površina stanovanj po načinu ogrevanja v zadnji kurilni sezoni, občine 2007, Popis 2002</b:Title>
    <b:Year>2011</b:Year>
    <b:Author>
      <b:Author>
        <b:Corporate>Statistični urad RS</b:Corporate>
      </b:Author>
    </b:Author>
    <b:RefOrder>8</b:RefOrder>
  </b:Source>
  <b:Source>
    <b:Tag>ARS122</b:Tag>
    <b:SourceType>InternetSite</b:SourceType>
    <b:Guid>{94D29501-90E3-4D49-8660-E935795F2C4B}</b:Guid>
    <b:Title>Atlas okolja</b:Title>
    <b:Author>
      <b:Author>
        <b:Corporate>ARSO</b:Corporate>
      </b:Author>
    </b:Author>
    <b:YearAccessed>2012</b:YearAccessed>
    <b:URL>http://gis.arso.gov.si/atlasokolja</b:URL>
    <b:RefOrder>9</b:RefOrder>
  </b:Source>
  <b:Source>
    <b:Tag>UNG07</b:Tag>
    <b:SourceType>Report</b:SourceType>
    <b:Guid>{BF448027-3282-4C64-A230-2CB63C4A121D}</b:Guid>
    <b:Title>Poročilo o stanju okolja v občini Renče-Vogrsko</b:Title>
    <b:Year>2007</b:Year>
    <b:Author>
      <b:Author>
        <b:Corporate>UNG, Laboratorij za raziskave v okolju</b:Corporate>
      </b:Author>
    </b:Author>
    <b:RefOrder>10</b:RefOrder>
  </b:Source>
  <b:Source>
    <b:Tag>Obn12</b:Tag>
    <b:SourceType>InternetSite</b:SourceType>
    <b:Guid>{A97139B9-51B8-4C64-8CF7-4B52831117DC}</b:Guid>
    <b:Title>Geotermalna energija</b:Title>
    <b:Author>
      <b:Author>
        <b:Corporate>Obnovljivi viri energije</b:Corporate>
      </b:Author>
    </b:Author>
    <b:YearAccessed>2012</b:YearAccessed>
    <b:URL>http://www.ove.si/index.php?P=12</b:URL>
    <b:RefOrder>11</b:RefOrder>
  </b:Source>
  <b:Source>
    <b:Tag>EnG11</b:Tag>
    <b:SourceType>InternetSite</b:SourceType>
    <b:Guid>{81DBD9C2-E5D6-49A0-84CB-EC74A987336F}</b:Guid>
    <b:Author>
      <b:Author>
        <b:Corporate>EnGIS</b:Corporate>
      </b:Author>
    </b:Author>
    <b:Title>Geografski informacijski sistem za področje obnovljivih virov energije</b:Title>
    <b:Year>2011</b:Year>
    <b:YearAccessed>2012</b:YearAccessed>
    <b:URL>http://www.engis.si/</b:URL>
    <b:RefOrder>12</b:RefOrder>
  </b:Source>
  <b:Source>
    <b:Tag>Rak</b:Tag>
    <b:SourceType>Report</b:SourceType>
    <b:Guid>{813E832F-9E65-47C9-9CBA-CF53EB7C2B4B}</b:Guid>
    <b:URL>http://www.fgg.uni-lj.si/sugg/referati/2009/SZGG09_Rakovec_Kastelec_Zaksek.pdf</b:URL>
    <b:Author>
      <b:Author>
        <b:NameList>
          <b:Person>
            <b:Last>Rakovec</b:Last>
          </b:Person>
        </b:NameList>
      </b:Author>
    </b:Author>
    <b:Title>Sončna energija v Sloveniji</b:Title>
    <b:Year>2009</b:Year>
    <b:Publisher>UL FGG</b:Publisher>
    <b:City>Ljubljana</b:City>
    <b:RefOrder>13</b:RefOrder>
  </b:Source>
  <b:Source>
    <b:Tag>Boj11</b:Tag>
    <b:SourceType>DocumentFromInternetSite</b:SourceType>
    <b:Guid>{E0FF8AAC-EA9A-4787-9E35-BB93EBA80D1D}</b:Guid>
    <b:Title>Možnosti koriščenja geotermalne energije</b:Title>
    <b:Author>
      <b:Author>
        <b:NameList>
          <b:Person>
            <b:Last>Grobovšek</b:Last>
            <b:First>Bojan</b:First>
          </b:Person>
        </b:NameList>
      </b:Author>
    </b:Author>
    <b:YearAccessed>2011</b:YearAccessed>
    <b:URL>http://gcs.gi-zrmk.si/Svetovanje/Clanki/Grobovsek/PT228.htm</b:URL>
    <b:RefOrder>14</b:RefOrder>
  </b:Source>
  <b:Source>
    <b:Tag>AUR12</b:Tag>
    <b:SourceType>DocumentFromInternetSite</b:SourceType>
    <b:Guid>{842178AD-3967-4AE3-958E-62E70F5D280B}</b:Guid>
    <b:Title>Geotermalna energija</b:Title>
    <b:YearAccessed>2012</b:YearAccessed>
    <b:URL>http://www.ove.si/index.php?P=12</b:URL>
    <b:RefOrder>15</b:RefOrder>
  </b:Source>
  <b:Source>
    <b:Tag>ZRM06</b:Tag>
    <b:SourceType>DocumentFromInternetSite</b:SourceType>
    <b:Guid>{FBF3F476-42E3-41AA-A82B-250312F79482}</b:Guid>
    <b:Author>
      <b:Author>
        <b:Corporate>ZRMK</b:Corporate>
      </b:Author>
    </b:Author>
    <b:Title>Primerjava kazalnikov porabe energije v stavbah kot pomoč pri energetskih odločitvah</b:Title>
    <b:Year>2006</b:Year>
    <b:URL>http://www.slovenija-co2.si/arhiv11/arhiv/aktualno/tomsic.pdf</b:URL>
    <b:RefOrder>16</b:RefOrder>
  </b:Source>
  <b:Source>
    <b:Tag>Upr12</b:Tag>
    <b:SourceType>Misc</b:SourceType>
    <b:Guid>{B269FDFC-F238-4BB1-89F4-8015AB2324B6}</b:Guid>
    <b:Year>2012</b:Year>
    <b:Author>
      <b:Author>
        <b:Corporate>Upravljavci javnih stavb</b:Corporate>
      </b:Author>
    </b:Author>
    <b:RefOrder>17</b:RefOrder>
  </b:Source>
  <b:Source>
    <b:Tag>Joa</b:Tag>
    <b:SourceType>Report</b:SourceType>
    <b:Guid>{D4A8301B-0349-48BC-B493-359E50198668}</b:Guid>
    <b:Title>Emisijski faktorji in energetsko tehnični parametri za izdelavo energijskih in emisijskih bilanc na področju toplotne oskrbe</b:Title>
    <b:Author>
      <b:Author>
        <b:Corporate>Joanneum Research Graz</b:Corporate>
      </b:Author>
    </b:Author>
    <b:RefOrder>18</b:RefOrder>
  </b:Source>
  <b:Source>
    <b:Tag>MKG11</b:Tag>
    <b:SourceType>DocumentFromInternetSite</b:SourceType>
    <b:Guid>{DFB55BDF-7DF1-4A58-8AA2-85567E1C9E0B}</b:Guid>
    <b:Author>
      <b:Author>
        <b:Corporate>MKGP</b:Corporate>
      </b:Author>
    </b:Author>
    <b:Title>Strategija izkoriščanja biomase iz kmetijstva in gozdarstva v energetske namene</b:Title>
    <b:Year>2011</b:Year>
    <b:URL>http://www.mkgp.gov.si/fileadmin/mkgp.gov.si/pageuploads/Novinarsko_sredisce/Sporocila_za_javnost__novice/Podrocje_Kmetijstva/11_05_24_SJ_Strategija_biomasa_priloga.pdf</b:URL>
    <b:RefOrder>19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2ea86e-3822-4566-8b85-97639c200d75">
      <Terms xmlns="http://schemas.microsoft.com/office/infopath/2007/PartnerControls"/>
    </lcf76f155ced4ddcb4097134ff3c332f>
    <TaxCatchAll xmlns="2f701f9d-2bdf-4c3a-8e47-608ca9587be1" xsi:nil="true"/>
    <SharedWithUsers xmlns="2f701f9d-2bdf-4c3a-8e47-608ca9587be1">
      <UserInfo>
        <DisplayName/>
        <AccountId xsi:nil="true"/>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5318506F88471408D6C16FB09721D86" ma:contentTypeVersion="16" ma:contentTypeDescription="Create a new document." ma:contentTypeScope="" ma:versionID="e7908fcf4dd35c404c162a2e284138a4">
  <xsd:schema xmlns:xsd="http://www.w3.org/2001/XMLSchema" xmlns:xs="http://www.w3.org/2001/XMLSchema" xmlns:p="http://schemas.microsoft.com/office/2006/metadata/properties" xmlns:ns2="2f701f9d-2bdf-4c3a-8e47-608ca9587be1" xmlns:ns3="8a2ea86e-3822-4566-8b85-97639c200d75" targetNamespace="http://schemas.microsoft.com/office/2006/metadata/properties" ma:root="true" ma:fieldsID="a42c080bde346a1cb0a060b75f45f13a" ns2:_="" ns3:_="">
    <xsd:import namespace="2f701f9d-2bdf-4c3a-8e47-608ca9587be1"/>
    <xsd:import namespace="8a2ea86e-3822-4566-8b85-97639c200d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01f9d-2bdf-4c3a-8e47-608ca9587b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0d89411-2ae6-4b7a-be09-7197a80b9ed7}" ma:internalName="TaxCatchAll" ma:showField="CatchAllData" ma:web="2f701f9d-2bdf-4c3a-8e47-608ca9587b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2ea86e-3822-4566-8b85-97639c200d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c5b418-0257-47ed-9963-c1809dee4c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585053-2F37-485D-B0C0-D1514378CBBF}">
  <ds:schemaRefs>
    <ds:schemaRef ds:uri="http://schemas.openxmlformats.org/officeDocument/2006/bibliography"/>
  </ds:schemaRefs>
</ds:datastoreItem>
</file>

<file path=customXml/itemProps2.xml><?xml version="1.0" encoding="utf-8"?>
<ds:datastoreItem xmlns:ds="http://schemas.openxmlformats.org/officeDocument/2006/customXml" ds:itemID="{84EF7AAD-D8D1-4651-B287-FD3B0365AFB0}">
  <ds:schemaRefs>
    <ds:schemaRef ds:uri="http://schemas.microsoft.com/sharepoint/v3/contenttype/forms"/>
  </ds:schemaRefs>
</ds:datastoreItem>
</file>

<file path=customXml/itemProps3.xml><?xml version="1.0" encoding="utf-8"?>
<ds:datastoreItem xmlns:ds="http://schemas.openxmlformats.org/officeDocument/2006/customXml" ds:itemID="{10589F66-2BF0-47E5-9609-001720C9A430}">
  <ds:schemaRefs>
    <ds:schemaRef ds:uri="http://schemas.microsoft.com/office/2006/metadata/longProperties"/>
  </ds:schemaRefs>
</ds:datastoreItem>
</file>

<file path=customXml/itemProps4.xml><?xml version="1.0" encoding="utf-8"?>
<ds:datastoreItem xmlns:ds="http://schemas.openxmlformats.org/officeDocument/2006/customXml" ds:itemID="{524BDD4E-AE3D-42D8-86CD-F8BABEC6FC85}">
  <ds:schemaRefs>
    <ds:schemaRef ds:uri="http://schemas.microsoft.com/office/2006/metadata/properties"/>
    <ds:schemaRef ds:uri="http://schemas.microsoft.com/office/infopath/2007/PartnerControls"/>
    <ds:schemaRef ds:uri="8a2ea86e-3822-4566-8b85-97639c200d75"/>
    <ds:schemaRef ds:uri="2f701f9d-2bdf-4c3a-8e47-608ca9587be1"/>
  </ds:schemaRefs>
</ds:datastoreItem>
</file>

<file path=customXml/itemProps5.xml><?xml version="1.0" encoding="utf-8"?>
<ds:datastoreItem xmlns:ds="http://schemas.openxmlformats.org/officeDocument/2006/customXml" ds:itemID="{1F885BE1-78CB-4728-B6B8-EA4B641FF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01f9d-2bdf-4c3a-8e47-608ca9587be1"/>
    <ds:schemaRef ds:uri="8a2ea86e-3822-4566-8b85-97639c200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9325</TotalTime>
  <Pages>130</Pages>
  <Words>42990</Words>
  <Characters>245048</Characters>
  <Application>Microsoft Office Word</Application>
  <DocSecurity>0</DocSecurity>
  <Lines>2042</Lines>
  <Paragraphs>574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287464</CharactersWithSpaces>
  <SharedDoc>false</SharedDoc>
  <HLinks>
    <vt:vector size="768" baseType="variant">
      <vt:variant>
        <vt:i4>4259904</vt:i4>
      </vt:variant>
      <vt:variant>
        <vt:i4>863</vt:i4>
      </vt:variant>
      <vt:variant>
        <vt:i4>0</vt:i4>
      </vt:variant>
      <vt:variant>
        <vt:i4>5</vt:i4>
      </vt:variant>
      <vt:variant>
        <vt:lpwstr>http://www.slovenija-co2.si/arhiv11/arhiv/aktualno/tomsic.pdf</vt:lpwstr>
      </vt:variant>
      <vt:variant>
        <vt:lpwstr/>
      </vt:variant>
      <vt:variant>
        <vt:i4>4915229</vt:i4>
      </vt:variant>
      <vt:variant>
        <vt:i4>845</vt:i4>
      </vt:variant>
      <vt:variant>
        <vt:i4>0</vt:i4>
      </vt:variant>
      <vt:variant>
        <vt:i4>5</vt:i4>
      </vt:variant>
      <vt:variant>
        <vt:lpwstr>http://www.energijaplus.si/projekti-iz-prispevka-pure/javni-razpis-za-pravne-osebe-in-podjetnike.html</vt:lpwstr>
      </vt:variant>
      <vt:variant>
        <vt:lpwstr/>
      </vt:variant>
      <vt:variant>
        <vt:i4>3473509</vt:i4>
      </vt:variant>
      <vt:variant>
        <vt:i4>842</vt:i4>
      </vt:variant>
      <vt:variant>
        <vt:i4>0</vt:i4>
      </vt:variant>
      <vt:variant>
        <vt:i4>5</vt:i4>
      </vt:variant>
      <vt:variant>
        <vt:lpwstr>http://www.petrol.si/za-podjetja/storitve/subvencije/objavljeni-razpisi</vt:lpwstr>
      </vt:variant>
      <vt:variant>
        <vt:lpwstr/>
      </vt:variant>
      <vt:variant>
        <vt:i4>6553634</vt:i4>
      </vt:variant>
      <vt:variant>
        <vt:i4>839</vt:i4>
      </vt:variant>
      <vt:variant>
        <vt:i4>0</vt:i4>
      </vt:variant>
      <vt:variant>
        <vt:i4>5</vt:i4>
      </vt:variant>
      <vt:variant>
        <vt:lpwstr>http://www.mgrt.gov.si/si/o_ministrstvu/javne_objave/javni_razpisi/?tx_t3javnirazpis_pi1%5bshow_single%5d=901</vt:lpwstr>
      </vt:variant>
      <vt:variant>
        <vt:lpwstr/>
      </vt:variant>
      <vt:variant>
        <vt:i4>6553634</vt:i4>
      </vt:variant>
      <vt:variant>
        <vt:i4>836</vt:i4>
      </vt:variant>
      <vt:variant>
        <vt:i4>0</vt:i4>
      </vt:variant>
      <vt:variant>
        <vt:i4>5</vt:i4>
      </vt:variant>
      <vt:variant>
        <vt:lpwstr>http://www.mgrt.gov.si/si/o_ministrstvu/javne_objave/javni_razpisi/?tx_t3javnirazpis_pi1%5bshow_single%5d=905</vt:lpwstr>
      </vt:variant>
      <vt:variant>
        <vt:lpwstr/>
      </vt:variant>
      <vt:variant>
        <vt:i4>6553634</vt:i4>
      </vt:variant>
      <vt:variant>
        <vt:i4>833</vt:i4>
      </vt:variant>
      <vt:variant>
        <vt:i4>0</vt:i4>
      </vt:variant>
      <vt:variant>
        <vt:i4>5</vt:i4>
      </vt:variant>
      <vt:variant>
        <vt:lpwstr>http://www.mgrt.gov.si/si/o_ministrstvu/javne_objave/javni_razpisi/?tx_t3javnirazpis_pi1%5bshow_single%5d=906</vt:lpwstr>
      </vt:variant>
      <vt:variant>
        <vt:lpwstr/>
      </vt:variant>
      <vt:variant>
        <vt:i4>3670035</vt:i4>
      </vt:variant>
      <vt:variant>
        <vt:i4>830</vt:i4>
      </vt:variant>
      <vt:variant>
        <vt:i4>0</vt:i4>
      </vt:variant>
      <vt:variant>
        <vt:i4>5</vt:i4>
      </vt:variant>
      <vt:variant>
        <vt:lpwstr>http://ec.europa.eu/environment/gpp/pdf/buying_green_handbook_sl.pdf</vt:lpwstr>
      </vt:variant>
      <vt:variant>
        <vt:lpwstr/>
      </vt:variant>
      <vt:variant>
        <vt:i4>7143450</vt:i4>
      </vt:variant>
      <vt:variant>
        <vt:i4>825</vt:i4>
      </vt:variant>
      <vt:variant>
        <vt:i4>0</vt:i4>
      </vt:variant>
      <vt:variant>
        <vt:i4>5</vt:i4>
      </vt:variant>
      <vt:variant>
        <vt:lpwstr>http://www.futurepublicenergy.eu/ek_program_internet_knjigovodstva.php</vt:lpwstr>
      </vt:variant>
      <vt:variant>
        <vt:lpwstr/>
      </vt:variant>
      <vt:variant>
        <vt:i4>3866665</vt:i4>
      </vt:variant>
      <vt:variant>
        <vt:i4>822</vt:i4>
      </vt:variant>
      <vt:variant>
        <vt:i4>0</vt:i4>
      </vt:variant>
      <vt:variant>
        <vt:i4>5</vt:i4>
      </vt:variant>
      <vt:variant>
        <vt:lpwstr>http://www.energetsko-knjigovodstvo.si/</vt:lpwstr>
      </vt:variant>
      <vt:variant>
        <vt:lpwstr/>
      </vt:variant>
      <vt:variant>
        <vt:i4>6815795</vt:i4>
      </vt:variant>
      <vt:variant>
        <vt:i4>717</vt:i4>
      </vt:variant>
      <vt:variant>
        <vt:i4>0</vt:i4>
      </vt:variant>
      <vt:variant>
        <vt:i4>5</vt:i4>
      </vt:variant>
      <vt:variant>
        <vt:lpwstr>http://www.geopedia.si/</vt:lpwstr>
      </vt:variant>
      <vt:variant>
        <vt:lpwstr/>
      </vt:variant>
      <vt:variant>
        <vt:i4>1572922</vt:i4>
      </vt:variant>
      <vt:variant>
        <vt:i4>710</vt:i4>
      </vt:variant>
      <vt:variant>
        <vt:i4>0</vt:i4>
      </vt:variant>
      <vt:variant>
        <vt:i4>5</vt:i4>
      </vt:variant>
      <vt:variant>
        <vt:lpwstr/>
      </vt:variant>
      <vt:variant>
        <vt:lpwstr>_Toc328652499</vt:lpwstr>
      </vt:variant>
      <vt:variant>
        <vt:i4>1572922</vt:i4>
      </vt:variant>
      <vt:variant>
        <vt:i4>704</vt:i4>
      </vt:variant>
      <vt:variant>
        <vt:i4>0</vt:i4>
      </vt:variant>
      <vt:variant>
        <vt:i4>5</vt:i4>
      </vt:variant>
      <vt:variant>
        <vt:lpwstr/>
      </vt:variant>
      <vt:variant>
        <vt:lpwstr>_Toc328652498</vt:lpwstr>
      </vt:variant>
      <vt:variant>
        <vt:i4>1572922</vt:i4>
      </vt:variant>
      <vt:variant>
        <vt:i4>698</vt:i4>
      </vt:variant>
      <vt:variant>
        <vt:i4>0</vt:i4>
      </vt:variant>
      <vt:variant>
        <vt:i4>5</vt:i4>
      </vt:variant>
      <vt:variant>
        <vt:lpwstr/>
      </vt:variant>
      <vt:variant>
        <vt:lpwstr>_Toc328652497</vt:lpwstr>
      </vt:variant>
      <vt:variant>
        <vt:i4>1572922</vt:i4>
      </vt:variant>
      <vt:variant>
        <vt:i4>692</vt:i4>
      </vt:variant>
      <vt:variant>
        <vt:i4>0</vt:i4>
      </vt:variant>
      <vt:variant>
        <vt:i4>5</vt:i4>
      </vt:variant>
      <vt:variant>
        <vt:lpwstr/>
      </vt:variant>
      <vt:variant>
        <vt:lpwstr>_Toc328652496</vt:lpwstr>
      </vt:variant>
      <vt:variant>
        <vt:i4>1572922</vt:i4>
      </vt:variant>
      <vt:variant>
        <vt:i4>686</vt:i4>
      </vt:variant>
      <vt:variant>
        <vt:i4>0</vt:i4>
      </vt:variant>
      <vt:variant>
        <vt:i4>5</vt:i4>
      </vt:variant>
      <vt:variant>
        <vt:lpwstr/>
      </vt:variant>
      <vt:variant>
        <vt:lpwstr>_Toc328652495</vt:lpwstr>
      </vt:variant>
      <vt:variant>
        <vt:i4>1572922</vt:i4>
      </vt:variant>
      <vt:variant>
        <vt:i4>680</vt:i4>
      </vt:variant>
      <vt:variant>
        <vt:i4>0</vt:i4>
      </vt:variant>
      <vt:variant>
        <vt:i4>5</vt:i4>
      </vt:variant>
      <vt:variant>
        <vt:lpwstr/>
      </vt:variant>
      <vt:variant>
        <vt:lpwstr>_Toc328652494</vt:lpwstr>
      </vt:variant>
      <vt:variant>
        <vt:i4>1572922</vt:i4>
      </vt:variant>
      <vt:variant>
        <vt:i4>674</vt:i4>
      </vt:variant>
      <vt:variant>
        <vt:i4>0</vt:i4>
      </vt:variant>
      <vt:variant>
        <vt:i4>5</vt:i4>
      </vt:variant>
      <vt:variant>
        <vt:lpwstr/>
      </vt:variant>
      <vt:variant>
        <vt:lpwstr>_Toc328652493</vt:lpwstr>
      </vt:variant>
      <vt:variant>
        <vt:i4>1572922</vt:i4>
      </vt:variant>
      <vt:variant>
        <vt:i4>668</vt:i4>
      </vt:variant>
      <vt:variant>
        <vt:i4>0</vt:i4>
      </vt:variant>
      <vt:variant>
        <vt:i4>5</vt:i4>
      </vt:variant>
      <vt:variant>
        <vt:lpwstr/>
      </vt:variant>
      <vt:variant>
        <vt:lpwstr>_Toc328652492</vt:lpwstr>
      </vt:variant>
      <vt:variant>
        <vt:i4>1572922</vt:i4>
      </vt:variant>
      <vt:variant>
        <vt:i4>662</vt:i4>
      </vt:variant>
      <vt:variant>
        <vt:i4>0</vt:i4>
      </vt:variant>
      <vt:variant>
        <vt:i4>5</vt:i4>
      </vt:variant>
      <vt:variant>
        <vt:lpwstr/>
      </vt:variant>
      <vt:variant>
        <vt:lpwstr>_Toc328652491</vt:lpwstr>
      </vt:variant>
      <vt:variant>
        <vt:i4>1572922</vt:i4>
      </vt:variant>
      <vt:variant>
        <vt:i4>656</vt:i4>
      </vt:variant>
      <vt:variant>
        <vt:i4>0</vt:i4>
      </vt:variant>
      <vt:variant>
        <vt:i4>5</vt:i4>
      </vt:variant>
      <vt:variant>
        <vt:lpwstr/>
      </vt:variant>
      <vt:variant>
        <vt:lpwstr>_Toc328652490</vt:lpwstr>
      </vt:variant>
      <vt:variant>
        <vt:i4>1638458</vt:i4>
      </vt:variant>
      <vt:variant>
        <vt:i4>650</vt:i4>
      </vt:variant>
      <vt:variant>
        <vt:i4>0</vt:i4>
      </vt:variant>
      <vt:variant>
        <vt:i4>5</vt:i4>
      </vt:variant>
      <vt:variant>
        <vt:lpwstr/>
      </vt:variant>
      <vt:variant>
        <vt:lpwstr>_Toc328652489</vt:lpwstr>
      </vt:variant>
      <vt:variant>
        <vt:i4>1638458</vt:i4>
      </vt:variant>
      <vt:variant>
        <vt:i4>644</vt:i4>
      </vt:variant>
      <vt:variant>
        <vt:i4>0</vt:i4>
      </vt:variant>
      <vt:variant>
        <vt:i4>5</vt:i4>
      </vt:variant>
      <vt:variant>
        <vt:lpwstr/>
      </vt:variant>
      <vt:variant>
        <vt:lpwstr>_Toc328652488</vt:lpwstr>
      </vt:variant>
      <vt:variant>
        <vt:i4>1638458</vt:i4>
      </vt:variant>
      <vt:variant>
        <vt:i4>638</vt:i4>
      </vt:variant>
      <vt:variant>
        <vt:i4>0</vt:i4>
      </vt:variant>
      <vt:variant>
        <vt:i4>5</vt:i4>
      </vt:variant>
      <vt:variant>
        <vt:lpwstr/>
      </vt:variant>
      <vt:variant>
        <vt:lpwstr>_Toc328652487</vt:lpwstr>
      </vt:variant>
      <vt:variant>
        <vt:i4>1638458</vt:i4>
      </vt:variant>
      <vt:variant>
        <vt:i4>632</vt:i4>
      </vt:variant>
      <vt:variant>
        <vt:i4>0</vt:i4>
      </vt:variant>
      <vt:variant>
        <vt:i4>5</vt:i4>
      </vt:variant>
      <vt:variant>
        <vt:lpwstr/>
      </vt:variant>
      <vt:variant>
        <vt:lpwstr>_Toc328652486</vt:lpwstr>
      </vt:variant>
      <vt:variant>
        <vt:i4>1638458</vt:i4>
      </vt:variant>
      <vt:variant>
        <vt:i4>626</vt:i4>
      </vt:variant>
      <vt:variant>
        <vt:i4>0</vt:i4>
      </vt:variant>
      <vt:variant>
        <vt:i4>5</vt:i4>
      </vt:variant>
      <vt:variant>
        <vt:lpwstr/>
      </vt:variant>
      <vt:variant>
        <vt:lpwstr>_Toc328652485</vt:lpwstr>
      </vt:variant>
      <vt:variant>
        <vt:i4>1638458</vt:i4>
      </vt:variant>
      <vt:variant>
        <vt:i4>620</vt:i4>
      </vt:variant>
      <vt:variant>
        <vt:i4>0</vt:i4>
      </vt:variant>
      <vt:variant>
        <vt:i4>5</vt:i4>
      </vt:variant>
      <vt:variant>
        <vt:lpwstr/>
      </vt:variant>
      <vt:variant>
        <vt:lpwstr>_Toc328652484</vt:lpwstr>
      </vt:variant>
      <vt:variant>
        <vt:i4>1638458</vt:i4>
      </vt:variant>
      <vt:variant>
        <vt:i4>614</vt:i4>
      </vt:variant>
      <vt:variant>
        <vt:i4>0</vt:i4>
      </vt:variant>
      <vt:variant>
        <vt:i4>5</vt:i4>
      </vt:variant>
      <vt:variant>
        <vt:lpwstr/>
      </vt:variant>
      <vt:variant>
        <vt:lpwstr>_Toc328652483</vt:lpwstr>
      </vt:variant>
      <vt:variant>
        <vt:i4>1638458</vt:i4>
      </vt:variant>
      <vt:variant>
        <vt:i4>608</vt:i4>
      </vt:variant>
      <vt:variant>
        <vt:i4>0</vt:i4>
      </vt:variant>
      <vt:variant>
        <vt:i4>5</vt:i4>
      </vt:variant>
      <vt:variant>
        <vt:lpwstr/>
      </vt:variant>
      <vt:variant>
        <vt:lpwstr>_Toc328652482</vt:lpwstr>
      </vt:variant>
      <vt:variant>
        <vt:i4>1638458</vt:i4>
      </vt:variant>
      <vt:variant>
        <vt:i4>599</vt:i4>
      </vt:variant>
      <vt:variant>
        <vt:i4>0</vt:i4>
      </vt:variant>
      <vt:variant>
        <vt:i4>5</vt:i4>
      </vt:variant>
      <vt:variant>
        <vt:lpwstr/>
      </vt:variant>
      <vt:variant>
        <vt:lpwstr>_Toc328652481</vt:lpwstr>
      </vt:variant>
      <vt:variant>
        <vt:i4>1638458</vt:i4>
      </vt:variant>
      <vt:variant>
        <vt:i4>593</vt:i4>
      </vt:variant>
      <vt:variant>
        <vt:i4>0</vt:i4>
      </vt:variant>
      <vt:variant>
        <vt:i4>5</vt:i4>
      </vt:variant>
      <vt:variant>
        <vt:lpwstr/>
      </vt:variant>
      <vt:variant>
        <vt:lpwstr>_Toc328652480</vt:lpwstr>
      </vt:variant>
      <vt:variant>
        <vt:i4>1441850</vt:i4>
      </vt:variant>
      <vt:variant>
        <vt:i4>587</vt:i4>
      </vt:variant>
      <vt:variant>
        <vt:i4>0</vt:i4>
      </vt:variant>
      <vt:variant>
        <vt:i4>5</vt:i4>
      </vt:variant>
      <vt:variant>
        <vt:lpwstr/>
      </vt:variant>
      <vt:variant>
        <vt:lpwstr>_Toc328652479</vt:lpwstr>
      </vt:variant>
      <vt:variant>
        <vt:i4>1441850</vt:i4>
      </vt:variant>
      <vt:variant>
        <vt:i4>581</vt:i4>
      </vt:variant>
      <vt:variant>
        <vt:i4>0</vt:i4>
      </vt:variant>
      <vt:variant>
        <vt:i4>5</vt:i4>
      </vt:variant>
      <vt:variant>
        <vt:lpwstr/>
      </vt:variant>
      <vt:variant>
        <vt:lpwstr>_Toc328652478</vt:lpwstr>
      </vt:variant>
      <vt:variant>
        <vt:i4>1441850</vt:i4>
      </vt:variant>
      <vt:variant>
        <vt:i4>575</vt:i4>
      </vt:variant>
      <vt:variant>
        <vt:i4>0</vt:i4>
      </vt:variant>
      <vt:variant>
        <vt:i4>5</vt:i4>
      </vt:variant>
      <vt:variant>
        <vt:lpwstr/>
      </vt:variant>
      <vt:variant>
        <vt:lpwstr>_Toc328652477</vt:lpwstr>
      </vt:variant>
      <vt:variant>
        <vt:i4>1441850</vt:i4>
      </vt:variant>
      <vt:variant>
        <vt:i4>569</vt:i4>
      </vt:variant>
      <vt:variant>
        <vt:i4>0</vt:i4>
      </vt:variant>
      <vt:variant>
        <vt:i4>5</vt:i4>
      </vt:variant>
      <vt:variant>
        <vt:lpwstr/>
      </vt:variant>
      <vt:variant>
        <vt:lpwstr>_Toc328652476</vt:lpwstr>
      </vt:variant>
      <vt:variant>
        <vt:i4>1441850</vt:i4>
      </vt:variant>
      <vt:variant>
        <vt:i4>563</vt:i4>
      </vt:variant>
      <vt:variant>
        <vt:i4>0</vt:i4>
      </vt:variant>
      <vt:variant>
        <vt:i4>5</vt:i4>
      </vt:variant>
      <vt:variant>
        <vt:lpwstr/>
      </vt:variant>
      <vt:variant>
        <vt:lpwstr>_Toc328652475</vt:lpwstr>
      </vt:variant>
      <vt:variant>
        <vt:i4>1441850</vt:i4>
      </vt:variant>
      <vt:variant>
        <vt:i4>557</vt:i4>
      </vt:variant>
      <vt:variant>
        <vt:i4>0</vt:i4>
      </vt:variant>
      <vt:variant>
        <vt:i4>5</vt:i4>
      </vt:variant>
      <vt:variant>
        <vt:lpwstr/>
      </vt:variant>
      <vt:variant>
        <vt:lpwstr>_Toc328652474</vt:lpwstr>
      </vt:variant>
      <vt:variant>
        <vt:i4>1441850</vt:i4>
      </vt:variant>
      <vt:variant>
        <vt:i4>551</vt:i4>
      </vt:variant>
      <vt:variant>
        <vt:i4>0</vt:i4>
      </vt:variant>
      <vt:variant>
        <vt:i4>5</vt:i4>
      </vt:variant>
      <vt:variant>
        <vt:lpwstr/>
      </vt:variant>
      <vt:variant>
        <vt:lpwstr>_Toc328652473</vt:lpwstr>
      </vt:variant>
      <vt:variant>
        <vt:i4>1441850</vt:i4>
      </vt:variant>
      <vt:variant>
        <vt:i4>545</vt:i4>
      </vt:variant>
      <vt:variant>
        <vt:i4>0</vt:i4>
      </vt:variant>
      <vt:variant>
        <vt:i4>5</vt:i4>
      </vt:variant>
      <vt:variant>
        <vt:lpwstr/>
      </vt:variant>
      <vt:variant>
        <vt:lpwstr>_Toc328652472</vt:lpwstr>
      </vt:variant>
      <vt:variant>
        <vt:i4>1441850</vt:i4>
      </vt:variant>
      <vt:variant>
        <vt:i4>539</vt:i4>
      </vt:variant>
      <vt:variant>
        <vt:i4>0</vt:i4>
      </vt:variant>
      <vt:variant>
        <vt:i4>5</vt:i4>
      </vt:variant>
      <vt:variant>
        <vt:lpwstr/>
      </vt:variant>
      <vt:variant>
        <vt:lpwstr>_Toc328652471</vt:lpwstr>
      </vt:variant>
      <vt:variant>
        <vt:i4>1441850</vt:i4>
      </vt:variant>
      <vt:variant>
        <vt:i4>533</vt:i4>
      </vt:variant>
      <vt:variant>
        <vt:i4>0</vt:i4>
      </vt:variant>
      <vt:variant>
        <vt:i4>5</vt:i4>
      </vt:variant>
      <vt:variant>
        <vt:lpwstr/>
      </vt:variant>
      <vt:variant>
        <vt:lpwstr>_Toc328652470</vt:lpwstr>
      </vt:variant>
      <vt:variant>
        <vt:i4>1507386</vt:i4>
      </vt:variant>
      <vt:variant>
        <vt:i4>527</vt:i4>
      </vt:variant>
      <vt:variant>
        <vt:i4>0</vt:i4>
      </vt:variant>
      <vt:variant>
        <vt:i4>5</vt:i4>
      </vt:variant>
      <vt:variant>
        <vt:lpwstr/>
      </vt:variant>
      <vt:variant>
        <vt:lpwstr>_Toc328652469</vt:lpwstr>
      </vt:variant>
      <vt:variant>
        <vt:i4>1507386</vt:i4>
      </vt:variant>
      <vt:variant>
        <vt:i4>521</vt:i4>
      </vt:variant>
      <vt:variant>
        <vt:i4>0</vt:i4>
      </vt:variant>
      <vt:variant>
        <vt:i4>5</vt:i4>
      </vt:variant>
      <vt:variant>
        <vt:lpwstr/>
      </vt:variant>
      <vt:variant>
        <vt:lpwstr>_Toc328652468</vt:lpwstr>
      </vt:variant>
      <vt:variant>
        <vt:i4>1507386</vt:i4>
      </vt:variant>
      <vt:variant>
        <vt:i4>515</vt:i4>
      </vt:variant>
      <vt:variant>
        <vt:i4>0</vt:i4>
      </vt:variant>
      <vt:variant>
        <vt:i4>5</vt:i4>
      </vt:variant>
      <vt:variant>
        <vt:lpwstr/>
      </vt:variant>
      <vt:variant>
        <vt:lpwstr>_Toc328652467</vt:lpwstr>
      </vt:variant>
      <vt:variant>
        <vt:i4>1507386</vt:i4>
      </vt:variant>
      <vt:variant>
        <vt:i4>509</vt:i4>
      </vt:variant>
      <vt:variant>
        <vt:i4>0</vt:i4>
      </vt:variant>
      <vt:variant>
        <vt:i4>5</vt:i4>
      </vt:variant>
      <vt:variant>
        <vt:lpwstr/>
      </vt:variant>
      <vt:variant>
        <vt:lpwstr>_Toc328652466</vt:lpwstr>
      </vt:variant>
      <vt:variant>
        <vt:i4>1507386</vt:i4>
      </vt:variant>
      <vt:variant>
        <vt:i4>503</vt:i4>
      </vt:variant>
      <vt:variant>
        <vt:i4>0</vt:i4>
      </vt:variant>
      <vt:variant>
        <vt:i4>5</vt:i4>
      </vt:variant>
      <vt:variant>
        <vt:lpwstr/>
      </vt:variant>
      <vt:variant>
        <vt:lpwstr>_Toc328652465</vt:lpwstr>
      </vt:variant>
      <vt:variant>
        <vt:i4>1507386</vt:i4>
      </vt:variant>
      <vt:variant>
        <vt:i4>497</vt:i4>
      </vt:variant>
      <vt:variant>
        <vt:i4>0</vt:i4>
      </vt:variant>
      <vt:variant>
        <vt:i4>5</vt:i4>
      </vt:variant>
      <vt:variant>
        <vt:lpwstr/>
      </vt:variant>
      <vt:variant>
        <vt:lpwstr>_Toc328652464</vt:lpwstr>
      </vt:variant>
      <vt:variant>
        <vt:i4>1507386</vt:i4>
      </vt:variant>
      <vt:variant>
        <vt:i4>491</vt:i4>
      </vt:variant>
      <vt:variant>
        <vt:i4>0</vt:i4>
      </vt:variant>
      <vt:variant>
        <vt:i4>5</vt:i4>
      </vt:variant>
      <vt:variant>
        <vt:lpwstr/>
      </vt:variant>
      <vt:variant>
        <vt:lpwstr>_Toc328652463</vt:lpwstr>
      </vt:variant>
      <vt:variant>
        <vt:i4>1507386</vt:i4>
      </vt:variant>
      <vt:variant>
        <vt:i4>485</vt:i4>
      </vt:variant>
      <vt:variant>
        <vt:i4>0</vt:i4>
      </vt:variant>
      <vt:variant>
        <vt:i4>5</vt:i4>
      </vt:variant>
      <vt:variant>
        <vt:lpwstr/>
      </vt:variant>
      <vt:variant>
        <vt:lpwstr>_Toc328652462</vt:lpwstr>
      </vt:variant>
      <vt:variant>
        <vt:i4>1507386</vt:i4>
      </vt:variant>
      <vt:variant>
        <vt:i4>476</vt:i4>
      </vt:variant>
      <vt:variant>
        <vt:i4>0</vt:i4>
      </vt:variant>
      <vt:variant>
        <vt:i4>5</vt:i4>
      </vt:variant>
      <vt:variant>
        <vt:lpwstr/>
      </vt:variant>
      <vt:variant>
        <vt:lpwstr>_Toc328652461</vt:lpwstr>
      </vt:variant>
      <vt:variant>
        <vt:i4>1507386</vt:i4>
      </vt:variant>
      <vt:variant>
        <vt:i4>470</vt:i4>
      </vt:variant>
      <vt:variant>
        <vt:i4>0</vt:i4>
      </vt:variant>
      <vt:variant>
        <vt:i4>5</vt:i4>
      </vt:variant>
      <vt:variant>
        <vt:lpwstr/>
      </vt:variant>
      <vt:variant>
        <vt:lpwstr>_Toc328652460</vt:lpwstr>
      </vt:variant>
      <vt:variant>
        <vt:i4>1310778</vt:i4>
      </vt:variant>
      <vt:variant>
        <vt:i4>464</vt:i4>
      </vt:variant>
      <vt:variant>
        <vt:i4>0</vt:i4>
      </vt:variant>
      <vt:variant>
        <vt:i4>5</vt:i4>
      </vt:variant>
      <vt:variant>
        <vt:lpwstr/>
      </vt:variant>
      <vt:variant>
        <vt:lpwstr>_Toc328652459</vt:lpwstr>
      </vt:variant>
      <vt:variant>
        <vt:i4>1310778</vt:i4>
      </vt:variant>
      <vt:variant>
        <vt:i4>458</vt:i4>
      </vt:variant>
      <vt:variant>
        <vt:i4>0</vt:i4>
      </vt:variant>
      <vt:variant>
        <vt:i4>5</vt:i4>
      </vt:variant>
      <vt:variant>
        <vt:lpwstr/>
      </vt:variant>
      <vt:variant>
        <vt:lpwstr>_Toc328652458</vt:lpwstr>
      </vt:variant>
      <vt:variant>
        <vt:i4>1310778</vt:i4>
      </vt:variant>
      <vt:variant>
        <vt:i4>452</vt:i4>
      </vt:variant>
      <vt:variant>
        <vt:i4>0</vt:i4>
      </vt:variant>
      <vt:variant>
        <vt:i4>5</vt:i4>
      </vt:variant>
      <vt:variant>
        <vt:lpwstr/>
      </vt:variant>
      <vt:variant>
        <vt:lpwstr>_Toc328652457</vt:lpwstr>
      </vt:variant>
      <vt:variant>
        <vt:i4>1310778</vt:i4>
      </vt:variant>
      <vt:variant>
        <vt:i4>446</vt:i4>
      </vt:variant>
      <vt:variant>
        <vt:i4>0</vt:i4>
      </vt:variant>
      <vt:variant>
        <vt:i4>5</vt:i4>
      </vt:variant>
      <vt:variant>
        <vt:lpwstr/>
      </vt:variant>
      <vt:variant>
        <vt:lpwstr>_Toc328652456</vt:lpwstr>
      </vt:variant>
      <vt:variant>
        <vt:i4>1310778</vt:i4>
      </vt:variant>
      <vt:variant>
        <vt:i4>440</vt:i4>
      </vt:variant>
      <vt:variant>
        <vt:i4>0</vt:i4>
      </vt:variant>
      <vt:variant>
        <vt:i4>5</vt:i4>
      </vt:variant>
      <vt:variant>
        <vt:lpwstr/>
      </vt:variant>
      <vt:variant>
        <vt:lpwstr>_Toc328652455</vt:lpwstr>
      </vt:variant>
      <vt:variant>
        <vt:i4>1310778</vt:i4>
      </vt:variant>
      <vt:variant>
        <vt:i4>434</vt:i4>
      </vt:variant>
      <vt:variant>
        <vt:i4>0</vt:i4>
      </vt:variant>
      <vt:variant>
        <vt:i4>5</vt:i4>
      </vt:variant>
      <vt:variant>
        <vt:lpwstr/>
      </vt:variant>
      <vt:variant>
        <vt:lpwstr>_Toc328652454</vt:lpwstr>
      </vt:variant>
      <vt:variant>
        <vt:i4>1310778</vt:i4>
      </vt:variant>
      <vt:variant>
        <vt:i4>428</vt:i4>
      </vt:variant>
      <vt:variant>
        <vt:i4>0</vt:i4>
      </vt:variant>
      <vt:variant>
        <vt:i4>5</vt:i4>
      </vt:variant>
      <vt:variant>
        <vt:lpwstr/>
      </vt:variant>
      <vt:variant>
        <vt:lpwstr>_Toc328652453</vt:lpwstr>
      </vt:variant>
      <vt:variant>
        <vt:i4>1310778</vt:i4>
      </vt:variant>
      <vt:variant>
        <vt:i4>422</vt:i4>
      </vt:variant>
      <vt:variant>
        <vt:i4>0</vt:i4>
      </vt:variant>
      <vt:variant>
        <vt:i4>5</vt:i4>
      </vt:variant>
      <vt:variant>
        <vt:lpwstr/>
      </vt:variant>
      <vt:variant>
        <vt:lpwstr>_Toc328652452</vt:lpwstr>
      </vt:variant>
      <vt:variant>
        <vt:i4>1310778</vt:i4>
      </vt:variant>
      <vt:variant>
        <vt:i4>416</vt:i4>
      </vt:variant>
      <vt:variant>
        <vt:i4>0</vt:i4>
      </vt:variant>
      <vt:variant>
        <vt:i4>5</vt:i4>
      </vt:variant>
      <vt:variant>
        <vt:lpwstr/>
      </vt:variant>
      <vt:variant>
        <vt:lpwstr>_Toc328652451</vt:lpwstr>
      </vt:variant>
      <vt:variant>
        <vt:i4>1310778</vt:i4>
      </vt:variant>
      <vt:variant>
        <vt:i4>410</vt:i4>
      </vt:variant>
      <vt:variant>
        <vt:i4>0</vt:i4>
      </vt:variant>
      <vt:variant>
        <vt:i4>5</vt:i4>
      </vt:variant>
      <vt:variant>
        <vt:lpwstr/>
      </vt:variant>
      <vt:variant>
        <vt:lpwstr>_Toc328652450</vt:lpwstr>
      </vt:variant>
      <vt:variant>
        <vt:i4>1376314</vt:i4>
      </vt:variant>
      <vt:variant>
        <vt:i4>404</vt:i4>
      </vt:variant>
      <vt:variant>
        <vt:i4>0</vt:i4>
      </vt:variant>
      <vt:variant>
        <vt:i4>5</vt:i4>
      </vt:variant>
      <vt:variant>
        <vt:lpwstr/>
      </vt:variant>
      <vt:variant>
        <vt:lpwstr>_Toc328652449</vt:lpwstr>
      </vt:variant>
      <vt:variant>
        <vt:i4>1376314</vt:i4>
      </vt:variant>
      <vt:variant>
        <vt:i4>398</vt:i4>
      </vt:variant>
      <vt:variant>
        <vt:i4>0</vt:i4>
      </vt:variant>
      <vt:variant>
        <vt:i4>5</vt:i4>
      </vt:variant>
      <vt:variant>
        <vt:lpwstr/>
      </vt:variant>
      <vt:variant>
        <vt:lpwstr>_Toc328652448</vt:lpwstr>
      </vt:variant>
      <vt:variant>
        <vt:i4>1376314</vt:i4>
      </vt:variant>
      <vt:variant>
        <vt:i4>392</vt:i4>
      </vt:variant>
      <vt:variant>
        <vt:i4>0</vt:i4>
      </vt:variant>
      <vt:variant>
        <vt:i4>5</vt:i4>
      </vt:variant>
      <vt:variant>
        <vt:lpwstr/>
      </vt:variant>
      <vt:variant>
        <vt:lpwstr>_Toc328652447</vt:lpwstr>
      </vt:variant>
      <vt:variant>
        <vt:i4>1376314</vt:i4>
      </vt:variant>
      <vt:variant>
        <vt:i4>386</vt:i4>
      </vt:variant>
      <vt:variant>
        <vt:i4>0</vt:i4>
      </vt:variant>
      <vt:variant>
        <vt:i4>5</vt:i4>
      </vt:variant>
      <vt:variant>
        <vt:lpwstr/>
      </vt:variant>
      <vt:variant>
        <vt:lpwstr>_Toc328652446</vt:lpwstr>
      </vt:variant>
      <vt:variant>
        <vt:i4>1376314</vt:i4>
      </vt:variant>
      <vt:variant>
        <vt:i4>380</vt:i4>
      </vt:variant>
      <vt:variant>
        <vt:i4>0</vt:i4>
      </vt:variant>
      <vt:variant>
        <vt:i4>5</vt:i4>
      </vt:variant>
      <vt:variant>
        <vt:lpwstr/>
      </vt:variant>
      <vt:variant>
        <vt:lpwstr>_Toc328652445</vt:lpwstr>
      </vt:variant>
      <vt:variant>
        <vt:i4>1376314</vt:i4>
      </vt:variant>
      <vt:variant>
        <vt:i4>374</vt:i4>
      </vt:variant>
      <vt:variant>
        <vt:i4>0</vt:i4>
      </vt:variant>
      <vt:variant>
        <vt:i4>5</vt:i4>
      </vt:variant>
      <vt:variant>
        <vt:lpwstr/>
      </vt:variant>
      <vt:variant>
        <vt:lpwstr>_Toc328652444</vt:lpwstr>
      </vt:variant>
      <vt:variant>
        <vt:i4>1376314</vt:i4>
      </vt:variant>
      <vt:variant>
        <vt:i4>368</vt:i4>
      </vt:variant>
      <vt:variant>
        <vt:i4>0</vt:i4>
      </vt:variant>
      <vt:variant>
        <vt:i4>5</vt:i4>
      </vt:variant>
      <vt:variant>
        <vt:lpwstr/>
      </vt:variant>
      <vt:variant>
        <vt:lpwstr>_Toc328652443</vt:lpwstr>
      </vt:variant>
      <vt:variant>
        <vt:i4>1376314</vt:i4>
      </vt:variant>
      <vt:variant>
        <vt:i4>362</vt:i4>
      </vt:variant>
      <vt:variant>
        <vt:i4>0</vt:i4>
      </vt:variant>
      <vt:variant>
        <vt:i4>5</vt:i4>
      </vt:variant>
      <vt:variant>
        <vt:lpwstr/>
      </vt:variant>
      <vt:variant>
        <vt:lpwstr>_Toc328652442</vt:lpwstr>
      </vt:variant>
      <vt:variant>
        <vt:i4>1376314</vt:i4>
      </vt:variant>
      <vt:variant>
        <vt:i4>356</vt:i4>
      </vt:variant>
      <vt:variant>
        <vt:i4>0</vt:i4>
      </vt:variant>
      <vt:variant>
        <vt:i4>5</vt:i4>
      </vt:variant>
      <vt:variant>
        <vt:lpwstr/>
      </vt:variant>
      <vt:variant>
        <vt:lpwstr>_Toc328652441</vt:lpwstr>
      </vt:variant>
      <vt:variant>
        <vt:i4>1376314</vt:i4>
      </vt:variant>
      <vt:variant>
        <vt:i4>350</vt:i4>
      </vt:variant>
      <vt:variant>
        <vt:i4>0</vt:i4>
      </vt:variant>
      <vt:variant>
        <vt:i4>5</vt:i4>
      </vt:variant>
      <vt:variant>
        <vt:lpwstr/>
      </vt:variant>
      <vt:variant>
        <vt:lpwstr>_Toc328652440</vt:lpwstr>
      </vt:variant>
      <vt:variant>
        <vt:i4>1179706</vt:i4>
      </vt:variant>
      <vt:variant>
        <vt:i4>344</vt:i4>
      </vt:variant>
      <vt:variant>
        <vt:i4>0</vt:i4>
      </vt:variant>
      <vt:variant>
        <vt:i4>5</vt:i4>
      </vt:variant>
      <vt:variant>
        <vt:lpwstr/>
      </vt:variant>
      <vt:variant>
        <vt:lpwstr>_Toc328652439</vt:lpwstr>
      </vt:variant>
      <vt:variant>
        <vt:i4>1179706</vt:i4>
      </vt:variant>
      <vt:variant>
        <vt:i4>338</vt:i4>
      </vt:variant>
      <vt:variant>
        <vt:i4>0</vt:i4>
      </vt:variant>
      <vt:variant>
        <vt:i4>5</vt:i4>
      </vt:variant>
      <vt:variant>
        <vt:lpwstr/>
      </vt:variant>
      <vt:variant>
        <vt:lpwstr>_Toc328652438</vt:lpwstr>
      </vt:variant>
      <vt:variant>
        <vt:i4>1179706</vt:i4>
      </vt:variant>
      <vt:variant>
        <vt:i4>332</vt:i4>
      </vt:variant>
      <vt:variant>
        <vt:i4>0</vt:i4>
      </vt:variant>
      <vt:variant>
        <vt:i4>5</vt:i4>
      </vt:variant>
      <vt:variant>
        <vt:lpwstr/>
      </vt:variant>
      <vt:variant>
        <vt:lpwstr>_Toc328652437</vt:lpwstr>
      </vt:variant>
      <vt:variant>
        <vt:i4>1179706</vt:i4>
      </vt:variant>
      <vt:variant>
        <vt:i4>326</vt:i4>
      </vt:variant>
      <vt:variant>
        <vt:i4>0</vt:i4>
      </vt:variant>
      <vt:variant>
        <vt:i4>5</vt:i4>
      </vt:variant>
      <vt:variant>
        <vt:lpwstr/>
      </vt:variant>
      <vt:variant>
        <vt:lpwstr>_Toc328652436</vt:lpwstr>
      </vt:variant>
      <vt:variant>
        <vt:i4>1179706</vt:i4>
      </vt:variant>
      <vt:variant>
        <vt:i4>320</vt:i4>
      </vt:variant>
      <vt:variant>
        <vt:i4>0</vt:i4>
      </vt:variant>
      <vt:variant>
        <vt:i4>5</vt:i4>
      </vt:variant>
      <vt:variant>
        <vt:lpwstr/>
      </vt:variant>
      <vt:variant>
        <vt:lpwstr>_Toc328652435</vt:lpwstr>
      </vt:variant>
      <vt:variant>
        <vt:i4>1179706</vt:i4>
      </vt:variant>
      <vt:variant>
        <vt:i4>314</vt:i4>
      </vt:variant>
      <vt:variant>
        <vt:i4>0</vt:i4>
      </vt:variant>
      <vt:variant>
        <vt:i4>5</vt:i4>
      </vt:variant>
      <vt:variant>
        <vt:lpwstr/>
      </vt:variant>
      <vt:variant>
        <vt:lpwstr>_Toc328652434</vt:lpwstr>
      </vt:variant>
      <vt:variant>
        <vt:i4>1179706</vt:i4>
      </vt:variant>
      <vt:variant>
        <vt:i4>308</vt:i4>
      </vt:variant>
      <vt:variant>
        <vt:i4>0</vt:i4>
      </vt:variant>
      <vt:variant>
        <vt:i4>5</vt:i4>
      </vt:variant>
      <vt:variant>
        <vt:lpwstr/>
      </vt:variant>
      <vt:variant>
        <vt:lpwstr>_Toc328652433</vt:lpwstr>
      </vt:variant>
      <vt:variant>
        <vt:i4>1179706</vt:i4>
      </vt:variant>
      <vt:variant>
        <vt:i4>302</vt:i4>
      </vt:variant>
      <vt:variant>
        <vt:i4>0</vt:i4>
      </vt:variant>
      <vt:variant>
        <vt:i4>5</vt:i4>
      </vt:variant>
      <vt:variant>
        <vt:lpwstr/>
      </vt:variant>
      <vt:variant>
        <vt:lpwstr>_Toc328652432</vt:lpwstr>
      </vt:variant>
      <vt:variant>
        <vt:i4>1179706</vt:i4>
      </vt:variant>
      <vt:variant>
        <vt:i4>296</vt:i4>
      </vt:variant>
      <vt:variant>
        <vt:i4>0</vt:i4>
      </vt:variant>
      <vt:variant>
        <vt:i4>5</vt:i4>
      </vt:variant>
      <vt:variant>
        <vt:lpwstr/>
      </vt:variant>
      <vt:variant>
        <vt:lpwstr>_Toc328652431</vt:lpwstr>
      </vt:variant>
      <vt:variant>
        <vt:i4>1179706</vt:i4>
      </vt:variant>
      <vt:variant>
        <vt:i4>290</vt:i4>
      </vt:variant>
      <vt:variant>
        <vt:i4>0</vt:i4>
      </vt:variant>
      <vt:variant>
        <vt:i4>5</vt:i4>
      </vt:variant>
      <vt:variant>
        <vt:lpwstr/>
      </vt:variant>
      <vt:variant>
        <vt:lpwstr>_Toc328652430</vt:lpwstr>
      </vt:variant>
      <vt:variant>
        <vt:i4>1245242</vt:i4>
      </vt:variant>
      <vt:variant>
        <vt:i4>284</vt:i4>
      </vt:variant>
      <vt:variant>
        <vt:i4>0</vt:i4>
      </vt:variant>
      <vt:variant>
        <vt:i4>5</vt:i4>
      </vt:variant>
      <vt:variant>
        <vt:lpwstr/>
      </vt:variant>
      <vt:variant>
        <vt:lpwstr>_Toc328652429</vt:lpwstr>
      </vt:variant>
      <vt:variant>
        <vt:i4>1245242</vt:i4>
      </vt:variant>
      <vt:variant>
        <vt:i4>278</vt:i4>
      </vt:variant>
      <vt:variant>
        <vt:i4>0</vt:i4>
      </vt:variant>
      <vt:variant>
        <vt:i4>5</vt:i4>
      </vt:variant>
      <vt:variant>
        <vt:lpwstr/>
      </vt:variant>
      <vt:variant>
        <vt:lpwstr>_Toc328652428</vt:lpwstr>
      </vt:variant>
      <vt:variant>
        <vt:i4>1245242</vt:i4>
      </vt:variant>
      <vt:variant>
        <vt:i4>272</vt:i4>
      </vt:variant>
      <vt:variant>
        <vt:i4>0</vt:i4>
      </vt:variant>
      <vt:variant>
        <vt:i4>5</vt:i4>
      </vt:variant>
      <vt:variant>
        <vt:lpwstr/>
      </vt:variant>
      <vt:variant>
        <vt:lpwstr>_Toc328652427</vt:lpwstr>
      </vt:variant>
      <vt:variant>
        <vt:i4>1245242</vt:i4>
      </vt:variant>
      <vt:variant>
        <vt:i4>266</vt:i4>
      </vt:variant>
      <vt:variant>
        <vt:i4>0</vt:i4>
      </vt:variant>
      <vt:variant>
        <vt:i4>5</vt:i4>
      </vt:variant>
      <vt:variant>
        <vt:lpwstr/>
      </vt:variant>
      <vt:variant>
        <vt:lpwstr>_Toc328652426</vt:lpwstr>
      </vt:variant>
      <vt:variant>
        <vt:i4>1245242</vt:i4>
      </vt:variant>
      <vt:variant>
        <vt:i4>260</vt:i4>
      </vt:variant>
      <vt:variant>
        <vt:i4>0</vt:i4>
      </vt:variant>
      <vt:variant>
        <vt:i4>5</vt:i4>
      </vt:variant>
      <vt:variant>
        <vt:lpwstr/>
      </vt:variant>
      <vt:variant>
        <vt:lpwstr>_Toc328652425</vt:lpwstr>
      </vt:variant>
      <vt:variant>
        <vt:i4>1245242</vt:i4>
      </vt:variant>
      <vt:variant>
        <vt:i4>254</vt:i4>
      </vt:variant>
      <vt:variant>
        <vt:i4>0</vt:i4>
      </vt:variant>
      <vt:variant>
        <vt:i4>5</vt:i4>
      </vt:variant>
      <vt:variant>
        <vt:lpwstr/>
      </vt:variant>
      <vt:variant>
        <vt:lpwstr>_Toc328652424</vt:lpwstr>
      </vt:variant>
      <vt:variant>
        <vt:i4>1245242</vt:i4>
      </vt:variant>
      <vt:variant>
        <vt:i4>248</vt:i4>
      </vt:variant>
      <vt:variant>
        <vt:i4>0</vt:i4>
      </vt:variant>
      <vt:variant>
        <vt:i4>5</vt:i4>
      </vt:variant>
      <vt:variant>
        <vt:lpwstr/>
      </vt:variant>
      <vt:variant>
        <vt:lpwstr>_Toc328652423</vt:lpwstr>
      </vt:variant>
      <vt:variant>
        <vt:i4>1245242</vt:i4>
      </vt:variant>
      <vt:variant>
        <vt:i4>242</vt:i4>
      </vt:variant>
      <vt:variant>
        <vt:i4>0</vt:i4>
      </vt:variant>
      <vt:variant>
        <vt:i4>5</vt:i4>
      </vt:variant>
      <vt:variant>
        <vt:lpwstr/>
      </vt:variant>
      <vt:variant>
        <vt:lpwstr>_Toc328652422</vt:lpwstr>
      </vt:variant>
      <vt:variant>
        <vt:i4>1245242</vt:i4>
      </vt:variant>
      <vt:variant>
        <vt:i4>236</vt:i4>
      </vt:variant>
      <vt:variant>
        <vt:i4>0</vt:i4>
      </vt:variant>
      <vt:variant>
        <vt:i4>5</vt:i4>
      </vt:variant>
      <vt:variant>
        <vt:lpwstr/>
      </vt:variant>
      <vt:variant>
        <vt:lpwstr>_Toc328652421</vt:lpwstr>
      </vt:variant>
      <vt:variant>
        <vt:i4>1245242</vt:i4>
      </vt:variant>
      <vt:variant>
        <vt:i4>230</vt:i4>
      </vt:variant>
      <vt:variant>
        <vt:i4>0</vt:i4>
      </vt:variant>
      <vt:variant>
        <vt:i4>5</vt:i4>
      </vt:variant>
      <vt:variant>
        <vt:lpwstr/>
      </vt:variant>
      <vt:variant>
        <vt:lpwstr>_Toc328652420</vt:lpwstr>
      </vt:variant>
      <vt:variant>
        <vt:i4>1048634</vt:i4>
      </vt:variant>
      <vt:variant>
        <vt:i4>224</vt:i4>
      </vt:variant>
      <vt:variant>
        <vt:i4>0</vt:i4>
      </vt:variant>
      <vt:variant>
        <vt:i4>5</vt:i4>
      </vt:variant>
      <vt:variant>
        <vt:lpwstr/>
      </vt:variant>
      <vt:variant>
        <vt:lpwstr>_Toc328652419</vt:lpwstr>
      </vt:variant>
      <vt:variant>
        <vt:i4>1048634</vt:i4>
      </vt:variant>
      <vt:variant>
        <vt:i4>218</vt:i4>
      </vt:variant>
      <vt:variant>
        <vt:i4>0</vt:i4>
      </vt:variant>
      <vt:variant>
        <vt:i4>5</vt:i4>
      </vt:variant>
      <vt:variant>
        <vt:lpwstr/>
      </vt:variant>
      <vt:variant>
        <vt:lpwstr>_Toc328652418</vt:lpwstr>
      </vt:variant>
      <vt:variant>
        <vt:i4>1048634</vt:i4>
      </vt:variant>
      <vt:variant>
        <vt:i4>212</vt:i4>
      </vt:variant>
      <vt:variant>
        <vt:i4>0</vt:i4>
      </vt:variant>
      <vt:variant>
        <vt:i4>5</vt:i4>
      </vt:variant>
      <vt:variant>
        <vt:lpwstr/>
      </vt:variant>
      <vt:variant>
        <vt:lpwstr>_Toc328652417</vt:lpwstr>
      </vt:variant>
      <vt:variant>
        <vt:i4>1048634</vt:i4>
      </vt:variant>
      <vt:variant>
        <vt:i4>206</vt:i4>
      </vt:variant>
      <vt:variant>
        <vt:i4>0</vt:i4>
      </vt:variant>
      <vt:variant>
        <vt:i4>5</vt:i4>
      </vt:variant>
      <vt:variant>
        <vt:lpwstr/>
      </vt:variant>
      <vt:variant>
        <vt:lpwstr>_Toc328652416</vt:lpwstr>
      </vt:variant>
      <vt:variant>
        <vt:i4>1048634</vt:i4>
      </vt:variant>
      <vt:variant>
        <vt:i4>200</vt:i4>
      </vt:variant>
      <vt:variant>
        <vt:i4>0</vt:i4>
      </vt:variant>
      <vt:variant>
        <vt:i4>5</vt:i4>
      </vt:variant>
      <vt:variant>
        <vt:lpwstr/>
      </vt:variant>
      <vt:variant>
        <vt:lpwstr>_Toc328652415</vt:lpwstr>
      </vt:variant>
      <vt:variant>
        <vt:i4>1048634</vt:i4>
      </vt:variant>
      <vt:variant>
        <vt:i4>194</vt:i4>
      </vt:variant>
      <vt:variant>
        <vt:i4>0</vt:i4>
      </vt:variant>
      <vt:variant>
        <vt:i4>5</vt:i4>
      </vt:variant>
      <vt:variant>
        <vt:lpwstr/>
      </vt:variant>
      <vt:variant>
        <vt:lpwstr>_Toc328652414</vt:lpwstr>
      </vt:variant>
      <vt:variant>
        <vt:i4>1048634</vt:i4>
      </vt:variant>
      <vt:variant>
        <vt:i4>188</vt:i4>
      </vt:variant>
      <vt:variant>
        <vt:i4>0</vt:i4>
      </vt:variant>
      <vt:variant>
        <vt:i4>5</vt:i4>
      </vt:variant>
      <vt:variant>
        <vt:lpwstr/>
      </vt:variant>
      <vt:variant>
        <vt:lpwstr>_Toc328652413</vt:lpwstr>
      </vt:variant>
      <vt:variant>
        <vt:i4>1048634</vt:i4>
      </vt:variant>
      <vt:variant>
        <vt:i4>182</vt:i4>
      </vt:variant>
      <vt:variant>
        <vt:i4>0</vt:i4>
      </vt:variant>
      <vt:variant>
        <vt:i4>5</vt:i4>
      </vt:variant>
      <vt:variant>
        <vt:lpwstr/>
      </vt:variant>
      <vt:variant>
        <vt:lpwstr>_Toc328652412</vt:lpwstr>
      </vt:variant>
      <vt:variant>
        <vt:i4>1048634</vt:i4>
      </vt:variant>
      <vt:variant>
        <vt:i4>176</vt:i4>
      </vt:variant>
      <vt:variant>
        <vt:i4>0</vt:i4>
      </vt:variant>
      <vt:variant>
        <vt:i4>5</vt:i4>
      </vt:variant>
      <vt:variant>
        <vt:lpwstr/>
      </vt:variant>
      <vt:variant>
        <vt:lpwstr>_Toc328652411</vt:lpwstr>
      </vt:variant>
      <vt:variant>
        <vt:i4>1048634</vt:i4>
      </vt:variant>
      <vt:variant>
        <vt:i4>170</vt:i4>
      </vt:variant>
      <vt:variant>
        <vt:i4>0</vt:i4>
      </vt:variant>
      <vt:variant>
        <vt:i4>5</vt:i4>
      </vt:variant>
      <vt:variant>
        <vt:lpwstr/>
      </vt:variant>
      <vt:variant>
        <vt:lpwstr>_Toc328652410</vt:lpwstr>
      </vt:variant>
      <vt:variant>
        <vt:i4>1114170</vt:i4>
      </vt:variant>
      <vt:variant>
        <vt:i4>164</vt:i4>
      </vt:variant>
      <vt:variant>
        <vt:i4>0</vt:i4>
      </vt:variant>
      <vt:variant>
        <vt:i4>5</vt:i4>
      </vt:variant>
      <vt:variant>
        <vt:lpwstr/>
      </vt:variant>
      <vt:variant>
        <vt:lpwstr>_Toc328652409</vt:lpwstr>
      </vt:variant>
      <vt:variant>
        <vt:i4>1114170</vt:i4>
      </vt:variant>
      <vt:variant>
        <vt:i4>158</vt:i4>
      </vt:variant>
      <vt:variant>
        <vt:i4>0</vt:i4>
      </vt:variant>
      <vt:variant>
        <vt:i4>5</vt:i4>
      </vt:variant>
      <vt:variant>
        <vt:lpwstr/>
      </vt:variant>
      <vt:variant>
        <vt:lpwstr>_Toc328652408</vt:lpwstr>
      </vt:variant>
      <vt:variant>
        <vt:i4>1114170</vt:i4>
      </vt:variant>
      <vt:variant>
        <vt:i4>152</vt:i4>
      </vt:variant>
      <vt:variant>
        <vt:i4>0</vt:i4>
      </vt:variant>
      <vt:variant>
        <vt:i4>5</vt:i4>
      </vt:variant>
      <vt:variant>
        <vt:lpwstr/>
      </vt:variant>
      <vt:variant>
        <vt:lpwstr>_Toc328652407</vt:lpwstr>
      </vt:variant>
      <vt:variant>
        <vt:i4>1114170</vt:i4>
      </vt:variant>
      <vt:variant>
        <vt:i4>146</vt:i4>
      </vt:variant>
      <vt:variant>
        <vt:i4>0</vt:i4>
      </vt:variant>
      <vt:variant>
        <vt:i4>5</vt:i4>
      </vt:variant>
      <vt:variant>
        <vt:lpwstr/>
      </vt:variant>
      <vt:variant>
        <vt:lpwstr>_Toc328652406</vt:lpwstr>
      </vt:variant>
      <vt:variant>
        <vt:i4>1114170</vt:i4>
      </vt:variant>
      <vt:variant>
        <vt:i4>140</vt:i4>
      </vt:variant>
      <vt:variant>
        <vt:i4>0</vt:i4>
      </vt:variant>
      <vt:variant>
        <vt:i4>5</vt:i4>
      </vt:variant>
      <vt:variant>
        <vt:lpwstr/>
      </vt:variant>
      <vt:variant>
        <vt:lpwstr>_Toc328652405</vt:lpwstr>
      </vt:variant>
      <vt:variant>
        <vt:i4>1114170</vt:i4>
      </vt:variant>
      <vt:variant>
        <vt:i4>134</vt:i4>
      </vt:variant>
      <vt:variant>
        <vt:i4>0</vt:i4>
      </vt:variant>
      <vt:variant>
        <vt:i4>5</vt:i4>
      </vt:variant>
      <vt:variant>
        <vt:lpwstr/>
      </vt:variant>
      <vt:variant>
        <vt:lpwstr>_Toc328652404</vt:lpwstr>
      </vt:variant>
      <vt:variant>
        <vt:i4>1114170</vt:i4>
      </vt:variant>
      <vt:variant>
        <vt:i4>128</vt:i4>
      </vt:variant>
      <vt:variant>
        <vt:i4>0</vt:i4>
      </vt:variant>
      <vt:variant>
        <vt:i4>5</vt:i4>
      </vt:variant>
      <vt:variant>
        <vt:lpwstr/>
      </vt:variant>
      <vt:variant>
        <vt:lpwstr>_Toc328652403</vt:lpwstr>
      </vt:variant>
      <vt:variant>
        <vt:i4>1114170</vt:i4>
      </vt:variant>
      <vt:variant>
        <vt:i4>122</vt:i4>
      </vt:variant>
      <vt:variant>
        <vt:i4>0</vt:i4>
      </vt:variant>
      <vt:variant>
        <vt:i4>5</vt:i4>
      </vt:variant>
      <vt:variant>
        <vt:lpwstr/>
      </vt:variant>
      <vt:variant>
        <vt:lpwstr>_Toc328652402</vt:lpwstr>
      </vt:variant>
      <vt:variant>
        <vt:i4>1114170</vt:i4>
      </vt:variant>
      <vt:variant>
        <vt:i4>116</vt:i4>
      </vt:variant>
      <vt:variant>
        <vt:i4>0</vt:i4>
      </vt:variant>
      <vt:variant>
        <vt:i4>5</vt:i4>
      </vt:variant>
      <vt:variant>
        <vt:lpwstr/>
      </vt:variant>
      <vt:variant>
        <vt:lpwstr>_Toc328652401</vt:lpwstr>
      </vt:variant>
      <vt:variant>
        <vt:i4>1114170</vt:i4>
      </vt:variant>
      <vt:variant>
        <vt:i4>110</vt:i4>
      </vt:variant>
      <vt:variant>
        <vt:i4>0</vt:i4>
      </vt:variant>
      <vt:variant>
        <vt:i4>5</vt:i4>
      </vt:variant>
      <vt:variant>
        <vt:lpwstr/>
      </vt:variant>
      <vt:variant>
        <vt:lpwstr>_Toc328652400</vt:lpwstr>
      </vt:variant>
      <vt:variant>
        <vt:i4>1572925</vt:i4>
      </vt:variant>
      <vt:variant>
        <vt:i4>104</vt:i4>
      </vt:variant>
      <vt:variant>
        <vt:i4>0</vt:i4>
      </vt:variant>
      <vt:variant>
        <vt:i4>5</vt:i4>
      </vt:variant>
      <vt:variant>
        <vt:lpwstr/>
      </vt:variant>
      <vt:variant>
        <vt:lpwstr>_Toc328652399</vt:lpwstr>
      </vt:variant>
      <vt:variant>
        <vt:i4>1572925</vt:i4>
      </vt:variant>
      <vt:variant>
        <vt:i4>98</vt:i4>
      </vt:variant>
      <vt:variant>
        <vt:i4>0</vt:i4>
      </vt:variant>
      <vt:variant>
        <vt:i4>5</vt:i4>
      </vt:variant>
      <vt:variant>
        <vt:lpwstr/>
      </vt:variant>
      <vt:variant>
        <vt:lpwstr>_Toc328652398</vt:lpwstr>
      </vt:variant>
      <vt:variant>
        <vt:i4>1572925</vt:i4>
      </vt:variant>
      <vt:variant>
        <vt:i4>92</vt:i4>
      </vt:variant>
      <vt:variant>
        <vt:i4>0</vt:i4>
      </vt:variant>
      <vt:variant>
        <vt:i4>5</vt:i4>
      </vt:variant>
      <vt:variant>
        <vt:lpwstr/>
      </vt:variant>
      <vt:variant>
        <vt:lpwstr>_Toc328652397</vt:lpwstr>
      </vt:variant>
      <vt:variant>
        <vt:i4>1572925</vt:i4>
      </vt:variant>
      <vt:variant>
        <vt:i4>86</vt:i4>
      </vt:variant>
      <vt:variant>
        <vt:i4>0</vt:i4>
      </vt:variant>
      <vt:variant>
        <vt:i4>5</vt:i4>
      </vt:variant>
      <vt:variant>
        <vt:lpwstr/>
      </vt:variant>
      <vt:variant>
        <vt:lpwstr>_Toc328652396</vt:lpwstr>
      </vt:variant>
      <vt:variant>
        <vt:i4>1572925</vt:i4>
      </vt:variant>
      <vt:variant>
        <vt:i4>80</vt:i4>
      </vt:variant>
      <vt:variant>
        <vt:i4>0</vt:i4>
      </vt:variant>
      <vt:variant>
        <vt:i4>5</vt:i4>
      </vt:variant>
      <vt:variant>
        <vt:lpwstr/>
      </vt:variant>
      <vt:variant>
        <vt:lpwstr>_Toc328652395</vt:lpwstr>
      </vt:variant>
      <vt:variant>
        <vt:i4>1572925</vt:i4>
      </vt:variant>
      <vt:variant>
        <vt:i4>74</vt:i4>
      </vt:variant>
      <vt:variant>
        <vt:i4>0</vt:i4>
      </vt:variant>
      <vt:variant>
        <vt:i4>5</vt:i4>
      </vt:variant>
      <vt:variant>
        <vt:lpwstr/>
      </vt:variant>
      <vt:variant>
        <vt:lpwstr>_Toc328652394</vt:lpwstr>
      </vt:variant>
      <vt:variant>
        <vt:i4>1572925</vt:i4>
      </vt:variant>
      <vt:variant>
        <vt:i4>68</vt:i4>
      </vt:variant>
      <vt:variant>
        <vt:i4>0</vt:i4>
      </vt:variant>
      <vt:variant>
        <vt:i4>5</vt:i4>
      </vt:variant>
      <vt:variant>
        <vt:lpwstr/>
      </vt:variant>
      <vt:variant>
        <vt:lpwstr>_Toc328652393</vt:lpwstr>
      </vt:variant>
      <vt:variant>
        <vt:i4>1572925</vt:i4>
      </vt:variant>
      <vt:variant>
        <vt:i4>62</vt:i4>
      </vt:variant>
      <vt:variant>
        <vt:i4>0</vt:i4>
      </vt:variant>
      <vt:variant>
        <vt:i4>5</vt:i4>
      </vt:variant>
      <vt:variant>
        <vt:lpwstr/>
      </vt:variant>
      <vt:variant>
        <vt:lpwstr>_Toc328652392</vt:lpwstr>
      </vt:variant>
      <vt:variant>
        <vt:i4>1572925</vt:i4>
      </vt:variant>
      <vt:variant>
        <vt:i4>56</vt:i4>
      </vt:variant>
      <vt:variant>
        <vt:i4>0</vt:i4>
      </vt:variant>
      <vt:variant>
        <vt:i4>5</vt:i4>
      </vt:variant>
      <vt:variant>
        <vt:lpwstr/>
      </vt:variant>
      <vt:variant>
        <vt:lpwstr>_Toc328652391</vt:lpwstr>
      </vt:variant>
      <vt:variant>
        <vt:i4>1572925</vt:i4>
      </vt:variant>
      <vt:variant>
        <vt:i4>50</vt:i4>
      </vt:variant>
      <vt:variant>
        <vt:i4>0</vt:i4>
      </vt:variant>
      <vt:variant>
        <vt:i4>5</vt:i4>
      </vt:variant>
      <vt:variant>
        <vt:lpwstr/>
      </vt:variant>
      <vt:variant>
        <vt:lpwstr>_Toc328652390</vt:lpwstr>
      </vt:variant>
      <vt:variant>
        <vt:i4>1638461</vt:i4>
      </vt:variant>
      <vt:variant>
        <vt:i4>44</vt:i4>
      </vt:variant>
      <vt:variant>
        <vt:i4>0</vt:i4>
      </vt:variant>
      <vt:variant>
        <vt:i4>5</vt:i4>
      </vt:variant>
      <vt:variant>
        <vt:lpwstr/>
      </vt:variant>
      <vt:variant>
        <vt:lpwstr>_Toc328652389</vt:lpwstr>
      </vt:variant>
      <vt:variant>
        <vt:i4>1638461</vt:i4>
      </vt:variant>
      <vt:variant>
        <vt:i4>38</vt:i4>
      </vt:variant>
      <vt:variant>
        <vt:i4>0</vt:i4>
      </vt:variant>
      <vt:variant>
        <vt:i4>5</vt:i4>
      </vt:variant>
      <vt:variant>
        <vt:lpwstr/>
      </vt:variant>
      <vt:variant>
        <vt:lpwstr>_Toc328652388</vt:lpwstr>
      </vt:variant>
      <vt:variant>
        <vt:i4>1638461</vt:i4>
      </vt:variant>
      <vt:variant>
        <vt:i4>32</vt:i4>
      </vt:variant>
      <vt:variant>
        <vt:i4>0</vt:i4>
      </vt:variant>
      <vt:variant>
        <vt:i4>5</vt:i4>
      </vt:variant>
      <vt:variant>
        <vt:lpwstr/>
      </vt:variant>
      <vt:variant>
        <vt:lpwstr>_Toc328652387</vt:lpwstr>
      </vt:variant>
      <vt:variant>
        <vt:i4>1638461</vt:i4>
      </vt:variant>
      <vt:variant>
        <vt:i4>26</vt:i4>
      </vt:variant>
      <vt:variant>
        <vt:i4>0</vt:i4>
      </vt:variant>
      <vt:variant>
        <vt:i4>5</vt:i4>
      </vt:variant>
      <vt:variant>
        <vt:lpwstr/>
      </vt:variant>
      <vt:variant>
        <vt:lpwstr>_Toc328652386</vt:lpwstr>
      </vt:variant>
      <vt:variant>
        <vt:i4>1638461</vt:i4>
      </vt:variant>
      <vt:variant>
        <vt:i4>20</vt:i4>
      </vt:variant>
      <vt:variant>
        <vt:i4>0</vt:i4>
      </vt:variant>
      <vt:variant>
        <vt:i4>5</vt:i4>
      </vt:variant>
      <vt:variant>
        <vt:lpwstr/>
      </vt:variant>
      <vt:variant>
        <vt:lpwstr>_Toc328652385</vt:lpwstr>
      </vt:variant>
      <vt:variant>
        <vt:i4>1638461</vt:i4>
      </vt:variant>
      <vt:variant>
        <vt:i4>14</vt:i4>
      </vt:variant>
      <vt:variant>
        <vt:i4>0</vt:i4>
      </vt:variant>
      <vt:variant>
        <vt:i4>5</vt:i4>
      </vt:variant>
      <vt:variant>
        <vt:lpwstr/>
      </vt:variant>
      <vt:variant>
        <vt:lpwstr>_Toc328652384</vt:lpwstr>
      </vt:variant>
      <vt:variant>
        <vt:i4>1638461</vt:i4>
      </vt:variant>
      <vt:variant>
        <vt:i4>8</vt:i4>
      </vt:variant>
      <vt:variant>
        <vt:i4>0</vt:i4>
      </vt:variant>
      <vt:variant>
        <vt:i4>5</vt:i4>
      </vt:variant>
      <vt:variant>
        <vt:lpwstr/>
      </vt:variant>
      <vt:variant>
        <vt:lpwstr>_Toc328652383</vt:lpwstr>
      </vt:variant>
      <vt:variant>
        <vt:i4>1638461</vt:i4>
      </vt:variant>
      <vt:variant>
        <vt:i4>2</vt:i4>
      </vt:variant>
      <vt:variant>
        <vt:i4>0</vt:i4>
      </vt:variant>
      <vt:variant>
        <vt:i4>5</vt:i4>
      </vt:variant>
      <vt:variant>
        <vt:lpwstr/>
      </vt:variant>
      <vt:variant>
        <vt:lpwstr>_Toc328652382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teja@geida.si</dc:creator>
  <cp:keywords/>
  <cp:lastModifiedBy>Teja Koršič</cp:lastModifiedBy>
  <cp:revision>1537</cp:revision>
  <cp:lastPrinted>2011-09-14T13:29:00Z</cp:lastPrinted>
  <dcterms:created xsi:type="dcterms:W3CDTF">2023-04-12T09:27:00Z</dcterms:created>
  <dcterms:modified xsi:type="dcterms:W3CDTF">2024-05-08T13:20:00Z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Marija Babnik</vt:lpwstr>
  </property>
  <property fmtid="{D5CDD505-2E9C-101B-9397-08002B2CF9AE}" pid="3" name="Order">
    <vt:lpwstr>11967900.0000000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Marija Babnik</vt:lpwstr>
  </property>
  <property fmtid="{D5CDD505-2E9C-101B-9397-08002B2CF9AE}" pid="7" name="ContentTypeId">
    <vt:lpwstr>0x010100A3D1DB6C0B43D94BB9DF00F76070C83B</vt:lpwstr>
  </property>
  <property fmtid="{D5CDD505-2E9C-101B-9397-08002B2CF9AE}" pid="8" name="MediaServiceImageTags">
    <vt:lpwstr/>
  </property>
  <property fmtid="{D5CDD505-2E9C-101B-9397-08002B2CF9AE}" pid="9" name="GrammarlyDocumentId">
    <vt:lpwstr>5e9464a523f5bb822ba816b564538e3bc0829a643932f13b5fa892977e59cd36</vt:lpwstr>
  </property>
</Properties>
</file>