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1705F3">
        <w:rPr>
          <w:rFonts w:ascii="Arial" w:eastAsia="Times New Roman" w:hAnsi="Arial" w:cs="Arial"/>
          <w:b/>
          <w:lang w:eastAsia="sl-SI"/>
        </w:rPr>
        <w:t>OBČINA RENČE-VOGRSKO</w:t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  <w:t xml:space="preserve"> SKRAJŠANI POSTOPEK        OBČINSKI SVET</w:t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color w:val="00CCFF"/>
          <w:lang w:eastAsia="sl-SI"/>
        </w:rPr>
        <w:t xml:space="preserve">                                </w:t>
      </w:r>
    </w:p>
    <w:p w:rsidR="001705F3" w:rsidRPr="001705F3" w:rsidRDefault="001705F3" w:rsidP="001705F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1705F3" w:rsidRPr="001705F3" w:rsidRDefault="001705F3" w:rsidP="001705F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1705F3">
        <w:rPr>
          <w:rFonts w:ascii="Arial" w:eastAsia="Times New Roman" w:hAnsi="Arial" w:cs="Arial"/>
          <w:b/>
          <w:color w:val="00CCFF"/>
          <w:lang w:eastAsia="sl-SI"/>
        </w:rPr>
        <w:t xml:space="preserve">                        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b/>
          <w:lang w:eastAsia="sl-SI"/>
        </w:rPr>
        <w:t xml:space="preserve">ODLOK O SPREMEMBAH IN DOPOLNITVAH ODLOKA O USTANOVITVI </w:t>
      </w:r>
      <w:bookmarkStart w:id="1" w:name="_Hlk515543317"/>
      <w:r w:rsidRPr="001705F3">
        <w:rPr>
          <w:rFonts w:ascii="Arial" w:eastAsia="Times New Roman" w:hAnsi="Arial" w:cs="Arial"/>
          <w:b/>
          <w:lang w:eastAsia="sl-SI"/>
        </w:rPr>
        <w:t xml:space="preserve">JAVNEGA ZAVODA OSNOVNA ŠOLA KOZARA NOVA GORICA </w:t>
      </w:r>
      <w:bookmarkEnd w:id="1"/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3. člen Zakona o zavodih </w:t>
      </w:r>
      <w:bookmarkStart w:id="2" w:name="_Hlk515542746"/>
      <w:r w:rsidRPr="001705F3">
        <w:rPr>
          <w:rFonts w:ascii="Arial" w:eastAsia="Times New Roman" w:hAnsi="Arial" w:cs="Arial"/>
          <w:lang w:eastAsia="sl-SI"/>
        </w:rPr>
        <w:t xml:space="preserve">(Uradni list RS, št. </w:t>
      </w:r>
      <w:bookmarkEnd w:id="2"/>
      <w:r w:rsidRPr="001705F3">
        <w:rPr>
          <w:rFonts w:ascii="Arial" w:eastAsia="Times New Roman" w:hAnsi="Arial" w:cs="Arial"/>
          <w:lang w:eastAsia="sl-SI"/>
        </w:rPr>
        <w:t>12/91, 8/96, 36/00 – ZPDZC in 127/06 - ZJZP),</w:t>
      </w:r>
    </w:p>
    <w:p w:rsidR="001705F3" w:rsidRPr="001705F3" w:rsidRDefault="001705F3" w:rsidP="001705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41. člen Zakona o organizaciji in financiranju vzgoje in izobraževanja (Uradni list RS, št. </w:t>
      </w:r>
      <w:hyperlink r:id="rId7" w:tgtFrame="_blank" w:tooltip="Zakon o organizaciji in financiranju vzgoje in izobraževanja (uradno prečiščeno besedilo)" w:history="1">
        <w:r w:rsidRPr="001705F3">
          <w:rPr>
            <w:rFonts w:ascii="Arial" w:eastAsia="Times New Roman" w:hAnsi="Arial" w:cs="Arial"/>
            <w:bCs/>
            <w:lang w:eastAsia="sl-SI"/>
          </w:rPr>
          <w:t>16/07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 – uradno prečiščeno besedilo, </w:t>
      </w:r>
      <w:hyperlink r:id="rId8" w:tgtFrame="_blank" w:tooltip="Zakon o spremembah in dopolnitvah Zakona o organizaciji in financiranju vzgoje in izobraževanja" w:history="1">
        <w:r w:rsidRPr="001705F3">
          <w:rPr>
            <w:rFonts w:ascii="Arial" w:eastAsia="Times New Roman" w:hAnsi="Arial" w:cs="Arial"/>
            <w:bCs/>
            <w:lang w:eastAsia="sl-SI"/>
          </w:rPr>
          <w:t>36/08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, </w:t>
      </w:r>
      <w:hyperlink r:id="rId9" w:tgtFrame="_blank" w:tooltip="Zakon o spremembah in dopolnitvah Zakona o organizaciji in financiranju vzgoje in izobraževanja" w:history="1">
        <w:r w:rsidRPr="001705F3">
          <w:rPr>
            <w:rFonts w:ascii="Arial" w:eastAsia="Times New Roman" w:hAnsi="Arial" w:cs="Arial"/>
            <w:bCs/>
            <w:lang w:eastAsia="sl-SI"/>
          </w:rPr>
          <w:t>58/09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, </w:t>
      </w:r>
      <w:hyperlink r:id="rId10" w:tgtFrame="_blank" w:tooltip="Popravek Zakona o spremembah in dopolnitvah Zakona o organizaciji in financiranju vzgoje in izobraževanja (ZOFVI-H)" w:history="1">
        <w:r w:rsidRPr="001705F3">
          <w:rPr>
            <w:rFonts w:ascii="Arial" w:eastAsia="Times New Roman" w:hAnsi="Arial" w:cs="Arial"/>
            <w:bCs/>
            <w:lang w:eastAsia="sl-SI"/>
          </w:rPr>
          <w:t>64/09 – popr.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, </w:t>
      </w:r>
      <w:hyperlink r:id="rId11" w:tgtFrame="_blank" w:tooltip="Popravek Zakona o spremembah in dopolnitvah Zakona o organizaciji in financiranju vzgoje in izobraževanja (ZOFVI-H)" w:history="1">
        <w:r w:rsidRPr="001705F3">
          <w:rPr>
            <w:rFonts w:ascii="Arial" w:eastAsia="Times New Roman" w:hAnsi="Arial" w:cs="Arial"/>
            <w:bCs/>
            <w:lang w:eastAsia="sl-SI"/>
          </w:rPr>
          <w:t>65/09 – popr.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, </w:t>
      </w:r>
      <w:hyperlink r:id="rId12" w:tgtFrame="_blank" w:tooltip="Zakon o spremembah in dopolnitvah Zakona o organizaciji in financiranju vzgoje in izobraževanja" w:history="1">
        <w:r w:rsidRPr="001705F3">
          <w:rPr>
            <w:rFonts w:ascii="Arial" w:eastAsia="Times New Roman" w:hAnsi="Arial" w:cs="Arial"/>
            <w:bCs/>
            <w:lang w:eastAsia="sl-SI"/>
          </w:rPr>
          <w:t>20/11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, </w:t>
      </w:r>
      <w:hyperlink r:id="rId13" w:tgtFrame="_blank" w:tooltip="Zakon za uravnoteženje javnih financ" w:history="1">
        <w:r w:rsidRPr="001705F3">
          <w:rPr>
            <w:rFonts w:ascii="Arial" w:eastAsia="Times New Roman" w:hAnsi="Arial" w:cs="Arial"/>
            <w:bCs/>
            <w:lang w:eastAsia="sl-SI"/>
          </w:rPr>
          <w:t>40/12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 – ZUJF, </w:t>
      </w:r>
      <w:hyperlink r:id="rId14" w:tgtFrame="_blank" w:tooltip="Zakon o spremembah in dopolnitvah Zakona o prevozih v cestnem prometu" w:history="1">
        <w:r w:rsidRPr="001705F3">
          <w:rPr>
            <w:rFonts w:ascii="Arial" w:eastAsia="Times New Roman" w:hAnsi="Arial" w:cs="Arial"/>
            <w:bCs/>
            <w:lang w:eastAsia="sl-SI"/>
          </w:rPr>
          <w:t>57/12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 – ZPCP-2D, </w:t>
      </w:r>
      <w:hyperlink r:id="rId15" w:tgtFrame="_blank" w:tooltip="Zakon o spremembi Zakona o spremembah in dopolnitvah Zakona o organizaciji in financiranju vzgoje in izobraževanja" w:history="1">
        <w:r w:rsidRPr="001705F3">
          <w:rPr>
            <w:rFonts w:ascii="Arial" w:eastAsia="Times New Roman" w:hAnsi="Arial" w:cs="Arial"/>
            <w:bCs/>
            <w:lang w:eastAsia="sl-SI"/>
          </w:rPr>
          <w:t>47/15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, </w:t>
      </w:r>
      <w:hyperlink r:id="rId16" w:tgtFrame="_blank" w:tooltip="Zakon o spremembah in dopolnitvah Zakona o organizaciji in financiranju vzgoje in izobraževanja" w:history="1">
        <w:r w:rsidRPr="001705F3">
          <w:rPr>
            <w:rFonts w:ascii="Arial" w:eastAsia="Times New Roman" w:hAnsi="Arial" w:cs="Arial"/>
            <w:bCs/>
            <w:lang w:eastAsia="sl-SI"/>
          </w:rPr>
          <w:t>46/16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, </w:t>
      </w:r>
      <w:hyperlink r:id="rId17" w:tgtFrame="_blank" w:tooltip="Popravek Zakona o spremembah in dopolnitvah Zakona o organizaciji in financiranju vzgoje in izobraževanja (ZOFVI-L)" w:history="1">
        <w:r w:rsidRPr="001705F3">
          <w:rPr>
            <w:rFonts w:ascii="Arial" w:eastAsia="Times New Roman" w:hAnsi="Arial" w:cs="Arial"/>
            <w:bCs/>
            <w:lang w:eastAsia="sl-SI"/>
          </w:rPr>
          <w:t>49/16 – popr.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 in </w:t>
      </w:r>
      <w:hyperlink r:id="rId18" w:tgtFrame="_blank" w:tooltip="Zakon o vajeništvu" w:history="1">
        <w:r w:rsidRPr="001705F3">
          <w:rPr>
            <w:rFonts w:ascii="Arial" w:eastAsia="Times New Roman" w:hAnsi="Arial" w:cs="Arial"/>
            <w:bCs/>
            <w:lang w:eastAsia="sl-SI"/>
          </w:rPr>
          <w:t>25/17</w:t>
        </w:r>
      </w:hyperlink>
      <w:r w:rsidRPr="001705F3">
        <w:rPr>
          <w:rFonts w:ascii="Arial" w:eastAsia="Times New Roman" w:hAnsi="Arial" w:cs="Arial"/>
          <w:bCs/>
          <w:lang w:eastAsia="sl-SI"/>
        </w:rPr>
        <w:t xml:space="preserve"> – </w:t>
      </w:r>
      <w:proofErr w:type="spellStart"/>
      <w:r w:rsidRPr="001705F3">
        <w:rPr>
          <w:rFonts w:ascii="Arial" w:eastAsia="Times New Roman" w:hAnsi="Arial" w:cs="Arial"/>
          <w:bCs/>
          <w:lang w:eastAsia="sl-SI"/>
        </w:rPr>
        <w:t>ZVaj</w:t>
      </w:r>
      <w:proofErr w:type="spellEnd"/>
      <w:r w:rsidRPr="001705F3">
        <w:rPr>
          <w:rFonts w:ascii="Arial" w:eastAsia="Times New Roman" w:hAnsi="Arial" w:cs="Arial"/>
          <w:bCs/>
          <w:lang w:eastAsia="sl-SI"/>
        </w:rPr>
        <w:t>),</w:t>
      </w:r>
    </w:p>
    <w:p w:rsidR="001705F3" w:rsidRPr="001705F3" w:rsidRDefault="001705F3" w:rsidP="001705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14. člen Zakona o celostni zgodnji obravnavi predšolskih otrok s posebnimi potrebami (ZOPOPP) (Uradni list RS, št. 41/17), </w:t>
      </w:r>
    </w:p>
    <w:p w:rsidR="001705F3" w:rsidRPr="001705F3" w:rsidRDefault="001705F3" w:rsidP="001705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14/18).</w:t>
      </w: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Župan</w:t>
      </w: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1705F3">
        <w:rPr>
          <w:rFonts w:ascii="Arial" w:eastAsia="Times New Roman" w:hAnsi="Arial" w:cs="Arial"/>
          <w:lang w:eastAsia="sl-SI"/>
        </w:rPr>
        <w:t xml:space="preserve"> </w:t>
      </w: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Župan, občinska uprava </w:t>
      </w: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3" w:name="_Hlk524947216"/>
      <w:r w:rsidRPr="001705F3">
        <w:rPr>
          <w:rFonts w:ascii="Arial" w:eastAsia="Times New Roman" w:hAnsi="Arial" w:cs="Arial"/>
          <w:lang w:eastAsia="sl-SI"/>
        </w:rPr>
        <w:t xml:space="preserve">Mestna občina Nova Gorica </w:t>
      </w:r>
      <w:bookmarkEnd w:id="3"/>
      <w:r w:rsidRPr="001705F3">
        <w:rPr>
          <w:rFonts w:ascii="Arial" w:eastAsia="Times New Roman" w:hAnsi="Arial" w:cs="Arial"/>
          <w:lang w:eastAsia="sl-SI"/>
        </w:rPr>
        <w:t xml:space="preserve">(v nadaljevanju: MONG) je kot sedežna občina soustanoviteljica dne </w:t>
      </w:r>
      <w:r>
        <w:rPr>
          <w:rFonts w:ascii="Arial" w:eastAsia="Times New Roman" w:hAnsi="Arial" w:cs="Arial"/>
          <w:lang w:eastAsia="sl-SI"/>
        </w:rPr>
        <w:t>24. 1</w:t>
      </w:r>
      <w:r w:rsidRPr="001705F3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20</w:t>
      </w:r>
      <w:r w:rsidRPr="001705F3">
        <w:rPr>
          <w:rFonts w:ascii="Arial" w:eastAsia="Times New Roman" w:hAnsi="Arial" w:cs="Arial"/>
          <w:lang w:eastAsia="sl-SI"/>
        </w:rPr>
        <w:t xml:space="preserve"> ostalim občinam soustanoviteljicam </w:t>
      </w:r>
      <w:r>
        <w:rPr>
          <w:rFonts w:ascii="Arial" w:eastAsia="Times New Roman" w:hAnsi="Arial" w:cs="Arial"/>
          <w:lang w:eastAsia="sl-SI"/>
        </w:rPr>
        <w:t xml:space="preserve">v ponovno obravnavo in sprejem </w:t>
      </w:r>
      <w:r w:rsidRPr="001705F3">
        <w:rPr>
          <w:rFonts w:ascii="Arial" w:eastAsia="Times New Roman" w:hAnsi="Arial" w:cs="Arial"/>
          <w:lang w:eastAsia="sl-SI"/>
        </w:rPr>
        <w:t xml:space="preserve">dostavila </w:t>
      </w:r>
      <w:r>
        <w:rPr>
          <w:rFonts w:ascii="Arial" w:eastAsia="Times New Roman" w:hAnsi="Arial" w:cs="Arial"/>
          <w:lang w:eastAsia="sl-SI"/>
        </w:rPr>
        <w:t>končno besedilo</w:t>
      </w:r>
      <w:r w:rsidRPr="001705F3">
        <w:rPr>
          <w:rFonts w:ascii="Arial" w:eastAsia="Times New Roman" w:hAnsi="Arial" w:cs="Arial"/>
          <w:lang w:eastAsia="sl-SI"/>
        </w:rPr>
        <w:t xml:space="preserve"> Odloka o spremembah in dopolnitvah Odloka o ustanovitvi javnega zavoda Osnovna šola Kozara Nova Gorica</w:t>
      </w:r>
      <w:r>
        <w:rPr>
          <w:rFonts w:ascii="Arial" w:eastAsia="Times New Roman" w:hAnsi="Arial" w:cs="Arial"/>
          <w:lang w:eastAsia="sl-SI"/>
        </w:rPr>
        <w:t>, z naslednjo obrazložitvijo:</w:t>
      </w:r>
    </w:p>
    <w:p w:rsid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Default="006A2766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»</w:t>
      </w:r>
      <w:r w:rsidR="001705F3" w:rsidRPr="006A2766">
        <w:rPr>
          <w:rFonts w:ascii="Arial" w:eastAsia="Times New Roman" w:hAnsi="Arial" w:cs="Arial"/>
          <w:i/>
          <w:iCs/>
          <w:lang w:eastAsia="sl-SI"/>
        </w:rPr>
        <w:t>Mestni svet Mestne občine Nova Gorica je na seji dne 26. 09. 2019 sprejel odlok št. 007/2007-25. Predlagani odlok se je posredoval v sprejem Občini Brda, Občini Kanal ob Soči, Občini Miren–Kostanjevica, Občini Renče–Vogrsko in Občini Šempeter-Vrtojba. Do meseca decembra 2019 so odlok občinski sveti občin tudi sprejeli, vendar se sprejeti odloki razlikujejo v 18. členu. Glede na to, da morajo vsi občinski sveti sprejeti odlok v enakem besedilu, je potrebna ponovna obravnava odloka na občinskih svetih</w:t>
      </w:r>
      <w:r w:rsidR="001705F3" w:rsidRPr="001705F3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>«</w:t>
      </w:r>
      <w:r w:rsidR="001705F3" w:rsidRPr="001705F3">
        <w:rPr>
          <w:rFonts w:ascii="Arial" w:eastAsia="Times New Roman" w:hAnsi="Arial" w:cs="Arial"/>
          <w:lang w:eastAsia="sl-SI"/>
        </w:rPr>
        <w:t xml:space="preserve">  </w:t>
      </w:r>
    </w:p>
    <w:p w:rsidR="006A2766" w:rsidRDefault="006A2766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A48C8" w:rsidRPr="001705F3" w:rsidRDefault="006A2766" w:rsidP="003A48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Zaradi obveznosti sprejema odloka v enakem besedilu je v končnem besedilu odloka doda</w:t>
      </w:r>
      <w:r w:rsidR="003A48C8">
        <w:rPr>
          <w:rFonts w:ascii="Arial" w:eastAsia="Times New Roman" w:hAnsi="Arial" w:cs="Arial"/>
          <w:lang w:eastAsia="sl-SI"/>
        </w:rPr>
        <w:t>n</w:t>
      </w:r>
      <w:r>
        <w:rPr>
          <w:rFonts w:ascii="Arial" w:eastAsia="Times New Roman" w:hAnsi="Arial" w:cs="Arial"/>
          <w:lang w:eastAsia="sl-SI"/>
        </w:rPr>
        <w:t xml:space="preserve"> nov 21. člen, s katerim se uredi, da ta odlok nadomešča odlok, ki so ga občinski sveti </w:t>
      </w:r>
      <w:r w:rsidR="003A48C8">
        <w:rPr>
          <w:rFonts w:ascii="Arial" w:eastAsia="Times New Roman" w:hAnsi="Arial" w:cs="Arial"/>
          <w:lang w:eastAsia="sl-SI"/>
        </w:rPr>
        <w:t xml:space="preserve">že </w:t>
      </w:r>
      <w:r>
        <w:rPr>
          <w:rFonts w:ascii="Arial" w:eastAsia="Times New Roman" w:hAnsi="Arial" w:cs="Arial"/>
          <w:lang w:eastAsia="sl-SI"/>
        </w:rPr>
        <w:t>sprejeli.</w:t>
      </w:r>
      <w:r w:rsidR="003A48C8">
        <w:rPr>
          <w:rFonts w:ascii="Arial" w:eastAsia="Times New Roman" w:hAnsi="Arial" w:cs="Arial"/>
          <w:lang w:eastAsia="sl-SI"/>
        </w:rPr>
        <w:t xml:space="preserve"> Sprememba je tudi v 22. členu, kjer je navedeno, da t</w:t>
      </w:r>
      <w:r w:rsidR="003A48C8" w:rsidRPr="001705F3">
        <w:rPr>
          <w:rFonts w:ascii="Arial" w:eastAsia="Times New Roman" w:hAnsi="Arial" w:cs="Arial"/>
          <w:lang w:eastAsia="sl-SI"/>
        </w:rPr>
        <w:t>a odlok začne veljati naslednji dan po objavi v Uradnem listu Republike Slovenije</w:t>
      </w:r>
      <w:r w:rsidR="003A48C8">
        <w:rPr>
          <w:rFonts w:ascii="Arial" w:eastAsia="Times New Roman" w:hAnsi="Arial" w:cs="Arial"/>
          <w:lang w:eastAsia="sl-SI"/>
        </w:rPr>
        <w:t>; način objave Občine Renče-Vogrsko in Občine Brda je v popravljenem besedilu namreč opredeljen v 20. členu.</w:t>
      </w:r>
    </w:p>
    <w:p w:rsidR="006A2766" w:rsidRPr="001705F3" w:rsidRDefault="006A2766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lastRenderedPageBreak/>
        <w:t>RAZLOGI ZA SPREJETJE SKLEPA: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Z uveljavitvijo predlaganega odloka bo lahko OŠ Kozara organizirala oddelek prilagojenega programa za predšolske otroke.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Cilj spremembe odloka je organizacija oddelka prilagojenega programa za predšolske otroke.</w:t>
      </w:r>
    </w:p>
    <w:p w:rsidR="001705F3" w:rsidRPr="001705F3" w:rsidRDefault="001705F3" w:rsidP="003A48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Starši, ki imajo predšolskega otroka s posebnimi potrebami in živijo na območju občin ustanoviteljic Osnovne šole Kozara Nova Gorica, trenutno nimajo možnosti vključitve otroka v oddelek prilagojenega programa za predšolske otroke – razvojni oddelek vrtca. 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3A48C8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Ker odloka niso sprejeli vsi občinski sveti v enakem besedilu, je potrebno na sejah vseh občinskih svetov ponovno izvesti obravnavo in sprejem odloka v enakem besedilu</w:t>
      </w:r>
      <w:r w:rsidR="001705F3" w:rsidRPr="001705F3">
        <w:rPr>
          <w:rFonts w:ascii="Arial" w:eastAsia="Times New Roman" w:hAnsi="Arial" w:cs="Arial"/>
          <w:lang w:eastAsia="sl-SI"/>
        </w:rPr>
        <w:t>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Občina Renče-Vogrsko bo program sofinancirala, v kolikor se bodo v program vključili otroci, za katere je po veljavnih predpisih dolžna sofinancirati del cene programa. Stroški morebitnega izpada do najvišjega normativa bodo v letu 2019 občine soustanoviteljice sofinancirale skladno z delitveno bilanco, skladno z dogovorom predstavnikov občin ustanoviteljic z dne 26. 8. 2019.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Pripravila: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Vladka Gal Janeš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Višja svetovalka I za družbene dejavnosti</w:t>
      </w:r>
    </w:p>
    <w:p w:rsidR="001705F3" w:rsidRPr="001705F3" w:rsidRDefault="002D1FC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pict>
          <v:rect id="_x0000_i1025" style="width:0;height:1.5pt" o:hralign="center" o:hrstd="t" o:hr="t" fillcolor="#a0a0a0" stroked="f"/>
        </w:pic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Predlog odloka: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Na podlagi 3. člena Zakona o zavodih (Uradni list RS - stari, št. 12/91, Uradni list RS/I, št. 17/91 - ZUDE, Uradni list RS, št. 55/92 - ZVDK, 13/93, 66/93, 66/93, 45/94 - odl. US, 8/96, 31/00 - ZP-L, 36/00 - ZPDZC, 127/06 - ZJZP) in 41. člena Zakona o organizaciji in financiranju vzgoje in izobraževanja (Uradni list RS, št. 16/07 - uradno prečiščeno besedilo, 118/06 - ZUOPP-A, 36/08, 58/09, 64/09 - popr., 65/09 - popr., 20/11, 40/12 - ZUJF, 57/12 - ZPCP-2D, 2/15 - odl. US, 47/15, 46/16, 49/16 - popr., 25/17 - ZVaj) in </w:t>
      </w:r>
      <w:bookmarkStart w:id="4" w:name="_Hlk18072209"/>
      <w:r w:rsidRPr="001705F3">
        <w:rPr>
          <w:rFonts w:ascii="Arial" w:eastAsia="Times New Roman" w:hAnsi="Arial" w:cs="Arial"/>
          <w:lang w:eastAsia="sl-SI"/>
        </w:rPr>
        <w:t xml:space="preserve">14. člena </w:t>
      </w:r>
      <w:bookmarkEnd w:id="4"/>
      <w:r w:rsidRPr="001705F3">
        <w:rPr>
          <w:rFonts w:ascii="Arial" w:eastAsia="Times New Roman" w:hAnsi="Arial" w:cs="Arial"/>
          <w:lang w:eastAsia="sl-SI"/>
        </w:rPr>
        <w:t>Zakona o celostni zgodnji obravnavi predšolskih otrok s posebnimi potrebami (Uradni list RS, št. </w:t>
      </w:r>
      <w:hyperlink r:id="rId19" w:tgtFrame="_blank" w:tooltip="Zakon o celostni zgodnji obravnavi predšolskih otrok s posebnimi potrebami (ZOPOPP)" w:history="1">
        <w:r w:rsidRPr="001705F3">
          <w:rPr>
            <w:rFonts w:ascii="Arial" w:eastAsia="Times New Roman" w:hAnsi="Arial" w:cs="Arial"/>
            <w:lang w:eastAsia="sl-SI"/>
          </w:rPr>
          <w:t>41/17</w:t>
        </w:r>
      </w:hyperlink>
      <w:r w:rsidRPr="001705F3">
        <w:rPr>
          <w:rFonts w:ascii="Arial" w:eastAsia="Times New Roman" w:hAnsi="Arial" w:cs="Arial"/>
          <w:lang w:eastAsia="sl-SI"/>
        </w:rPr>
        <w:t xml:space="preserve">) so: </w:t>
      </w:r>
    </w:p>
    <w:p w:rsidR="001705F3" w:rsidRPr="001705F3" w:rsidRDefault="001705F3" w:rsidP="001705F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Mestni svet Mestne občine Nova Gorica na podlagi 19. člena Statuta Mestne občine Nova Gorica (Uradni list RS, št. 13/12, 18/17 in 18/19), na seji dne                  ;</w:t>
      </w:r>
    </w:p>
    <w:p w:rsidR="001705F3" w:rsidRPr="001705F3" w:rsidRDefault="001705F3" w:rsidP="001705F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Občinski svet Občine Brda na podlagi 18. člena Statuta Občine Brda (Uradno glasilo </w:t>
      </w:r>
      <w:r w:rsidRPr="001705F3">
        <w:rPr>
          <w:rFonts w:ascii="Arial" w:eastAsia="Times New Roman" w:hAnsi="Arial" w:cs="Arial"/>
          <w:bCs/>
          <w:lang w:eastAsia="sl-SI"/>
        </w:rPr>
        <w:t>slovenskih občin, št. 26/17, 16/18</w:t>
      </w:r>
      <w:r w:rsidRPr="001705F3">
        <w:rPr>
          <w:rFonts w:ascii="Arial" w:eastAsia="Times New Roman" w:hAnsi="Arial" w:cs="Arial"/>
          <w:lang w:eastAsia="sl-SI"/>
        </w:rPr>
        <w:t xml:space="preserve">), na seji dne                    ; </w:t>
      </w:r>
    </w:p>
    <w:p w:rsidR="001705F3" w:rsidRPr="001705F3" w:rsidRDefault="001705F3" w:rsidP="001705F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Občinski svet Občine Kanal ob Soči na podlagi</w:t>
      </w:r>
      <w:r w:rsidRPr="001705F3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1705F3">
        <w:rPr>
          <w:rFonts w:ascii="Arial" w:eastAsia="Times New Roman" w:hAnsi="Arial" w:cs="Arial"/>
          <w:lang w:eastAsia="sl-SI"/>
        </w:rPr>
        <w:t>16. člena Statuta Občine Kanal ob Soči (Uradni list RS, št. 04/08), na seji dne               ;</w:t>
      </w:r>
    </w:p>
    <w:p w:rsidR="001705F3" w:rsidRPr="001705F3" w:rsidRDefault="001705F3" w:rsidP="001705F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Občinski svet Občine Miren-Kostanjevica na podlagi </w:t>
      </w:r>
      <w:r w:rsidRPr="001705F3">
        <w:rPr>
          <w:rFonts w:ascii="Arial" w:eastAsia="Times New Roman" w:hAnsi="Arial" w:cs="Arial"/>
          <w:color w:val="000000"/>
          <w:lang w:eastAsia="sl-SI"/>
        </w:rPr>
        <w:t>7. člena Statuta Občine Miren-Kostanjevica (Uradni list RS, št. 2/2016-UPB, 62/2016)</w:t>
      </w:r>
      <w:r w:rsidRPr="001705F3">
        <w:rPr>
          <w:rFonts w:ascii="Arial" w:eastAsia="Times New Roman" w:hAnsi="Arial" w:cs="Arial"/>
          <w:lang w:eastAsia="sl-SI"/>
        </w:rPr>
        <w:t>, na seji dne                   ;</w:t>
      </w:r>
    </w:p>
    <w:p w:rsidR="001705F3" w:rsidRPr="001705F3" w:rsidRDefault="001705F3" w:rsidP="001705F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Občinski svet Občine Renče–Vogrsko na podlagi </w:t>
      </w:r>
      <w:r w:rsidRPr="001705F3">
        <w:rPr>
          <w:rFonts w:ascii="Arial" w:eastAsia="Times New Roman" w:hAnsi="Arial" w:cs="Arial"/>
          <w:color w:val="000000"/>
          <w:lang w:eastAsia="sl-SI"/>
        </w:rPr>
        <w:t>18. člena Statuta Občine Renče-Vogrsko, (Uradni list RS, št. 22/12 – UPB, 88/15 in 14/18</w:t>
      </w:r>
      <w:r w:rsidRPr="001705F3">
        <w:rPr>
          <w:rFonts w:ascii="Arial" w:eastAsia="Times New Roman" w:hAnsi="Arial" w:cs="Arial"/>
          <w:lang w:eastAsia="sl-SI"/>
        </w:rPr>
        <w:t xml:space="preserve">), na seji dne              ; </w:t>
      </w:r>
    </w:p>
    <w:p w:rsidR="001705F3" w:rsidRPr="001705F3" w:rsidRDefault="001705F3" w:rsidP="001705F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Občinski svet Občine Šempeter-Vrtojba na podlagi 15. člena Statuta Občine Šempeter-Vrtojba (Uradni list. RS, št. 05/18), na seji dne                             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sprejeli </w:t>
      </w:r>
    </w:p>
    <w:p w:rsidR="001705F3" w:rsidRPr="001705F3" w:rsidRDefault="001705F3" w:rsidP="001705F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1705F3" w:rsidRPr="001705F3" w:rsidRDefault="001705F3" w:rsidP="001705F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705F3">
        <w:rPr>
          <w:rFonts w:ascii="Arial" w:eastAsia="Times New Roman" w:hAnsi="Arial" w:cs="Arial"/>
          <w:b/>
          <w:lang w:eastAsia="sl-SI"/>
        </w:rPr>
        <w:t xml:space="preserve">ODLOK </w:t>
      </w:r>
    </w:p>
    <w:p w:rsidR="001705F3" w:rsidRPr="001705F3" w:rsidRDefault="001705F3" w:rsidP="001705F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1705F3" w:rsidRPr="001705F3" w:rsidRDefault="001705F3" w:rsidP="001705F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705F3">
        <w:rPr>
          <w:rFonts w:ascii="Arial" w:eastAsia="Times New Roman" w:hAnsi="Arial" w:cs="Arial"/>
          <w:b/>
          <w:lang w:eastAsia="sl-SI"/>
        </w:rPr>
        <w:t xml:space="preserve">o spremembah in dopolnitvah </w:t>
      </w:r>
    </w:p>
    <w:p w:rsidR="001705F3" w:rsidRPr="001705F3" w:rsidRDefault="001705F3" w:rsidP="001705F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705F3">
        <w:rPr>
          <w:rFonts w:ascii="Arial" w:eastAsia="Times New Roman" w:hAnsi="Arial" w:cs="Arial"/>
          <w:b/>
          <w:lang w:eastAsia="sl-SI"/>
        </w:rPr>
        <w:t>Odloka o ustanovitvi javnega zavoda Osnovna šola Kozara Nova Gorica</w:t>
      </w:r>
    </w:p>
    <w:p w:rsidR="001705F3" w:rsidRPr="001705F3" w:rsidRDefault="001705F3" w:rsidP="001705F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center" w:pos="7938"/>
        </w:tabs>
        <w:spacing w:after="0" w:line="240" w:lineRule="auto"/>
        <w:ind w:right="50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center" w:pos="7938"/>
        </w:tabs>
        <w:spacing w:after="0" w:line="240" w:lineRule="auto"/>
        <w:ind w:right="50"/>
        <w:jc w:val="center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Besedilo 1. člena Odloka o ustanovitvi javnega zavoda Osnovna šola Kozara Nova Gorica (Uradno glasilo, št. 11/97, Uradni list RS, št. 33/05, 124/08 in 53/10; v nadaljevanju: odlok) se spremeni tako, da se za besedo »izobraževanja« doda besedilo »in predšolske vzgoje«.</w:t>
      </w:r>
    </w:p>
    <w:p w:rsidR="001705F3" w:rsidRPr="001705F3" w:rsidRDefault="001705F3" w:rsidP="001705F3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2. členu odloka se doda nov drugi odstavek, ki se glasi:</w:t>
      </w: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»V sestavi šole delujejo enote, organizirane za izvajanje posameznih programov zavoda:</w:t>
      </w:r>
    </w:p>
    <w:p w:rsidR="001705F3" w:rsidRPr="001705F3" w:rsidRDefault="001705F3" w:rsidP="001705F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enota Osnovna šola, Kidričeva ulica 35, Nova Gorica, 5000 Nova Gorica in</w:t>
      </w:r>
    </w:p>
    <w:p w:rsidR="001705F3" w:rsidRPr="001705F3" w:rsidRDefault="001705F3" w:rsidP="001705F3">
      <w:pPr>
        <w:numPr>
          <w:ilvl w:val="0"/>
          <w:numId w:val="5"/>
        </w:num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enota Vrtec pri OŠ Kozara Nova Gorica, ki deluje v dislociranem oddelku na lokaciji: Centralni vrtec, Trubarjeva ulica 5, Nova Gorica, 5000 Nova Gorica.«.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3. členu odloka se doda nov drugi odstavek, ki se glasi: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 Enota Vrtec pri OŠ Kozara Nova Gorica v pravnem prometu nima pooblastil.«.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Dosedanji drugi in tretji odstavek postaneta tretji in četrti odstavek.</w:t>
      </w:r>
    </w:p>
    <w:p w:rsidR="003A48C8" w:rsidRPr="001705F3" w:rsidRDefault="003A48C8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Besedilo 5. člena odloka se spremeni tako, da se glasi:</w:t>
      </w: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»Zavod opravlja javno službo, ki obsega javno veljavne izobraževalne programe in programe za predšolske otroke s posebnimi potrebami, ki so bili sprejeti na način in po postopku, določenim z zakonom.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1705F3">
        <w:rPr>
          <w:rFonts w:ascii="Arial" w:eastAsia="Times New Roman" w:hAnsi="Arial" w:cs="Arial"/>
          <w:shd w:val="clear" w:color="auto" w:fill="FFFFFF"/>
          <w:lang w:eastAsia="sl-SI"/>
        </w:rPr>
        <w:t xml:space="preserve">Glavna dejavnost zavoda kot javne službe, je po standardni klasifikaciji dejavnosti: </w:t>
      </w:r>
    </w:p>
    <w:p w:rsidR="001705F3" w:rsidRPr="001705F3" w:rsidRDefault="001705F3" w:rsidP="001705F3">
      <w:pPr>
        <w:numPr>
          <w:ilvl w:val="0"/>
          <w:numId w:val="14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1705F3">
        <w:rPr>
          <w:rFonts w:ascii="Arial" w:eastAsia="Times New Roman" w:hAnsi="Arial" w:cs="Arial"/>
          <w:shd w:val="clear" w:color="auto" w:fill="FFFFFF"/>
          <w:lang w:eastAsia="sl-SI"/>
        </w:rPr>
        <w:t xml:space="preserve">P/85.100  Predšolska vzgoja </w:t>
      </w:r>
    </w:p>
    <w:p w:rsidR="001705F3" w:rsidRPr="001705F3" w:rsidRDefault="001705F3" w:rsidP="001705F3">
      <w:pPr>
        <w:numPr>
          <w:ilvl w:val="0"/>
          <w:numId w:val="14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1705F3">
        <w:rPr>
          <w:rFonts w:ascii="Arial" w:eastAsia="Times New Roman" w:hAnsi="Arial" w:cs="Arial"/>
          <w:shd w:val="clear" w:color="auto" w:fill="FFFFFF"/>
          <w:lang w:eastAsia="sl-SI"/>
        </w:rPr>
        <w:t>P/85.200  Osnovnošolsko izobraževanje.</w:t>
      </w:r>
    </w:p>
    <w:p w:rsidR="001705F3" w:rsidRPr="001705F3" w:rsidRDefault="001705F3" w:rsidP="00170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</w:p>
    <w:p w:rsidR="001705F3" w:rsidRPr="001705F3" w:rsidRDefault="001705F3" w:rsidP="00170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1705F3">
        <w:rPr>
          <w:rFonts w:ascii="Arial" w:eastAsia="Times New Roman" w:hAnsi="Arial" w:cs="Arial"/>
          <w:shd w:val="clear" w:color="auto" w:fill="FFFFFF"/>
          <w:lang w:eastAsia="sl-SI"/>
        </w:rPr>
        <w:t>Poleg glavne dejavnosti izvaja zavod tudi druge dejavnosti, s katerimi dopolnjuje glavno dejavnost, ki so po standardni klasifikaciji razvrščeni v naslednje podrazrede:</w:t>
      </w:r>
    </w:p>
    <w:p w:rsidR="001705F3" w:rsidRPr="001705F3" w:rsidRDefault="001705F3" w:rsidP="001705F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G/47.890   Trgovina na drobno na stojnicah in tržnicah z drugim blagom</w:t>
      </w:r>
    </w:p>
    <w:p w:rsidR="001705F3" w:rsidRPr="001705F3" w:rsidRDefault="001705F3" w:rsidP="001705F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G/47.990   Druga trgovina na drobno zunaj prodajaln, stojnic in tržnic</w:t>
      </w:r>
    </w:p>
    <w:p w:rsidR="001705F3" w:rsidRPr="001705F3" w:rsidRDefault="001705F3" w:rsidP="001705F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H/49.391   Medkrajevni in drug cestni potniški promet</w:t>
      </w:r>
    </w:p>
    <w:p w:rsidR="001705F3" w:rsidRPr="001705F3" w:rsidRDefault="001705F3" w:rsidP="001705F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I  /56.290   Druga oskrba z jedmi</w:t>
      </w:r>
    </w:p>
    <w:p w:rsidR="001705F3" w:rsidRPr="001705F3" w:rsidRDefault="001705F3" w:rsidP="001705F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J/58.110    Izdajanje knjig</w:t>
      </w:r>
    </w:p>
    <w:p w:rsidR="001705F3" w:rsidRPr="001705F3" w:rsidRDefault="001705F3" w:rsidP="001705F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J/58.140    Izdajanje revij in druge periodike</w:t>
      </w:r>
    </w:p>
    <w:p w:rsidR="001705F3" w:rsidRPr="001705F3" w:rsidRDefault="001705F3" w:rsidP="001705F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J/58.190    Drugo založništvo</w:t>
      </w:r>
    </w:p>
    <w:p w:rsidR="001705F3" w:rsidRDefault="001705F3" w:rsidP="001705F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L /68.200  Oddajanje in obratovanje lastnih ali najetih nepremičnin.«.</w:t>
      </w:r>
    </w:p>
    <w:p w:rsidR="003A48C8" w:rsidRPr="001705F3" w:rsidRDefault="003A48C8" w:rsidP="003A48C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lastRenderedPageBreak/>
        <w:t>člen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6. členu odloka se doda nov drugi odstavek, ki se glasi:</w:t>
      </w: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»Vrtec izvaja vzgojno delo po veljavnih programih za predšolske otroke s posebnimi potrebami v skladu z zakonom in sklepi ustanoviteljev.«.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Dosedanji drugi odstavek postane tretji odstavek.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Besedilo tretjega in četrtega odstavka 11. člena odloka se spremeni tako, da se glasi: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»Predstavnike delavcev zavoda volijo delavci na tajnih in neposrednih volitvah tako, da imajo po enega predstavnika:</w:t>
      </w: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705F3">
        <w:rPr>
          <w:rFonts w:ascii="Arial" w:eastAsia="Times New Roman" w:hAnsi="Arial" w:cs="Arial"/>
          <w:color w:val="000000"/>
          <w:lang w:eastAsia="sl-SI"/>
        </w:rPr>
        <w:t xml:space="preserve">strokovni delavci, </w:t>
      </w:r>
      <w:r w:rsidRPr="001705F3">
        <w:rPr>
          <w:rFonts w:ascii="Arial" w:eastAsia="Times New Roman" w:hAnsi="Arial" w:cs="Arial"/>
          <w:bCs/>
          <w:color w:val="000000"/>
          <w:lang w:eastAsia="sl-SI"/>
        </w:rPr>
        <w:t>ki izvajajo program v oddelkih prilagojenega programa  za predšolske otroke</w:t>
      </w:r>
      <w:r w:rsidRPr="001705F3">
        <w:rPr>
          <w:rFonts w:ascii="Arial" w:eastAsia="Times New Roman" w:hAnsi="Arial" w:cs="Arial"/>
          <w:color w:val="000000"/>
          <w:lang w:eastAsia="sl-SI"/>
        </w:rPr>
        <w:t>, </w:t>
      </w:r>
    </w:p>
    <w:p w:rsidR="001705F3" w:rsidRPr="001705F3" w:rsidRDefault="001705F3" w:rsidP="00170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705F3">
        <w:rPr>
          <w:rFonts w:ascii="Arial" w:eastAsia="Times New Roman" w:hAnsi="Arial" w:cs="Arial"/>
          <w:color w:val="000000"/>
          <w:lang w:eastAsia="sl-SI"/>
        </w:rPr>
        <w:t>strokovni delavci, ki poučujejo v prilagojenem programu z nižjim izobrazbenim standardom (</w:t>
      </w:r>
      <w:r w:rsidRPr="001705F3">
        <w:rPr>
          <w:rFonts w:ascii="Arial" w:eastAsia="Times New Roman" w:hAnsi="Arial" w:cs="Arial"/>
          <w:bCs/>
          <w:color w:val="000000"/>
          <w:lang w:eastAsia="sl-SI"/>
        </w:rPr>
        <w:t>od 1. do 9. razreda</w:t>
      </w:r>
      <w:r w:rsidRPr="001705F3">
        <w:rPr>
          <w:rFonts w:ascii="Arial" w:eastAsia="Times New Roman" w:hAnsi="Arial" w:cs="Arial"/>
          <w:color w:val="000000"/>
          <w:lang w:eastAsia="sl-SI"/>
        </w:rPr>
        <w:t>), </w:t>
      </w:r>
    </w:p>
    <w:p w:rsidR="001705F3" w:rsidRPr="001705F3" w:rsidRDefault="001705F3" w:rsidP="00170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705F3">
        <w:rPr>
          <w:rFonts w:ascii="Arial" w:eastAsia="Times New Roman" w:hAnsi="Arial" w:cs="Arial"/>
          <w:color w:val="000000"/>
          <w:lang w:eastAsia="sl-SI"/>
        </w:rPr>
        <w:t>strokovni delavci, ki poučujejo v posebnem programu vzgoje in izobraževanja, </w:t>
      </w:r>
    </w:p>
    <w:p w:rsidR="001705F3" w:rsidRPr="001705F3" w:rsidRDefault="001705F3" w:rsidP="00170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705F3">
        <w:rPr>
          <w:rFonts w:ascii="Arial" w:eastAsia="Times New Roman" w:hAnsi="Arial" w:cs="Arial"/>
          <w:color w:val="000000"/>
          <w:lang w:eastAsia="sl-SI"/>
        </w:rPr>
        <w:t>strokovni delavci v mobilno specialno pedagoški službi in drugi strokovni delavci (učitelji v oddelkih podaljšanega bivanja, knjižničar, svetovalni delavec, logoped …), </w:t>
      </w:r>
    </w:p>
    <w:p w:rsidR="001705F3" w:rsidRPr="001705F3" w:rsidRDefault="001705F3" w:rsidP="00170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705F3">
        <w:rPr>
          <w:rFonts w:ascii="Arial" w:eastAsia="Times New Roman" w:hAnsi="Arial" w:cs="Arial"/>
          <w:color w:val="000000"/>
          <w:lang w:eastAsia="sl-SI"/>
        </w:rPr>
        <w:t>administrativno-računovodski in tehnični delavci. </w:t>
      </w: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Predstavnike staršev izvoli svet staršev izmed svojih članov tako, da imajo po enega predstavnika starši, ki imajo otroke vključene v oddelke:</w:t>
      </w:r>
    </w:p>
    <w:p w:rsidR="001705F3" w:rsidRPr="001705F3" w:rsidRDefault="001705F3" w:rsidP="001705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705F3">
        <w:rPr>
          <w:rFonts w:ascii="Arial" w:eastAsia="Times New Roman" w:hAnsi="Arial" w:cs="Arial"/>
          <w:bCs/>
          <w:color w:val="000000"/>
          <w:lang w:eastAsia="sl-SI"/>
        </w:rPr>
        <w:t>prilagojenega programa za predšolske otroke</w:t>
      </w:r>
      <w:r w:rsidRPr="001705F3">
        <w:rPr>
          <w:rFonts w:ascii="Arial" w:eastAsia="Times New Roman" w:hAnsi="Arial" w:cs="Arial"/>
          <w:color w:val="000000"/>
          <w:lang w:eastAsia="sl-SI"/>
        </w:rPr>
        <w:t>, </w:t>
      </w:r>
    </w:p>
    <w:p w:rsidR="001705F3" w:rsidRPr="001705F3" w:rsidRDefault="001705F3" w:rsidP="001705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705F3">
        <w:rPr>
          <w:rFonts w:ascii="Arial" w:eastAsia="Times New Roman" w:hAnsi="Arial" w:cs="Arial"/>
          <w:color w:val="000000"/>
          <w:lang w:eastAsia="sl-SI"/>
        </w:rPr>
        <w:t>prilagojenega programa z nižjim izobrazbenim standardom (</w:t>
      </w:r>
      <w:r w:rsidRPr="001705F3">
        <w:rPr>
          <w:rFonts w:ascii="Arial" w:eastAsia="Times New Roman" w:hAnsi="Arial" w:cs="Arial"/>
          <w:bCs/>
          <w:color w:val="000000"/>
          <w:lang w:eastAsia="sl-SI"/>
        </w:rPr>
        <w:t>od 1. do 9. razreda</w:t>
      </w:r>
      <w:r w:rsidRPr="001705F3">
        <w:rPr>
          <w:rFonts w:ascii="Arial" w:eastAsia="Times New Roman" w:hAnsi="Arial" w:cs="Arial"/>
          <w:color w:val="000000"/>
          <w:lang w:eastAsia="sl-SI"/>
        </w:rPr>
        <w:t>), </w:t>
      </w:r>
    </w:p>
    <w:p w:rsidR="001705F3" w:rsidRPr="001705F3" w:rsidRDefault="001705F3" w:rsidP="001705F3">
      <w:pPr>
        <w:numPr>
          <w:ilvl w:val="0"/>
          <w:numId w:val="9"/>
        </w:num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color w:val="000000"/>
          <w:lang w:eastAsia="sl-SI"/>
        </w:rPr>
        <w:t>posebnega programa vzgoje in izobraževanja.«. </w:t>
      </w: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Doda se nov peti odstavek, ki se glasi:</w:t>
      </w: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»V svetu zavoda morajo biti enakomerno zastopani delavci in starši vseh organizacijskih enot.«.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Dosedanji peti, šesti in sedmi odstavek postanejo šesti, sedmi in osmi odstavek.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prvem odstavku 13. člena odloka se:</w:t>
      </w:r>
    </w:p>
    <w:p w:rsidR="001705F3" w:rsidRPr="001705F3" w:rsidRDefault="001705F3" w:rsidP="001705F3">
      <w:pPr>
        <w:numPr>
          <w:ilvl w:val="1"/>
          <w:numId w:val="2"/>
        </w:numPr>
        <w:tabs>
          <w:tab w:val="left" w:pos="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sedmi alineji za besedo »šoli« doda besedilo »oz. vrtcu«,</w:t>
      </w:r>
    </w:p>
    <w:p w:rsidR="001705F3" w:rsidRPr="001705F3" w:rsidRDefault="001705F3" w:rsidP="001705F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šestnajsti alineji za besedo »šole« doda besedilo »oz. enote vrtca«,</w:t>
      </w:r>
    </w:p>
    <w:p w:rsidR="001705F3" w:rsidRPr="001705F3" w:rsidRDefault="001705F3" w:rsidP="001705F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doda nova sedemnajsta alineja, ki se glasi: </w:t>
      </w:r>
    </w:p>
    <w:p w:rsidR="001705F3" w:rsidRPr="001705F3" w:rsidRDefault="001705F3" w:rsidP="001705F3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»- daje soglasje k aktu o notranji organizaciji in sistemizaciji delovnih mest za enoto vrtca.«.</w:t>
      </w:r>
    </w:p>
    <w:p w:rsidR="001705F3" w:rsidRPr="001705F3" w:rsidRDefault="001705F3" w:rsidP="001705F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Dosedanja sedemnajsta alineja postane osemnajsta alineja.</w:t>
      </w:r>
    </w:p>
    <w:p w:rsidR="001705F3" w:rsidRPr="001705F3" w:rsidRDefault="001705F3" w:rsidP="001705F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0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prvem odstavku 16. člena odloka se za besedo »učiteljski zbor« doda besedilo »oz. vzgojiteljski zbor«.</w:t>
      </w:r>
    </w:p>
    <w:p w:rsidR="001705F3" w:rsidRPr="001705F3" w:rsidRDefault="001705F3" w:rsidP="001705F3">
      <w:pPr>
        <w:tabs>
          <w:tab w:val="left" w:pos="0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lastRenderedPageBreak/>
        <w:t>V 21. členu odloka se:</w:t>
      </w:r>
    </w:p>
    <w:p w:rsidR="001705F3" w:rsidRPr="001705F3" w:rsidRDefault="001705F3" w:rsidP="001705F3">
      <w:pPr>
        <w:numPr>
          <w:ilvl w:val="1"/>
          <w:numId w:val="2"/>
        </w:numPr>
        <w:tabs>
          <w:tab w:val="left" w:pos="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četrti alineji za besedo »učencev« doda besedilo »oz. otrok«,</w:t>
      </w:r>
    </w:p>
    <w:p w:rsidR="001705F3" w:rsidRPr="001705F3" w:rsidRDefault="001705F3" w:rsidP="001705F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peti alineji za besedo »učiteljskega« doda besedilo »oz. vzgojiteljskega«,</w:t>
      </w:r>
    </w:p>
    <w:p w:rsidR="001705F3" w:rsidRPr="001705F3" w:rsidRDefault="001705F3" w:rsidP="001705F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deveti alineji za besedo »učiteljev« doda besedilo »oz. vzgojiteljev«,</w:t>
      </w:r>
    </w:p>
    <w:p w:rsidR="001705F3" w:rsidRPr="001705F3" w:rsidRDefault="001705F3" w:rsidP="001705F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trinajsti alineji za besedo »učencev« doda besedilo » oz. otrok«,</w:t>
      </w:r>
    </w:p>
    <w:p w:rsidR="001705F3" w:rsidRPr="001705F3" w:rsidRDefault="001705F3" w:rsidP="001705F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sedemnajsti alineji za besedo »pomočnika« doda besedilo »in vodjo enote vrtca«,</w:t>
      </w:r>
    </w:p>
    <w:p w:rsidR="001705F3" w:rsidRPr="001705F3" w:rsidRDefault="001705F3" w:rsidP="001705F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v dvajseti alineji za besedo »šole« doda besedilo »oz. enote vrtca«. 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šestem odstavku 22. člena odloka se v prvi alineji za besedo »učiteljskega« doda besedilo »in vzgojiteljskega«.</w:t>
      </w:r>
    </w:p>
    <w:p w:rsidR="001705F3" w:rsidRPr="001705F3" w:rsidRDefault="001705F3" w:rsidP="001705F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drugem stavku sedmega odstavka se za besedo »učiteljski« doda besedilo »in vzgojiteljski«.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dvanajstem odstavku se za besedo »učiteljski« doda besedilo »in vzgojiteljski«.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tretjem odstavku 24. člena odloka se za besedo »učiteljskega« doda besedilo »in vzgojiteljskega«.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Za 24. členom odloka se doda podtočka</w:t>
      </w:r>
    </w:p>
    <w:p w:rsidR="001705F3" w:rsidRPr="001705F3" w:rsidRDefault="001705F3" w:rsidP="001705F3">
      <w:pPr>
        <w:spacing w:after="0" w:line="240" w:lineRule="auto"/>
        <w:ind w:right="50"/>
        <w:rPr>
          <w:rFonts w:ascii="Arial" w:eastAsia="Times New Roman" w:hAnsi="Arial" w:cs="Arial"/>
          <w:lang w:eastAsia="sl-SI"/>
        </w:rPr>
      </w:pPr>
    </w:p>
    <w:p w:rsidR="001705F3" w:rsidRPr="003A48C8" w:rsidRDefault="001705F3" w:rsidP="001705F3">
      <w:pPr>
        <w:spacing w:after="0" w:line="240" w:lineRule="auto"/>
        <w:ind w:right="50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b/>
          <w:bCs/>
          <w:lang w:eastAsia="sl-SI"/>
        </w:rPr>
        <w:t xml:space="preserve">»b) Vodja enote vrtca« </w:t>
      </w:r>
      <w:r w:rsidRPr="001705F3">
        <w:rPr>
          <w:rFonts w:ascii="Arial" w:eastAsia="Times New Roman" w:hAnsi="Arial" w:cs="Arial"/>
          <w:bCs/>
          <w:lang w:eastAsia="sl-SI"/>
        </w:rPr>
        <w:t>in doda</w:t>
      </w:r>
      <w:r w:rsidRPr="001705F3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Pr="001705F3">
        <w:rPr>
          <w:rFonts w:ascii="Arial" w:eastAsia="Times New Roman" w:hAnsi="Arial" w:cs="Arial"/>
          <w:lang w:eastAsia="sl-SI"/>
        </w:rPr>
        <w:t>nov 24.a člen, ki se glasi:</w:t>
      </w:r>
    </w:p>
    <w:p w:rsidR="001705F3" w:rsidRPr="001705F3" w:rsidRDefault="001705F3" w:rsidP="001705F3">
      <w:pPr>
        <w:spacing w:after="0" w:line="240" w:lineRule="auto"/>
        <w:ind w:right="50"/>
        <w:rPr>
          <w:rFonts w:ascii="Arial" w:eastAsia="Times New Roman" w:hAnsi="Arial" w:cs="Arial"/>
          <w:b/>
          <w:bCs/>
          <w:lang w:eastAsia="sl-SI"/>
        </w:rPr>
      </w:pPr>
    </w:p>
    <w:p w:rsidR="001705F3" w:rsidRPr="001705F3" w:rsidRDefault="001705F3" w:rsidP="001705F3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»24.a člen</w:t>
      </w:r>
    </w:p>
    <w:p w:rsidR="001705F3" w:rsidRPr="001705F3" w:rsidRDefault="001705F3" w:rsidP="001705F3">
      <w:pPr>
        <w:spacing w:after="0" w:line="240" w:lineRule="auto"/>
        <w:ind w:right="50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Enoto vrtca vodi vodja enote. Imenuje in razrešuje ga ravnatelj izmed delavcev enote vrtca. 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Za vodjo enote vrtca je lahko imenovan vzgojitelj ali svetovalni delavec. Za vodenje enote lahko ravnatelj pooblasti tudi pomočnika ravnatelja, ki to delo opravlja v okviru svojih nalog. </w:t>
      </w: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Vodja enote vrtca opravlja naloge, za katere ga pisno pooblasti ravnatelj.«.</w:t>
      </w: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Besedilo 25. člena odloka se spremeni tako, da se glasi: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»Strokovni organi v zavodu so: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a.)  v šoli: </w:t>
      </w:r>
    </w:p>
    <w:p w:rsidR="001705F3" w:rsidRPr="001705F3" w:rsidRDefault="001705F3" w:rsidP="001705F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učiteljski zbor, </w:t>
      </w:r>
    </w:p>
    <w:p w:rsidR="001705F3" w:rsidRPr="001705F3" w:rsidRDefault="001705F3" w:rsidP="001705F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oddelčni učiteljski zbor, </w:t>
      </w:r>
    </w:p>
    <w:p w:rsidR="001705F3" w:rsidRPr="001705F3" w:rsidRDefault="001705F3" w:rsidP="001705F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razrednik, </w:t>
      </w:r>
    </w:p>
    <w:p w:rsidR="001705F3" w:rsidRPr="001705F3" w:rsidRDefault="001705F3" w:rsidP="001705F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strokovni aktivi.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b.)  v enoti vrtca:</w:t>
      </w:r>
    </w:p>
    <w:p w:rsidR="001705F3" w:rsidRPr="001705F3" w:rsidRDefault="001705F3" w:rsidP="001705F3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vzgojiteljski zbor,</w:t>
      </w:r>
    </w:p>
    <w:p w:rsidR="001705F3" w:rsidRPr="001705F3" w:rsidRDefault="001705F3" w:rsidP="001705F3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strokovni aktiv vzgojiteljev.«.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142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lastRenderedPageBreak/>
        <w:t>V 26. členu odloka se v naslovu točke a.) za besedo »Učiteljski« doda besedilo »oz. vzgojiteljski«.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prvem odstavku točke a.) se za besedo »učiteljski« doda besedilo »oz. vzgojiteljski«, za besedo »šole« pa se doda besedilo »oz. vrtca«.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drugem odstavku točke a.) se za besedo »učiteljski« doda besedilo »oz. vzgojiteljski«.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točki č.) se doda nov drugi odstavek, ki se glasi: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»Strokovne aktive v enoti vrtca sestavljajo vzgojitelji in vzgojitelji predšolskih otrok - pomočniki vzgojiteljev.«.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Dosedanji drugi odstavek točke č.) postane tretji odstavek.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točki č.) se doda nov četrti odstavek, ki se glasi: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»Strokovni aktiv enote vrtca:</w:t>
      </w:r>
    </w:p>
    <w:p w:rsidR="001705F3" w:rsidRPr="001705F3" w:rsidRDefault="001705F3" w:rsidP="001705F3">
      <w:pPr>
        <w:numPr>
          <w:ilvl w:val="0"/>
          <w:numId w:val="11"/>
        </w:numPr>
        <w:tabs>
          <w:tab w:val="num" w:pos="-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obravnava vzgojno delo,</w:t>
      </w:r>
    </w:p>
    <w:p w:rsidR="001705F3" w:rsidRPr="001705F3" w:rsidRDefault="001705F3" w:rsidP="001705F3">
      <w:pPr>
        <w:numPr>
          <w:ilvl w:val="0"/>
          <w:numId w:val="11"/>
        </w:numPr>
        <w:tabs>
          <w:tab w:val="num" w:pos="-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daje vzgojiteljskemu zboru predloge za izboljšanje vzgojnega dela,</w:t>
      </w:r>
    </w:p>
    <w:p w:rsidR="001705F3" w:rsidRPr="001705F3" w:rsidRDefault="001705F3" w:rsidP="001705F3">
      <w:pPr>
        <w:numPr>
          <w:ilvl w:val="0"/>
          <w:numId w:val="11"/>
        </w:numPr>
        <w:tabs>
          <w:tab w:val="num" w:pos="-7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obravnava pripombe staršev,</w:t>
      </w:r>
    </w:p>
    <w:p w:rsidR="001705F3" w:rsidRPr="001705F3" w:rsidRDefault="001705F3" w:rsidP="001705F3">
      <w:pPr>
        <w:numPr>
          <w:ilvl w:val="0"/>
          <w:numId w:val="11"/>
        </w:numPr>
        <w:tabs>
          <w:tab w:val="num" w:pos="-3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opravlja druge strokovne naloge, določene z letnim delovnim načrtom.«.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prvem odstavku 30. člena odloka se za besedo »učitelji« doda besedilo »vzgojitelji, vzgojitelji predšolskih otrok - pomočniki vzgojiteljev«.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četrtem odstavku se za besedo »ministrstvom« doda vejica in naslednje besedilo »za enoto vrtca pa v soglasju z ustanovitelji, po predhodnem soglasju sveta zavoda.«.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drugem odstavku 31. člena odloka se na koncu besedila, za besedo »sedež« doda vejica in naslednje besedilo »za vrtec pa ravnatelj v soglasju z ustanoviteljicami«.</w:t>
      </w:r>
    </w:p>
    <w:p w:rsidR="001705F3" w:rsidRPr="001705F3" w:rsidRDefault="001705F3" w:rsidP="001705F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tretjem odstavku se na koncu besedila, za besedo »ministra« doda vejica in naslednje besedilo »vrtec pa soglasje ustanoviteljic. Vrtec mora o vsakem prostem delovnem mestu strokovnega delavca pred prijavo prostega delovnega mesta obvestiti ministrstvo, pristojno za predšolsko vzgojo.«.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 34. členu odloka se v četrti alineji pika nadomesti z vejico in dodata peta in šesta alineja, ki se glasita: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»-   plačil staršev za storitve v predšolski vzgoji,</w:t>
      </w:r>
    </w:p>
    <w:p w:rsidR="001705F3" w:rsidRPr="001705F3" w:rsidRDefault="001705F3" w:rsidP="001705F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sredstev od oddajanja nepremičnin v najem.«. 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PREHODNE IN KONČNE DOLOČBE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Dosedanjima predstavnikoma:</w:t>
      </w:r>
    </w:p>
    <w:p w:rsidR="001705F3" w:rsidRPr="001705F3" w:rsidRDefault="001705F3" w:rsidP="001705F3">
      <w:pPr>
        <w:numPr>
          <w:ilvl w:val="0"/>
          <w:numId w:val="4"/>
        </w:num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delavcev v svetu zavoda, ki sta bila izvoljena izmed:</w:t>
      </w:r>
    </w:p>
    <w:p w:rsidR="001705F3" w:rsidRPr="001705F3" w:rsidRDefault="001705F3" w:rsidP="001705F3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lastRenderedPageBreak/>
        <w:t xml:space="preserve">strokovnih delavcev, ki poučujejo v prilagojenem programu z nižjim izobrazbenim </w:t>
      </w:r>
    </w:p>
    <w:p w:rsidR="001705F3" w:rsidRPr="001705F3" w:rsidRDefault="001705F3" w:rsidP="001705F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     standardom (od 1. do 6. razreda),</w:t>
      </w:r>
    </w:p>
    <w:p w:rsidR="001705F3" w:rsidRPr="001705F3" w:rsidRDefault="001705F3" w:rsidP="001705F3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strokovnih delavcev, ki poučujejo v prilagojenem programu z nižjim izobrazbenim </w:t>
      </w:r>
    </w:p>
    <w:p w:rsidR="001705F3" w:rsidRPr="001705F3" w:rsidRDefault="001705F3" w:rsidP="001705F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     standardom (od 7. do 9. razreda)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 in</w:t>
      </w:r>
    </w:p>
    <w:p w:rsidR="001705F3" w:rsidRPr="001705F3" w:rsidRDefault="001705F3" w:rsidP="001705F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staršev v svetu zavoda, ki sta bila izvoljena izmed predstavnikov staršev, ki imajo otroke vključene v oddelke:</w:t>
      </w:r>
    </w:p>
    <w:p w:rsidR="001705F3" w:rsidRPr="001705F3" w:rsidRDefault="001705F3" w:rsidP="001705F3">
      <w:pPr>
        <w:numPr>
          <w:ilvl w:val="0"/>
          <w:numId w:val="4"/>
        </w:numPr>
        <w:spacing w:after="0" w:line="240" w:lineRule="auto"/>
        <w:ind w:right="50" w:firstLine="66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prilagojenega programa z nižjim izobrazbenim standardom (od 1. do 6. razreda),</w:t>
      </w:r>
    </w:p>
    <w:p w:rsidR="001705F3" w:rsidRPr="001705F3" w:rsidRDefault="001705F3" w:rsidP="001705F3">
      <w:pPr>
        <w:numPr>
          <w:ilvl w:val="0"/>
          <w:numId w:val="4"/>
        </w:numPr>
        <w:spacing w:after="0" w:line="240" w:lineRule="auto"/>
        <w:ind w:right="50" w:firstLine="66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prilagojenega programa z nižjim izobrazbenim standardom (od 7. do 9. razreda), 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preneha mandat z izvolitvijo novih predstavnikov v svet zavoda po določbah iz 6. člena tega Odloka o spremembah in dopolnitvah Odloka o ustanovitvi javnega zavoda Osnovna šola Kozara Nova Gorica.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Postopki za imenovanje predstavnikov v svet zavoda po določbah iz 6. člena teh sprememb in dopolnitev odloka se morajo pričeti takoj po uveljavitvi tega odloka, svet zavoda pa mora biti oblikovan v skladu s tem odlokom najkasneje v roku treh mesecev od uveljavitve tega odloka.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Novoizvoljenim predstavnikom v svetu zavoda se mandat izteče istočasno z iztekom mandata sedanjim članom sveta zavoda.</w:t>
      </w:r>
    </w:p>
    <w:p w:rsidR="001705F3" w:rsidRPr="001705F3" w:rsidRDefault="001705F3" w:rsidP="001705F3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1705F3" w:rsidRPr="001705F3" w:rsidRDefault="001705F3" w:rsidP="001705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Zavod mora uskladiti splošne in druge akte zavoda s tem odlokom najkasneje v treh mesecih od uveljavitve tega odloka.</w:t>
      </w:r>
    </w:p>
    <w:p w:rsidR="001705F3" w:rsidRPr="001705F3" w:rsidRDefault="001705F3" w:rsidP="001705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Default="001705F3" w:rsidP="001705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Do uskladitve splošnih in drugih aktov zavoda s tem odlokom se smiselno uporabljajo določila obstoječih aktov zavoda, če niso v nasprotju s tem odlokom.</w:t>
      </w:r>
    </w:p>
    <w:p w:rsidR="001705F3" w:rsidRPr="001705F3" w:rsidRDefault="001705F3" w:rsidP="001705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Ta odlok je sprejet, ko ga v enakem besedilu sprejmejo občinski sveti vseh občin soustanoviteljic. Mestna občina Nova Gorica, Občina Kanal, Občina Miren – Kostanjevica in Občina Šempeter – Vrtojba objavijo ta odlok v Uradnem listu RS po tem, ko ga  Občina Renče – Vogrsko objavi v svojih uradnih objavah in Občina Brda v Uradnem glasilu slovenskih občin</w:t>
      </w:r>
      <w:r>
        <w:rPr>
          <w:rFonts w:ascii="Arial" w:eastAsia="Times New Roman" w:hAnsi="Arial" w:cs="Arial"/>
          <w:lang w:eastAsia="sl-SI"/>
        </w:rPr>
        <w:t>.</w:t>
      </w: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color w:val="212100"/>
          <w:lang w:eastAsia="sl-SI"/>
        </w:rPr>
      </w:pPr>
      <w:r w:rsidRPr="001705F3">
        <w:rPr>
          <w:rFonts w:ascii="Arial" w:eastAsia="Times New Roman" w:hAnsi="Arial" w:cs="Arial"/>
          <w:color w:val="212100"/>
          <w:lang w:eastAsia="sl-SI"/>
        </w:rPr>
        <w:t xml:space="preserve">Ta odlok nadomešča Odlok </w:t>
      </w:r>
      <w:r w:rsidRPr="001705F3">
        <w:rPr>
          <w:rFonts w:ascii="Arial" w:eastAsia="Times New Roman" w:hAnsi="Arial" w:cs="Arial"/>
          <w:color w:val="000000"/>
          <w:lang w:eastAsia="sl-SI"/>
        </w:rPr>
        <w:t>o spremembah in dopolnitvah Odloka o ustanovitvi javnega zavoda Osnovna šola Kozara Nova Gorica</w:t>
      </w:r>
      <w:r w:rsidRPr="001705F3">
        <w:rPr>
          <w:rFonts w:ascii="Arial" w:eastAsia="Times New Roman" w:hAnsi="Arial" w:cs="Arial"/>
          <w:color w:val="212100"/>
          <w:lang w:eastAsia="sl-SI"/>
        </w:rPr>
        <w:t>, ki ga je:</w:t>
      </w:r>
    </w:p>
    <w:p w:rsidR="001705F3" w:rsidRPr="001705F3" w:rsidRDefault="001705F3" w:rsidP="001705F3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color w:val="212100"/>
          <w:lang w:eastAsia="sl-SI"/>
        </w:rPr>
        <w:t>Mestni svet Mestne občine Nova Gorica sprejel na 8. seji dne 26.</w:t>
      </w:r>
      <w:r w:rsidRPr="001705F3">
        <w:rPr>
          <w:rFonts w:ascii="Arial" w:eastAsia="Times New Roman" w:hAnsi="Arial" w:cs="Arial"/>
          <w:color w:val="000000"/>
          <w:lang w:eastAsia="sl-SI"/>
        </w:rPr>
        <w:t> </w:t>
      </w:r>
      <w:r w:rsidRPr="001705F3">
        <w:rPr>
          <w:rFonts w:ascii="Arial" w:eastAsia="Times New Roman" w:hAnsi="Arial" w:cs="Arial"/>
          <w:color w:val="212100"/>
          <w:lang w:eastAsia="sl-SI"/>
        </w:rPr>
        <w:t>9. 2019,</w:t>
      </w:r>
    </w:p>
    <w:p w:rsidR="001705F3" w:rsidRPr="001705F3" w:rsidRDefault="001705F3" w:rsidP="001705F3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Občinski svet Občine Brda sprejel na 8. seji dne 19. 11. 2019,</w:t>
      </w:r>
    </w:p>
    <w:p w:rsidR="001705F3" w:rsidRPr="001705F3" w:rsidRDefault="001705F3" w:rsidP="001705F3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Občinski svet Občine Kanal ob Soči </w:t>
      </w:r>
      <w:r w:rsidRPr="001705F3">
        <w:rPr>
          <w:rFonts w:ascii="Arial" w:eastAsia="Times New Roman" w:hAnsi="Arial" w:cs="Arial"/>
          <w:color w:val="212100"/>
          <w:lang w:eastAsia="sl-SI"/>
        </w:rPr>
        <w:t xml:space="preserve">sprejel na 7. seji </w:t>
      </w:r>
      <w:r w:rsidRPr="001705F3">
        <w:rPr>
          <w:rFonts w:ascii="Arial" w:eastAsia="Times New Roman" w:hAnsi="Arial" w:cs="Arial"/>
          <w:lang w:eastAsia="sl-SI"/>
        </w:rPr>
        <w:t>dne 14. 11. 2019,</w:t>
      </w:r>
    </w:p>
    <w:p w:rsidR="001705F3" w:rsidRPr="001705F3" w:rsidRDefault="001705F3" w:rsidP="001705F3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Občinski svet Občine Miren-Kostanjevica </w:t>
      </w:r>
      <w:r w:rsidRPr="001705F3">
        <w:rPr>
          <w:rFonts w:ascii="Arial" w:eastAsia="Times New Roman" w:hAnsi="Arial" w:cs="Arial"/>
          <w:color w:val="212100"/>
          <w:lang w:eastAsia="sl-SI"/>
        </w:rPr>
        <w:t xml:space="preserve">sprejel na 9. seji </w:t>
      </w:r>
      <w:r w:rsidRPr="001705F3">
        <w:rPr>
          <w:rFonts w:ascii="Arial" w:eastAsia="Times New Roman" w:hAnsi="Arial" w:cs="Arial"/>
          <w:lang w:eastAsia="sl-SI"/>
        </w:rPr>
        <w:t>dne 5. 12. 2019,</w:t>
      </w:r>
    </w:p>
    <w:p w:rsidR="001705F3" w:rsidRPr="001705F3" w:rsidRDefault="001705F3" w:rsidP="001705F3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Občinski svet Občine Renče-Vogrsko </w:t>
      </w:r>
      <w:r w:rsidRPr="001705F3">
        <w:rPr>
          <w:rFonts w:ascii="Arial" w:eastAsia="Times New Roman" w:hAnsi="Arial" w:cs="Arial"/>
          <w:color w:val="212100"/>
          <w:lang w:eastAsia="sl-SI"/>
        </w:rPr>
        <w:t xml:space="preserve">sprejel na 8. seji </w:t>
      </w:r>
      <w:r w:rsidRPr="001705F3">
        <w:rPr>
          <w:rFonts w:ascii="Arial" w:eastAsia="Times New Roman" w:hAnsi="Arial" w:cs="Arial"/>
          <w:lang w:eastAsia="sl-SI"/>
        </w:rPr>
        <w:t>dne 10. 12. 2019,</w:t>
      </w:r>
    </w:p>
    <w:p w:rsidR="001705F3" w:rsidRPr="001705F3" w:rsidRDefault="001705F3" w:rsidP="001705F3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Občinski svet Občine Šempeter-Vrtojba </w:t>
      </w:r>
      <w:r w:rsidRPr="001705F3">
        <w:rPr>
          <w:rFonts w:ascii="Arial" w:eastAsia="Times New Roman" w:hAnsi="Arial" w:cs="Arial"/>
          <w:color w:val="212100"/>
          <w:lang w:eastAsia="sl-SI"/>
        </w:rPr>
        <w:t xml:space="preserve">sprejel na 11. seji </w:t>
      </w:r>
      <w:r w:rsidRPr="001705F3">
        <w:rPr>
          <w:rFonts w:ascii="Arial" w:eastAsia="Times New Roman" w:hAnsi="Arial" w:cs="Arial"/>
          <w:lang w:eastAsia="sl-SI"/>
        </w:rPr>
        <w:t>dne 21. 11. 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5"/>
        <w:gridCol w:w="4435"/>
      </w:tblGrid>
      <w:tr w:rsidR="001705F3" w:rsidRPr="001705F3" w:rsidTr="00B15A91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1705F3" w:rsidRPr="001705F3" w:rsidRDefault="001705F3" w:rsidP="00170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1705F3" w:rsidRPr="001705F3" w:rsidRDefault="001705F3" w:rsidP="001705F3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člen</w:t>
      </w:r>
    </w:p>
    <w:p w:rsidR="001705F3" w:rsidRPr="001705F3" w:rsidRDefault="001705F3" w:rsidP="001705F3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5" w:name="_Hlk31970125"/>
      <w:r w:rsidRPr="001705F3">
        <w:rPr>
          <w:rFonts w:ascii="Arial" w:eastAsia="Times New Roman" w:hAnsi="Arial" w:cs="Arial"/>
          <w:lang w:eastAsia="sl-SI"/>
        </w:rPr>
        <w:t>Ta odlok začne veljati naslednji dan po objavi v Uradnem listu Republike Slovenije.</w:t>
      </w:r>
    </w:p>
    <w:bookmarkEnd w:id="5"/>
    <w:p w:rsidR="001705F3" w:rsidRPr="001705F3" w:rsidRDefault="001705F3" w:rsidP="001705F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1705F3" w:rsidRPr="001705F3" w:rsidTr="00B15A9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05F3" w:rsidRPr="001705F3" w:rsidRDefault="001705F3" w:rsidP="001705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>Številka: 007-7/2007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 xml:space="preserve">Datum:   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>Številka: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>Datum: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>Številka: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>Datum: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>Številka: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>Datum: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>Številka: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>Datum: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>Številka: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705F3">
              <w:rPr>
                <w:rFonts w:ascii="Arial" w:eastAsia="Times New Roman" w:hAnsi="Arial" w:cs="Arial"/>
                <w:lang w:eastAsia="sl-SI"/>
              </w:rPr>
              <w:t>Datum:</w:t>
            </w: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1705F3" w:rsidRPr="001705F3" w:rsidRDefault="001705F3" w:rsidP="001705F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05F3" w:rsidRPr="001705F3" w:rsidRDefault="001705F3" w:rsidP="001705F3">
            <w:pPr>
              <w:tabs>
                <w:tab w:val="left" w:pos="4140"/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lastRenderedPageBreak/>
              <w:t>Mestna občina Nova Gorica</w:t>
            </w: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t>Župan, dr. Klemen Miklavič</w:t>
            </w: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t>Občina Brda</w:t>
            </w: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t>Župan, Franc Mužič</w:t>
            </w: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t>Občina Kanal ob Soči</w:t>
            </w: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t>Županja, Tina Gerbec</w:t>
            </w: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t>Občina Miren-Kostanjevica</w:t>
            </w: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t>Župan, Mauricij Humar</w:t>
            </w: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t>Občina Renče-Vogrsko</w:t>
            </w: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t>Župan, Tarik Žigon</w:t>
            </w: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t>Občina Šempeter-Vrtojba</w:t>
            </w:r>
          </w:p>
          <w:p w:rsidR="001705F3" w:rsidRPr="001705F3" w:rsidRDefault="001705F3" w:rsidP="001705F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705F3">
              <w:rPr>
                <w:rFonts w:ascii="Arial" w:eastAsia="Times New Roman" w:hAnsi="Arial" w:cs="Arial"/>
                <w:b/>
                <w:lang w:eastAsia="sl-SI"/>
              </w:rPr>
              <w:t>Župan, mag. Milan Turk</w:t>
            </w:r>
          </w:p>
          <w:p w:rsidR="001705F3" w:rsidRPr="001705F3" w:rsidRDefault="001705F3" w:rsidP="00170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705F3" w:rsidRPr="001705F3" w:rsidRDefault="001705F3" w:rsidP="001705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5759D" w:rsidRPr="001705F3" w:rsidRDefault="00C5759D" w:rsidP="001705F3">
      <w:pPr>
        <w:spacing w:after="0" w:line="240" w:lineRule="auto"/>
        <w:jc w:val="both"/>
        <w:rPr>
          <w:rFonts w:ascii="Arial" w:hAnsi="Arial" w:cs="Arial"/>
        </w:rPr>
      </w:pPr>
    </w:p>
    <w:sectPr w:rsidR="00C5759D" w:rsidRPr="001705F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0B" w:rsidRDefault="00392C0B" w:rsidP="001F21B2">
      <w:pPr>
        <w:spacing w:after="0" w:line="240" w:lineRule="auto"/>
      </w:pPr>
      <w:r>
        <w:separator/>
      </w:r>
    </w:p>
  </w:endnote>
  <w:endnote w:type="continuationSeparator" w:id="0">
    <w:p w:rsidR="00392C0B" w:rsidRDefault="00392C0B" w:rsidP="001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0B" w:rsidRDefault="00392C0B" w:rsidP="001F21B2">
      <w:pPr>
        <w:spacing w:after="0" w:line="240" w:lineRule="auto"/>
      </w:pPr>
      <w:r>
        <w:separator/>
      </w:r>
    </w:p>
  </w:footnote>
  <w:footnote w:type="continuationSeparator" w:id="0">
    <w:p w:rsidR="00392C0B" w:rsidRDefault="00392C0B" w:rsidP="001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B2" w:rsidRDefault="001F21B2" w:rsidP="001F21B2">
    <w:pPr>
      <w:pStyle w:val="Glava"/>
      <w:jc w:val="center"/>
    </w:pPr>
  </w:p>
  <w:p w:rsidR="001F21B2" w:rsidRPr="001F21B2" w:rsidRDefault="001A6721" w:rsidP="001F21B2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9</w:t>
    </w:r>
    <w:r w:rsidR="001F21B2" w:rsidRPr="001F21B2">
      <w:rPr>
        <w:rFonts w:ascii="Arial" w:hAnsi="Arial" w:cs="Arial"/>
        <w:color w:val="999999"/>
        <w:sz w:val="40"/>
        <w:szCs w:val="40"/>
      </w:rPr>
      <w:t xml:space="preserve">. </w:t>
    </w:r>
    <w:r w:rsidR="001F21B2" w:rsidRPr="001F21B2">
      <w:rPr>
        <w:rFonts w:ascii="Arial" w:hAnsi="Arial" w:cs="Arial"/>
        <w:color w:val="999999"/>
        <w:sz w:val="40"/>
        <w:szCs w:val="40"/>
      </w:rPr>
      <w:t>redna seja</w:t>
    </w:r>
    <w:r w:rsidR="001F21B2" w:rsidRPr="001F21B2">
      <w:rPr>
        <w:rFonts w:ascii="Arial" w:hAnsi="Arial" w:cs="Arial"/>
        <w:color w:val="999999"/>
        <w:sz w:val="40"/>
        <w:szCs w:val="40"/>
      </w:rPr>
      <w:tab/>
    </w:r>
    <w:r w:rsidR="001F21B2" w:rsidRPr="001F21B2">
      <w:rPr>
        <w:rFonts w:ascii="Arial" w:hAnsi="Arial" w:cs="Arial"/>
        <w:color w:val="999999"/>
        <w:sz w:val="40"/>
        <w:szCs w:val="40"/>
      </w:rPr>
      <w:tab/>
    </w:r>
    <w:r w:rsidR="002D1FC3">
      <w:rPr>
        <w:rFonts w:ascii="Arial" w:hAnsi="Arial" w:cs="Arial"/>
        <w:color w:val="999999"/>
        <w:sz w:val="40"/>
        <w:szCs w:val="40"/>
      </w:rPr>
      <w:t>8</w:t>
    </w:r>
    <w:r w:rsidR="001F21B2" w:rsidRPr="001F21B2">
      <w:rPr>
        <w:rFonts w:ascii="Arial" w:hAnsi="Arial" w:cs="Arial"/>
        <w:color w:val="999999"/>
        <w:sz w:val="40"/>
        <w:szCs w:val="40"/>
      </w:rPr>
      <w:t>. točka</w:t>
    </w:r>
  </w:p>
  <w:p w:rsidR="001F21B2" w:rsidRDefault="001F21B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4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413C4"/>
    <w:multiLevelType w:val="hybridMultilevel"/>
    <w:tmpl w:val="1E08913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17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3"/>
    <w:rsid w:val="001705F3"/>
    <w:rsid w:val="001A6721"/>
    <w:rsid w:val="001F21B2"/>
    <w:rsid w:val="002D1FC3"/>
    <w:rsid w:val="00392C0B"/>
    <w:rsid w:val="003A48C8"/>
    <w:rsid w:val="006A2766"/>
    <w:rsid w:val="0096124B"/>
    <w:rsid w:val="00A06B41"/>
    <w:rsid w:val="00C5759D"/>
    <w:rsid w:val="00DC31D1"/>
    <w:rsid w:val="00E55F51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C613C3-F097-41C3-946D-40C2B41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21B2"/>
  </w:style>
  <w:style w:type="paragraph" w:styleId="Noga">
    <w:name w:val="footer"/>
    <w:basedOn w:val="Navaden"/>
    <w:link w:val="NogaZnak"/>
    <w:uiPriority w:val="99"/>
    <w:unhideWhenUsed/>
    <w:rsid w:val="001F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460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7-01-13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7-01-0718" TargetMode="External"/><Relationship Id="rId12" Type="http://schemas.openxmlformats.org/officeDocument/2006/relationships/hyperlink" Target="http://www.uradni-list.si/1/objava.jsp?sop=2011-01-0821" TargetMode="External"/><Relationship Id="rId17" Type="http://schemas.openxmlformats.org/officeDocument/2006/relationships/hyperlink" Target="http://www.uradni-list.si/1/objava.jsp?sop=2016-21-21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6-01-199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9-21-30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5-01-1934" TargetMode="External"/><Relationship Id="rId10" Type="http://schemas.openxmlformats.org/officeDocument/2006/relationships/hyperlink" Target="http://www.uradni-list.si/1/objava.jsp?sop=2009-21-3033" TargetMode="External"/><Relationship Id="rId19" Type="http://schemas.openxmlformats.org/officeDocument/2006/relationships/hyperlink" Target="http://www.uradni-list.si/1/objava.jsp?sop=2017-01-2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2871" TargetMode="External"/><Relationship Id="rId14" Type="http://schemas.openxmlformats.org/officeDocument/2006/relationships/hyperlink" Target="http://www.uradni-list.si/1/objava.jsp?sop=2012-01-24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2020-02-15T08:59:00Z</dcterms:created>
  <dcterms:modified xsi:type="dcterms:W3CDTF">2020-02-18T08:13:00Z</dcterms:modified>
</cp:coreProperties>
</file>