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3D1C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</w:pP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>OBČINA RENČE-VOGRSKO</w:t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PREDLOG</w:t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OBČINSKI SVET</w:t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b/>
          <w:kern w:val="0"/>
          <w:sz w:val="20"/>
          <w:szCs w:val="20"/>
          <w:lang w:eastAsia="sl-SI"/>
          <w14:ligatures w14:val="none"/>
        </w:rPr>
        <w:tab/>
        <w:t xml:space="preserve">                                </w:t>
      </w:r>
    </w:p>
    <w:p w14:paraId="2E9A147E" w14:textId="77777777" w:rsidR="00EB09D7" w:rsidRPr="00EB09D7" w:rsidRDefault="00EB09D7" w:rsidP="00EB09D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kern w:val="0"/>
          <w:sz w:val="18"/>
          <w:szCs w:val="18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sz w:val="18"/>
          <w:szCs w:val="18"/>
          <w:lang w:eastAsia="sl-SI"/>
          <w14:ligatures w14:val="none"/>
        </w:rPr>
        <w:t xml:space="preserve">               </w:t>
      </w:r>
    </w:p>
    <w:p w14:paraId="6810FDE3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EE8DEAE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NASLOV: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76B3A4A8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4C0AD27" w14:textId="77777777" w:rsidR="00EB09D7" w:rsidRPr="00EB09D7" w:rsidRDefault="00B60113" w:rsidP="00EB09D7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SOGLASJE</w:t>
      </w:r>
      <w:r w:rsidR="00EB09D7" w:rsidRPr="00EB09D7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 K IMENOVANJU DIREKTORJA JAVNEGA ZAVODA </w:t>
      </w:r>
      <w:r w:rsidR="00EB09D7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>ZDRAVSTVENI DOM OSNOVNO VARSTVO</w:t>
      </w:r>
      <w:r w:rsidR="00EB09D7" w:rsidRPr="00EB09D7">
        <w:rPr>
          <w:rFonts w:ascii="Arial" w:eastAsia="Times New Roman" w:hAnsi="Arial" w:cs="Arial"/>
          <w:b/>
          <w:kern w:val="0"/>
          <w:sz w:val="28"/>
          <w:szCs w:val="28"/>
          <w:lang w:eastAsia="sl-SI"/>
          <w14:ligatures w14:val="none"/>
        </w:rPr>
        <w:t xml:space="preserve"> NOVA GORICA</w:t>
      </w:r>
    </w:p>
    <w:p w14:paraId="4EBF8F34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5E59628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3BE5552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PRAVNA PODLAGA: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67DC0DFE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011B600" w14:textId="77777777" w:rsidR="00EB09D7" w:rsidRPr="00EB09D7" w:rsidRDefault="00EB09D7" w:rsidP="00EB0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>1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2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. člen Odloka o ustanovitvi javnega zavoda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Zdravstveni dom Osnovno varstvo 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 (Uradni list RS, št.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52/04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20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>/1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6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) </w:t>
      </w:r>
    </w:p>
    <w:p w14:paraId="427FC09E" w14:textId="77777777" w:rsidR="00EB09D7" w:rsidRPr="00EB09D7" w:rsidRDefault="00EB09D7" w:rsidP="00EB09D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>18. člen Statuta Občine Renče-Vogrsko (Uradni list RS, št. 22/12 – uradno prečiščeno besedilo, 88/15 in 14/18)</w:t>
      </w:r>
    </w:p>
    <w:p w14:paraId="3A0D4418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29FA13E7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9DA4DD2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PREDLAGATELJ: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 </w:t>
      </w:r>
    </w:p>
    <w:p w14:paraId="46E86760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CD2B1E7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>Komisija za mandatna vprašanja, volitve in imenovanja</w:t>
      </w:r>
    </w:p>
    <w:p w14:paraId="19FFD791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6FD97B1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49B115C0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PRIPRAVLJALEC: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</w:p>
    <w:p w14:paraId="299C4649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B4128B2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>Župan, občinska uprava</w:t>
      </w:r>
    </w:p>
    <w:p w14:paraId="3DC32E20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3CD460A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5049AE3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EB09D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 xml:space="preserve">OBRAZLOŽITEV:  </w:t>
      </w:r>
    </w:p>
    <w:p w14:paraId="4CB6EB94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bookmarkStart w:id="0" w:name="_Hlk509215816"/>
    </w:p>
    <w:p w14:paraId="20786303" w14:textId="77777777" w:rsid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Svet zavoda 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>Javn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ega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zavod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bookmarkEnd w:id="0"/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Zdravstveni dom Osnovno varstvo 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 (v nadaljevanju: zavod) je dne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25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4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. 2023 občinam soustanoviteljicam dostavil dopis z zaprosilom za podajo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soglasja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k imenovanju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Petre Kokoravec, dr. med.,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za direktorico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Zdravstvenega doma Osnovno varstvo 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Gorica.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Iz dopisa izhaja, da je 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Svet zavoda na svoji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deveti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redni seji dne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20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.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4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. 2023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za direktorico soglasno  imenoval edino kandidatko, dosedanjo direktorico Petro Kokoravec, dr. med.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>.</w:t>
      </w:r>
    </w:p>
    <w:p w14:paraId="457B2030" w14:textId="77777777" w:rsid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1F8EB0D3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Dne 3. 5. je Svet zavoda </w:t>
      </w:r>
      <w:r w:rsidR="00BA7773"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vlogo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dopolnil 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z 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>razpisno dokumentacijo, zapisnikom volilne komisije ter prijavno dokumentacijo kandidatke z vsemi dokazili o izpolnjevanju pogojev iz razpisa.</w:t>
      </w:r>
    </w:p>
    <w:p w14:paraId="40224AE5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EA00E87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D5A3AFD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EB09D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RAZLOGI ZA SPREJETJE SKLEPA:</w:t>
      </w:r>
    </w:p>
    <w:p w14:paraId="6995F61E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90FC08E" w14:textId="77777777" w:rsidR="00EB09D7" w:rsidRPr="00EB09D7" w:rsidRDefault="00BA7773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>
        <w:rPr>
          <w:rFonts w:ascii="Arial" w:eastAsia="Times New Roman" w:hAnsi="Arial" w:cs="Arial"/>
          <w:kern w:val="0"/>
          <w:lang w:eastAsia="sl-SI"/>
          <w14:ligatures w14:val="none"/>
        </w:rPr>
        <w:t>Prvi</w:t>
      </w:r>
      <w:r w:rsidR="00EB09D7"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odstavek 1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2</w:t>
      </w:r>
      <w:r w:rsidR="00EB09D7"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. člena 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Odloka o ustanovitvi javnega zavoda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Zdravstveni dom Osnovno varstvo 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 </w:t>
      </w:r>
      <w:r w:rsidR="00EB09D7"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določa, da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 xml:space="preserve">direktorja zavoda imenuje in razrešuje </w:t>
      </w:r>
      <w:r w:rsidR="00EB09D7" w:rsidRPr="00EB09D7">
        <w:rPr>
          <w:rFonts w:ascii="Arial" w:eastAsia="Times New Roman" w:hAnsi="Arial" w:cs="Arial"/>
          <w:kern w:val="0"/>
          <w:lang w:val="x-none" w:eastAsia="sl-SI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lang w:eastAsia="sl-SI"/>
          <w14:ligatures w14:val="none"/>
        </w:rPr>
        <w:t>svet zavoda s soglasjem ustanoviteljic.</w:t>
      </w:r>
    </w:p>
    <w:p w14:paraId="2C5AD164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331FBFF2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64137FDA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EB09D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OCENA STANJA:</w:t>
      </w:r>
    </w:p>
    <w:p w14:paraId="5B1CBF56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8E52AB8" w14:textId="77777777" w:rsidR="00EB09D7" w:rsidRPr="00EB09D7" w:rsidRDefault="00EB09D7" w:rsidP="00BA7773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>Iz dostavljene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 xml:space="preserve"> dokumentacije izhaja, da se je na razpis javnega zavoda prijavila ena kandidatka – dosedanja direktorica javnega zavoda Petra Kokoravec, dr. med., katero je Svet zavoda na svoji deveti seji soglasno imenoval za direktorico javnega zavoda.</w:t>
      </w:r>
    </w:p>
    <w:p w14:paraId="0AA4C4F1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E23FAD5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55AC0CD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EB09D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lastRenderedPageBreak/>
        <w:t>CILJI IN NAČELA:</w:t>
      </w:r>
    </w:p>
    <w:p w14:paraId="35A36964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590EF0FA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Izvrševanje pravic 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>občine soustanoviteljice.</w:t>
      </w:r>
    </w:p>
    <w:p w14:paraId="2D3F83E2" w14:textId="77777777" w:rsidR="00EB09D7" w:rsidRPr="00EB09D7" w:rsidRDefault="00EB09D7" w:rsidP="00EB09D7">
      <w:pPr>
        <w:spacing w:after="0" w:line="240" w:lineRule="auto"/>
        <w:jc w:val="center"/>
        <w:rPr>
          <w:rFonts w:ascii="Garamond" w:eastAsia="Times New Roman" w:hAnsi="Garamond" w:cs="Times New Roman"/>
          <w:b/>
          <w:kern w:val="0"/>
          <w:sz w:val="24"/>
          <w:szCs w:val="24"/>
          <w:lang w:eastAsia="sl-SI"/>
          <w14:ligatures w14:val="none"/>
        </w:rPr>
      </w:pPr>
    </w:p>
    <w:p w14:paraId="78B33F81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0F981FDE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  <w:r w:rsidRPr="00EB09D7"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  <w:t>FINANČNE IN DRUGE POSLEDICE:</w:t>
      </w:r>
    </w:p>
    <w:p w14:paraId="5A0B3F9E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i/>
          <w:kern w:val="0"/>
          <w:u w:val="single"/>
          <w:lang w:eastAsia="sl-SI"/>
          <w14:ligatures w14:val="none"/>
        </w:rPr>
      </w:pPr>
    </w:p>
    <w:p w14:paraId="7C948489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S podajo 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>soglasja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ni finančnih posledic.</w:t>
      </w:r>
    </w:p>
    <w:p w14:paraId="68AD6A70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5FD92F77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Pripravila:</w:t>
      </w:r>
    </w:p>
    <w:p w14:paraId="29FECDD6" w14:textId="77777777" w:rsid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Vladka Gal Janeš </w:t>
      </w:r>
    </w:p>
    <w:p w14:paraId="2F2B49E8" w14:textId="77777777" w:rsidR="00BA7773" w:rsidRPr="00EB09D7" w:rsidRDefault="00BA7773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2ABF27D8" w14:textId="77777777" w:rsidR="00EB09D7" w:rsidRPr="00EB09D7" w:rsidRDefault="00EB09D7" w:rsidP="00EB09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  <w:r w:rsidRPr="00EB09D7"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  <w:t>_______________________________________________________________</w:t>
      </w:r>
    </w:p>
    <w:p w14:paraId="026845CA" w14:textId="77777777" w:rsidR="00EB09D7" w:rsidRPr="00EB09D7" w:rsidRDefault="00EB09D7" w:rsidP="00EB09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l-SI"/>
          <w14:ligatures w14:val="none"/>
        </w:rPr>
      </w:pPr>
    </w:p>
    <w:p w14:paraId="754A1253" w14:textId="77777777" w:rsidR="00BA7773" w:rsidRDefault="00BA7773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35ADDFFC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>Predlog sklepa:</w:t>
      </w:r>
    </w:p>
    <w:p w14:paraId="6A768B41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60C92C1B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 xml:space="preserve">Na podlagi </w:t>
      </w:r>
      <w:r w:rsidR="00BA7773" w:rsidRPr="00EB09D7">
        <w:rPr>
          <w:rFonts w:ascii="Arial" w:eastAsia="Times New Roman" w:hAnsi="Arial" w:cs="Arial"/>
          <w:kern w:val="0"/>
          <w:lang w:eastAsia="sl-SI"/>
          <w14:ligatures w14:val="none"/>
        </w:rPr>
        <w:t>1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>2</w:t>
      </w:r>
      <w:r w:rsidR="00BA7773" w:rsidRPr="00EB09D7">
        <w:rPr>
          <w:rFonts w:ascii="Arial" w:eastAsia="Times New Roman" w:hAnsi="Arial" w:cs="Arial"/>
          <w:kern w:val="0"/>
          <w:lang w:eastAsia="sl-SI"/>
          <w14:ligatures w14:val="none"/>
        </w:rPr>
        <w:t>. člen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>a</w:t>
      </w:r>
      <w:r w:rsidR="00BA7773"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Odloka o ustanovitvi javnega zavoda 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 xml:space="preserve">Zdravstveni dom Osnovno varstvo </w:t>
      </w:r>
      <w:r w:rsidR="00BA7773"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 (Uradni list RS, št. 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>52/04</w:t>
      </w:r>
      <w:r w:rsidR="00BA7773"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in 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>20</w:t>
      </w:r>
      <w:r w:rsidR="00BA7773" w:rsidRPr="00EB09D7">
        <w:rPr>
          <w:rFonts w:ascii="Arial" w:eastAsia="Times New Roman" w:hAnsi="Arial" w:cs="Arial"/>
          <w:kern w:val="0"/>
          <w:lang w:eastAsia="sl-SI"/>
          <w14:ligatures w14:val="none"/>
        </w:rPr>
        <w:t>/1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>6</w:t>
      </w:r>
      <w:r w:rsidR="00BA7773"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) </w:t>
      </w:r>
      <w:r w:rsidR="00BA7773">
        <w:rPr>
          <w:rFonts w:ascii="Arial" w:eastAsia="Times New Roman" w:hAnsi="Arial" w:cs="Arial"/>
          <w:kern w:val="0"/>
          <w:lang w:eastAsia="sl-SI"/>
          <w14:ligatures w14:val="none"/>
        </w:rPr>
        <w:t>in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</w:t>
      </w:r>
      <w:r w:rsidRPr="00EB09D7">
        <w:rPr>
          <w:rFonts w:ascii="Arial" w:eastAsia="Times New Roman" w:hAnsi="Arial" w:cs="Times New Roman"/>
          <w:kern w:val="0"/>
          <w:lang w:eastAsia="sl-SI"/>
          <w14:ligatures w14:val="none"/>
        </w:rPr>
        <w:t xml:space="preserve">18. člena Statuta Občine Renče-Vogrsko (Uradni list RS, št. 22/12 – uradno prečiščeno besedilo, 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>88/15 in 14/18</w:t>
      </w:r>
      <w:r w:rsidRPr="00EB09D7">
        <w:rPr>
          <w:rFonts w:ascii="Arial" w:eastAsia="Times New Roman" w:hAnsi="Arial" w:cs="Times New Roman"/>
          <w:kern w:val="0"/>
          <w:lang w:eastAsia="sl-SI"/>
          <w14:ligatures w14:val="none"/>
        </w:rPr>
        <w:t>)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, </w:t>
      </w:r>
      <w:r w:rsidRPr="00EB09D7">
        <w:rPr>
          <w:rFonts w:ascii="Arial" w:eastAsia="Times New Roman" w:hAnsi="Arial" w:cs="Arial"/>
          <w:kern w:val="0"/>
          <w:szCs w:val="24"/>
          <w:lang w:eastAsia="sl-SI"/>
          <w14:ligatures w14:val="none"/>
        </w:rPr>
        <w:t>je Občinski svet Občine Renče-Vogrsko na seji dne_____ sprejel naslednji</w:t>
      </w:r>
    </w:p>
    <w:p w14:paraId="20ADEC71" w14:textId="77777777" w:rsidR="00EB09D7" w:rsidRPr="00EB09D7" w:rsidRDefault="00EB09D7" w:rsidP="00EB09D7">
      <w:pPr>
        <w:spacing w:after="0" w:line="240" w:lineRule="auto"/>
        <w:ind w:right="-314"/>
        <w:rPr>
          <w:rFonts w:ascii="Arial" w:eastAsia="Times New Roman" w:hAnsi="Arial" w:cs="Arial"/>
          <w:kern w:val="0"/>
          <w:szCs w:val="20"/>
          <w:lang w:eastAsia="sl-SI"/>
          <w14:ligatures w14:val="none"/>
        </w:rPr>
      </w:pPr>
    </w:p>
    <w:p w14:paraId="4B545C5A" w14:textId="77777777" w:rsidR="00EB09D7" w:rsidRPr="00EB09D7" w:rsidRDefault="00EB09D7" w:rsidP="00EB09D7">
      <w:pPr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iCs/>
          <w:kern w:val="0"/>
          <w:szCs w:val="24"/>
          <w:lang w:eastAsia="sl-SI"/>
          <w14:ligatures w14:val="none"/>
        </w:rPr>
      </w:pPr>
      <w:r w:rsidRPr="00EB09D7">
        <w:rPr>
          <w:rFonts w:ascii="Arial" w:eastAsia="Times New Roman" w:hAnsi="Arial" w:cs="Arial"/>
          <w:b/>
          <w:iCs/>
          <w:kern w:val="0"/>
          <w:szCs w:val="24"/>
          <w:lang w:eastAsia="sl-SI"/>
          <w14:ligatures w14:val="none"/>
        </w:rPr>
        <w:t>S K L E P</w:t>
      </w:r>
    </w:p>
    <w:p w14:paraId="7E67D676" w14:textId="77777777" w:rsidR="00EB09D7" w:rsidRPr="00EB09D7" w:rsidRDefault="00EB09D7" w:rsidP="00EB09D7">
      <w:pPr>
        <w:spacing w:after="0" w:line="240" w:lineRule="auto"/>
        <w:ind w:right="-314"/>
        <w:jc w:val="both"/>
        <w:rPr>
          <w:rFonts w:ascii="Arial" w:eastAsia="Times New Roman" w:hAnsi="Arial" w:cs="Arial"/>
          <w:kern w:val="0"/>
          <w:szCs w:val="20"/>
          <w:lang w:eastAsia="sl-SI"/>
          <w14:ligatures w14:val="none"/>
        </w:rPr>
      </w:pPr>
    </w:p>
    <w:p w14:paraId="709B710A" w14:textId="77777777" w:rsidR="00EB09D7" w:rsidRPr="00EB09D7" w:rsidRDefault="00EB09D7" w:rsidP="00EB09D7">
      <w:pPr>
        <w:spacing w:after="0" w:line="240" w:lineRule="auto"/>
        <w:ind w:right="-314"/>
        <w:jc w:val="center"/>
        <w:rPr>
          <w:rFonts w:ascii="Arial" w:eastAsia="Times New Roman" w:hAnsi="Arial" w:cs="Arial"/>
          <w:kern w:val="0"/>
          <w:szCs w:val="2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szCs w:val="20"/>
          <w:lang w:eastAsia="sl-SI"/>
          <w14:ligatures w14:val="none"/>
        </w:rPr>
        <w:t>1.</w:t>
      </w:r>
    </w:p>
    <w:p w14:paraId="164C765C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szCs w:val="2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Občinski svet Občine Renče-Vogrsko podaja </w:t>
      </w:r>
      <w:r w:rsidR="00B60113">
        <w:rPr>
          <w:rFonts w:ascii="Arial" w:eastAsia="Times New Roman" w:hAnsi="Arial" w:cs="Arial"/>
          <w:kern w:val="0"/>
          <w:lang w:eastAsia="sl-SI"/>
          <w14:ligatures w14:val="none"/>
        </w:rPr>
        <w:t>soglasje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k imenovanju </w:t>
      </w:r>
      <w:r w:rsidR="00B60113">
        <w:rPr>
          <w:rFonts w:ascii="Arial" w:eastAsia="Times New Roman" w:hAnsi="Arial" w:cs="Arial"/>
          <w:kern w:val="0"/>
          <w:lang w:eastAsia="sl-SI"/>
          <w14:ligatures w14:val="none"/>
        </w:rPr>
        <w:t>Petre Kokoravec, dr. med.,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za direktorico </w:t>
      </w:r>
      <w:r w:rsidR="00B60113">
        <w:rPr>
          <w:rFonts w:ascii="Arial" w:eastAsia="Times New Roman" w:hAnsi="Arial" w:cs="Arial"/>
          <w:kern w:val="0"/>
          <w:lang w:eastAsia="sl-SI"/>
          <w14:ligatures w14:val="none"/>
        </w:rPr>
        <w:t>Zdravstvenega doma Osnovno varstvo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 xml:space="preserve"> Nova Gorica.</w:t>
      </w:r>
    </w:p>
    <w:p w14:paraId="0E65664A" w14:textId="77777777" w:rsidR="00EB09D7" w:rsidRPr="00EB09D7" w:rsidRDefault="00EB09D7" w:rsidP="00EB09D7">
      <w:pPr>
        <w:spacing w:after="0" w:line="240" w:lineRule="auto"/>
        <w:ind w:right="-314"/>
        <w:jc w:val="both"/>
        <w:rPr>
          <w:rFonts w:ascii="Arial" w:eastAsia="Times New Roman" w:hAnsi="Arial" w:cs="Arial"/>
          <w:kern w:val="0"/>
          <w:szCs w:val="20"/>
          <w:lang w:eastAsia="sl-SI"/>
          <w14:ligatures w14:val="none"/>
        </w:rPr>
      </w:pPr>
    </w:p>
    <w:p w14:paraId="6311E791" w14:textId="77777777" w:rsidR="00EB09D7" w:rsidRPr="00EB09D7" w:rsidRDefault="00EB09D7" w:rsidP="00EB09D7">
      <w:pPr>
        <w:spacing w:after="0" w:line="240" w:lineRule="auto"/>
        <w:ind w:right="-314"/>
        <w:jc w:val="center"/>
        <w:rPr>
          <w:rFonts w:ascii="Arial" w:eastAsia="Times New Roman" w:hAnsi="Arial" w:cs="Arial"/>
          <w:kern w:val="0"/>
          <w:szCs w:val="2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szCs w:val="20"/>
          <w:lang w:eastAsia="sl-SI"/>
          <w14:ligatures w14:val="none"/>
        </w:rPr>
        <w:t>2.</w:t>
      </w:r>
    </w:p>
    <w:p w14:paraId="40ED98D7" w14:textId="77777777" w:rsidR="00EB09D7" w:rsidRPr="00EB09D7" w:rsidRDefault="00EB09D7" w:rsidP="00EB09D7">
      <w:pPr>
        <w:spacing w:after="0" w:line="240" w:lineRule="auto"/>
        <w:ind w:right="-314"/>
        <w:jc w:val="both"/>
        <w:rPr>
          <w:rFonts w:ascii="Arial" w:eastAsia="Times New Roman" w:hAnsi="Arial" w:cs="Arial"/>
          <w:kern w:val="0"/>
          <w:szCs w:val="2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szCs w:val="20"/>
          <w:lang w:eastAsia="sl-SI"/>
          <w14:ligatures w14:val="none"/>
        </w:rPr>
        <w:t>Ta sklep začne veljati takoj.</w:t>
      </w:r>
    </w:p>
    <w:p w14:paraId="760D50E9" w14:textId="77777777" w:rsidR="00EB09D7" w:rsidRPr="00EB09D7" w:rsidRDefault="00EB09D7" w:rsidP="00EB09D7">
      <w:pPr>
        <w:spacing w:after="0" w:line="240" w:lineRule="auto"/>
        <w:ind w:right="-314"/>
        <w:jc w:val="both"/>
        <w:rPr>
          <w:rFonts w:ascii="Arial" w:eastAsia="Times New Roman" w:hAnsi="Arial" w:cs="Arial"/>
          <w:kern w:val="0"/>
          <w:szCs w:val="20"/>
          <w:lang w:eastAsia="sl-SI"/>
          <w14:ligatures w14:val="none"/>
        </w:rPr>
      </w:pPr>
    </w:p>
    <w:p w14:paraId="77E5EE8E" w14:textId="77777777" w:rsidR="00B60113" w:rsidRDefault="00B60113" w:rsidP="00EB09D7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</w:pPr>
    </w:p>
    <w:p w14:paraId="4AFDBDCA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 xml:space="preserve">Številka:    ___________ </w:t>
      </w:r>
    </w:p>
    <w:p w14:paraId="0366C022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sz w:val="20"/>
          <w:szCs w:val="20"/>
          <w:lang w:eastAsia="sl-SI"/>
          <w14:ligatures w14:val="none"/>
        </w:rPr>
        <w:t>Bukovica,  ___________</w:t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  <w:t>Tarik Žigon, l. r.</w:t>
      </w:r>
    </w:p>
    <w:p w14:paraId="17E59259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</w:r>
      <w:r w:rsidRPr="00EB09D7">
        <w:rPr>
          <w:rFonts w:ascii="Arial" w:eastAsia="Times New Roman" w:hAnsi="Arial" w:cs="Arial"/>
          <w:kern w:val="0"/>
          <w:lang w:eastAsia="sl-SI"/>
          <w14:ligatures w14:val="none"/>
        </w:rPr>
        <w:tab/>
        <w:t xml:space="preserve">       Župan</w:t>
      </w:r>
    </w:p>
    <w:p w14:paraId="5D2C2A6F" w14:textId="77777777" w:rsidR="00EB09D7" w:rsidRPr="00EB09D7" w:rsidRDefault="00EB09D7" w:rsidP="00EB09D7">
      <w:pPr>
        <w:spacing w:after="0" w:line="240" w:lineRule="auto"/>
        <w:rPr>
          <w:rFonts w:ascii="Garamond" w:eastAsia="Times New Roman" w:hAnsi="Garamond" w:cs="Times New Roman"/>
          <w:b/>
          <w:kern w:val="0"/>
          <w:sz w:val="24"/>
          <w:szCs w:val="24"/>
          <w:lang w:eastAsia="sl-SI"/>
          <w14:ligatures w14:val="none"/>
        </w:rPr>
      </w:pPr>
    </w:p>
    <w:p w14:paraId="0264D6D2" w14:textId="77777777" w:rsidR="00EB09D7" w:rsidRPr="00EB09D7" w:rsidRDefault="00EB09D7" w:rsidP="00EB09D7">
      <w:pPr>
        <w:spacing w:after="0" w:line="240" w:lineRule="auto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7191D861" w14:textId="77777777" w:rsidR="00EB09D7" w:rsidRPr="00EB09D7" w:rsidRDefault="00EB09D7" w:rsidP="00EB09D7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sl-SI"/>
          <w14:ligatures w14:val="none"/>
        </w:rPr>
      </w:pPr>
    </w:p>
    <w:p w14:paraId="0326F3E3" w14:textId="77777777" w:rsidR="00EB09D7" w:rsidRPr="00EB09D7" w:rsidRDefault="00EB09D7" w:rsidP="00EB09D7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0866EC36" w14:textId="77777777" w:rsidR="00EB09D7" w:rsidRPr="00EB09D7" w:rsidRDefault="00EB09D7" w:rsidP="00EB09D7">
      <w:pPr>
        <w:rPr>
          <w:kern w:val="0"/>
          <w14:ligatures w14:val="none"/>
        </w:rPr>
      </w:pPr>
    </w:p>
    <w:p w14:paraId="6F80958E" w14:textId="77777777" w:rsidR="00EB09D7" w:rsidRPr="00EB09D7" w:rsidRDefault="00EB09D7" w:rsidP="00EB09D7">
      <w:pPr>
        <w:rPr>
          <w:kern w:val="0"/>
          <w14:ligatures w14:val="none"/>
        </w:rPr>
      </w:pPr>
    </w:p>
    <w:p w14:paraId="32F6536D" w14:textId="77777777" w:rsidR="00C5759D" w:rsidRDefault="00C5759D"/>
    <w:sectPr w:rsidR="00C57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694A" w14:textId="77777777" w:rsidR="00B60BAE" w:rsidRDefault="009639C3">
      <w:pPr>
        <w:spacing w:after="0" w:line="240" w:lineRule="auto"/>
      </w:pPr>
      <w:r>
        <w:separator/>
      </w:r>
    </w:p>
  </w:endnote>
  <w:endnote w:type="continuationSeparator" w:id="0">
    <w:p w14:paraId="4FA95B87" w14:textId="77777777" w:rsidR="00B60BAE" w:rsidRDefault="009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2D69" w14:textId="77777777" w:rsidR="00FB51E6" w:rsidRDefault="00FB51E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0A12" w14:textId="77777777" w:rsidR="00FB51E6" w:rsidRDefault="00FB51E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56C7" w14:textId="77777777" w:rsidR="00FB51E6" w:rsidRDefault="00FB51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480D" w14:textId="77777777" w:rsidR="00B60BAE" w:rsidRDefault="009639C3">
      <w:pPr>
        <w:spacing w:after="0" w:line="240" w:lineRule="auto"/>
      </w:pPr>
      <w:r>
        <w:separator/>
      </w:r>
    </w:p>
  </w:footnote>
  <w:footnote w:type="continuationSeparator" w:id="0">
    <w:p w14:paraId="642CAFCD" w14:textId="77777777" w:rsidR="00B60BAE" w:rsidRDefault="009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B76B" w14:textId="77777777" w:rsidR="00FB51E6" w:rsidRDefault="00FB51E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47AD" w14:textId="2782D986" w:rsidR="00E001A8" w:rsidRDefault="009639C3">
    <w:pPr>
      <w:pStyle w:val="Glava"/>
    </w:pPr>
    <w:r>
      <w:rPr>
        <w:color w:val="999999"/>
        <w:sz w:val="40"/>
        <w:szCs w:val="40"/>
      </w:rPr>
      <w:t>5</w:t>
    </w:r>
    <w:r w:rsidR="00B60113" w:rsidRPr="00E001A8">
      <w:rPr>
        <w:color w:val="999999"/>
        <w:sz w:val="40"/>
        <w:szCs w:val="40"/>
      </w:rPr>
      <w:t>. redna seja</w:t>
    </w:r>
    <w:r w:rsidR="00B60113">
      <w:rPr>
        <w:color w:val="999999"/>
        <w:sz w:val="40"/>
        <w:szCs w:val="40"/>
      </w:rPr>
      <w:t xml:space="preserve">                           </w:t>
    </w:r>
    <w:r w:rsidR="00B60113" w:rsidRPr="00E001A8">
      <w:rPr>
        <w:color w:val="999999"/>
        <w:sz w:val="40"/>
        <w:szCs w:val="40"/>
      </w:rPr>
      <w:tab/>
    </w:r>
    <w:r w:rsidR="00B60113">
      <w:rPr>
        <w:color w:val="999999"/>
        <w:sz w:val="40"/>
        <w:szCs w:val="40"/>
      </w:rPr>
      <w:t xml:space="preserve">   </w:t>
    </w:r>
    <w:r w:rsidR="00FB51E6">
      <w:rPr>
        <w:color w:val="999999"/>
        <w:sz w:val="40"/>
        <w:szCs w:val="40"/>
      </w:rPr>
      <w:t>9</w:t>
    </w:r>
    <w:r w:rsidR="00B60113">
      <w:rPr>
        <w:color w:val="999999"/>
        <w:sz w:val="40"/>
        <w:szCs w:val="40"/>
      </w:rPr>
      <w:t>. točka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83FA" w14:textId="77777777" w:rsidR="00FB51E6" w:rsidRDefault="00FB51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5E706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734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D7"/>
    <w:rsid w:val="008F46A7"/>
    <w:rsid w:val="009639C3"/>
    <w:rsid w:val="00B60113"/>
    <w:rsid w:val="00B60BAE"/>
    <w:rsid w:val="00BA7773"/>
    <w:rsid w:val="00C5759D"/>
    <w:rsid w:val="00EB09D7"/>
    <w:rsid w:val="00FB51E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50E4"/>
  <w15:chartTrackingRefBased/>
  <w15:docId w15:val="{B6B22922-2B62-45B0-AD15-30DDE122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77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09D7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kern w:val="0"/>
      <w14:ligatures w14:val="none"/>
    </w:rPr>
  </w:style>
  <w:style w:type="character" w:customStyle="1" w:styleId="GlavaZnak">
    <w:name w:val="Glava Znak"/>
    <w:basedOn w:val="Privzetapisavaodstavka"/>
    <w:link w:val="Glava"/>
    <w:uiPriority w:val="99"/>
    <w:rsid w:val="00EB09D7"/>
    <w:rPr>
      <w:rFonts w:ascii="Arial" w:hAnsi="Arial" w:cs="Arial"/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963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cp:lastPrinted>2023-05-15T16:00:00Z</cp:lastPrinted>
  <dcterms:created xsi:type="dcterms:W3CDTF">2023-05-16T10:39:00Z</dcterms:created>
  <dcterms:modified xsi:type="dcterms:W3CDTF">2023-05-16T11:04:00Z</dcterms:modified>
</cp:coreProperties>
</file>