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9A5A3" w14:textId="77777777" w:rsidR="002026D1" w:rsidRPr="00051515" w:rsidRDefault="002026D1" w:rsidP="002026D1">
      <w:pPr>
        <w:spacing w:after="0" w:line="240" w:lineRule="auto"/>
        <w:jc w:val="both"/>
        <w:rPr>
          <w:rFonts w:ascii="Arial" w:eastAsia="Times New Roman" w:hAnsi="Arial" w:cs="Arial"/>
          <w:b/>
          <w:sz w:val="20"/>
          <w:szCs w:val="20"/>
          <w:lang w:eastAsia="sl-SI"/>
        </w:rPr>
      </w:pPr>
      <w:r w:rsidRPr="00051515">
        <w:rPr>
          <w:rFonts w:ascii="Arial" w:eastAsia="Times New Roman" w:hAnsi="Arial" w:cs="Arial"/>
          <w:b/>
          <w:sz w:val="20"/>
          <w:szCs w:val="20"/>
          <w:lang w:eastAsia="sl-SI"/>
        </w:rPr>
        <w:t>OBČINA RENČE-VOGRSKO</w:t>
      </w:r>
      <w:r w:rsidRPr="00051515">
        <w:rPr>
          <w:rFonts w:ascii="Arial" w:eastAsia="Times New Roman" w:hAnsi="Arial" w:cs="Arial"/>
          <w:b/>
          <w:sz w:val="20"/>
          <w:szCs w:val="20"/>
          <w:lang w:eastAsia="sl-SI"/>
        </w:rPr>
        <w:tab/>
      </w:r>
      <w:r w:rsidRPr="00051515">
        <w:rPr>
          <w:rFonts w:ascii="Arial" w:eastAsia="Times New Roman" w:hAnsi="Arial" w:cs="Arial"/>
          <w:b/>
          <w:sz w:val="20"/>
          <w:szCs w:val="20"/>
          <w:lang w:eastAsia="sl-SI"/>
        </w:rPr>
        <w:tab/>
      </w:r>
      <w:r w:rsidRPr="00051515">
        <w:rPr>
          <w:rFonts w:ascii="Arial" w:eastAsia="Times New Roman" w:hAnsi="Arial" w:cs="Arial"/>
          <w:b/>
          <w:sz w:val="20"/>
          <w:szCs w:val="20"/>
          <w:lang w:eastAsia="sl-SI"/>
        </w:rPr>
        <w:tab/>
      </w:r>
      <w:r w:rsidRPr="00051515">
        <w:rPr>
          <w:rFonts w:ascii="Arial" w:eastAsia="Times New Roman" w:hAnsi="Arial" w:cs="Arial"/>
          <w:b/>
          <w:sz w:val="20"/>
          <w:szCs w:val="20"/>
          <w:lang w:eastAsia="sl-SI"/>
        </w:rPr>
        <w:tab/>
      </w:r>
      <w:r w:rsidRPr="00051515">
        <w:rPr>
          <w:rFonts w:ascii="Arial" w:eastAsia="Times New Roman" w:hAnsi="Arial" w:cs="Arial"/>
          <w:b/>
          <w:sz w:val="20"/>
          <w:szCs w:val="20"/>
          <w:lang w:eastAsia="sl-SI"/>
        </w:rPr>
        <w:tab/>
      </w:r>
      <w:r w:rsidRPr="00051515">
        <w:rPr>
          <w:rFonts w:ascii="Arial" w:eastAsia="Times New Roman" w:hAnsi="Arial" w:cs="Arial"/>
          <w:b/>
          <w:sz w:val="20"/>
          <w:szCs w:val="20"/>
          <w:lang w:eastAsia="sl-SI"/>
        </w:rPr>
        <w:tab/>
      </w:r>
      <w:r w:rsidRPr="00051515">
        <w:rPr>
          <w:rFonts w:ascii="Arial" w:eastAsia="Times New Roman" w:hAnsi="Arial" w:cs="Arial"/>
          <w:b/>
          <w:sz w:val="20"/>
          <w:szCs w:val="20"/>
          <w:lang w:eastAsia="sl-SI"/>
        </w:rPr>
        <w:tab/>
        <w:t xml:space="preserve">           PREDLOG       </w:t>
      </w:r>
    </w:p>
    <w:p w14:paraId="285460F7" w14:textId="77777777" w:rsidR="002026D1" w:rsidRPr="00051515" w:rsidRDefault="002026D1" w:rsidP="002026D1">
      <w:pPr>
        <w:spacing w:after="0" w:line="240" w:lineRule="auto"/>
        <w:jc w:val="both"/>
        <w:rPr>
          <w:rFonts w:ascii="Arial" w:eastAsia="Times New Roman" w:hAnsi="Arial" w:cs="Arial"/>
          <w:b/>
          <w:sz w:val="20"/>
          <w:szCs w:val="20"/>
          <w:lang w:eastAsia="sl-SI"/>
        </w:rPr>
      </w:pPr>
      <w:r w:rsidRPr="00051515">
        <w:rPr>
          <w:rFonts w:ascii="Arial" w:eastAsia="Times New Roman" w:hAnsi="Arial" w:cs="Arial"/>
          <w:b/>
          <w:sz w:val="20"/>
          <w:szCs w:val="20"/>
          <w:lang w:eastAsia="sl-SI"/>
        </w:rPr>
        <w:t>OBČINSKI SVET</w:t>
      </w:r>
      <w:r w:rsidRPr="00051515">
        <w:rPr>
          <w:rFonts w:ascii="Arial" w:eastAsia="Times New Roman" w:hAnsi="Arial" w:cs="Arial"/>
          <w:b/>
          <w:sz w:val="20"/>
          <w:szCs w:val="20"/>
          <w:lang w:eastAsia="sl-SI"/>
        </w:rPr>
        <w:tab/>
      </w:r>
      <w:r w:rsidRPr="00051515">
        <w:rPr>
          <w:rFonts w:ascii="Arial" w:eastAsia="Times New Roman" w:hAnsi="Arial" w:cs="Arial"/>
          <w:b/>
          <w:sz w:val="20"/>
          <w:szCs w:val="20"/>
          <w:lang w:eastAsia="sl-SI"/>
        </w:rPr>
        <w:tab/>
      </w:r>
      <w:r w:rsidRPr="00051515">
        <w:rPr>
          <w:rFonts w:ascii="Arial" w:eastAsia="Times New Roman" w:hAnsi="Arial" w:cs="Arial"/>
          <w:b/>
          <w:sz w:val="20"/>
          <w:szCs w:val="20"/>
          <w:lang w:eastAsia="sl-SI"/>
        </w:rPr>
        <w:tab/>
      </w:r>
      <w:r w:rsidRPr="00051515">
        <w:rPr>
          <w:rFonts w:ascii="Arial" w:eastAsia="Times New Roman" w:hAnsi="Arial" w:cs="Arial"/>
          <w:b/>
          <w:sz w:val="20"/>
          <w:szCs w:val="20"/>
          <w:lang w:eastAsia="sl-SI"/>
        </w:rPr>
        <w:tab/>
      </w:r>
      <w:r w:rsidRPr="00051515">
        <w:rPr>
          <w:rFonts w:ascii="Arial" w:eastAsia="Times New Roman" w:hAnsi="Arial" w:cs="Arial"/>
          <w:b/>
          <w:sz w:val="20"/>
          <w:szCs w:val="20"/>
          <w:lang w:eastAsia="sl-SI"/>
        </w:rPr>
        <w:tab/>
      </w:r>
      <w:r w:rsidRPr="00051515">
        <w:rPr>
          <w:rFonts w:ascii="Arial" w:eastAsia="Times New Roman" w:hAnsi="Arial" w:cs="Arial"/>
          <w:b/>
          <w:sz w:val="20"/>
          <w:szCs w:val="20"/>
          <w:lang w:eastAsia="sl-SI"/>
        </w:rPr>
        <w:tab/>
        <w:t xml:space="preserve">                                </w:t>
      </w:r>
    </w:p>
    <w:p w14:paraId="4818BC38" w14:textId="77777777" w:rsidR="002026D1" w:rsidRPr="00051515" w:rsidRDefault="002026D1" w:rsidP="002026D1"/>
    <w:p w14:paraId="77F99E09" w14:textId="77777777" w:rsidR="002026D1" w:rsidRPr="00051515" w:rsidRDefault="002026D1" w:rsidP="002026D1">
      <w:pPr>
        <w:spacing w:after="0" w:line="240" w:lineRule="auto"/>
        <w:jc w:val="both"/>
        <w:rPr>
          <w:rFonts w:ascii="Arial" w:eastAsia="Times New Roman" w:hAnsi="Arial" w:cs="Arial"/>
          <w:lang w:eastAsia="sl-SI"/>
        </w:rPr>
      </w:pPr>
      <w:r w:rsidRPr="00051515">
        <w:rPr>
          <w:rFonts w:ascii="Arial" w:eastAsia="Times New Roman" w:hAnsi="Arial" w:cs="Arial"/>
          <w:i/>
          <w:u w:val="single"/>
          <w:lang w:eastAsia="sl-SI"/>
        </w:rPr>
        <w:t>NASLOV:</w:t>
      </w:r>
      <w:r w:rsidRPr="00051515">
        <w:rPr>
          <w:rFonts w:ascii="Arial" w:eastAsia="Times New Roman" w:hAnsi="Arial" w:cs="Arial"/>
          <w:lang w:eastAsia="sl-SI"/>
        </w:rPr>
        <w:t xml:space="preserve">  </w:t>
      </w:r>
    </w:p>
    <w:p w14:paraId="3E30BC7A" w14:textId="77777777" w:rsidR="002026D1" w:rsidRPr="00051515" w:rsidRDefault="002026D1" w:rsidP="002026D1">
      <w:pPr>
        <w:spacing w:after="0" w:line="240" w:lineRule="auto"/>
        <w:jc w:val="both"/>
        <w:rPr>
          <w:rFonts w:ascii="Arial" w:eastAsia="Times New Roman" w:hAnsi="Arial" w:cs="Arial"/>
          <w:i/>
          <w:u w:val="single"/>
          <w:lang w:eastAsia="sl-SI"/>
        </w:rPr>
      </w:pPr>
    </w:p>
    <w:p w14:paraId="6EBB5BE0" w14:textId="25CD60FB" w:rsidR="002026D1" w:rsidRPr="00051515" w:rsidRDefault="002026D1" w:rsidP="002026D1">
      <w:pPr>
        <w:spacing w:after="0" w:line="240" w:lineRule="auto"/>
        <w:jc w:val="both"/>
        <w:rPr>
          <w:rFonts w:ascii="Arial" w:eastAsia="Times New Roman" w:hAnsi="Arial" w:cs="Arial"/>
          <w:b/>
          <w:sz w:val="28"/>
          <w:szCs w:val="28"/>
          <w:lang w:eastAsia="sl-SI"/>
        </w:rPr>
      </w:pPr>
      <w:r w:rsidRPr="00051515">
        <w:rPr>
          <w:rFonts w:ascii="Arial" w:eastAsia="Times New Roman" w:hAnsi="Arial" w:cs="Arial"/>
          <w:b/>
          <w:sz w:val="28"/>
          <w:szCs w:val="28"/>
          <w:lang w:eastAsia="sl-SI"/>
        </w:rPr>
        <w:t>ODLOK O SOFINANCIRANJU LETNEGA PROGRAMA ŠPORTA V OBČINI RENČE-VOGRSKO</w:t>
      </w:r>
      <w:r w:rsidRPr="00051515">
        <w:rPr>
          <w:rFonts w:ascii="Arial" w:eastAsia="Times New Roman" w:hAnsi="Arial" w:cs="Arial"/>
          <w:b/>
          <w:sz w:val="28"/>
          <w:szCs w:val="28"/>
          <w:lang w:eastAsia="sl-SI"/>
        </w:rPr>
        <w:tab/>
      </w:r>
    </w:p>
    <w:p w14:paraId="24C08C20" w14:textId="77777777" w:rsidR="002026D1" w:rsidRPr="00051515" w:rsidRDefault="002026D1" w:rsidP="002026D1">
      <w:pPr>
        <w:spacing w:after="0" w:line="240" w:lineRule="auto"/>
        <w:rPr>
          <w:rFonts w:ascii="Arial" w:eastAsia="Times New Roman" w:hAnsi="Arial" w:cs="Arial"/>
          <w:i/>
          <w:u w:val="single"/>
          <w:lang w:eastAsia="sl-SI"/>
        </w:rPr>
      </w:pPr>
    </w:p>
    <w:p w14:paraId="09CC62E6" w14:textId="77777777" w:rsidR="002026D1" w:rsidRPr="00051515" w:rsidRDefault="002026D1" w:rsidP="002026D1">
      <w:pPr>
        <w:spacing w:after="0" w:line="240" w:lineRule="auto"/>
        <w:rPr>
          <w:rFonts w:ascii="Arial" w:eastAsia="Times New Roman" w:hAnsi="Arial" w:cs="Arial"/>
          <w:i/>
          <w:u w:val="single"/>
          <w:lang w:eastAsia="sl-SI"/>
        </w:rPr>
      </w:pPr>
    </w:p>
    <w:p w14:paraId="00FAB8AC" w14:textId="77777777" w:rsidR="002026D1" w:rsidRPr="00051515" w:rsidRDefault="002026D1" w:rsidP="002026D1">
      <w:pPr>
        <w:spacing w:after="0" w:line="240" w:lineRule="auto"/>
        <w:jc w:val="both"/>
        <w:rPr>
          <w:rFonts w:ascii="Arial" w:eastAsia="Times New Roman" w:hAnsi="Arial" w:cs="Arial"/>
          <w:lang w:eastAsia="sl-SI"/>
        </w:rPr>
      </w:pPr>
      <w:r w:rsidRPr="00051515">
        <w:rPr>
          <w:rFonts w:ascii="Arial" w:eastAsia="Times New Roman" w:hAnsi="Arial" w:cs="Arial"/>
          <w:i/>
          <w:u w:val="single"/>
          <w:lang w:eastAsia="sl-SI"/>
        </w:rPr>
        <w:t>PRAVNA PODLAGA:</w:t>
      </w:r>
      <w:r w:rsidRPr="00051515">
        <w:rPr>
          <w:rFonts w:ascii="Arial" w:eastAsia="Times New Roman" w:hAnsi="Arial" w:cs="Arial"/>
          <w:lang w:eastAsia="sl-SI"/>
        </w:rPr>
        <w:t xml:space="preserve">  </w:t>
      </w:r>
    </w:p>
    <w:p w14:paraId="2D8B4AEB" w14:textId="77777777" w:rsidR="002026D1" w:rsidRPr="00051515" w:rsidRDefault="002026D1" w:rsidP="002026D1">
      <w:pPr>
        <w:spacing w:after="0" w:line="240" w:lineRule="auto"/>
        <w:rPr>
          <w:rFonts w:ascii="Arial" w:eastAsia="Times New Roman" w:hAnsi="Arial" w:cs="Arial"/>
          <w:lang w:eastAsia="sl-SI"/>
        </w:rPr>
      </w:pPr>
    </w:p>
    <w:p w14:paraId="06D652AC" w14:textId="77777777" w:rsidR="00803AEF" w:rsidRPr="00051515" w:rsidRDefault="00CF4C40" w:rsidP="00803AEF">
      <w:pPr>
        <w:numPr>
          <w:ilvl w:val="0"/>
          <w:numId w:val="1"/>
        </w:numPr>
        <w:spacing w:after="0" w:line="240" w:lineRule="auto"/>
        <w:jc w:val="both"/>
        <w:rPr>
          <w:rFonts w:ascii="Arial" w:eastAsia="Times New Roman" w:hAnsi="Arial" w:cs="Arial"/>
          <w:lang w:eastAsia="sl-SI"/>
        </w:rPr>
      </w:pPr>
      <w:bookmarkStart w:id="0" w:name="_Hlk51061186"/>
      <w:r w:rsidRPr="00051515">
        <w:rPr>
          <w:rFonts w:ascii="Arial" w:eastAsia="Times New Roman" w:hAnsi="Arial" w:cs="Arial"/>
          <w:lang w:eastAsia="sl-SI"/>
        </w:rPr>
        <w:t>Tretji odstavek 16. člena Zakona o športu</w:t>
      </w:r>
      <w:bookmarkEnd w:id="0"/>
      <w:r w:rsidRPr="00051515">
        <w:rPr>
          <w:rFonts w:ascii="Arial" w:eastAsia="Times New Roman" w:hAnsi="Arial" w:cs="Arial"/>
          <w:lang w:eastAsia="sl-SI"/>
        </w:rPr>
        <w:t xml:space="preserve"> – Zšpo-1 (Uradni list RS, št. 29/17, 21/18 – </w:t>
      </w:r>
      <w:proofErr w:type="spellStart"/>
      <w:r w:rsidRPr="00051515">
        <w:rPr>
          <w:rFonts w:ascii="Arial" w:eastAsia="Times New Roman" w:hAnsi="Arial" w:cs="Arial"/>
          <w:lang w:eastAsia="sl-SI"/>
        </w:rPr>
        <w:t>ZNOrg</w:t>
      </w:r>
      <w:proofErr w:type="spellEnd"/>
      <w:r w:rsidRPr="00051515">
        <w:rPr>
          <w:rFonts w:ascii="Arial" w:eastAsia="Times New Roman" w:hAnsi="Arial" w:cs="Arial"/>
          <w:lang w:eastAsia="sl-SI"/>
        </w:rPr>
        <w:t xml:space="preserve"> in 82/20 (ZŠpo-1A)</w:t>
      </w:r>
      <w:r w:rsidR="00803AEF" w:rsidRPr="00051515">
        <w:rPr>
          <w:rFonts w:ascii="Arial" w:eastAsia="Times New Roman" w:hAnsi="Arial" w:cs="Arial"/>
          <w:lang w:eastAsia="sl-SI"/>
        </w:rPr>
        <w:t>,</w:t>
      </w:r>
    </w:p>
    <w:p w14:paraId="53C5E832" w14:textId="727C825C" w:rsidR="002026D1" w:rsidRPr="00051515" w:rsidRDefault="002026D1" w:rsidP="00803AEF">
      <w:pPr>
        <w:numPr>
          <w:ilvl w:val="0"/>
          <w:numId w:val="1"/>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18. člen Statuta Občine Renče-Vogrsko (Uradni list RS, št. 22/12 – uradno prečiščeno besedilo, 88/15 in 14/18)</w:t>
      </w:r>
      <w:r w:rsidR="00803AEF" w:rsidRPr="00051515">
        <w:rPr>
          <w:rFonts w:ascii="Arial" w:eastAsia="Times New Roman" w:hAnsi="Arial" w:cs="Arial"/>
          <w:lang w:eastAsia="sl-SI"/>
        </w:rPr>
        <w:t>.</w:t>
      </w:r>
    </w:p>
    <w:p w14:paraId="6A69AECD" w14:textId="77777777" w:rsidR="002026D1" w:rsidRPr="00051515" w:rsidRDefault="002026D1" w:rsidP="002026D1">
      <w:pPr>
        <w:spacing w:after="0" w:line="240" w:lineRule="auto"/>
        <w:jc w:val="both"/>
        <w:rPr>
          <w:rFonts w:ascii="Arial" w:eastAsia="Times New Roman" w:hAnsi="Arial" w:cs="Arial"/>
          <w:i/>
          <w:u w:val="single"/>
          <w:lang w:eastAsia="sl-SI"/>
        </w:rPr>
      </w:pPr>
    </w:p>
    <w:p w14:paraId="7363CE87" w14:textId="77777777" w:rsidR="002026D1" w:rsidRPr="00051515" w:rsidRDefault="002026D1" w:rsidP="002026D1">
      <w:pPr>
        <w:spacing w:after="0" w:line="240" w:lineRule="auto"/>
        <w:jc w:val="both"/>
        <w:rPr>
          <w:rFonts w:ascii="Arial" w:eastAsia="Times New Roman" w:hAnsi="Arial" w:cs="Arial"/>
          <w:i/>
          <w:u w:val="single"/>
          <w:lang w:eastAsia="sl-SI"/>
        </w:rPr>
      </w:pPr>
    </w:p>
    <w:p w14:paraId="56F70C00" w14:textId="77777777" w:rsidR="002026D1" w:rsidRPr="00051515" w:rsidRDefault="002026D1" w:rsidP="002026D1">
      <w:pPr>
        <w:spacing w:after="0" w:line="240" w:lineRule="auto"/>
        <w:jc w:val="both"/>
        <w:rPr>
          <w:rFonts w:ascii="Arial" w:eastAsia="Times New Roman" w:hAnsi="Arial" w:cs="Arial"/>
          <w:lang w:eastAsia="sl-SI"/>
        </w:rPr>
      </w:pPr>
      <w:r w:rsidRPr="00051515">
        <w:rPr>
          <w:rFonts w:ascii="Arial" w:eastAsia="Times New Roman" w:hAnsi="Arial" w:cs="Arial"/>
          <w:i/>
          <w:u w:val="single"/>
          <w:lang w:eastAsia="sl-SI"/>
        </w:rPr>
        <w:t>PREDLAGATELJ:</w:t>
      </w:r>
      <w:r w:rsidRPr="00051515">
        <w:rPr>
          <w:rFonts w:ascii="Arial" w:eastAsia="Times New Roman" w:hAnsi="Arial" w:cs="Arial"/>
          <w:lang w:eastAsia="sl-SI"/>
        </w:rPr>
        <w:t xml:space="preserve">  </w:t>
      </w:r>
    </w:p>
    <w:p w14:paraId="5E9438AF" w14:textId="77777777" w:rsidR="002026D1" w:rsidRPr="00051515" w:rsidRDefault="002026D1" w:rsidP="002026D1">
      <w:pPr>
        <w:spacing w:after="0" w:line="240" w:lineRule="auto"/>
        <w:jc w:val="both"/>
        <w:rPr>
          <w:rFonts w:ascii="Arial" w:eastAsia="Times New Roman" w:hAnsi="Arial" w:cs="Arial"/>
          <w:lang w:eastAsia="sl-SI"/>
        </w:rPr>
      </w:pPr>
    </w:p>
    <w:p w14:paraId="774F85DC" w14:textId="77777777" w:rsidR="002026D1" w:rsidRPr="00051515" w:rsidRDefault="002026D1" w:rsidP="002026D1">
      <w:pPr>
        <w:spacing w:after="0" w:line="240" w:lineRule="auto"/>
        <w:rPr>
          <w:rFonts w:ascii="Arial" w:eastAsia="Times New Roman" w:hAnsi="Arial" w:cs="Arial"/>
          <w:lang w:eastAsia="sl-SI"/>
        </w:rPr>
      </w:pPr>
      <w:r w:rsidRPr="00051515">
        <w:rPr>
          <w:rFonts w:ascii="Arial" w:eastAsia="Times New Roman" w:hAnsi="Arial" w:cs="Arial"/>
          <w:lang w:eastAsia="sl-SI"/>
        </w:rPr>
        <w:t>Tarik Žigon, Župan</w:t>
      </w:r>
    </w:p>
    <w:p w14:paraId="40CF4587" w14:textId="77777777" w:rsidR="002026D1" w:rsidRPr="00051515" w:rsidRDefault="002026D1" w:rsidP="002026D1">
      <w:pPr>
        <w:spacing w:after="0" w:line="240" w:lineRule="auto"/>
        <w:rPr>
          <w:rFonts w:ascii="Arial" w:eastAsia="Times New Roman" w:hAnsi="Arial" w:cs="Arial"/>
          <w:lang w:eastAsia="sl-SI"/>
        </w:rPr>
      </w:pPr>
    </w:p>
    <w:p w14:paraId="6AAB2894" w14:textId="77777777" w:rsidR="002026D1" w:rsidRPr="00051515" w:rsidRDefault="002026D1" w:rsidP="002026D1">
      <w:pPr>
        <w:spacing w:after="0" w:line="240" w:lineRule="auto"/>
        <w:rPr>
          <w:rFonts w:ascii="Arial" w:eastAsia="Times New Roman" w:hAnsi="Arial" w:cs="Arial"/>
          <w:i/>
          <w:u w:val="single"/>
          <w:lang w:eastAsia="sl-SI"/>
        </w:rPr>
      </w:pPr>
    </w:p>
    <w:p w14:paraId="43409C1E" w14:textId="77777777" w:rsidR="002026D1" w:rsidRPr="00051515" w:rsidRDefault="002026D1" w:rsidP="002026D1">
      <w:pPr>
        <w:spacing w:after="0" w:line="240" w:lineRule="auto"/>
        <w:rPr>
          <w:rFonts w:ascii="Arial" w:eastAsia="Times New Roman" w:hAnsi="Arial" w:cs="Arial"/>
          <w:lang w:eastAsia="sl-SI"/>
        </w:rPr>
      </w:pPr>
      <w:r w:rsidRPr="00051515">
        <w:rPr>
          <w:rFonts w:ascii="Arial" w:eastAsia="Times New Roman" w:hAnsi="Arial" w:cs="Arial"/>
          <w:i/>
          <w:u w:val="single"/>
          <w:lang w:eastAsia="sl-SI"/>
        </w:rPr>
        <w:t>PRIPRAVLJALEC:</w:t>
      </w:r>
      <w:r w:rsidRPr="00051515">
        <w:rPr>
          <w:rFonts w:ascii="Arial" w:eastAsia="Times New Roman" w:hAnsi="Arial" w:cs="Arial"/>
          <w:lang w:eastAsia="sl-SI"/>
        </w:rPr>
        <w:t xml:space="preserve"> </w:t>
      </w:r>
    </w:p>
    <w:p w14:paraId="20B20963" w14:textId="77777777" w:rsidR="002026D1" w:rsidRPr="00051515" w:rsidRDefault="002026D1" w:rsidP="002026D1">
      <w:pPr>
        <w:spacing w:after="0" w:line="240" w:lineRule="auto"/>
        <w:rPr>
          <w:rFonts w:ascii="Arial" w:eastAsia="Times New Roman" w:hAnsi="Arial" w:cs="Arial"/>
          <w:lang w:eastAsia="sl-SI"/>
        </w:rPr>
      </w:pPr>
    </w:p>
    <w:p w14:paraId="691ED050" w14:textId="77777777" w:rsidR="002026D1" w:rsidRPr="00051515" w:rsidRDefault="002026D1" w:rsidP="002026D1">
      <w:pPr>
        <w:spacing w:after="0" w:line="240" w:lineRule="auto"/>
        <w:rPr>
          <w:rFonts w:ascii="Arial" w:eastAsia="Times New Roman" w:hAnsi="Arial" w:cs="Arial"/>
          <w:lang w:eastAsia="sl-SI"/>
        </w:rPr>
      </w:pPr>
      <w:r w:rsidRPr="00051515">
        <w:rPr>
          <w:rFonts w:ascii="Arial" w:eastAsia="Times New Roman" w:hAnsi="Arial" w:cs="Arial"/>
          <w:lang w:eastAsia="sl-SI"/>
        </w:rPr>
        <w:t xml:space="preserve">Župan, občinska uprava </w:t>
      </w:r>
    </w:p>
    <w:p w14:paraId="5E2A737D" w14:textId="77777777" w:rsidR="002026D1" w:rsidRPr="00051515" w:rsidRDefault="002026D1" w:rsidP="002026D1">
      <w:pPr>
        <w:spacing w:after="0" w:line="240" w:lineRule="auto"/>
        <w:rPr>
          <w:rFonts w:ascii="Arial" w:eastAsia="Times New Roman" w:hAnsi="Arial" w:cs="Arial"/>
          <w:lang w:eastAsia="sl-SI"/>
        </w:rPr>
      </w:pPr>
    </w:p>
    <w:p w14:paraId="1D9D67DE" w14:textId="77777777" w:rsidR="002026D1" w:rsidRPr="00051515" w:rsidRDefault="002026D1" w:rsidP="002026D1">
      <w:pPr>
        <w:spacing w:after="0" w:line="240" w:lineRule="auto"/>
        <w:rPr>
          <w:rFonts w:ascii="Arial" w:eastAsia="Times New Roman" w:hAnsi="Arial" w:cs="Arial"/>
          <w:i/>
          <w:u w:val="single"/>
          <w:lang w:eastAsia="sl-SI"/>
        </w:rPr>
      </w:pPr>
    </w:p>
    <w:p w14:paraId="3AA660E1" w14:textId="77777777" w:rsidR="002026D1" w:rsidRPr="00051515" w:rsidRDefault="002026D1" w:rsidP="002026D1">
      <w:pPr>
        <w:spacing w:after="0" w:line="240" w:lineRule="auto"/>
        <w:rPr>
          <w:rFonts w:ascii="Arial" w:eastAsia="Times New Roman" w:hAnsi="Arial" w:cs="Arial"/>
          <w:i/>
          <w:u w:val="single"/>
          <w:lang w:eastAsia="sl-SI"/>
        </w:rPr>
      </w:pPr>
      <w:r w:rsidRPr="00051515">
        <w:rPr>
          <w:rFonts w:ascii="Arial" w:eastAsia="Times New Roman" w:hAnsi="Arial" w:cs="Arial"/>
          <w:i/>
          <w:u w:val="single"/>
          <w:lang w:eastAsia="sl-SI"/>
        </w:rPr>
        <w:t xml:space="preserve">OBRAZLOŽITEV:  </w:t>
      </w:r>
    </w:p>
    <w:p w14:paraId="1BDF582E" w14:textId="77777777" w:rsidR="002026D1" w:rsidRPr="00051515" w:rsidRDefault="002026D1" w:rsidP="002026D1">
      <w:pPr>
        <w:spacing w:after="0" w:line="240" w:lineRule="auto"/>
        <w:jc w:val="both"/>
        <w:rPr>
          <w:rFonts w:ascii="Arial" w:eastAsia="Times New Roman" w:hAnsi="Arial" w:cs="Arial"/>
          <w:lang w:eastAsia="sl-SI"/>
        </w:rPr>
      </w:pPr>
    </w:p>
    <w:p w14:paraId="273AC36E" w14:textId="69738F1A" w:rsidR="00803AEF" w:rsidRPr="00051515" w:rsidRDefault="00803AEF" w:rsidP="002026D1">
      <w:pPr>
        <w:spacing w:after="0" w:line="240" w:lineRule="auto"/>
        <w:jc w:val="both"/>
        <w:rPr>
          <w:rFonts w:ascii="Arial" w:eastAsia="Times New Roman" w:hAnsi="Arial" w:cs="Arial"/>
          <w:b/>
          <w:bCs/>
          <w:lang w:eastAsia="sl-SI"/>
        </w:rPr>
      </w:pPr>
      <w:r w:rsidRPr="00051515">
        <w:rPr>
          <w:rFonts w:ascii="Arial" w:eastAsia="Times New Roman" w:hAnsi="Arial" w:cs="Arial"/>
          <w:b/>
          <w:bCs/>
          <w:lang w:eastAsia="sl-SI"/>
        </w:rPr>
        <w:t>1</w:t>
      </w:r>
      <w:r w:rsidR="002C65F4" w:rsidRPr="00051515">
        <w:rPr>
          <w:rFonts w:ascii="Arial" w:eastAsia="Times New Roman" w:hAnsi="Arial" w:cs="Arial"/>
          <w:b/>
          <w:bCs/>
          <w:lang w:eastAsia="sl-SI"/>
        </w:rPr>
        <w:t>. Odlok o sofinanciranju Letnega programa športa (LPŠ)</w:t>
      </w:r>
    </w:p>
    <w:p w14:paraId="3D3522FF" w14:textId="4C065210" w:rsidR="00CF4C40" w:rsidRPr="00051515" w:rsidRDefault="00803AEF" w:rsidP="002026D1">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Tretji odstavek 16. člena Zakona o športu določa, da </w:t>
      </w:r>
      <w:r w:rsidR="00CF4C40" w:rsidRPr="00051515">
        <w:rPr>
          <w:rFonts w:ascii="Arial" w:eastAsia="Times New Roman" w:hAnsi="Arial" w:cs="Arial"/>
          <w:lang w:eastAsia="sl-SI"/>
        </w:rPr>
        <w:t xml:space="preserve">Občinski svet z odlokom podrobneje določi izvajalce posameznih programov in področij letnega programa športa, podrobnejše pogoje in merila za izbiro in sofinanciranje izvajanja </w:t>
      </w:r>
      <w:r w:rsidR="002C65F4" w:rsidRPr="00051515">
        <w:rPr>
          <w:rFonts w:ascii="Arial" w:eastAsia="Times New Roman" w:hAnsi="Arial" w:cs="Arial"/>
          <w:lang w:eastAsia="sl-SI"/>
        </w:rPr>
        <w:t>L</w:t>
      </w:r>
      <w:r w:rsidR="00CF4C40" w:rsidRPr="00051515">
        <w:rPr>
          <w:rFonts w:ascii="Arial" w:eastAsia="Times New Roman" w:hAnsi="Arial" w:cs="Arial"/>
          <w:lang w:eastAsia="sl-SI"/>
        </w:rPr>
        <w:t xml:space="preserve">etnega programa športa </w:t>
      </w:r>
      <w:r w:rsidR="002C65F4" w:rsidRPr="00051515">
        <w:rPr>
          <w:rFonts w:ascii="Arial" w:eastAsia="Times New Roman" w:hAnsi="Arial" w:cs="Arial"/>
          <w:lang w:eastAsia="sl-SI"/>
        </w:rPr>
        <w:t xml:space="preserve">(v nadaljevanju: LPŠ) </w:t>
      </w:r>
      <w:r w:rsidR="00CF4C40" w:rsidRPr="00051515">
        <w:rPr>
          <w:rFonts w:ascii="Arial" w:eastAsia="Times New Roman" w:hAnsi="Arial" w:cs="Arial"/>
          <w:lang w:eastAsia="sl-SI"/>
        </w:rPr>
        <w:t>na lokalni ravni, način določitve višine sofinanciranja, postopek izbire in sofinanciranja izvajanja letnega programa športa, način sklepanja in vsebino pogodb o sofinanciranju ter način izvajanja nadzora nad pogodbami o sofinanciranju.</w:t>
      </w:r>
      <w:r w:rsidRPr="00051515">
        <w:rPr>
          <w:rFonts w:ascii="Arial" w:eastAsia="Times New Roman" w:hAnsi="Arial" w:cs="Arial"/>
          <w:lang w:eastAsia="sl-SI"/>
        </w:rPr>
        <w:t xml:space="preserve"> </w:t>
      </w:r>
    </w:p>
    <w:p w14:paraId="50932351" w14:textId="37BEA8E0" w:rsidR="00803AEF" w:rsidRPr="00051515" w:rsidRDefault="00803AEF" w:rsidP="002026D1">
      <w:pPr>
        <w:spacing w:after="0" w:line="240" w:lineRule="auto"/>
        <w:jc w:val="both"/>
        <w:rPr>
          <w:rFonts w:ascii="Arial" w:eastAsia="Times New Roman" w:hAnsi="Arial" w:cs="Arial"/>
          <w:lang w:eastAsia="sl-SI"/>
        </w:rPr>
      </w:pPr>
    </w:p>
    <w:p w14:paraId="36C6C88A" w14:textId="7E99C37E" w:rsidR="00CF4C40" w:rsidRPr="00051515" w:rsidRDefault="00803AEF" w:rsidP="002026D1">
      <w:pPr>
        <w:spacing w:after="0" w:line="240" w:lineRule="auto"/>
        <w:jc w:val="both"/>
        <w:rPr>
          <w:rFonts w:ascii="Arial" w:eastAsia="Times New Roman" w:hAnsi="Arial" w:cs="Arial"/>
          <w:lang w:eastAsia="sl-SI"/>
        </w:rPr>
      </w:pPr>
      <w:r w:rsidRPr="00051515">
        <w:rPr>
          <w:rFonts w:ascii="Arial" w:eastAsia="Times New Roman" w:hAnsi="Arial" w:cs="Arial"/>
          <w:lang w:eastAsia="sl-SI"/>
        </w:rPr>
        <w:t>Področje financiranja športa sedaj ureja Pravilnik o sofinanciranju programov športa v Občini Renče-Vogrsko,</w:t>
      </w:r>
      <w:r w:rsidR="002C65F4" w:rsidRPr="00051515">
        <w:rPr>
          <w:rFonts w:ascii="Arial" w:eastAsia="Times New Roman" w:hAnsi="Arial" w:cs="Arial"/>
          <w:lang w:eastAsia="sl-SI"/>
        </w:rPr>
        <w:t xml:space="preserve"> ki ga je občinski svet sprejel v letu 2010. Predlagani odlok bo nadomestil tako navedeni pravilnik kot merila za izbor in vrednotenje Letnega programa športa.</w:t>
      </w:r>
    </w:p>
    <w:p w14:paraId="6BEDB7ED" w14:textId="19B5E261" w:rsidR="002C65F4" w:rsidRPr="00051515" w:rsidRDefault="002C65F4" w:rsidP="002026D1">
      <w:pPr>
        <w:spacing w:after="0" w:line="240" w:lineRule="auto"/>
        <w:jc w:val="both"/>
        <w:rPr>
          <w:rFonts w:ascii="Arial" w:eastAsia="Times New Roman" w:hAnsi="Arial" w:cs="Arial"/>
          <w:lang w:eastAsia="sl-SI"/>
        </w:rPr>
      </w:pPr>
    </w:p>
    <w:p w14:paraId="391F3F10" w14:textId="65A3E7E2" w:rsidR="005526B6" w:rsidRPr="00051515" w:rsidRDefault="002C65F4" w:rsidP="005526B6">
      <w:pPr>
        <w:spacing w:after="0" w:line="240" w:lineRule="auto"/>
        <w:jc w:val="both"/>
        <w:rPr>
          <w:rFonts w:ascii="Arial" w:eastAsia="Times New Roman" w:hAnsi="Arial" w:cs="Arial"/>
          <w:lang w:eastAsia="sl-SI"/>
        </w:rPr>
      </w:pPr>
      <w:r w:rsidRPr="00051515">
        <w:rPr>
          <w:rFonts w:ascii="Arial" w:eastAsia="Times New Roman" w:hAnsi="Arial" w:cs="Arial"/>
          <w:lang w:eastAsia="sl-SI"/>
        </w:rPr>
        <w:t>Bistvene spremembe v novem aktu so predvsem:</w:t>
      </w:r>
    </w:p>
    <w:p w14:paraId="304BB2E8" w14:textId="71BFBFB0" w:rsidR="002C65F4" w:rsidRPr="00051515" w:rsidRDefault="002C65F4" w:rsidP="002C65F4">
      <w:pPr>
        <w:pStyle w:val="Odstavekseznama"/>
        <w:numPr>
          <w:ilvl w:val="0"/>
          <w:numId w:val="3"/>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Določitev javnega interesa občine na področju športa</w:t>
      </w:r>
    </w:p>
    <w:p w14:paraId="6429B7C0" w14:textId="783CA6D3" w:rsidR="002C65F4" w:rsidRPr="00051515" w:rsidRDefault="002C65F4" w:rsidP="002C65F4">
      <w:pPr>
        <w:pStyle w:val="Odstavekseznama"/>
        <w:numPr>
          <w:ilvl w:val="0"/>
          <w:numId w:val="3"/>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Uskladitev poimenovanj področij </w:t>
      </w:r>
      <w:r w:rsidR="00647962" w:rsidRPr="00051515">
        <w:rPr>
          <w:rFonts w:ascii="Arial" w:eastAsia="Times New Roman" w:hAnsi="Arial" w:cs="Arial"/>
          <w:lang w:eastAsia="sl-SI"/>
        </w:rPr>
        <w:t>športa in dopolnitev z novimi področji</w:t>
      </w:r>
    </w:p>
    <w:p w14:paraId="49D8D4BA" w14:textId="6D73CC37" w:rsidR="00647962" w:rsidRPr="00051515" w:rsidRDefault="00647962" w:rsidP="002C65F4">
      <w:pPr>
        <w:pStyle w:val="Odstavekseznama"/>
        <w:numPr>
          <w:ilvl w:val="0"/>
          <w:numId w:val="3"/>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Dodaja določilo, da v skladu z veljavno zakonodajo, odlokom in sprejetim LPŠ </w:t>
      </w:r>
      <w:r w:rsidR="005526B6" w:rsidRPr="00051515">
        <w:rPr>
          <w:rFonts w:ascii="Arial" w:eastAsia="Times New Roman" w:hAnsi="Arial" w:cs="Arial"/>
          <w:lang w:eastAsia="sl-SI"/>
        </w:rPr>
        <w:t>župan izda sklep o začetku postopka javnega razpisa za sofinanciranje LPŠ, na podlagi katerega občinska uprava objavi javni razpis</w:t>
      </w:r>
    </w:p>
    <w:p w14:paraId="7807421F" w14:textId="5C03B2F9" w:rsidR="00647962" w:rsidRPr="00051515" w:rsidRDefault="00647962" w:rsidP="002C65F4">
      <w:pPr>
        <w:pStyle w:val="Odstavekseznama"/>
        <w:numPr>
          <w:ilvl w:val="0"/>
          <w:numId w:val="3"/>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Določitev rokov za sprejem LPŠ in objave razpisa</w:t>
      </w:r>
    </w:p>
    <w:p w14:paraId="14F5ED8D" w14:textId="5BBE8C55" w:rsidR="005526B6" w:rsidRPr="00051515" w:rsidRDefault="005526B6" w:rsidP="002C65F4">
      <w:pPr>
        <w:pStyle w:val="Odstavekseznama"/>
        <w:numPr>
          <w:ilvl w:val="0"/>
          <w:numId w:val="3"/>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Sprememba roka za prijavo na javni razpis (po pravilniku rok za prijavo ne sme biti krajši od 30 dni, po odloku pa ne sme biti krajši od 14 dni)</w:t>
      </w:r>
    </w:p>
    <w:p w14:paraId="6A3562E8" w14:textId="14E2095F" w:rsidR="00647962" w:rsidRPr="00051515" w:rsidRDefault="00647962" w:rsidP="002C65F4">
      <w:pPr>
        <w:pStyle w:val="Odstavekseznama"/>
        <w:numPr>
          <w:ilvl w:val="0"/>
          <w:numId w:val="3"/>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Določitev izvajalcev posameznih programov in področij LPŠ</w:t>
      </w:r>
    </w:p>
    <w:p w14:paraId="3E8E4E50" w14:textId="4B887C07" w:rsidR="00647962" w:rsidRPr="00051515" w:rsidRDefault="00647962" w:rsidP="002C65F4">
      <w:pPr>
        <w:pStyle w:val="Odstavekseznama"/>
        <w:numPr>
          <w:ilvl w:val="0"/>
          <w:numId w:val="3"/>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Uskladitev in dopolnitev meril in pogojev za izbor in vrednotenje LPŠ</w:t>
      </w:r>
    </w:p>
    <w:p w14:paraId="4F86FF92" w14:textId="67CE2055" w:rsidR="00647962" w:rsidRPr="00051515" w:rsidRDefault="00647962" w:rsidP="002C65F4">
      <w:pPr>
        <w:pStyle w:val="Odstavekseznama"/>
        <w:numPr>
          <w:ilvl w:val="0"/>
          <w:numId w:val="3"/>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Podrobnejša določitev nalog komisije</w:t>
      </w:r>
      <w:r w:rsidR="005526B6" w:rsidRPr="00051515">
        <w:rPr>
          <w:rFonts w:ascii="Arial" w:eastAsia="Times New Roman" w:hAnsi="Arial" w:cs="Arial"/>
          <w:lang w:eastAsia="sl-SI"/>
        </w:rPr>
        <w:t xml:space="preserve"> za izvedbo javnega razpisa</w:t>
      </w:r>
    </w:p>
    <w:p w14:paraId="6AAF41F5" w14:textId="0DF81364" w:rsidR="00647962" w:rsidRPr="00051515" w:rsidRDefault="00647962" w:rsidP="002C65F4">
      <w:pPr>
        <w:pStyle w:val="Odstavekseznama"/>
        <w:numPr>
          <w:ilvl w:val="0"/>
          <w:numId w:val="3"/>
        </w:numPr>
        <w:spacing w:after="0" w:line="240" w:lineRule="auto"/>
        <w:jc w:val="both"/>
        <w:rPr>
          <w:rFonts w:ascii="Arial" w:eastAsia="Times New Roman" w:hAnsi="Arial" w:cs="Arial"/>
          <w:lang w:eastAsia="sl-SI"/>
        </w:rPr>
      </w:pPr>
      <w:r w:rsidRPr="00051515">
        <w:rPr>
          <w:rFonts w:ascii="Arial" w:eastAsia="Times New Roman" w:hAnsi="Arial" w:cs="Arial"/>
          <w:lang w:eastAsia="sl-SI"/>
        </w:rPr>
        <w:lastRenderedPageBreak/>
        <w:t>Podrobnejša določitev postopka sofinanciranja LPŠ (razpis, sklepanje pogodb, spremljanje izvajanja LPŠ in izvajanje nadzora nad pogodbami)</w:t>
      </w:r>
    </w:p>
    <w:p w14:paraId="010CA3C5" w14:textId="2AAF6468" w:rsidR="005526B6" w:rsidRPr="00051515" w:rsidRDefault="005526B6" w:rsidP="005526B6">
      <w:pPr>
        <w:spacing w:after="0" w:line="240" w:lineRule="auto"/>
        <w:jc w:val="both"/>
        <w:rPr>
          <w:rFonts w:ascii="Arial" w:eastAsia="Times New Roman" w:hAnsi="Arial" w:cs="Arial"/>
          <w:lang w:eastAsia="sl-SI"/>
        </w:rPr>
      </w:pPr>
    </w:p>
    <w:p w14:paraId="25ABADE5" w14:textId="7803FE4A" w:rsidR="005526B6" w:rsidRPr="00051515" w:rsidRDefault="005526B6" w:rsidP="005526B6">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Predlog </w:t>
      </w:r>
      <w:r w:rsidR="00D351D0" w:rsidRPr="00051515">
        <w:rPr>
          <w:rFonts w:ascii="Arial" w:eastAsia="Times New Roman" w:hAnsi="Arial" w:cs="Arial"/>
          <w:lang w:eastAsia="sl-SI"/>
        </w:rPr>
        <w:t>odloka smo spomladi posredovali v pregled Inšpektoratu RS za šolstvo in šport, ki na predlog odloka ni podal pripomb.</w:t>
      </w:r>
    </w:p>
    <w:p w14:paraId="4C3F5CA3" w14:textId="35D1A784" w:rsidR="00BB57FC" w:rsidRPr="00051515" w:rsidRDefault="00BB57FC" w:rsidP="005526B6">
      <w:pPr>
        <w:spacing w:after="0" w:line="240" w:lineRule="auto"/>
        <w:jc w:val="both"/>
        <w:rPr>
          <w:rFonts w:ascii="Arial" w:eastAsia="Times New Roman" w:hAnsi="Arial" w:cs="Arial"/>
          <w:lang w:eastAsia="sl-SI"/>
        </w:rPr>
      </w:pPr>
    </w:p>
    <w:p w14:paraId="471445AD" w14:textId="40C92419" w:rsidR="00BB57FC" w:rsidRPr="00051515" w:rsidRDefault="00BB57FC" w:rsidP="005526B6">
      <w:pPr>
        <w:spacing w:after="0" w:line="240" w:lineRule="auto"/>
        <w:jc w:val="both"/>
        <w:rPr>
          <w:rFonts w:ascii="Arial" w:eastAsia="Times New Roman" w:hAnsi="Arial" w:cs="Arial"/>
          <w:lang w:eastAsia="sl-SI"/>
        </w:rPr>
      </w:pPr>
      <w:r w:rsidRPr="00051515">
        <w:rPr>
          <w:rFonts w:ascii="Arial" w:eastAsia="Times New Roman" w:hAnsi="Arial" w:cs="Arial"/>
          <w:lang w:eastAsia="sl-SI"/>
        </w:rPr>
        <w:t>V predlogu smo upoštevali tudi pripombe Statutarno pravne komisije in Odbora za družbene dejavnosti.</w:t>
      </w:r>
    </w:p>
    <w:p w14:paraId="68BE3C50" w14:textId="77777777" w:rsidR="00CF4C40" w:rsidRPr="00051515" w:rsidRDefault="00CF4C40" w:rsidP="002026D1">
      <w:pPr>
        <w:spacing w:after="0" w:line="240" w:lineRule="auto"/>
        <w:jc w:val="both"/>
        <w:rPr>
          <w:rFonts w:ascii="Arial" w:eastAsia="Times New Roman" w:hAnsi="Arial" w:cs="Arial"/>
          <w:lang w:eastAsia="sl-SI"/>
        </w:rPr>
      </w:pPr>
    </w:p>
    <w:p w14:paraId="536A8640" w14:textId="5D0EBA79" w:rsidR="005526B6" w:rsidRPr="00051515" w:rsidRDefault="005526B6" w:rsidP="002026D1">
      <w:pPr>
        <w:spacing w:after="0" w:line="240" w:lineRule="auto"/>
        <w:jc w:val="both"/>
        <w:rPr>
          <w:rFonts w:ascii="Arial" w:eastAsia="Times New Roman" w:hAnsi="Arial" w:cs="Arial"/>
          <w:b/>
          <w:bCs/>
          <w:lang w:eastAsia="sl-SI"/>
        </w:rPr>
      </w:pPr>
      <w:r w:rsidRPr="00051515">
        <w:rPr>
          <w:rFonts w:ascii="Arial" w:eastAsia="Times New Roman" w:hAnsi="Arial" w:cs="Arial"/>
          <w:b/>
          <w:bCs/>
          <w:lang w:eastAsia="sl-SI"/>
        </w:rPr>
        <w:t>2. Pogoji in merila za vrednotenje LPŠ</w:t>
      </w:r>
    </w:p>
    <w:p w14:paraId="62469847" w14:textId="6C3EDB6B" w:rsidR="002026D1" w:rsidRPr="00051515" w:rsidRDefault="005526B6" w:rsidP="002026D1">
      <w:pPr>
        <w:spacing w:after="0" w:line="240" w:lineRule="auto"/>
        <w:jc w:val="both"/>
        <w:rPr>
          <w:rFonts w:ascii="Arial" w:eastAsia="Times New Roman" w:hAnsi="Arial" w:cs="Arial"/>
          <w:lang w:eastAsia="sl-SI"/>
        </w:rPr>
      </w:pPr>
      <w:r w:rsidRPr="00051515">
        <w:rPr>
          <w:rFonts w:ascii="Arial" w:eastAsia="Times New Roman" w:hAnsi="Arial" w:cs="Arial"/>
          <w:lang w:eastAsia="sl-SI"/>
        </w:rPr>
        <w:t>Pogoje in merila za vrednotenje LPŠ ravno tako sprejme občinski svet.</w:t>
      </w:r>
      <w:r w:rsidR="00D351D0" w:rsidRPr="00051515">
        <w:rPr>
          <w:rFonts w:ascii="Arial" w:eastAsia="Times New Roman" w:hAnsi="Arial" w:cs="Arial"/>
          <w:lang w:eastAsia="sl-SI"/>
        </w:rPr>
        <w:t xml:space="preserve"> Sedaj veljavna merila, ki jih je Občinski svet na podlagi predloga Sosveta za šport sprejel leta 2018 in jih uskladil lani pred objavo razpisa, že upoštevajo smernice in načela novega Izvedbenega načrta Nacionalnega programa športa v Republiki Sloveniji ter</w:t>
      </w:r>
      <w:r w:rsidR="002026D1" w:rsidRPr="00051515">
        <w:rPr>
          <w:rFonts w:ascii="Arial" w:eastAsia="Times New Roman" w:hAnsi="Arial" w:cs="Arial"/>
          <w:lang w:eastAsia="sl-SI"/>
        </w:rPr>
        <w:t xml:space="preserve"> določil</w:t>
      </w:r>
      <w:r w:rsidR="00D351D0" w:rsidRPr="00051515">
        <w:rPr>
          <w:rFonts w:ascii="Arial" w:eastAsia="Times New Roman" w:hAnsi="Arial" w:cs="Arial"/>
          <w:lang w:eastAsia="sl-SI"/>
        </w:rPr>
        <w:t>a</w:t>
      </w:r>
      <w:r w:rsidR="002026D1" w:rsidRPr="00051515">
        <w:rPr>
          <w:rFonts w:ascii="Arial" w:eastAsia="Times New Roman" w:hAnsi="Arial" w:cs="Arial"/>
          <w:lang w:eastAsia="sl-SI"/>
        </w:rPr>
        <w:t xml:space="preserve"> prve točke 16. člena novega Zakona o športu, ki določa, da se pri izbiri programov oz. področij LPŠ uporabljajo predpisana merila. Tretja točka istega člena določa, da podrobnejše pogoje in merila za izbiro in sofinanciranje izvajanja LPŠ na lokalni ravni določi Občinski svet.</w:t>
      </w:r>
      <w:r w:rsidR="00D351D0" w:rsidRPr="00051515">
        <w:rPr>
          <w:rFonts w:ascii="Arial" w:eastAsia="Times New Roman" w:hAnsi="Arial" w:cs="Arial"/>
          <w:lang w:eastAsia="sl-SI"/>
        </w:rPr>
        <w:t xml:space="preserve"> </w:t>
      </w:r>
    </w:p>
    <w:p w14:paraId="32B8ECC0" w14:textId="77777777" w:rsidR="00D351D0" w:rsidRPr="00051515" w:rsidRDefault="00D351D0" w:rsidP="00D351D0">
      <w:pPr>
        <w:spacing w:after="0" w:line="240" w:lineRule="auto"/>
        <w:jc w:val="both"/>
        <w:rPr>
          <w:rFonts w:ascii="Arial" w:eastAsia="Times New Roman" w:hAnsi="Arial" w:cs="Arial"/>
          <w:lang w:eastAsia="sl-SI"/>
        </w:rPr>
      </w:pPr>
    </w:p>
    <w:p w14:paraId="4AD2D4B7" w14:textId="1537400F" w:rsidR="0064441A" w:rsidRPr="00051515" w:rsidRDefault="00D351D0" w:rsidP="00D351D0">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Tudi predlog meril, ki </w:t>
      </w:r>
      <w:r w:rsidR="0066383A" w:rsidRPr="00051515">
        <w:rPr>
          <w:rFonts w:ascii="Arial" w:eastAsia="Times New Roman" w:hAnsi="Arial" w:cs="Arial"/>
          <w:lang w:eastAsia="sl-SI"/>
        </w:rPr>
        <w:t>so priloga odloka,</w:t>
      </w:r>
      <w:r w:rsidRPr="00051515">
        <w:rPr>
          <w:rFonts w:ascii="Arial" w:eastAsia="Times New Roman" w:hAnsi="Arial" w:cs="Arial"/>
          <w:lang w:eastAsia="sl-SI"/>
        </w:rPr>
        <w:t xml:space="preserve"> smo spomladi posredovali v pregled Inšpektoratu RS za šolstvo in špor</w:t>
      </w:r>
      <w:r w:rsidR="0066383A" w:rsidRPr="00051515">
        <w:rPr>
          <w:rFonts w:ascii="Arial" w:eastAsia="Times New Roman" w:hAnsi="Arial" w:cs="Arial"/>
          <w:lang w:eastAsia="sl-SI"/>
        </w:rPr>
        <w:t>t. Bistvena pripomba inšpektorja je bila, da je potrebno točneje opredeliti starostne strukture v tekmovalnih športih (starost športnikov v tekmovalnih športih otrok in mladine, usmerjenih v kakovostni in vrhunski šport, ne sme biti nižja od 12 let, lahko se pa umesti pripravljalno skupino športnikov, starih od 9 – 11 let)</w:t>
      </w:r>
      <w:r w:rsidR="0064441A" w:rsidRPr="00051515">
        <w:rPr>
          <w:rFonts w:ascii="Arial" w:eastAsia="Times New Roman" w:hAnsi="Arial" w:cs="Arial"/>
          <w:lang w:eastAsia="sl-SI"/>
        </w:rPr>
        <w:t>.</w:t>
      </w:r>
    </w:p>
    <w:p w14:paraId="42747754" w14:textId="0912BB3E" w:rsidR="00D351D0" w:rsidRPr="00051515" w:rsidRDefault="00D351D0" w:rsidP="002026D1">
      <w:pPr>
        <w:spacing w:after="0" w:line="240" w:lineRule="auto"/>
        <w:jc w:val="both"/>
        <w:rPr>
          <w:rFonts w:ascii="Arial" w:eastAsia="Times New Roman" w:hAnsi="Arial" w:cs="Arial"/>
          <w:lang w:eastAsia="sl-SI"/>
        </w:rPr>
      </w:pPr>
    </w:p>
    <w:p w14:paraId="2EA5F851" w14:textId="76894F3D" w:rsidR="00D351D0" w:rsidRPr="00051515" w:rsidRDefault="00D351D0" w:rsidP="002026D1">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Glede na navedeno </w:t>
      </w:r>
      <w:r w:rsidR="0066383A" w:rsidRPr="00051515">
        <w:rPr>
          <w:rFonts w:ascii="Arial" w:eastAsia="Times New Roman" w:hAnsi="Arial" w:cs="Arial"/>
          <w:lang w:eastAsia="sl-SI"/>
        </w:rPr>
        <w:t xml:space="preserve">smo predlog novih meril pripravili tako, da smo sedaj veljavna merila uskladili </w:t>
      </w:r>
      <w:r w:rsidR="00002F58" w:rsidRPr="00051515">
        <w:rPr>
          <w:rFonts w:ascii="Arial" w:eastAsia="Times New Roman" w:hAnsi="Arial" w:cs="Arial"/>
          <w:lang w:eastAsia="sl-SI"/>
        </w:rPr>
        <w:t>z navedenimi</w:t>
      </w:r>
      <w:r w:rsidR="0066383A" w:rsidRPr="00051515">
        <w:rPr>
          <w:rFonts w:ascii="Arial" w:eastAsia="Times New Roman" w:hAnsi="Arial" w:cs="Arial"/>
          <w:lang w:eastAsia="sl-SI"/>
        </w:rPr>
        <w:t xml:space="preserve"> pripombami in predpisano zakonodajo ter predlogi predsednika Sosveta za šport Občine Renče-Vogrsko</w:t>
      </w:r>
      <w:r w:rsidR="00002F58" w:rsidRPr="00051515">
        <w:rPr>
          <w:rFonts w:ascii="Arial" w:eastAsia="Times New Roman" w:hAnsi="Arial" w:cs="Arial"/>
          <w:lang w:eastAsia="sl-SI"/>
        </w:rPr>
        <w:t>, ki je predlog predhodno že pregledal</w:t>
      </w:r>
      <w:r w:rsidR="0066383A" w:rsidRPr="00051515">
        <w:rPr>
          <w:rFonts w:ascii="Arial" w:eastAsia="Times New Roman" w:hAnsi="Arial" w:cs="Arial"/>
          <w:lang w:eastAsia="sl-SI"/>
        </w:rPr>
        <w:t>.</w:t>
      </w:r>
      <w:r w:rsidR="0064441A" w:rsidRPr="00051515">
        <w:rPr>
          <w:rFonts w:ascii="Arial" w:eastAsia="Times New Roman" w:hAnsi="Arial" w:cs="Arial"/>
          <w:lang w:eastAsia="sl-SI"/>
        </w:rPr>
        <w:t xml:space="preserve"> Izmed podanih pripomb in predlogov predsednika sosveta še posebej izpostavljamo predlog, da se v splošnih pogojih dodatno določi, da se obveznosti stalnega prebivališča športnikov v Občini Renče-Vogrsko ne upošteva še v programu »Športna vzgoja otrok in mladine</w:t>
      </w:r>
      <w:r w:rsidR="00D22050" w:rsidRPr="00051515">
        <w:rPr>
          <w:rFonts w:ascii="Arial" w:eastAsia="Times New Roman" w:hAnsi="Arial" w:cs="Arial"/>
          <w:lang w:eastAsia="sl-SI"/>
        </w:rPr>
        <w:t xml:space="preserve">, usmerjene v kakovostni in vrhunski šport«, kar je sedaj vejalo le za program »Vrhunski šport«. To določilo, s katerim so med obravnavo na seji soglašali tudi člani Odbora za družbene dejavnosti, smo dodali med splošne pogoje iz razloga ker je v naša športna društva, ki izvajajo navedeni program, vključeni veliko otrok in mladine iz drugih občin, ki ravno </w:t>
      </w:r>
      <w:r w:rsidR="00566B60">
        <w:rPr>
          <w:rFonts w:ascii="Arial" w:eastAsia="Times New Roman" w:hAnsi="Arial" w:cs="Arial"/>
          <w:lang w:eastAsia="sl-SI"/>
        </w:rPr>
        <w:t>t</w:t>
      </w:r>
      <w:r w:rsidR="00D22050" w:rsidRPr="00051515">
        <w:rPr>
          <w:rFonts w:ascii="Arial" w:eastAsia="Times New Roman" w:hAnsi="Arial" w:cs="Arial"/>
          <w:lang w:eastAsia="sl-SI"/>
        </w:rPr>
        <w:t>ako bistveno prispevajo k dobrim rezultatom in razvoju naših športnih društev.</w:t>
      </w:r>
    </w:p>
    <w:p w14:paraId="2F8F2D9E" w14:textId="4AC964AC" w:rsidR="002026D1" w:rsidRPr="00051515" w:rsidRDefault="002026D1" w:rsidP="002026D1">
      <w:pPr>
        <w:spacing w:after="0" w:line="240" w:lineRule="auto"/>
        <w:jc w:val="both"/>
        <w:rPr>
          <w:rFonts w:ascii="Arial" w:eastAsia="Times New Roman" w:hAnsi="Arial" w:cs="Arial"/>
          <w:lang w:eastAsia="sl-SI"/>
        </w:rPr>
      </w:pPr>
    </w:p>
    <w:p w14:paraId="2B27FB4B" w14:textId="77777777" w:rsidR="00002F58" w:rsidRPr="00051515" w:rsidRDefault="00002F58" w:rsidP="002026D1">
      <w:pPr>
        <w:spacing w:after="0" w:line="240" w:lineRule="auto"/>
        <w:jc w:val="both"/>
        <w:rPr>
          <w:rFonts w:ascii="Arial" w:eastAsia="Times New Roman" w:hAnsi="Arial" w:cs="Arial"/>
          <w:i/>
          <w:u w:val="single"/>
          <w:lang w:eastAsia="sl-SI"/>
        </w:rPr>
      </w:pPr>
    </w:p>
    <w:p w14:paraId="22D5C50A" w14:textId="77777777" w:rsidR="002026D1" w:rsidRPr="00051515" w:rsidRDefault="002026D1" w:rsidP="002026D1">
      <w:pPr>
        <w:spacing w:after="0" w:line="240" w:lineRule="auto"/>
        <w:jc w:val="both"/>
        <w:rPr>
          <w:rFonts w:ascii="Arial" w:eastAsia="Times New Roman" w:hAnsi="Arial" w:cs="Arial"/>
          <w:i/>
          <w:u w:val="single"/>
          <w:lang w:eastAsia="sl-SI"/>
        </w:rPr>
      </w:pPr>
      <w:r w:rsidRPr="00051515">
        <w:rPr>
          <w:rFonts w:ascii="Arial" w:eastAsia="Times New Roman" w:hAnsi="Arial" w:cs="Arial"/>
          <w:i/>
          <w:u w:val="single"/>
          <w:lang w:eastAsia="sl-SI"/>
        </w:rPr>
        <w:t>RAZLOGI ZA SPREJETJE:</w:t>
      </w:r>
    </w:p>
    <w:p w14:paraId="7DF4E4C6" w14:textId="77777777" w:rsidR="002026D1" w:rsidRPr="00051515" w:rsidRDefault="002026D1" w:rsidP="002026D1">
      <w:pPr>
        <w:spacing w:after="0" w:line="240" w:lineRule="auto"/>
        <w:jc w:val="both"/>
        <w:rPr>
          <w:rFonts w:ascii="Arial" w:eastAsia="Times New Roman" w:hAnsi="Arial" w:cs="Arial"/>
          <w:i/>
          <w:u w:val="single"/>
          <w:lang w:eastAsia="sl-SI"/>
        </w:rPr>
      </w:pPr>
    </w:p>
    <w:p w14:paraId="4DEA72AF" w14:textId="16C59EA7" w:rsidR="00002F58" w:rsidRPr="00051515" w:rsidRDefault="00002F58" w:rsidP="00002F58">
      <w:pPr>
        <w:spacing w:after="0" w:line="240" w:lineRule="auto"/>
        <w:jc w:val="both"/>
        <w:rPr>
          <w:rFonts w:ascii="Arial" w:eastAsia="Times New Roman" w:hAnsi="Arial" w:cs="Arial"/>
          <w:lang w:eastAsia="sl-SI"/>
        </w:rPr>
      </w:pPr>
      <w:r w:rsidRPr="00051515">
        <w:rPr>
          <w:rFonts w:ascii="Arial" w:eastAsia="Times New Roman" w:hAnsi="Arial" w:cs="Arial"/>
          <w:lang w:eastAsia="sl-SI"/>
        </w:rPr>
        <w:t>Pravilnik o sofinanciranju programov športa je potrebno nadomestiti z Odlokom o sofinanciranju Letnega programa športa.</w:t>
      </w:r>
    </w:p>
    <w:p w14:paraId="301620E0" w14:textId="5BF7FC14" w:rsidR="00002F58" w:rsidRPr="00051515" w:rsidRDefault="00002F58" w:rsidP="002026D1">
      <w:pPr>
        <w:spacing w:after="0" w:line="240" w:lineRule="auto"/>
        <w:jc w:val="both"/>
        <w:rPr>
          <w:rFonts w:ascii="Arial" w:eastAsia="Times New Roman" w:hAnsi="Arial" w:cs="Arial"/>
          <w:lang w:eastAsia="sl-SI"/>
        </w:rPr>
      </w:pPr>
    </w:p>
    <w:p w14:paraId="538E68C6" w14:textId="77777777" w:rsidR="00002F58" w:rsidRPr="00051515" w:rsidRDefault="00002F58" w:rsidP="002026D1">
      <w:pPr>
        <w:spacing w:after="0" w:line="240" w:lineRule="auto"/>
        <w:jc w:val="both"/>
        <w:rPr>
          <w:rFonts w:ascii="Arial" w:eastAsia="Times New Roman" w:hAnsi="Arial" w:cs="Arial"/>
          <w:lang w:eastAsia="sl-SI"/>
        </w:rPr>
      </w:pPr>
    </w:p>
    <w:p w14:paraId="1C9B8B57" w14:textId="77777777" w:rsidR="002026D1" w:rsidRPr="00051515" w:rsidRDefault="002026D1" w:rsidP="002026D1">
      <w:pPr>
        <w:spacing w:after="0" w:line="240" w:lineRule="auto"/>
        <w:jc w:val="both"/>
        <w:rPr>
          <w:rFonts w:ascii="Arial" w:eastAsia="Times New Roman" w:hAnsi="Arial" w:cs="Arial"/>
          <w:i/>
          <w:u w:val="single"/>
          <w:lang w:eastAsia="sl-SI"/>
        </w:rPr>
      </w:pPr>
      <w:r w:rsidRPr="00051515">
        <w:rPr>
          <w:rFonts w:ascii="Arial" w:eastAsia="Times New Roman" w:hAnsi="Arial" w:cs="Arial"/>
          <w:i/>
          <w:u w:val="single"/>
          <w:lang w:eastAsia="sl-SI"/>
        </w:rPr>
        <w:t>OCENA STANJA:</w:t>
      </w:r>
    </w:p>
    <w:p w14:paraId="163D484C" w14:textId="77777777" w:rsidR="002026D1" w:rsidRPr="00051515" w:rsidRDefault="002026D1" w:rsidP="002026D1">
      <w:pPr>
        <w:spacing w:after="0" w:line="240" w:lineRule="auto"/>
        <w:jc w:val="both"/>
        <w:rPr>
          <w:rFonts w:ascii="Arial" w:eastAsia="Times New Roman" w:hAnsi="Arial" w:cs="Arial"/>
          <w:lang w:eastAsia="sl-SI"/>
        </w:rPr>
      </w:pPr>
    </w:p>
    <w:p w14:paraId="480B4E38" w14:textId="19FC9A2E" w:rsidR="002026D1" w:rsidRPr="00051515" w:rsidRDefault="00002F58" w:rsidP="002026D1">
      <w:pPr>
        <w:spacing w:after="0" w:line="240" w:lineRule="auto"/>
        <w:jc w:val="both"/>
        <w:rPr>
          <w:rFonts w:ascii="Arial" w:eastAsia="Times New Roman" w:hAnsi="Arial" w:cs="Arial"/>
          <w:lang w:eastAsia="sl-SI"/>
        </w:rPr>
      </w:pPr>
      <w:r w:rsidRPr="00051515">
        <w:rPr>
          <w:rFonts w:ascii="Arial" w:eastAsia="Times New Roman" w:hAnsi="Arial" w:cs="Arial"/>
          <w:lang w:eastAsia="sl-SI"/>
        </w:rPr>
        <w:t>Skladno z določili Zakona o športu je potrebno obstoječi pravilnik nadomestiti z odlokom.</w:t>
      </w:r>
    </w:p>
    <w:p w14:paraId="74C4A68A" w14:textId="77777777" w:rsidR="002026D1" w:rsidRPr="00051515" w:rsidRDefault="002026D1" w:rsidP="002026D1">
      <w:pPr>
        <w:spacing w:after="0" w:line="240" w:lineRule="auto"/>
        <w:jc w:val="both"/>
        <w:rPr>
          <w:rFonts w:ascii="Arial" w:eastAsia="Times New Roman" w:hAnsi="Arial" w:cs="Arial"/>
          <w:lang w:eastAsia="sl-SI"/>
        </w:rPr>
      </w:pPr>
    </w:p>
    <w:p w14:paraId="3735E110" w14:textId="77777777" w:rsidR="002026D1" w:rsidRPr="00051515" w:rsidRDefault="002026D1" w:rsidP="002026D1">
      <w:pPr>
        <w:spacing w:after="0" w:line="240" w:lineRule="auto"/>
        <w:jc w:val="both"/>
        <w:rPr>
          <w:rFonts w:ascii="Arial" w:eastAsia="Times New Roman" w:hAnsi="Arial" w:cs="Arial"/>
          <w:lang w:eastAsia="sl-SI"/>
        </w:rPr>
      </w:pPr>
    </w:p>
    <w:p w14:paraId="2907F011" w14:textId="77777777" w:rsidR="002026D1" w:rsidRPr="00051515" w:rsidRDefault="002026D1" w:rsidP="002026D1">
      <w:pPr>
        <w:spacing w:after="0" w:line="240" w:lineRule="auto"/>
        <w:jc w:val="both"/>
        <w:rPr>
          <w:rFonts w:ascii="Arial" w:eastAsia="Times New Roman" w:hAnsi="Arial" w:cs="Arial"/>
          <w:i/>
          <w:u w:val="single"/>
          <w:lang w:eastAsia="sl-SI"/>
        </w:rPr>
      </w:pPr>
      <w:r w:rsidRPr="00051515">
        <w:rPr>
          <w:rFonts w:ascii="Arial" w:eastAsia="Times New Roman" w:hAnsi="Arial" w:cs="Arial"/>
          <w:i/>
          <w:u w:val="single"/>
          <w:lang w:eastAsia="sl-SI"/>
        </w:rPr>
        <w:t>CILJI IN NAČELA:</w:t>
      </w:r>
    </w:p>
    <w:p w14:paraId="30917A11" w14:textId="77777777" w:rsidR="002026D1" w:rsidRPr="00051515" w:rsidRDefault="002026D1" w:rsidP="002026D1">
      <w:pPr>
        <w:spacing w:after="0" w:line="240" w:lineRule="auto"/>
        <w:jc w:val="both"/>
        <w:rPr>
          <w:rFonts w:ascii="Arial" w:eastAsia="Times New Roman" w:hAnsi="Arial" w:cs="Arial"/>
          <w:i/>
          <w:u w:val="single"/>
          <w:lang w:eastAsia="sl-SI"/>
        </w:rPr>
      </w:pPr>
    </w:p>
    <w:p w14:paraId="17C72530" w14:textId="77777777" w:rsidR="00002F58" w:rsidRPr="00051515" w:rsidRDefault="00002F58" w:rsidP="00002F58">
      <w:pPr>
        <w:spacing w:after="0" w:line="240" w:lineRule="auto"/>
        <w:jc w:val="both"/>
        <w:rPr>
          <w:rFonts w:ascii="Arial" w:eastAsia="Times New Roman" w:hAnsi="Arial" w:cs="Arial"/>
          <w:lang w:eastAsia="sl-SI"/>
        </w:rPr>
      </w:pPr>
      <w:r w:rsidRPr="00051515">
        <w:rPr>
          <w:rFonts w:ascii="Arial" w:eastAsia="Times New Roman" w:hAnsi="Arial" w:cs="Arial"/>
          <w:lang w:eastAsia="sl-SI"/>
        </w:rPr>
        <w:t>Akt z merili za sofinanciranje Letnega programa športa bo skladen z zakonodajo.</w:t>
      </w:r>
    </w:p>
    <w:p w14:paraId="484800CC" w14:textId="77777777" w:rsidR="002026D1" w:rsidRPr="00051515" w:rsidRDefault="002026D1" w:rsidP="002026D1">
      <w:pPr>
        <w:spacing w:after="0" w:line="240" w:lineRule="auto"/>
        <w:jc w:val="both"/>
        <w:rPr>
          <w:rFonts w:ascii="Arial" w:eastAsia="Times New Roman" w:hAnsi="Arial" w:cs="Arial"/>
          <w:i/>
          <w:u w:val="single"/>
          <w:lang w:eastAsia="sl-SI"/>
        </w:rPr>
      </w:pPr>
    </w:p>
    <w:p w14:paraId="0D536E0D" w14:textId="77777777" w:rsidR="002026D1" w:rsidRPr="00051515" w:rsidRDefault="002026D1" w:rsidP="002026D1">
      <w:pPr>
        <w:spacing w:after="0" w:line="240" w:lineRule="auto"/>
        <w:jc w:val="both"/>
        <w:rPr>
          <w:rFonts w:ascii="Arial" w:eastAsia="Times New Roman" w:hAnsi="Arial" w:cs="Arial"/>
          <w:i/>
          <w:u w:val="single"/>
          <w:lang w:eastAsia="sl-SI"/>
        </w:rPr>
      </w:pPr>
    </w:p>
    <w:p w14:paraId="54B19754" w14:textId="77777777" w:rsidR="002026D1" w:rsidRPr="00051515" w:rsidRDefault="002026D1" w:rsidP="002026D1">
      <w:pPr>
        <w:spacing w:after="0" w:line="240" w:lineRule="auto"/>
        <w:jc w:val="both"/>
        <w:rPr>
          <w:rFonts w:ascii="Arial" w:eastAsia="Times New Roman" w:hAnsi="Arial" w:cs="Arial"/>
          <w:i/>
          <w:u w:val="single"/>
          <w:lang w:eastAsia="sl-SI"/>
        </w:rPr>
      </w:pPr>
      <w:r w:rsidRPr="00051515">
        <w:rPr>
          <w:rFonts w:ascii="Arial" w:eastAsia="Times New Roman" w:hAnsi="Arial" w:cs="Arial"/>
          <w:i/>
          <w:u w:val="single"/>
          <w:lang w:eastAsia="sl-SI"/>
        </w:rPr>
        <w:t>FINANČNE IN DRUGE POSLEDICE:</w:t>
      </w:r>
    </w:p>
    <w:p w14:paraId="3C074A9B" w14:textId="77777777" w:rsidR="002026D1" w:rsidRPr="00051515" w:rsidRDefault="002026D1" w:rsidP="002026D1">
      <w:pPr>
        <w:spacing w:after="0" w:line="240" w:lineRule="auto"/>
        <w:jc w:val="both"/>
        <w:rPr>
          <w:rFonts w:ascii="Arial" w:eastAsia="Times New Roman" w:hAnsi="Arial" w:cs="Arial"/>
          <w:i/>
          <w:u w:val="single"/>
          <w:lang w:eastAsia="sl-SI"/>
        </w:rPr>
      </w:pPr>
    </w:p>
    <w:p w14:paraId="7EC5F505" w14:textId="0C471080" w:rsidR="002026D1" w:rsidRPr="00051515" w:rsidRDefault="002026D1" w:rsidP="002026D1">
      <w:pPr>
        <w:spacing w:after="0" w:line="240" w:lineRule="auto"/>
        <w:jc w:val="both"/>
        <w:rPr>
          <w:rFonts w:ascii="Arial" w:eastAsia="Times New Roman" w:hAnsi="Arial" w:cs="Arial"/>
          <w:lang w:eastAsia="sl-SI"/>
        </w:rPr>
      </w:pPr>
      <w:r w:rsidRPr="00051515">
        <w:rPr>
          <w:rFonts w:ascii="Arial" w:eastAsia="Times New Roman" w:hAnsi="Arial" w:cs="Arial"/>
          <w:lang w:eastAsia="sl-SI"/>
        </w:rPr>
        <w:lastRenderedPageBreak/>
        <w:t xml:space="preserve">Zaradi </w:t>
      </w:r>
      <w:r w:rsidR="00002F58" w:rsidRPr="00051515">
        <w:rPr>
          <w:rFonts w:ascii="Arial" w:eastAsia="Times New Roman" w:hAnsi="Arial" w:cs="Arial"/>
          <w:lang w:eastAsia="sl-SI"/>
        </w:rPr>
        <w:t>spremembe akta</w:t>
      </w:r>
      <w:r w:rsidRPr="00051515">
        <w:rPr>
          <w:rFonts w:ascii="Arial" w:eastAsia="Times New Roman" w:hAnsi="Arial" w:cs="Arial"/>
          <w:lang w:eastAsia="sl-SI"/>
        </w:rPr>
        <w:t xml:space="preserve"> ne nastanejo nobene finančne posledice.</w:t>
      </w:r>
    </w:p>
    <w:p w14:paraId="0B55C36C" w14:textId="77777777" w:rsidR="002026D1" w:rsidRPr="00051515" w:rsidRDefault="002026D1" w:rsidP="002026D1">
      <w:pPr>
        <w:spacing w:after="0" w:line="240" w:lineRule="auto"/>
        <w:jc w:val="both"/>
        <w:rPr>
          <w:rFonts w:ascii="Arial" w:eastAsia="Times New Roman" w:hAnsi="Arial" w:cs="Arial"/>
          <w:lang w:eastAsia="sl-SI"/>
        </w:rPr>
      </w:pPr>
    </w:p>
    <w:p w14:paraId="7436AA6C" w14:textId="77777777" w:rsidR="002026D1" w:rsidRPr="00051515" w:rsidRDefault="002026D1" w:rsidP="002026D1">
      <w:pPr>
        <w:spacing w:after="0" w:line="240" w:lineRule="auto"/>
        <w:jc w:val="both"/>
        <w:rPr>
          <w:rFonts w:ascii="Arial" w:eastAsia="Times New Roman" w:hAnsi="Arial" w:cs="Arial"/>
          <w:sz w:val="20"/>
          <w:szCs w:val="20"/>
          <w:lang w:eastAsia="sl-SI"/>
        </w:rPr>
      </w:pPr>
      <w:r w:rsidRPr="00051515">
        <w:rPr>
          <w:rFonts w:ascii="Arial" w:eastAsia="Times New Roman" w:hAnsi="Arial" w:cs="Arial"/>
          <w:sz w:val="20"/>
          <w:szCs w:val="20"/>
          <w:lang w:eastAsia="sl-SI"/>
        </w:rPr>
        <w:t>Pripravila:</w:t>
      </w:r>
    </w:p>
    <w:p w14:paraId="7034E72B" w14:textId="77777777" w:rsidR="002026D1" w:rsidRPr="00051515" w:rsidRDefault="002026D1" w:rsidP="002026D1">
      <w:pPr>
        <w:spacing w:after="0" w:line="240" w:lineRule="auto"/>
        <w:jc w:val="both"/>
        <w:rPr>
          <w:rFonts w:ascii="Arial" w:eastAsia="Times New Roman" w:hAnsi="Arial" w:cs="Arial"/>
          <w:sz w:val="20"/>
          <w:szCs w:val="20"/>
          <w:lang w:eastAsia="sl-SI"/>
        </w:rPr>
      </w:pPr>
      <w:r w:rsidRPr="00051515">
        <w:rPr>
          <w:rFonts w:ascii="Arial" w:eastAsia="Times New Roman" w:hAnsi="Arial" w:cs="Arial"/>
          <w:sz w:val="20"/>
          <w:szCs w:val="20"/>
          <w:lang w:eastAsia="sl-SI"/>
        </w:rPr>
        <w:t>Vladka Gal Janeš, Višja svetovalka I za družbene dejavnosti</w:t>
      </w:r>
    </w:p>
    <w:p w14:paraId="3895593A" w14:textId="77777777" w:rsidR="002026D1" w:rsidRPr="00051515" w:rsidRDefault="005567A2" w:rsidP="002026D1">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pict w14:anchorId="362999AF">
          <v:rect id="_x0000_i1025" style="width:0;height:1.5pt" o:hralign="center" o:hrstd="t" o:hr="t" fillcolor="#a0a0a0" stroked="f"/>
        </w:pict>
      </w:r>
    </w:p>
    <w:p w14:paraId="548CE29B" w14:textId="77777777" w:rsidR="002026D1" w:rsidRPr="00051515" w:rsidRDefault="002026D1" w:rsidP="002026D1">
      <w:pPr>
        <w:spacing w:after="0" w:line="240" w:lineRule="auto"/>
        <w:jc w:val="both"/>
        <w:rPr>
          <w:rFonts w:ascii="Arial" w:eastAsia="Times New Roman" w:hAnsi="Arial" w:cs="Arial"/>
          <w:sz w:val="20"/>
          <w:szCs w:val="20"/>
          <w:lang w:eastAsia="sl-SI"/>
        </w:rPr>
      </w:pPr>
    </w:p>
    <w:p w14:paraId="3BDE3AA9" w14:textId="3F0415B2" w:rsidR="002026D1" w:rsidRPr="00051515" w:rsidRDefault="002026D1" w:rsidP="002026D1">
      <w:pPr>
        <w:spacing w:after="0" w:line="240" w:lineRule="auto"/>
        <w:jc w:val="both"/>
        <w:rPr>
          <w:rFonts w:ascii="Arial" w:eastAsia="Times New Roman" w:hAnsi="Arial" w:cs="Arial"/>
          <w:sz w:val="20"/>
          <w:szCs w:val="20"/>
          <w:lang w:eastAsia="sl-SI"/>
        </w:rPr>
      </w:pPr>
      <w:r w:rsidRPr="00051515">
        <w:rPr>
          <w:rFonts w:ascii="Arial" w:eastAsia="Times New Roman" w:hAnsi="Arial" w:cs="Arial"/>
          <w:sz w:val="20"/>
          <w:szCs w:val="20"/>
          <w:lang w:eastAsia="sl-SI"/>
        </w:rPr>
        <w:t xml:space="preserve">Predlog </w:t>
      </w:r>
      <w:r w:rsidR="00002F58" w:rsidRPr="00051515">
        <w:rPr>
          <w:rFonts w:ascii="Arial" w:eastAsia="Times New Roman" w:hAnsi="Arial" w:cs="Arial"/>
          <w:sz w:val="20"/>
          <w:szCs w:val="20"/>
          <w:lang w:eastAsia="sl-SI"/>
        </w:rPr>
        <w:t>akta</w:t>
      </w:r>
      <w:r w:rsidRPr="00051515">
        <w:rPr>
          <w:rFonts w:ascii="Arial" w:eastAsia="Times New Roman" w:hAnsi="Arial" w:cs="Arial"/>
          <w:sz w:val="20"/>
          <w:szCs w:val="20"/>
          <w:lang w:eastAsia="sl-SI"/>
        </w:rPr>
        <w:t>:</w:t>
      </w:r>
    </w:p>
    <w:p w14:paraId="1AC1167F" w14:textId="7C88CEE4" w:rsidR="00BB57FC" w:rsidRPr="00051515" w:rsidRDefault="00BB57FC" w:rsidP="002026D1">
      <w:pPr>
        <w:spacing w:after="0" w:line="240" w:lineRule="auto"/>
        <w:jc w:val="both"/>
        <w:rPr>
          <w:rFonts w:ascii="Arial" w:eastAsia="Times New Roman" w:hAnsi="Arial" w:cs="Arial"/>
          <w:sz w:val="20"/>
          <w:szCs w:val="20"/>
          <w:lang w:eastAsia="sl-SI"/>
        </w:rPr>
      </w:pPr>
    </w:p>
    <w:p w14:paraId="7177AB3D"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Na podlagi tretjega odstavka 16. člena Zakona o športu – Zšpo-1 (Uradni list RS, št. 29/17, 21/18 – </w:t>
      </w:r>
      <w:proofErr w:type="spellStart"/>
      <w:r w:rsidRPr="00051515">
        <w:rPr>
          <w:rFonts w:ascii="Arial" w:eastAsia="Times New Roman" w:hAnsi="Arial" w:cs="Arial"/>
          <w:lang w:eastAsia="sl-SI"/>
        </w:rPr>
        <w:t>ZNOrg</w:t>
      </w:r>
      <w:proofErr w:type="spellEnd"/>
      <w:r w:rsidRPr="00051515">
        <w:rPr>
          <w:rFonts w:ascii="Arial" w:eastAsia="Times New Roman" w:hAnsi="Arial" w:cs="Arial"/>
          <w:lang w:eastAsia="sl-SI"/>
        </w:rPr>
        <w:t xml:space="preserve"> in 82/20 (ZŠpo-1A)), Resolucije o nacionalnem programu športa v Republiki Sloveniji za obdobje 2014–2023 (Uradni list RS, št. 26/14) in 18. člena Statuta Občine Renče-Vogrsko (Uradni list RS, št. 22/12 – uradno prečiščeno besedilo, 88/15 in 14/18) je Občinski svet Občine Renče-Vogrsko na svoji ___. redni seji, dne ______ sprejel</w:t>
      </w:r>
    </w:p>
    <w:p w14:paraId="16F13CFF" w14:textId="77777777" w:rsidR="00BB57FC" w:rsidRPr="00051515" w:rsidRDefault="00BB57FC" w:rsidP="00BB57FC">
      <w:pPr>
        <w:spacing w:after="0" w:line="240" w:lineRule="auto"/>
        <w:jc w:val="both"/>
        <w:rPr>
          <w:rFonts w:ascii="Arial" w:eastAsia="Times New Roman" w:hAnsi="Arial" w:cs="Arial"/>
          <w:lang w:eastAsia="sl-SI"/>
        </w:rPr>
      </w:pPr>
    </w:p>
    <w:p w14:paraId="3FBDC39A" w14:textId="77777777" w:rsidR="00BB57FC" w:rsidRPr="00051515" w:rsidRDefault="00BB57FC" w:rsidP="00BB57FC">
      <w:pPr>
        <w:spacing w:after="0" w:line="240" w:lineRule="auto"/>
        <w:jc w:val="both"/>
        <w:rPr>
          <w:rFonts w:ascii="Arial" w:eastAsia="Times New Roman" w:hAnsi="Arial" w:cs="Arial"/>
          <w:bCs/>
          <w:lang w:eastAsia="sl-SI"/>
        </w:rPr>
      </w:pPr>
    </w:p>
    <w:p w14:paraId="6E05B0ED"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ODLOK O SOFINANCIRANJU LETNEGA PROGRAMA ŠPORTA</w:t>
      </w:r>
    </w:p>
    <w:p w14:paraId="6B6166F6"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V OBČINI RENČE-VOGRSKO</w:t>
      </w:r>
    </w:p>
    <w:p w14:paraId="12B7D6BE" w14:textId="77777777" w:rsidR="00BB57FC" w:rsidRPr="00051515" w:rsidRDefault="00BB57FC" w:rsidP="00BB57FC">
      <w:pPr>
        <w:spacing w:after="0" w:line="240" w:lineRule="auto"/>
        <w:jc w:val="both"/>
        <w:rPr>
          <w:rFonts w:ascii="Arial" w:eastAsia="Times New Roman" w:hAnsi="Arial" w:cs="Arial"/>
          <w:bCs/>
          <w:lang w:eastAsia="sl-SI"/>
        </w:rPr>
      </w:pPr>
    </w:p>
    <w:p w14:paraId="31B5F5BD" w14:textId="77777777" w:rsidR="00BB57FC" w:rsidRPr="00051515" w:rsidRDefault="00BB57FC" w:rsidP="00BB57FC">
      <w:pPr>
        <w:spacing w:after="0" w:line="240" w:lineRule="auto"/>
        <w:jc w:val="both"/>
        <w:rPr>
          <w:rFonts w:ascii="Arial" w:eastAsia="Times New Roman" w:hAnsi="Arial" w:cs="Arial"/>
          <w:bCs/>
          <w:lang w:eastAsia="sl-SI"/>
        </w:rPr>
      </w:pPr>
    </w:p>
    <w:p w14:paraId="2CA12EC6"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I. SPLOŠNE DOLOČBE</w:t>
      </w:r>
    </w:p>
    <w:p w14:paraId="3E8C36F9" w14:textId="77777777" w:rsidR="00BB57FC" w:rsidRPr="00051515" w:rsidRDefault="00BB57FC" w:rsidP="00BB57FC">
      <w:pPr>
        <w:spacing w:after="0" w:line="240" w:lineRule="auto"/>
        <w:jc w:val="both"/>
        <w:rPr>
          <w:rFonts w:ascii="Arial" w:eastAsia="Times New Roman" w:hAnsi="Arial" w:cs="Arial"/>
          <w:bCs/>
          <w:lang w:eastAsia="sl-SI"/>
        </w:rPr>
      </w:pPr>
    </w:p>
    <w:p w14:paraId="2425CE84" w14:textId="77777777" w:rsidR="00BB57FC" w:rsidRPr="00051515" w:rsidRDefault="00BB57FC" w:rsidP="00BB57FC">
      <w:pPr>
        <w:spacing w:after="0" w:line="240" w:lineRule="auto"/>
        <w:jc w:val="both"/>
        <w:rPr>
          <w:rFonts w:ascii="Arial" w:eastAsia="Times New Roman" w:hAnsi="Arial" w:cs="Arial"/>
          <w:bCs/>
          <w:lang w:eastAsia="sl-SI"/>
        </w:rPr>
      </w:pPr>
    </w:p>
    <w:p w14:paraId="5970728C"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1. člen</w:t>
      </w:r>
    </w:p>
    <w:p w14:paraId="49E74178" w14:textId="77777777" w:rsidR="00BB57FC" w:rsidRPr="00051515" w:rsidRDefault="00BB57FC" w:rsidP="00BB57FC">
      <w:pPr>
        <w:spacing w:after="0" w:line="240" w:lineRule="auto"/>
        <w:jc w:val="center"/>
        <w:rPr>
          <w:rFonts w:ascii="Arial" w:eastAsia="Times New Roman" w:hAnsi="Arial" w:cs="Arial"/>
          <w:b/>
          <w:bCs/>
          <w:u w:val="single"/>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"(vsebina odloka)" </w:instrText>
      </w:r>
      <w:r w:rsidRPr="00051515">
        <w:rPr>
          <w:rFonts w:ascii="Arial" w:eastAsia="Times New Roman" w:hAnsi="Arial" w:cs="Arial"/>
          <w:lang w:eastAsia="sl-SI"/>
        </w:rPr>
        <w:fldChar w:fldCharType="separate"/>
      </w:r>
    </w:p>
    <w:p w14:paraId="47C785EA"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(vsebina odloka)</w:t>
      </w:r>
    </w:p>
    <w:p w14:paraId="4C693C5F"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7C3DE498"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Ta odlok določa javni interes na področju športa v občini Renče-Vogrsko, področja letnega programa športa v občini (v nadaljevanjem besedilu: LPŠ), izvajalce posameznih programov in področij LPŠ, podrobnejše pogoje in merila za izbiro in sofinanciranje izvajanja LPŠ, način določitve višine sofinanciranja, postopek izbire in sofinanciranja izvajanja LPŠ, način sklepanja in vsebino pogodb o sofinanciranju ter način izvajanja nadzora nad porabo dodeljenih proračunskih sredstev. </w:t>
      </w:r>
    </w:p>
    <w:p w14:paraId="6D77A47C" w14:textId="77777777" w:rsidR="00BB57FC" w:rsidRPr="00051515" w:rsidRDefault="00BB57FC" w:rsidP="00BB57FC">
      <w:pPr>
        <w:spacing w:after="0" w:line="240" w:lineRule="auto"/>
        <w:jc w:val="both"/>
        <w:rPr>
          <w:rFonts w:ascii="Arial" w:eastAsia="Times New Roman" w:hAnsi="Arial" w:cs="Arial"/>
          <w:lang w:eastAsia="sl-SI"/>
        </w:rPr>
      </w:pPr>
    </w:p>
    <w:p w14:paraId="21EE2043"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(2) Sredstva za sofinanciranje LPŠ se zagotovijo v proračunu občine. </w:t>
      </w:r>
    </w:p>
    <w:p w14:paraId="47585D84" w14:textId="77777777" w:rsidR="00BB57FC" w:rsidRPr="00051515" w:rsidRDefault="00BB57FC" w:rsidP="00BB57FC">
      <w:pPr>
        <w:spacing w:after="0" w:line="240" w:lineRule="auto"/>
        <w:jc w:val="both"/>
        <w:rPr>
          <w:rFonts w:ascii="Arial" w:eastAsia="Times New Roman" w:hAnsi="Arial" w:cs="Arial"/>
          <w:lang w:eastAsia="sl-SI"/>
        </w:rPr>
      </w:pPr>
    </w:p>
    <w:p w14:paraId="24086D1E" w14:textId="77777777" w:rsidR="00BB57FC" w:rsidRPr="00051515" w:rsidRDefault="00BB57FC" w:rsidP="00BB57FC">
      <w:pPr>
        <w:spacing w:after="0" w:line="240" w:lineRule="auto"/>
        <w:jc w:val="center"/>
        <w:rPr>
          <w:rFonts w:ascii="Arial" w:eastAsia="Times New Roman" w:hAnsi="Arial" w:cs="Arial"/>
          <w:bCs/>
          <w:lang w:eastAsia="sl-SI"/>
        </w:rPr>
      </w:pPr>
      <w:r w:rsidRPr="00051515">
        <w:rPr>
          <w:rFonts w:ascii="Arial" w:eastAsia="Times New Roman" w:hAnsi="Arial" w:cs="Arial"/>
          <w:bCs/>
          <w:lang w:eastAsia="sl-SI"/>
        </w:rPr>
        <w:t>2. člen</w:t>
      </w:r>
    </w:p>
    <w:p w14:paraId="724EDB68"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"(opredelitev javnega interesa v športu)" </w:instrText>
      </w:r>
      <w:r w:rsidRPr="00051515">
        <w:rPr>
          <w:rFonts w:ascii="Arial" w:eastAsia="Times New Roman" w:hAnsi="Arial" w:cs="Arial"/>
          <w:lang w:eastAsia="sl-SI"/>
        </w:rPr>
        <w:fldChar w:fldCharType="separate"/>
      </w:r>
    </w:p>
    <w:p w14:paraId="564417DF"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(opredelitev javnega interesa v športu)</w:t>
      </w:r>
    </w:p>
    <w:p w14:paraId="0D549FDB"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02853FDF"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Javni interes na področju športa v občini obsega dejavnosti na vseh področjih športa in se v skladu s prednostnimi nalogami, ki so opredeljene v Nacionalnem programu športa v Republiki Sloveniji (v nadaljevanjem besedilu: NPŠ), podrobneje določi z LPŠ. Uresničujejo se tako, da se: </w:t>
      </w:r>
    </w:p>
    <w:p w14:paraId="4CF0010A"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zagotavljajo finančna sredstva za sofinanciranje LPŠ na ravni občine, </w:t>
      </w:r>
    </w:p>
    <w:p w14:paraId="2E64AADD"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spodbuja in zagotavlja pogoje za opravljanje in razvoj vseh področij športa, </w:t>
      </w:r>
    </w:p>
    <w:p w14:paraId="66FB9CAD"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načrtuje, gradi, posodablja in vzdržuje lokalno pomembne športne objekte in površine za šport v naravi. </w:t>
      </w:r>
    </w:p>
    <w:p w14:paraId="5DB6821F" w14:textId="77777777" w:rsidR="00BB57FC" w:rsidRPr="00051515" w:rsidRDefault="00BB57FC" w:rsidP="00BB57FC">
      <w:pPr>
        <w:spacing w:after="0" w:line="240" w:lineRule="auto"/>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"II. LETNI PROGRAM ŠPORTA" </w:instrText>
      </w:r>
      <w:r w:rsidRPr="00051515">
        <w:rPr>
          <w:rFonts w:ascii="Arial" w:eastAsia="Times New Roman" w:hAnsi="Arial" w:cs="Arial"/>
          <w:lang w:eastAsia="sl-SI"/>
        </w:rPr>
        <w:fldChar w:fldCharType="separate"/>
      </w:r>
    </w:p>
    <w:p w14:paraId="3DAAC0F8"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II. LETNI PROGRAM ŠPORTA (LPŠ)</w:t>
      </w:r>
    </w:p>
    <w:p w14:paraId="5AB9BE89"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"3. člen" </w:instrText>
      </w:r>
      <w:r w:rsidRPr="00051515">
        <w:rPr>
          <w:rFonts w:ascii="Arial" w:eastAsia="Times New Roman" w:hAnsi="Arial" w:cs="Arial"/>
          <w:lang w:eastAsia="sl-SI"/>
        </w:rPr>
        <w:fldChar w:fldCharType="separate"/>
      </w:r>
    </w:p>
    <w:p w14:paraId="22CF82CF"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3. člen</w:t>
      </w:r>
    </w:p>
    <w:p w14:paraId="0DDA0E67"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016738AC"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(vsebina)</w:t>
      </w:r>
    </w:p>
    <w:p w14:paraId="6FF5DB40" w14:textId="77777777" w:rsidR="00BB57FC" w:rsidRPr="00051515" w:rsidRDefault="00BB57FC" w:rsidP="00BB57FC">
      <w:pPr>
        <w:spacing w:after="0" w:line="240" w:lineRule="auto"/>
        <w:jc w:val="both"/>
        <w:rPr>
          <w:rFonts w:ascii="Arial" w:eastAsia="Times New Roman" w:hAnsi="Arial" w:cs="Arial"/>
          <w:lang w:eastAsia="sl-SI"/>
        </w:rPr>
      </w:pPr>
    </w:p>
    <w:p w14:paraId="45E90C01"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LPŠ je dokument, s katerim se določi izvajanje Nacionalnega  programa športa v Republiki Sloveniji v občini za posamezno koledarsko leto in opredeli programe in področja športa, ki so v koledarskem letu, za katerega se LPŠ sprejema, v občini opredeljeni kot javni interes. </w:t>
      </w:r>
    </w:p>
    <w:p w14:paraId="42760AA2"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lastRenderedPageBreak/>
        <w:t xml:space="preserve">(2) Glede na razvojne načrte, prioritete v športu, razpoložljiva proračunska sredstva ter kadrovske in prostorske razmere v lokalnem športu se v LPŠ določi: </w:t>
      </w:r>
    </w:p>
    <w:p w14:paraId="4582B774"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programe in področja športa, ki se v proračunskem letu sofinancirajo iz občinskega proračuna, </w:t>
      </w:r>
    </w:p>
    <w:p w14:paraId="42C4A55F"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višino proračunskih sredstev za sofinanciranje programov in področij športa, </w:t>
      </w:r>
    </w:p>
    <w:p w14:paraId="0D090B40"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obseg in vrsto športnih programov in področij, ki se sofinancirajo, </w:t>
      </w:r>
    </w:p>
    <w:p w14:paraId="2F0152A5"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pogoje in merila za vrednotenje programov in področij športa v koledarskem letu, za katerega se LPŠ sprejema. </w:t>
      </w:r>
    </w:p>
    <w:p w14:paraId="60CC46DA" w14:textId="77777777" w:rsidR="00BB57FC" w:rsidRPr="00051515" w:rsidRDefault="00BB57FC" w:rsidP="00BB57FC">
      <w:pPr>
        <w:spacing w:after="0" w:line="240" w:lineRule="auto"/>
        <w:ind w:left="720"/>
        <w:contextualSpacing/>
        <w:jc w:val="both"/>
        <w:rPr>
          <w:rFonts w:ascii="Arial" w:eastAsia="Times New Roman" w:hAnsi="Arial" w:cs="Arial"/>
          <w:lang w:eastAsia="sl-SI"/>
        </w:rPr>
      </w:pPr>
    </w:p>
    <w:p w14:paraId="17C6FAE8"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(3) Predlog LPŠ pripravi pristojni organ občinske uprave ter pridobi mnenje Sosveta za šport, ki je ustanovljen zaradi zagotavljanja avtentičnih interesov civilne športne družbe v občini.</w:t>
      </w:r>
    </w:p>
    <w:p w14:paraId="4794445D" w14:textId="77777777" w:rsidR="00BB57FC" w:rsidRPr="00051515" w:rsidRDefault="00BB57FC" w:rsidP="00BB57FC">
      <w:pPr>
        <w:spacing w:after="0" w:line="240" w:lineRule="auto"/>
        <w:jc w:val="both"/>
        <w:rPr>
          <w:rFonts w:ascii="Arial" w:eastAsia="Times New Roman" w:hAnsi="Arial" w:cs="Arial"/>
          <w:lang w:eastAsia="sl-SI"/>
        </w:rPr>
      </w:pPr>
    </w:p>
    <w:p w14:paraId="1E0F7276" w14:textId="15434206"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(4) LPŠ sprejme Občinski svet najkasneje v roku trideset dni po sprejemu Odloka o proračunu za tekoče koledarsko leto.</w:t>
      </w:r>
    </w:p>
    <w:p w14:paraId="51A6E811" w14:textId="77777777" w:rsidR="00BB57FC" w:rsidRPr="00051515" w:rsidRDefault="00BB57FC" w:rsidP="00BB57FC">
      <w:pPr>
        <w:spacing w:after="0" w:line="240" w:lineRule="auto"/>
        <w:jc w:val="both"/>
        <w:rPr>
          <w:rFonts w:ascii="Arial" w:eastAsia="Times New Roman" w:hAnsi="Arial" w:cs="Arial"/>
          <w:lang w:eastAsia="sl-SI"/>
        </w:rPr>
      </w:pPr>
    </w:p>
    <w:p w14:paraId="0B21ADCB"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4. člen</w:t>
      </w:r>
    </w:p>
    <w:p w14:paraId="26150184"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"(opredelitev programov in področij športa)" </w:instrText>
      </w:r>
      <w:r w:rsidRPr="00051515">
        <w:rPr>
          <w:rFonts w:ascii="Arial" w:eastAsia="Times New Roman" w:hAnsi="Arial" w:cs="Arial"/>
          <w:lang w:eastAsia="sl-SI"/>
        </w:rPr>
        <w:fldChar w:fldCharType="separate"/>
      </w:r>
    </w:p>
    <w:p w14:paraId="0EE7E459"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(opredelitev programov in področij športa)</w:t>
      </w:r>
    </w:p>
    <w:p w14:paraId="712FD111"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527475DB"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Za uresničevanja javnega interesa v športu se v skladu s proračunskimi možnostmi in ob upoštevanju načela enake dostopnosti javnih sredstev za vse izvajalce iz proračuna občine lahko sofinancirajo naslednja področja športa: </w:t>
      </w:r>
    </w:p>
    <w:p w14:paraId="58DA35FD" w14:textId="77777777" w:rsidR="00BB57FC" w:rsidRPr="00051515" w:rsidRDefault="00BB57FC" w:rsidP="00BB57FC">
      <w:pPr>
        <w:spacing w:after="0" w:line="240" w:lineRule="auto"/>
        <w:jc w:val="both"/>
        <w:rPr>
          <w:rFonts w:ascii="Arial" w:eastAsia="Times New Roman" w:hAnsi="Arial" w:cs="Arial"/>
          <w:lang w:eastAsia="sl-SI"/>
        </w:rPr>
      </w:pPr>
    </w:p>
    <w:p w14:paraId="4656062C" w14:textId="77777777" w:rsidR="00BB57FC" w:rsidRPr="00051515" w:rsidRDefault="00BB57FC" w:rsidP="00BB57FC">
      <w:pPr>
        <w:spacing w:after="0" w:line="240" w:lineRule="auto"/>
        <w:jc w:val="both"/>
        <w:rPr>
          <w:rFonts w:ascii="Arial" w:eastAsia="Times New Roman" w:hAnsi="Arial" w:cs="Arial"/>
          <w:b/>
          <w:bCs/>
          <w:lang w:eastAsia="sl-SI"/>
        </w:rPr>
      </w:pPr>
      <w:r w:rsidRPr="00051515">
        <w:rPr>
          <w:rFonts w:ascii="Arial" w:eastAsia="Times New Roman" w:hAnsi="Arial" w:cs="Arial"/>
          <w:b/>
          <w:bCs/>
          <w:lang w:eastAsia="sl-SI"/>
        </w:rPr>
        <w:t xml:space="preserve">1. Športni programi: </w:t>
      </w:r>
    </w:p>
    <w:p w14:paraId="6D37A8F6"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Prostočasna športna vzgoja otrok in mladine </w:t>
      </w:r>
    </w:p>
    <w:p w14:paraId="0B59E38D"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Športna vzgoja otrok in mladine s posebnimi potrebami </w:t>
      </w:r>
    </w:p>
    <w:p w14:paraId="127B4735"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proofErr w:type="spellStart"/>
      <w:r w:rsidRPr="00051515">
        <w:rPr>
          <w:rFonts w:ascii="Arial" w:eastAsia="Times New Roman" w:hAnsi="Arial" w:cs="Arial"/>
          <w:lang w:eastAsia="sl-SI"/>
        </w:rPr>
        <w:t>Obštudijske</w:t>
      </w:r>
      <w:proofErr w:type="spellEnd"/>
      <w:r w:rsidRPr="00051515">
        <w:rPr>
          <w:rFonts w:ascii="Arial" w:eastAsia="Times New Roman" w:hAnsi="Arial" w:cs="Arial"/>
          <w:lang w:eastAsia="sl-SI"/>
        </w:rPr>
        <w:t xml:space="preserve"> športne dejavnosti </w:t>
      </w:r>
    </w:p>
    <w:p w14:paraId="1E676B76"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Športna vzgoja otrok in mladine, usmerjenih v kakovostni in vrhunski šport </w:t>
      </w:r>
    </w:p>
    <w:p w14:paraId="009251FB"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Kakovostni šport </w:t>
      </w:r>
    </w:p>
    <w:p w14:paraId="085FC1EF"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Vrhunski šport </w:t>
      </w:r>
    </w:p>
    <w:p w14:paraId="5C9FA6B2"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Šport invalidov </w:t>
      </w:r>
    </w:p>
    <w:p w14:paraId="73CADAD5"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Športna rekreacija </w:t>
      </w:r>
    </w:p>
    <w:p w14:paraId="483A0F92"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Šport starejših </w:t>
      </w:r>
    </w:p>
    <w:p w14:paraId="767426FB" w14:textId="77777777" w:rsidR="00BB57FC" w:rsidRPr="00051515" w:rsidRDefault="00BB57FC" w:rsidP="00BB57FC">
      <w:pPr>
        <w:spacing w:after="0" w:line="240" w:lineRule="auto"/>
        <w:jc w:val="both"/>
        <w:rPr>
          <w:rFonts w:ascii="Arial" w:eastAsia="Times New Roman" w:hAnsi="Arial" w:cs="Arial"/>
          <w:b/>
          <w:bCs/>
          <w:lang w:eastAsia="sl-SI"/>
        </w:rPr>
      </w:pPr>
      <w:r w:rsidRPr="00051515">
        <w:rPr>
          <w:rFonts w:ascii="Arial" w:eastAsia="Times New Roman" w:hAnsi="Arial" w:cs="Arial"/>
          <w:b/>
          <w:bCs/>
          <w:lang w:eastAsia="sl-SI"/>
        </w:rPr>
        <w:t xml:space="preserve">2. Športni objekti in površine za šport v naravi </w:t>
      </w:r>
    </w:p>
    <w:p w14:paraId="61086E4E"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Redno vzdrževanje, posodobitve ter opremljanje športnih objektov in površin za šport </w:t>
      </w:r>
    </w:p>
    <w:p w14:paraId="1B7CA1BF"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Upravljanje in obratovanje športnih objektov in površin za šport </w:t>
      </w:r>
    </w:p>
    <w:p w14:paraId="1755D616" w14:textId="77777777" w:rsidR="00BB57FC" w:rsidRPr="00051515" w:rsidRDefault="00BB57FC" w:rsidP="00BB57FC">
      <w:pPr>
        <w:spacing w:after="0" w:line="240" w:lineRule="auto"/>
        <w:jc w:val="both"/>
        <w:rPr>
          <w:rFonts w:ascii="Arial" w:eastAsia="Times New Roman" w:hAnsi="Arial" w:cs="Arial"/>
          <w:b/>
          <w:bCs/>
          <w:lang w:eastAsia="sl-SI"/>
        </w:rPr>
      </w:pPr>
      <w:r w:rsidRPr="00051515">
        <w:rPr>
          <w:rFonts w:ascii="Arial" w:eastAsia="Times New Roman" w:hAnsi="Arial" w:cs="Arial"/>
          <w:b/>
          <w:bCs/>
          <w:lang w:eastAsia="sl-SI"/>
        </w:rPr>
        <w:t xml:space="preserve">3. Razvojne dejavnosti v športu </w:t>
      </w:r>
    </w:p>
    <w:p w14:paraId="5302B839"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Usposabljanje in izpopolnjevanje strokovnih kadrov v športu </w:t>
      </w:r>
    </w:p>
    <w:p w14:paraId="2A623F52"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Statusne pravice športnikov, strokovnih delavcev v športu in strokovna podpora programov </w:t>
      </w:r>
    </w:p>
    <w:p w14:paraId="1623F3C0" w14:textId="77777777" w:rsidR="00BB57FC" w:rsidRPr="00051515" w:rsidRDefault="00BB57FC" w:rsidP="00BB57FC">
      <w:pPr>
        <w:spacing w:after="0" w:line="240" w:lineRule="auto"/>
        <w:jc w:val="both"/>
        <w:rPr>
          <w:rFonts w:ascii="Arial" w:eastAsia="Times New Roman" w:hAnsi="Arial" w:cs="Arial"/>
          <w:b/>
          <w:bCs/>
          <w:lang w:eastAsia="sl-SI"/>
        </w:rPr>
      </w:pPr>
      <w:r w:rsidRPr="00051515">
        <w:rPr>
          <w:rFonts w:ascii="Arial" w:eastAsia="Times New Roman" w:hAnsi="Arial" w:cs="Arial"/>
          <w:b/>
          <w:bCs/>
          <w:lang w:eastAsia="sl-SI"/>
        </w:rPr>
        <w:t xml:space="preserve">4. Organiziranost v športu </w:t>
      </w:r>
    </w:p>
    <w:p w14:paraId="7C4AC0BF"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Delovanje športnih društev in njihovih zvez na lokalni ravni </w:t>
      </w:r>
    </w:p>
    <w:p w14:paraId="5AD161D6"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Delovanje Sosveta za šport </w:t>
      </w:r>
    </w:p>
    <w:p w14:paraId="2DA331B9" w14:textId="77777777" w:rsidR="00BB57FC" w:rsidRPr="00051515" w:rsidRDefault="00BB57FC" w:rsidP="00BB57FC">
      <w:pPr>
        <w:spacing w:after="0" w:line="240" w:lineRule="auto"/>
        <w:jc w:val="both"/>
        <w:rPr>
          <w:rFonts w:ascii="Arial" w:eastAsia="Times New Roman" w:hAnsi="Arial" w:cs="Arial"/>
          <w:b/>
          <w:bCs/>
          <w:lang w:eastAsia="sl-SI"/>
        </w:rPr>
      </w:pPr>
      <w:r w:rsidRPr="00051515">
        <w:rPr>
          <w:rFonts w:ascii="Arial" w:eastAsia="Times New Roman" w:hAnsi="Arial" w:cs="Arial"/>
          <w:b/>
          <w:bCs/>
          <w:lang w:eastAsia="sl-SI"/>
        </w:rPr>
        <w:t xml:space="preserve">5. Športne prireditve in promocija športa </w:t>
      </w:r>
    </w:p>
    <w:p w14:paraId="68B75E05"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Športne prireditve (tekmovalne in druge športne prireditve)</w:t>
      </w:r>
    </w:p>
    <w:p w14:paraId="5D9EE186"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Javno obveščanje o športu </w:t>
      </w:r>
    </w:p>
    <w:p w14:paraId="333EA740" w14:textId="77777777" w:rsidR="00BB57FC" w:rsidRPr="00051515" w:rsidRDefault="00BB57FC" w:rsidP="00BB57FC">
      <w:pPr>
        <w:spacing w:after="0" w:line="240" w:lineRule="auto"/>
        <w:jc w:val="both"/>
        <w:rPr>
          <w:rFonts w:ascii="Arial" w:eastAsia="Times New Roman" w:hAnsi="Arial" w:cs="Arial"/>
          <w:b/>
          <w:bCs/>
          <w:lang w:eastAsia="sl-SI"/>
        </w:rPr>
      </w:pPr>
      <w:r w:rsidRPr="00051515">
        <w:rPr>
          <w:rFonts w:ascii="Arial" w:eastAsia="Times New Roman" w:hAnsi="Arial" w:cs="Arial"/>
          <w:b/>
          <w:bCs/>
          <w:lang w:eastAsia="sl-SI"/>
        </w:rPr>
        <w:t xml:space="preserve">6. Družbena in </w:t>
      </w:r>
      <w:proofErr w:type="spellStart"/>
      <w:r w:rsidRPr="00051515">
        <w:rPr>
          <w:rFonts w:ascii="Arial" w:eastAsia="Times New Roman" w:hAnsi="Arial" w:cs="Arial"/>
          <w:b/>
          <w:bCs/>
          <w:lang w:eastAsia="sl-SI"/>
        </w:rPr>
        <w:t>okoljska</w:t>
      </w:r>
      <w:proofErr w:type="spellEnd"/>
      <w:r w:rsidRPr="00051515">
        <w:rPr>
          <w:rFonts w:ascii="Arial" w:eastAsia="Times New Roman" w:hAnsi="Arial" w:cs="Arial"/>
          <w:b/>
          <w:bCs/>
          <w:lang w:eastAsia="sl-SI"/>
        </w:rPr>
        <w:t xml:space="preserve"> odgovornost v športu </w:t>
      </w:r>
    </w:p>
    <w:p w14:paraId="05A3065D"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"4. člen" </w:instrText>
      </w:r>
      <w:r w:rsidRPr="00051515">
        <w:rPr>
          <w:rFonts w:ascii="Arial" w:eastAsia="Times New Roman" w:hAnsi="Arial" w:cs="Arial"/>
          <w:lang w:eastAsia="sl-SI"/>
        </w:rPr>
        <w:fldChar w:fldCharType="separate"/>
      </w:r>
    </w:p>
    <w:p w14:paraId="5A37D588"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5. člen</w:t>
      </w:r>
    </w:p>
    <w:p w14:paraId="2B07A1A4"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"(izvajalci LPŠ)" </w:instrText>
      </w:r>
      <w:r w:rsidRPr="00051515">
        <w:rPr>
          <w:rFonts w:ascii="Arial" w:eastAsia="Times New Roman" w:hAnsi="Arial" w:cs="Arial"/>
          <w:lang w:eastAsia="sl-SI"/>
        </w:rPr>
        <w:fldChar w:fldCharType="separate"/>
      </w:r>
    </w:p>
    <w:p w14:paraId="5ED0E53F"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(izvajalci LPŠ)</w:t>
      </w:r>
    </w:p>
    <w:p w14:paraId="0EF78578"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48C80F6E"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Izvajalci LPŠ po tem odloku so: </w:t>
      </w:r>
    </w:p>
    <w:p w14:paraId="3E04C9B3"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športna društva in športne zveze, ki jih ustanovijo športna društva s sedežem v občini</w:t>
      </w:r>
    </w:p>
    <w:p w14:paraId="58BAB097"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zavodi za šport po Zakonu o športu, </w:t>
      </w:r>
    </w:p>
    <w:p w14:paraId="0D158586"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pravne osebe, ki so registrirane za opravljanje dejavnosti v športu v RS, </w:t>
      </w:r>
    </w:p>
    <w:p w14:paraId="0DB0120A"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lastRenderedPageBreak/>
        <w:t xml:space="preserve">ustanove, ki so ustanovljene za splošno koristen namen na področju športa, v skladu z zakonom, ki ureja ustanove, </w:t>
      </w:r>
    </w:p>
    <w:p w14:paraId="36B0D17D"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bookmarkStart w:id="1" w:name="_Hlk34740717"/>
      <w:r w:rsidRPr="00051515">
        <w:rPr>
          <w:rFonts w:ascii="Arial" w:eastAsia="Times New Roman" w:hAnsi="Arial" w:cs="Arial"/>
          <w:lang w:eastAsia="sl-SI"/>
        </w:rPr>
        <w:t xml:space="preserve">zavodi s področja vzgoje in izobraževanja, ki izvajajo javnoveljavne športne programe, </w:t>
      </w:r>
    </w:p>
    <w:bookmarkEnd w:id="1"/>
    <w:p w14:paraId="386189AB"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samostojni podjetniki posamezniki, ki so registrirani za opravljanje dejavnosti v športu v RS in </w:t>
      </w:r>
    </w:p>
    <w:p w14:paraId="2A88044D" w14:textId="1E46C278" w:rsidR="00BB57FC" w:rsidRPr="00051515" w:rsidRDefault="00BB57FC" w:rsidP="0064441A">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zasebni športni delavci. </w:t>
      </w:r>
    </w:p>
    <w:p w14:paraId="3F19CAED"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(2) Športna društva in zavodi s področja vzgoje in izobraževanja, ki izvajajo javnoveljavne športne programe, imajo pod enakimi pogoji prednost pri izvajanju LPŠ. </w:t>
      </w:r>
    </w:p>
    <w:p w14:paraId="5B8AAE7A" w14:textId="77777777" w:rsidR="00BB57FC" w:rsidRPr="00051515" w:rsidRDefault="00BB57FC" w:rsidP="00BB57FC">
      <w:pPr>
        <w:spacing w:after="0" w:line="240" w:lineRule="auto"/>
        <w:jc w:val="both"/>
        <w:rPr>
          <w:rFonts w:ascii="Arial" w:eastAsia="Times New Roman" w:hAnsi="Arial" w:cs="Arial"/>
          <w:b/>
          <w:bCs/>
          <w:lang w:eastAsia="sl-SI"/>
        </w:rPr>
      </w:pPr>
      <w:r w:rsidRPr="00051515">
        <w:rPr>
          <w:rFonts w:ascii="Arial" w:eastAsia="Times New Roman" w:hAnsi="Arial" w:cs="Arial"/>
          <w:b/>
          <w:bCs/>
          <w:lang w:eastAsia="sl-SI"/>
        </w:rPr>
        <w:fldChar w:fldCharType="begin"/>
      </w:r>
      <w:r w:rsidRPr="00051515">
        <w:rPr>
          <w:rFonts w:ascii="Arial" w:eastAsia="Times New Roman" w:hAnsi="Arial" w:cs="Arial"/>
          <w:b/>
          <w:bCs/>
          <w:lang w:eastAsia="sl-SI"/>
        </w:rPr>
        <w:instrText xml:space="preserve"> HYPERLINK "https://www.uradni-list.si/glasilo-uradni-list-rs/vsebina/2020-01-0220/odlok-o-sofinanciranju-letnega-programa-sporta-v-obcini-ankaran/" \l "III. POGOJI IN MERILA TER NAČIN DOLOČITVE VIŠINE SOFINANCIRANJA" </w:instrText>
      </w:r>
      <w:r w:rsidRPr="00051515">
        <w:rPr>
          <w:rFonts w:ascii="Arial" w:eastAsia="Times New Roman" w:hAnsi="Arial" w:cs="Arial"/>
          <w:b/>
          <w:bCs/>
          <w:lang w:eastAsia="sl-SI"/>
        </w:rPr>
        <w:fldChar w:fldCharType="separate"/>
      </w:r>
    </w:p>
    <w:p w14:paraId="725469FD"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III. POSTOPEK SOFINANCIRANJ</w:t>
      </w:r>
      <w:r w:rsidRPr="00051515">
        <w:rPr>
          <w:rFonts w:ascii="Arial" w:eastAsia="Times New Roman" w:hAnsi="Arial" w:cs="Arial"/>
          <w:b/>
          <w:bCs/>
          <w:lang w:eastAsia="sl-SI"/>
        </w:rPr>
        <w:fldChar w:fldCharType="end"/>
      </w:r>
      <w:r w:rsidRPr="00051515">
        <w:rPr>
          <w:rFonts w:ascii="Arial" w:eastAsia="Times New Roman" w:hAnsi="Arial" w:cs="Arial"/>
          <w:b/>
          <w:bCs/>
          <w:lang w:eastAsia="sl-SI"/>
        </w:rPr>
        <w:t>A LPŠ</w:t>
      </w:r>
    </w:p>
    <w:p w14:paraId="2B730FCA"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"6. člen" </w:instrText>
      </w:r>
      <w:r w:rsidRPr="00051515">
        <w:rPr>
          <w:rFonts w:ascii="Arial" w:eastAsia="Times New Roman" w:hAnsi="Arial" w:cs="Arial"/>
          <w:lang w:eastAsia="sl-SI"/>
        </w:rPr>
        <w:fldChar w:fldCharType="separate"/>
      </w:r>
    </w:p>
    <w:p w14:paraId="78317C0A"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6. člen</w:t>
      </w:r>
    </w:p>
    <w:p w14:paraId="1D708CA9" w14:textId="77777777" w:rsidR="00BB57FC" w:rsidRPr="00051515" w:rsidRDefault="00BB57FC" w:rsidP="00BB57FC">
      <w:pPr>
        <w:spacing w:after="0" w:line="240" w:lineRule="auto"/>
        <w:rPr>
          <w:rFonts w:ascii="Arial" w:eastAsia="Times New Roman" w:hAnsi="Arial" w:cs="Arial"/>
          <w:lang w:eastAsia="sl-SI"/>
        </w:rPr>
      </w:pPr>
      <w:r w:rsidRPr="00051515">
        <w:rPr>
          <w:rFonts w:ascii="Arial" w:eastAsia="Times New Roman" w:hAnsi="Arial" w:cs="Arial"/>
          <w:lang w:eastAsia="sl-SI"/>
        </w:rPr>
        <w:fldChar w:fldCharType="end"/>
      </w:r>
      <w:hyperlink r:id="rId7" w:anchor="7. člen" w:history="1"/>
      <w:r w:rsidRPr="00051515">
        <w:rPr>
          <w:rFonts w:ascii="Arial" w:eastAsia="Times New Roman" w:hAnsi="Arial" w:cs="Arial"/>
          <w:b/>
          <w:bCs/>
          <w:lang w:eastAsia="sl-SI"/>
        </w:rPr>
        <w:fldChar w:fldCharType="begin"/>
      </w:r>
      <w:r w:rsidRPr="00051515">
        <w:rPr>
          <w:rFonts w:ascii="Arial" w:eastAsia="Times New Roman" w:hAnsi="Arial" w:cs="Arial"/>
          <w:b/>
          <w:bCs/>
          <w:lang w:eastAsia="sl-SI"/>
        </w:rPr>
        <w:instrText xml:space="preserve"> HYPERLINK "https://www.uradni-list.si/glasilo-uradni-list-rs/vsebina/2020-01-0220/odlok-o-sofinanciranju-letnega-programa-sporta-v-obcini-ankaran/" \l "(način določitve višine sofinanciranja)" </w:instrText>
      </w:r>
      <w:r w:rsidRPr="00051515">
        <w:rPr>
          <w:rFonts w:ascii="Arial" w:eastAsia="Times New Roman" w:hAnsi="Arial" w:cs="Arial"/>
          <w:b/>
          <w:bCs/>
          <w:lang w:eastAsia="sl-SI"/>
        </w:rPr>
        <w:fldChar w:fldCharType="separate"/>
      </w:r>
    </w:p>
    <w:p w14:paraId="01D10125"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(način sofinanciranja LPŠ)</w:t>
      </w:r>
    </w:p>
    <w:p w14:paraId="4A25A270"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fldChar w:fldCharType="end"/>
      </w:r>
    </w:p>
    <w:p w14:paraId="20D56CCC"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(1) Sofinanciranje programov izvajalcev LPŠ iz 5. člena tega odloka, razen zavodov iz pete alineje prejšnjega člena, se izvaja z izvedbo javnega razpisa (v nadaljnjem besedilu: JR). Sofinanciranje športnih programov zavodov s področja vzgoje in izobraževanja, ki izvajajo javnoveljavne športne programe, se izvaja neposredno na podlagi najave teh programov s strani zavodov in sklepa župana.</w:t>
      </w:r>
    </w:p>
    <w:p w14:paraId="36BB8AE1" w14:textId="77777777" w:rsidR="00BB57FC" w:rsidRPr="00051515" w:rsidRDefault="00BB57FC" w:rsidP="00BB57FC">
      <w:pPr>
        <w:spacing w:after="0" w:line="240" w:lineRule="auto"/>
        <w:jc w:val="both"/>
        <w:rPr>
          <w:rFonts w:ascii="Arial" w:eastAsia="Times New Roman" w:hAnsi="Arial" w:cs="Arial"/>
          <w:lang w:eastAsia="sl-SI"/>
        </w:rPr>
      </w:pPr>
    </w:p>
    <w:p w14:paraId="53CB9920" w14:textId="4A43099C"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(2) Višina sofinanciranja programov se določi na osnovi pogojev in meril za vrednotenje LPŠ, ki so priloga tega odloka. Vsaka prijava se ovrednoti z ustreznim številom točk. Vrednost točke je količnik med z LPŠ določeno višino sredstev za posamezni program in/ali področje športa in skupnim številom zbranih točk vseh prijav na posamezni program in/ali področje športa. Višina sofinanciranja vsake prijave je zmnožek števila zbranih točk in izračunane vrednosti točke. </w:t>
      </w:r>
    </w:p>
    <w:p w14:paraId="44BE5417" w14:textId="77777777" w:rsidR="00BB57FC" w:rsidRPr="00051515" w:rsidRDefault="00BB57FC" w:rsidP="00BB57FC">
      <w:pPr>
        <w:spacing w:after="0" w:line="240" w:lineRule="auto"/>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"8. člen" </w:instrText>
      </w:r>
      <w:r w:rsidRPr="00051515">
        <w:rPr>
          <w:rFonts w:ascii="Arial" w:eastAsia="Times New Roman" w:hAnsi="Arial" w:cs="Arial"/>
          <w:lang w:eastAsia="sl-SI"/>
        </w:rPr>
        <w:fldChar w:fldCharType="separate"/>
      </w:r>
    </w:p>
    <w:p w14:paraId="54ACCCAC"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7. člen</w:t>
      </w:r>
    </w:p>
    <w:p w14:paraId="0434C5EB" w14:textId="77777777" w:rsidR="00BB57FC" w:rsidRPr="00051515" w:rsidRDefault="00BB57FC" w:rsidP="00BB57FC">
      <w:pPr>
        <w:spacing w:after="0" w:line="240" w:lineRule="auto"/>
        <w:jc w:val="center"/>
        <w:rPr>
          <w:rFonts w:ascii="Arial" w:eastAsia="Times New Roman" w:hAnsi="Arial" w:cs="Arial"/>
          <w:u w:val="single"/>
          <w:lang w:eastAsia="sl-SI"/>
        </w:rPr>
      </w:pPr>
      <w:r w:rsidRPr="00051515">
        <w:rPr>
          <w:rFonts w:ascii="Arial" w:eastAsia="Times New Roman" w:hAnsi="Arial" w:cs="Arial"/>
          <w:lang w:eastAsia="sl-SI"/>
        </w:rPr>
        <w:fldChar w:fldCharType="end"/>
      </w: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"(komisija za izvedbo javnega razpisa)" </w:instrText>
      </w:r>
      <w:r w:rsidRPr="00051515">
        <w:rPr>
          <w:rFonts w:ascii="Arial" w:eastAsia="Times New Roman" w:hAnsi="Arial" w:cs="Arial"/>
          <w:lang w:eastAsia="sl-SI"/>
        </w:rPr>
        <w:fldChar w:fldCharType="separate"/>
      </w:r>
    </w:p>
    <w:p w14:paraId="77997D44"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(komisija za izvedbo JR)</w:t>
      </w:r>
    </w:p>
    <w:p w14:paraId="5667A30C"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60E6DB40"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Komisijo, ki vodi postopek javnega razpisa, s sklepom imenuje župan. </w:t>
      </w:r>
    </w:p>
    <w:p w14:paraId="13760291" w14:textId="77777777" w:rsidR="00BB57FC" w:rsidRPr="00051515" w:rsidRDefault="00BB57FC" w:rsidP="00BB57FC">
      <w:pPr>
        <w:spacing w:after="0" w:line="240" w:lineRule="auto"/>
        <w:jc w:val="both"/>
        <w:rPr>
          <w:rFonts w:ascii="Arial" w:eastAsia="Times New Roman" w:hAnsi="Arial" w:cs="Arial"/>
          <w:lang w:eastAsia="sl-SI"/>
        </w:rPr>
      </w:pPr>
    </w:p>
    <w:p w14:paraId="314D1FC3"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(2) Komisijo sestavljajo predsednik in štirje člani. Predsednik in člani komisije ne smejo biti z vlagatelji, ki kandidirajo za dodelitev sredstev, interesno povezani v smislu poslovne povezanosti, sorodstvenega razmerja (v ravni vrsti ali v stranski vrsti do vštetega četrtega kolena), v zakonski zvezi, v zunajzakonski skupnosti, v svaštvu do vštetega drugega kolena tudi, če so te zveze, razmerja oziroma skupnosti že prenehale. Prav tako ne smejo sodelovati pri delu komisije, če obstajajo druge okoliščine, ki bi vplivale na njihovo neobjektivnost in nepristranskost (npr. osebne povezave). Člani komisije podpišejo izjavo o prepovedi interesne povezanosti. </w:t>
      </w:r>
    </w:p>
    <w:p w14:paraId="76C84052" w14:textId="77777777" w:rsidR="00BB57FC" w:rsidRPr="00051515" w:rsidRDefault="00BB57FC" w:rsidP="00BB57FC">
      <w:pPr>
        <w:spacing w:after="0" w:line="240" w:lineRule="auto"/>
        <w:jc w:val="both"/>
        <w:rPr>
          <w:rFonts w:ascii="Arial" w:eastAsia="Times New Roman" w:hAnsi="Arial" w:cs="Arial"/>
          <w:lang w:eastAsia="sl-SI"/>
        </w:rPr>
      </w:pPr>
    </w:p>
    <w:p w14:paraId="7B588ABD"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(3) Komisija se sestaja na rednih in izrednih sejah. Seje lahko potekajo tudi dopisno. Komisija o poteku sej in o svojem delu vodi zapisnik. Za sklepčnost in sprejemanje odločitev je potrebna navadna večina. </w:t>
      </w:r>
    </w:p>
    <w:p w14:paraId="0ECF65BB" w14:textId="77777777" w:rsidR="00BB57FC" w:rsidRPr="00051515" w:rsidRDefault="00BB57FC" w:rsidP="00BB57FC">
      <w:pPr>
        <w:spacing w:after="0" w:line="240" w:lineRule="auto"/>
        <w:jc w:val="both"/>
        <w:rPr>
          <w:rFonts w:ascii="Arial" w:eastAsia="Times New Roman" w:hAnsi="Arial" w:cs="Arial"/>
          <w:lang w:eastAsia="sl-SI"/>
        </w:rPr>
      </w:pPr>
    </w:p>
    <w:p w14:paraId="457E6E28"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(4) Naloge komisije so: </w:t>
      </w:r>
    </w:p>
    <w:p w14:paraId="1E54C95A"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pregled in ocena razpisne dokumentacije, </w:t>
      </w:r>
    </w:p>
    <w:p w14:paraId="35BD4CD9"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preverjanje pravilnosti ovojnic,</w:t>
      </w:r>
    </w:p>
    <w:p w14:paraId="3A3A01CA"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odpiranje in ugotavljanje pravočasnosti ter popolnosti prejetih vlog, </w:t>
      </w:r>
    </w:p>
    <w:p w14:paraId="5E637DDE"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ocenitev in vrednotenje vlog na podlagi pogojev in meril navedenih v LPŠ, JR in razpisni dokumentaciji, </w:t>
      </w:r>
    </w:p>
    <w:p w14:paraId="29E0A589"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priprava predloga izvajalcev LPŠ po izbranih programih in področjih športa, </w:t>
      </w:r>
    </w:p>
    <w:p w14:paraId="2A3B4439"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potrditev predloga izbire in sofinanciranja LPŠ po programih in področjih športa ter izvajalcih, </w:t>
      </w:r>
    </w:p>
    <w:p w14:paraId="3EB5152D"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vodenje zapisnikov o svojem delu. </w:t>
      </w:r>
    </w:p>
    <w:p w14:paraId="43FA2A5A" w14:textId="77777777" w:rsidR="00BB57FC" w:rsidRPr="00051515" w:rsidRDefault="00BB57FC" w:rsidP="00BB57FC">
      <w:pPr>
        <w:spacing w:after="0" w:line="240" w:lineRule="auto"/>
        <w:ind w:left="720"/>
        <w:contextualSpacing/>
        <w:jc w:val="both"/>
        <w:rPr>
          <w:rFonts w:ascii="Arial" w:eastAsia="Times New Roman" w:hAnsi="Arial" w:cs="Arial"/>
          <w:lang w:eastAsia="sl-SI"/>
        </w:rPr>
      </w:pPr>
    </w:p>
    <w:p w14:paraId="4C1234D1" w14:textId="77777777" w:rsidR="00F50762"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(5) Strokovno-administrativna dela za komisijo opravlja občinska uprava. </w:t>
      </w:r>
    </w:p>
    <w:p w14:paraId="6F3791B7" w14:textId="5D922E9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lastRenderedPageBreak/>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"10. člen" </w:instrText>
      </w:r>
      <w:r w:rsidRPr="00051515">
        <w:rPr>
          <w:rFonts w:ascii="Arial" w:eastAsia="Times New Roman" w:hAnsi="Arial" w:cs="Arial"/>
          <w:lang w:eastAsia="sl-SI"/>
        </w:rPr>
        <w:fldChar w:fldCharType="separate"/>
      </w:r>
    </w:p>
    <w:p w14:paraId="41DDFD36"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8. člen</w:t>
      </w:r>
    </w:p>
    <w:p w14:paraId="7C47D176" w14:textId="77777777" w:rsidR="00BB57FC" w:rsidRPr="00051515" w:rsidRDefault="00BB57FC" w:rsidP="00BB57FC">
      <w:pPr>
        <w:spacing w:after="0" w:line="240" w:lineRule="auto"/>
        <w:jc w:val="center"/>
        <w:rPr>
          <w:rFonts w:ascii="Arial" w:eastAsia="Times New Roman" w:hAnsi="Arial" w:cs="Arial"/>
          <w:u w:val="single"/>
          <w:lang w:eastAsia="sl-SI"/>
        </w:rPr>
      </w:pPr>
      <w:r w:rsidRPr="00051515">
        <w:rPr>
          <w:rFonts w:ascii="Arial" w:eastAsia="Times New Roman" w:hAnsi="Arial" w:cs="Arial"/>
          <w:lang w:eastAsia="sl-SI"/>
        </w:rPr>
        <w:fldChar w:fldCharType="end"/>
      </w: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"(javni razpis in razpisna dokumentacija)" </w:instrText>
      </w:r>
      <w:r w:rsidRPr="00051515">
        <w:rPr>
          <w:rFonts w:ascii="Arial" w:eastAsia="Times New Roman" w:hAnsi="Arial" w:cs="Arial"/>
          <w:lang w:eastAsia="sl-SI"/>
        </w:rPr>
        <w:fldChar w:fldCharType="separate"/>
      </w:r>
    </w:p>
    <w:p w14:paraId="6A3B9BB1"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(javni razpis in razpisna dokumentacija)</w:t>
      </w:r>
    </w:p>
    <w:p w14:paraId="0BD0D103"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64EF0F4B" w14:textId="22DB1E4E"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(1) V skladu z veljavno zakonodajo, odlokom in sprejetim LPŠ župan izda sklep o začetku postopka javnega razpisa za sofinanciranje LPŠ</w:t>
      </w:r>
      <w:r w:rsidR="00937EEC" w:rsidRPr="00051515">
        <w:rPr>
          <w:rFonts w:ascii="Arial" w:eastAsia="Times New Roman" w:hAnsi="Arial" w:cs="Arial"/>
          <w:lang w:eastAsia="sl-SI"/>
        </w:rPr>
        <w:t xml:space="preserve"> najkasneje v roku osem delovnih dni po sprejemu LPŠ</w:t>
      </w:r>
      <w:r w:rsidRPr="00051515">
        <w:rPr>
          <w:rFonts w:ascii="Arial" w:eastAsia="Times New Roman" w:hAnsi="Arial" w:cs="Arial"/>
          <w:lang w:eastAsia="sl-SI"/>
        </w:rPr>
        <w:t>. Na podlagi sklepa župana občinska uprava objavi javni razpis (v nadaljnjem besedilu: JR).</w:t>
      </w:r>
    </w:p>
    <w:p w14:paraId="422A9AB8" w14:textId="77777777" w:rsidR="00BB57FC" w:rsidRPr="00051515" w:rsidRDefault="00BB57FC" w:rsidP="00BB57FC">
      <w:pPr>
        <w:spacing w:after="0" w:line="240" w:lineRule="auto"/>
        <w:jc w:val="both"/>
        <w:rPr>
          <w:rFonts w:ascii="Arial" w:eastAsia="Times New Roman" w:hAnsi="Arial" w:cs="Arial"/>
          <w:lang w:eastAsia="sl-SI"/>
        </w:rPr>
      </w:pPr>
    </w:p>
    <w:p w14:paraId="777E62F3"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(2) Objava JR mora vsebovati: </w:t>
      </w:r>
    </w:p>
    <w:p w14:paraId="46A709E0"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ime in naslov naročnika, </w:t>
      </w:r>
    </w:p>
    <w:p w14:paraId="1132AB1F"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pravno podlago za izvedbo JR, </w:t>
      </w:r>
    </w:p>
    <w:p w14:paraId="5FDB8872"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predmet JR, </w:t>
      </w:r>
    </w:p>
    <w:p w14:paraId="040E627F"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navedbo pogojev za kandidiranje na JR (izbira upravičenih izvajalcev LPŠ), </w:t>
      </w:r>
    </w:p>
    <w:p w14:paraId="36E556E3"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navedbo pogojev in meril za vrednotenje programov in področij športa, </w:t>
      </w:r>
    </w:p>
    <w:p w14:paraId="17431783"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višino sredstev, ki so na razpolago na JR, </w:t>
      </w:r>
    </w:p>
    <w:p w14:paraId="03E9B64A"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obdobje, v katerem morajo biti porabljena dodeljena sredstva, </w:t>
      </w:r>
    </w:p>
    <w:p w14:paraId="3802E31D"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rok, do katerega morajo biti predložene vloge in način oddaje vlog, </w:t>
      </w:r>
    </w:p>
    <w:p w14:paraId="61CFAC25"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datum in način odpiranja vlog, </w:t>
      </w:r>
    </w:p>
    <w:p w14:paraId="770BF4C2"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rok, v katerem bodo vlagatelji obveščeni o izidu JR, </w:t>
      </w:r>
    </w:p>
    <w:p w14:paraId="20B9B735"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navodilo o opremljenosti ovojnice,</w:t>
      </w:r>
    </w:p>
    <w:p w14:paraId="0FB62221"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navedbo oseb, pooblaščenih za dajanje informacij o JR, </w:t>
      </w:r>
    </w:p>
    <w:p w14:paraId="59481677"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informacije o razpisni dokumentaciji. </w:t>
      </w:r>
    </w:p>
    <w:p w14:paraId="3D92C233" w14:textId="77777777" w:rsidR="00BB57FC" w:rsidRPr="00051515" w:rsidRDefault="00BB57FC" w:rsidP="00BB57FC">
      <w:pPr>
        <w:spacing w:after="0" w:line="240" w:lineRule="auto"/>
        <w:ind w:left="720"/>
        <w:contextualSpacing/>
        <w:jc w:val="both"/>
        <w:rPr>
          <w:rFonts w:ascii="Arial" w:eastAsia="Times New Roman" w:hAnsi="Arial" w:cs="Arial"/>
          <w:lang w:eastAsia="sl-SI"/>
        </w:rPr>
      </w:pPr>
    </w:p>
    <w:p w14:paraId="4230F8BE"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(3) Razpisna dokumentacija mora vsebovati: </w:t>
      </w:r>
    </w:p>
    <w:p w14:paraId="6BC35F2C" w14:textId="77777777" w:rsidR="00BB57FC" w:rsidRPr="00051515" w:rsidRDefault="00BB57FC" w:rsidP="00BB57FC">
      <w:pPr>
        <w:numPr>
          <w:ilvl w:val="0"/>
          <w:numId w:val="5"/>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besedilo javnega razpisa,</w:t>
      </w:r>
    </w:p>
    <w:p w14:paraId="41270622"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razpisne obrazce, </w:t>
      </w:r>
    </w:p>
    <w:p w14:paraId="1123169A"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navodila izvajalcem za pripravo in oddajo vloge, </w:t>
      </w:r>
    </w:p>
    <w:p w14:paraId="0A26DA08"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informacijo o dostopnosti do Odloka, LPŠ ter pogojev in meril, </w:t>
      </w:r>
    </w:p>
    <w:p w14:paraId="0F870E58"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vzorec pogodbe o sofinanciranju programov. </w:t>
      </w:r>
    </w:p>
    <w:p w14:paraId="4B3E0A9A"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"11. člen" </w:instrText>
      </w:r>
      <w:r w:rsidRPr="00051515">
        <w:rPr>
          <w:rFonts w:ascii="Arial" w:eastAsia="Times New Roman" w:hAnsi="Arial" w:cs="Arial"/>
          <w:lang w:eastAsia="sl-SI"/>
        </w:rPr>
        <w:fldChar w:fldCharType="separate"/>
      </w:r>
    </w:p>
    <w:p w14:paraId="26299E79"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9. člen</w:t>
      </w:r>
    </w:p>
    <w:p w14:paraId="25B14A58"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"(postopek izvedbe JR)" </w:instrText>
      </w:r>
      <w:r w:rsidRPr="00051515">
        <w:rPr>
          <w:rFonts w:ascii="Arial" w:eastAsia="Times New Roman" w:hAnsi="Arial" w:cs="Arial"/>
          <w:lang w:eastAsia="sl-SI"/>
        </w:rPr>
        <w:fldChar w:fldCharType="separate"/>
      </w:r>
    </w:p>
    <w:p w14:paraId="1D7DE943"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(postopek izvedbe JR)</w:t>
      </w:r>
    </w:p>
    <w:p w14:paraId="026A7A46"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49E1751E"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Občina besedilo JR objavi v Uradnih objavah v Občinskem glasilu in na svoji spletni strani. Rok za prijavo na JR ne sme biti krajši kot štirinajstih dni od objave JR. </w:t>
      </w:r>
    </w:p>
    <w:p w14:paraId="6956E7C0" w14:textId="77777777" w:rsidR="00BB57FC" w:rsidRPr="00051515" w:rsidRDefault="00BB57FC" w:rsidP="00BB57FC">
      <w:pPr>
        <w:spacing w:after="0" w:line="240" w:lineRule="auto"/>
        <w:jc w:val="both"/>
        <w:rPr>
          <w:rFonts w:ascii="Arial" w:eastAsia="Times New Roman" w:hAnsi="Arial" w:cs="Arial"/>
          <w:lang w:eastAsia="sl-SI"/>
        </w:rPr>
      </w:pPr>
    </w:p>
    <w:p w14:paraId="46059827"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(2) Vloga mora biti oddana v zaprti ovojnici z oznako »ne odpiraj – prijava na javni razpis«, nazivom in naslovom prijavitelja in navedbo JR, na katerega se nanaša. Vloga, ki ni pravilno označena, se s sklepom zavrže.</w:t>
      </w:r>
    </w:p>
    <w:p w14:paraId="5FAADD1E" w14:textId="77777777" w:rsidR="00BB57FC" w:rsidRPr="00051515" w:rsidRDefault="00BB57FC" w:rsidP="00BB57FC">
      <w:pPr>
        <w:spacing w:after="0" w:line="240" w:lineRule="auto"/>
        <w:jc w:val="both"/>
        <w:rPr>
          <w:rFonts w:ascii="Arial" w:eastAsia="Times New Roman" w:hAnsi="Arial" w:cs="Arial"/>
          <w:lang w:eastAsia="sl-SI"/>
        </w:rPr>
      </w:pPr>
    </w:p>
    <w:p w14:paraId="38F1B6A5"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(3) Odpiranje prejetih vlog opravi komisija v roku in na način, ki je predviden v JR. Odpirajo se samo v roku posredovane vloge v pravilno izpolnjeni in označeni ovojnici ter v vrstnem redu, po katerem so bile prejete. Odpiranje vlog ni javno. </w:t>
      </w:r>
    </w:p>
    <w:p w14:paraId="2BF89D40" w14:textId="77777777" w:rsidR="00BB57FC" w:rsidRPr="00051515" w:rsidRDefault="00BB57FC" w:rsidP="00BB57FC">
      <w:pPr>
        <w:spacing w:after="0" w:line="240" w:lineRule="auto"/>
        <w:jc w:val="both"/>
        <w:rPr>
          <w:rFonts w:ascii="Arial" w:eastAsia="Times New Roman" w:hAnsi="Arial" w:cs="Arial"/>
          <w:lang w:eastAsia="sl-SI"/>
        </w:rPr>
      </w:pPr>
    </w:p>
    <w:p w14:paraId="7BB57AC3"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(4) Za vsako vlogo komisija na odpiranju ugotovi formalno popolnost glede na to, ali je bila oddana pravočasno in s strani upravičenega vlagatelja ter ali so bili predloženi vsi zahtevani dokumenti. </w:t>
      </w:r>
    </w:p>
    <w:p w14:paraId="7C3374DC"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(5) O odpiranju vlog se vodi zapisnik, ki vsebuje: </w:t>
      </w:r>
    </w:p>
    <w:p w14:paraId="5D171D06"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kraj in čas odpiranja prispelih vlog, </w:t>
      </w:r>
    </w:p>
    <w:p w14:paraId="5AC147D2"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imena navzočih članov komisije, </w:t>
      </w:r>
    </w:p>
    <w:p w14:paraId="43ED188F"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naziv vlagateljev, navedenih po vrstnem redu odpiranja, </w:t>
      </w:r>
    </w:p>
    <w:p w14:paraId="79D3F48C"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ugotovitve o popolnosti oziroma nepopolnosti posamezne vloge ter navedbo manjkajoče dokumentacije. </w:t>
      </w:r>
    </w:p>
    <w:p w14:paraId="53598D74" w14:textId="77777777" w:rsidR="00BB57FC" w:rsidRPr="00051515" w:rsidRDefault="00BB57FC" w:rsidP="00BB57FC">
      <w:pPr>
        <w:spacing w:after="0" w:line="240" w:lineRule="auto"/>
        <w:ind w:left="720"/>
        <w:contextualSpacing/>
        <w:jc w:val="both"/>
        <w:rPr>
          <w:rFonts w:ascii="Arial" w:eastAsia="Times New Roman" w:hAnsi="Arial" w:cs="Arial"/>
          <w:lang w:eastAsia="sl-SI"/>
        </w:rPr>
      </w:pPr>
    </w:p>
    <w:p w14:paraId="5FF9B704" w14:textId="6ED8188A" w:rsidR="0064441A"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(6) Zapisnik podpišejo predsednik in prisotni člani komisije. </w:t>
      </w:r>
    </w:p>
    <w:p w14:paraId="33EE0C22"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"12. člen" </w:instrText>
      </w:r>
      <w:r w:rsidRPr="00051515">
        <w:rPr>
          <w:rFonts w:ascii="Arial" w:eastAsia="Times New Roman" w:hAnsi="Arial" w:cs="Arial"/>
          <w:lang w:eastAsia="sl-SI"/>
        </w:rPr>
        <w:fldChar w:fldCharType="separate"/>
      </w:r>
    </w:p>
    <w:p w14:paraId="4E543743"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10. člen</w:t>
      </w:r>
    </w:p>
    <w:p w14:paraId="0FD8E70D"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lang w:eastAsia="sl-SI"/>
        </w:rPr>
        <w:fldChar w:fldCharType="end"/>
      </w:r>
      <w:r w:rsidRPr="00051515">
        <w:rPr>
          <w:rFonts w:ascii="Arial" w:eastAsia="Times New Roman" w:hAnsi="Arial" w:cs="Arial"/>
          <w:b/>
          <w:bCs/>
          <w:lang w:eastAsia="sl-SI"/>
        </w:rPr>
        <w:fldChar w:fldCharType="begin"/>
      </w:r>
      <w:r w:rsidRPr="00051515">
        <w:rPr>
          <w:rFonts w:ascii="Arial" w:eastAsia="Times New Roman" w:hAnsi="Arial" w:cs="Arial"/>
          <w:b/>
          <w:bCs/>
          <w:lang w:eastAsia="sl-SI"/>
        </w:rPr>
        <w:instrText xml:space="preserve"> HYPERLINK "https://www.uradni-list.si/glasilo-uradni-list-rs/vsebina/2020-01-0220/odlok-o-sofinanciranju-letnega-programa-sporta-v-obcini-ankaran/" \l "(poziv za dopolnitev vloge)" </w:instrText>
      </w:r>
      <w:r w:rsidRPr="00051515">
        <w:rPr>
          <w:rFonts w:ascii="Arial" w:eastAsia="Times New Roman" w:hAnsi="Arial" w:cs="Arial"/>
          <w:b/>
          <w:bCs/>
          <w:lang w:eastAsia="sl-SI"/>
        </w:rPr>
        <w:fldChar w:fldCharType="separate"/>
      </w:r>
    </w:p>
    <w:p w14:paraId="0F248BCF"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(poziv za dopolnitev vloge)</w:t>
      </w:r>
    </w:p>
    <w:p w14:paraId="08142C84"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b/>
          <w:bCs/>
          <w:lang w:eastAsia="sl-SI"/>
        </w:rPr>
        <w:fldChar w:fldCharType="end"/>
      </w:r>
    </w:p>
    <w:p w14:paraId="08FC6CCB"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Na podlagi zapisnika o odpiranju vlog komisija v roku osmih dni pisno pozove tiste vlagatelje, katerih vloge niso bile popolne, da jih dopolnijo. Rok za dopolnitev vlog ne sme biti krajši od osmih dni in ne daljši od petnajstih  dni od prejema poziva. </w:t>
      </w:r>
    </w:p>
    <w:p w14:paraId="56E65AFF" w14:textId="77777777" w:rsidR="00BB57FC" w:rsidRPr="00051515" w:rsidRDefault="00BB57FC" w:rsidP="00BB57FC">
      <w:pPr>
        <w:spacing w:after="0" w:line="240" w:lineRule="auto"/>
        <w:jc w:val="both"/>
        <w:rPr>
          <w:rFonts w:ascii="Arial" w:eastAsia="Times New Roman" w:hAnsi="Arial" w:cs="Arial"/>
          <w:lang w:eastAsia="sl-SI"/>
        </w:rPr>
      </w:pPr>
    </w:p>
    <w:p w14:paraId="5E3DCBC4"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(2) Če vlagatelj vloge ne dopolni v pozivnem roku, se vlogo s sklepom zavrže v celoti oziroma v delu, v katerem ni bila dopolnjena. Pritožba zoper ta sklep ni dovoljena. </w:t>
      </w:r>
    </w:p>
    <w:p w14:paraId="03BF03F6"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"13. člen" </w:instrText>
      </w:r>
      <w:r w:rsidRPr="00051515">
        <w:rPr>
          <w:rFonts w:ascii="Arial" w:eastAsia="Times New Roman" w:hAnsi="Arial" w:cs="Arial"/>
          <w:lang w:eastAsia="sl-SI"/>
        </w:rPr>
        <w:fldChar w:fldCharType="separate"/>
      </w:r>
    </w:p>
    <w:p w14:paraId="52079B1B"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11. člen</w:t>
      </w:r>
    </w:p>
    <w:p w14:paraId="08D63121"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1C277C0F"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(ocenjevanje in vrednotenje vlog)</w:t>
      </w:r>
    </w:p>
    <w:p w14:paraId="31CF005A" w14:textId="77777777" w:rsidR="00BB57FC" w:rsidRPr="00051515" w:rsidRDefault="00BB57FC" w:rsidP="00BB57FC">
      <w:pPr>
        <w:spacing w:after="0" w:line="240" w:lineRule="auto"/>
        <w:jc w:val="center"/>
        <w:rPr>
          <w:rFonts w:ascii="Arial" w:eastAsia="Times New Roman" w:hAnsi="Arial" w:cs="Arial"/>
          <w:lang w:eastAsia="sl-SI"/>
        </w:rPr>
      </w:pPr>
    </w:p>
    <w:p w14:paraId="6D4D394F"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(1) Komisija opravi strokovni pregled popolnih vlog, tako da preveri izpolnjevanje razpisnih pogojev in jih oceni na podlagi meril, določenih z javnim razpisom in razpisno dokumentacijo ter sprejetim vsakoletnim Letnim programom športa.</w:t>
      </w:r>
    </w:p>
    <w:p w14:paraId="469C89E1" w14:textId="77777777" w:rsidR="00BB57FC" w:rsidRPr="00051515" w:rsidRDefault="00BB57FC" w:rsidP="00BB57FC">
      <w:pPr>
        <w:spacing w:after="0" w:line="240" w:lineRule="auto"/>
        <w:jc w:val="both"/>
        <w:rPr>
          <w:rFonts w:ascii="Arial" w:eastAsia="Times New Roman" w:hAnsi="Arial" w:cs="Arial"/>
          <w:lang w:eastAsia="sl-SI"/>
        </w:rPr>
      </w:pPr>
    </w:p>
    <w:p w14:paraId="7E625214"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(2) Komisija o opravljenem strokovnem pregledu in ocenjevanju vodi zapisnik, v katerem glede na razpisne pogoje, višino proračunskih sredstev in doseženo število točk opredeli tudi predlog o razdelitvi proračunskih sredstev.</w:t>
      </w:r>
    </w:p>
    <w:p w14:paraId="1CF3C533" w14:textId="77777777" w:rsidR="00BB57FC" w:rsidRPr="00051515" w:rsidRDefault="00BB57FC" w:rsidP="00BB57FC">
      <w:pPr>
        <w:spacing w:after="0" w:line="240" w:lineRule="auto"/>
        <w:jc w:val="both"/>
        <w:rPr>
          <w:rFonts w:ascii="Arial" w:eastAsia="Times New Roman" w:hAnsi="Arial" w:cs="Arial"/>
          <w:lang w:eastAsia="sl-SI"/>
        </w:rPr>
      </w:pPr>
    </w:p>
    <w:p w14:paraId="4EE0F9C9"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(3) Ocenjevanje in vrednotenje prijav ter zapisnik komisije niso javni. Zapisnik podpišejo predsednik in vsi prisotni člani komisije.</w:t>
      </w:r>
    </w:p>
    <w:p w14:paraId="27DB8011" w14:textId="77777777" w:rsidR="00BB57FC" w:rsidRPr="00051515" w:rsidRDefault="00BB57FC" w:rsidP="00BB57FC">
      <w:pPr>
        <w:spacing w:after="0" w:line="240" w:lineRule="auto"/>
        <w:jc w:val="center"/>
        <w:rPr>
          <w:rFonts w:ascii="Arial" w:eastAsia="Times New Roman" w:hAnsi="Arial" w:cs="Arial"/>
          <w:lang w:eastAsia="sl-SI"/>
        </w:rPr>
      </w:pPr>
    </w:p>
    <w:p w14:paraId="2ACCE32B"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12. člen</w:t>
      </w:r>
    </w:p>
    <w:p w14:paraId="1133BE0B"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"(odločba o izbiri)" </w:instrText>
      </w:r>
      <w:r w:rsidRPr="00051515">
        <w:rPr>
          <w:rFonts w:ascii="Arial" w:eastAsia="Times New Roman" w:hAnsi="Arial" w:cs="Arial"/>
          <w:lang w:eastAsia="sl-SI"/>
        </w:rPr>
        <w:fldChar w:fldCharType="separate"/>
      </w:r>
    </w:p>
    <w:p w14:paraId="090E622C"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(odločba in poziv k podpisu pogodbe)</w:t>
      </w:r>
    </w:p>
    <w:p w14:paraId="07D8F1FA"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fldChar w:fldCharType="end"/>
      </w:r>
    </w:p>
    <w:p w14:paraId="28C7BBF1"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Na podlagi predloga komisije občinska uprava izda odločbo o izbiri ter obsegu sofinanciranja ali o zavrnitvi sofinanciranja programa ali področja LPŠ. </w:t>
      </w:r>
    </w:p>
    <w:p w14:paraId="1181E844" w14:textId="77777777" w:rsidR="00BB57FC" w:rsidRPr="00051515" w:rsidRDefault="00BB57FC" w:rsidP="00BB57FC">
      <w:pPr>
        <w:spacing w:after="0" w:line="240" w:lineRule="auto"/>
        <w:jc w:val="both"/>
        <w:rPr>
          <w:rFonts w:ascii="Arial" w:eastAsia="Times New Roman" w:hAnsi="Arial" w:cs="Arial"/>
          <w:lang w:eastAsia="sl-SI"/>
        </w:rPr>
      </w:pPr>
    </w:p>
    <w:p w14:paraId="3FB838C4"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(2) Odločba o izbiri je podlaga za sklenitev pogodb o sofinanciranju LPŠ. </w:t>
      </w:r>
    </w:p>
    <w:p w14:paraId="19669CA9" w14:textId="77777777" w:rsidR="00BB57FC" w:rsidRPr="00051515" w:rsidRDefault="00BB57FC" w:rsidP="00BB57FC">
      <w:pPr>
        <w:spacing w:after="0" w:line="240" w:lineRule="auto"/>
        <w:jc w:val="both"/>
        <w:rPr>
          <w:rFonts w:ascii="Arial" w:eastAsia="Times New Roman" w:hAnsi="Arial" w:cs="Arial"/>
          <w:lang w:eastAsia="sl-SI"/>
        </w:rPr>
      </w:pPr>
    </w:p>
    <w:p w14:paraId="1094B0A0"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(3) Ob izdaji odločbe o izbiri se vlagatelja pozove k podpisu pogodbe o sofinanciranju LPŠ. </w:t>
      </w:r>
    </w:p>
    <w:p w14:paraId="3348AA90" w14:textId="77777777" w:rsidR="00BB57FC" w:rsidRPr="00051515" w:rsidRDefault="00BB57FC" w:rsidP="00BB57FC">
      <w:pPr>
        <w:spacing w:after="0" w:line="240" w:lineRule="auto"/>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"14. člen" </w:instrText>
      </w:r>
      <w:r w:rsidRPr="00051515">
        <w:rPr>
          <w:rFonts w:ascii="Arial" w:eastAsia="Times New Roman" w:hAnsi="Arial" w:cs="Arial"/>
          <w:lang w:eastAsia="sl-SI"/>
        </w:rPr>
        <w:fldChar w:fldCharType="separate"/>
      </w:r>
    </w:p>
    <w:p w14:paraId="05C4383F"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13. člen</w:t>
      </w:r>
    </w:p>
    <w:p w14:paraId="53AE8BDF"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"(pritožbeni postopek: ugovor)" </w:instrText>
      </w:r>
      <w:r w:rsidRPr="00051515">
        <w:rPr>
          <w:rFonts w:ascii="Arial" w:eastAsia="Times New Roman" w:hAnsi="Arial" w:cs="Arial"/>
          <w:lang w:eastAsia="sl-SI"/>
        </w:rPr>
        <w:fldChar w:fldCharType="separate"/>
      </w:r>
    </w:p>
    <w:p w14:paraId="6A38D2AF"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(pritožbeni postopek)</w:t>
      </w:r>
    </w:p>
    <w:p w14:paraId="20F77A43"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511A2B63"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(1) Zoper odločbo iz prejšnjega člena lahko vlagatelj roku osmih dni od vročitve odločbe vloži ugovor pri izvajalcu JR.</w:t>
      </w:r>
    </w:p>
    <w:p w14:paraId="73FF6701" w14:textId="77777777" w:rsidR="00BB57FC" w:rsidRPr="00051515" w:rsidRDefault="00BB57FC" w:rsidP="00BB57FC">
      <w:pPr>
        <w:spacing w:after="0" w:line="240" w:lineRule="auto"/>
        <w:jc w:val="both"/>
        <w:rPr>
          <w:rFonts w:ascii="Arial" w:eastAsia="Times New Roman" w:hAnsi="Arial" w:cs="Arial"/>
          <w:lang w:eastAsia="sl-SI"/>
        </w:rPr>
      </w:pPr>
    </w:p>
    <w:p w14:paraId="281F7CBD"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(2) O ugovoru odloči župan v roku trideset dni od prejema ugovora. Odločitev župana je dokončna. O odločitvi župan obvesti tudi komisijo.</w:t>
      </w:r>
    </w:p>
    <w:p w14:paraId="5B011D60"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 </w:t>
      </w:r>
    </w:p>
    <w:p w14:paraId="54D0C6FD"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(3) Zoper odločitev župana je dopusten upravni spor na Upravnem sodišču Republike Slovenije, ki se vloži v roku trideset dni od vročitve odločbe.</w:t>
      </w:r>
    </w:p>
    <w:p w14:paraId="686EACF4"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 </w:t>
      </w:r>
    </w:p>
    <w:p w14:paraId="5A9E639F" w14:textId="733257DF"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(4) Vložen ugovor in vložen upravni spor ne zadržita sklepanja pogodb z izbranimi izvajalci LPŠ. </w:t>
      </w:r>
    </w:p>
    <w:p w14:paraId="0960A774"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lastRenderedPageBreak/>
        <w:t>(5) Predmet ugovora ne more biti primernost meril za izbiro in ocenjevanje vlog.</w:t>
      </w:r>
    </w:p>
    <w:p w14:paraId="5C04B4B4" w14:textId="77777777" w:rsidR="00BB57FC" w:rsidRPr="00051515" w:rsidRDefault="00BB57FC" w:rsidP="00BB57FC">
      <w:pPr>
        <w:spacing w:after="0" w:line="240" w:lineRule="auto"/>
        <w:rPr>
          <w:rFonts w:ascii="Arial" w:eastAsia="Times New Roman" w:hAnsi="Arial" w:cs="Arial"/>
          <w:b/>
          <w:bCs/>
          <w:lang w:eastAsia="sl-SI"/>
        </w:rPr>
      </w:pPr>
      <w:r w:rsidRPr="00051515">
        <w:rPr>
          <w:rFonts w:ascii="Arial" w:eastAsia="Times New Roman" w:hAnsi="Arial" w:cs="Arial"/>
          <w:b/>
          <w:bCs/>
          <w:lang w:eastAsia="sl-SI"/>
        </w:rPr>
        <w:fldChar w:fldCharType="begin"/>
      </w:r>
      <w:r w:rsidRPr="00051515">
        <w:rPr>
          <w:rFonts w:ascii="Arial" w:eastAsia="Times New Roman" w:hAnsi="Arial" w:cs="Arial"/>
          <w:b/>
          <w:bCs/>
          <w:lang w:eastAsia="sl-SI"/>
        </w:rPr>
        <w:instrText xml:space="preserve"> HYPERLINK "https://www.uradni-list.si/glasilo-uradni-list-rs/vsebina/2020-01-0220/odlok-o-sofinanciranju-letnega-programa-sporta-v-obcini-ankaran/" \l "V. VSEBINA POGODB Z IZVAJALCI LPŠ IN NAČIN IZVAJANJA NADZORA NAD POGODBAMI" </w:instrText>
      </w:r>
      <w:r w:rsidRPr="00051515">
        <w:rPr>
          <w:rFonts w:ascii="Arial" w:eastAsia="Times New Roman" w:hAnsi="Arial" w:cs="Arial"/>
          <w:b/>
          <w:bCs/>
          <w:lang w:eastAsia="sl-SI"/>
        </w:rPr>
        <w:fldChar w:fldCharType="separate"/>
      </w:r>
    </w:p>
    <w:p w14:paraId="3B9533A2"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 xml:space="preserve">IV. SKLEPANJE POGODB </w:t>
      </w:r>
    </w:p>
    <w:p w14:paraId="65EAAA50"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b/>
          <w:bCs/>
          <w:lang w:eastAsia="sl-SI"/>
        </w:rPr>
        <w:fldChar w:fldCharType="end"/>
      </w: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"15. člen" </w:instrText>
      </w:r>
      <w:r w:rsidRPr="00051515">
        <w:rPr>
          <w:rFonts w:ascii="Arial" w:eastAsia="Times New Roman" w:hAnsi="Arial" w:cs="Arial"/>
          <w:lang w:eastAsia="sl-SI"/>
        </w:rPr>
        <w:fldChar w:fldCharType="separate"/>
      </w:r>
    </w:p>
    <w:p w14:paraId="76949E71"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14. člen</w:t>
      </w:r>
    </w:p>
    <w:p w14:paraId="3E8F5E05"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"(pogodba z izbranimi izvajalci LPŠ)" </w:instrText>
      </w:r>
      <w:r w:rsidRPr="00051515">
        <w:rPr>
          <w:rFonts w:ascii="Arial" w:eastAsia="Times New Roman" w:hAnsi="Arial" w:cs="Arial"/>
          <w:lang w:eastAsia="sl-SI"/>
        </w:rPr>
        <w:fldChar w:fldCharType="separate"/>
      </w:r>
    </w:p>
    <w:p w14:paraId="1D16C128"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(pogodba z izbranimi izvajalci LPŠ)</w:t>
      </w:r>
    </w:p>
    <w:p w14:paraId="0CFCDF1F"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5C085598"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Na podlagi dokončne odločbe iz 12. člena tega odloka župan z izbranimi izvajalci LPŠ sklene pogodbe o sofinanciranju LPŠ. V pogodbi se opredeli: </w:t>
      </w:r>
    </w:p>
    <w:p w14:paraId="46C87DF0"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naziv in naslov naročnika ter izvajalca dejavnosti, </w:t>
      </w:r>
    </w:p>
    <w:p w14:paraId="1494323D"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pravna osnova za sklenitev pogodbe, </w:t>
      </w:r>
    </w:p>
    <w:p w14:paraId="1457FDAB"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vsebino in obseg programov in/ali področij, </w:t>
      </w:r>
    </w:p>
    <w:p w14:paraId="0EAB42BF"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čas realizacije programov in/ali področij, </w:t>
      </w:r>
    </w:p>
    <w:p w14:paraId="5B2C40A6"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višino dodeljenih sredstev, </w:t>
      </w:r>
    </w:p>
    <w:p w14:paraId="4BB90109"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terminski plan porabe sredstev, </w:t>
      </w:r>
    </w:p>
    <w:p w14:paraId="1369A338"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način nadzora nad namensko porabo sredstev, izvedbo programov in področij, ter predvidene sankcije v primeru neizvajanja, </w:t>
      </w:r>
    </w:p>
    <w:p w14:paraId="56A752DD"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način nakazovanja sredstev izvajalcu, </w:t>
      </w:r>
    </w:p>
    <w:p w14:paraId="6C22D8FA"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način in vzrok spremembe višine pogodbenih sredstev, </w:t>
      </w:r>
    </w:p>
    <w:p w14:paraId="0FEACFDB"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način, vsebino in rok za poročanje o realizaciji LPŠ po pogodbi, </w:t>
      </w:r>
    </w:p>
    <w:p w14:paraId="3E34C0BA"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določilo, da izvajalec, ki nenamensko koristi pogodbena sredstva ali drugače krši pogodbena določila, ne more kandidirati za sredstva na naslednjem JR, </w:t>
      </w:r>
    </w:p>
    <w:p w14:paraId="08D273F1"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ukrepi v primeru nenamenske porabe pridobljenih sredstev ali drugih kršitev pogodbe,</w:t>
      </w:r>
    </w:p>
    <w:p w14:paraId="0CB6AC43" w14:textId="77777777" w:rsidR="00BB57FC" w:rsidRPr="00051515" w:rsidRDefault="00BB57FC" w:rsidP="00BB57FC">
      <w:pPr>
        <w:numPr>
          <w:ilvl w:val="0"/>
          <w:numId w:val="4"/>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druge medsebojne pravice in obveznosti. </w:t>
      </w:r>
    </w:p>
    <w:p w14:paraId="56FB334C" w14:textId="77777777" w:rsidR="00BB57FC" w:rsidRPr="00051515" w:rsidRDefault="00BB57FC" w:rsidP="00BB57FC">
      <w:pPr>
        <w:spacing w:after="0" w:line="240" w:lineRule="auto"/>
        <w:contextualSpacing/>
        <w:jc w:val="both"/>
        <w:rPr>
          <w:rFonts w:ascii="Arial" w:eastAsia="Times New Roman" w:hAnsi="Arial" w:cs="Arial"/>
          <w:lang w:eastAsia="sl-SI"/>
        </w:rPr>
      </w:pPr>
    </w:p>
    <w:p w14:paraId="7DEBC3D8" w14:textId="77777777" w:rsidR="00BB57FC" w:rsidRPr="00051515" w:rsidRDefault="00BB57FC" w:rsidP="00BB57FC">
      <w:p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(2) Pogodba se glede na določbe razpisa sklene z določen čas.</w:t>
      </w:r>
    </w:p>
    <w:p w14:paraId="58C5427C" w14:textId="77777777" w:rsidR="00BB57FC" w:rsidRPr="00051515" w:rsidRDefault="00BB57FC" w:rsidP="00BB57FC">
      <w:pPr>
        <w:spacing w:after="0" w:line="240" w:lineRule="auto"/>
        <w:ind w:left="720"/>
        <w:contextualSpacing/>
        <w:jc w:val="both"/>
        <w:rPr>
          <w:rFonts w:ascii="Arial" w:eastAsia="Times New Roman" w:hAnsi="Arial" w:cs="Arial"/>
          <w:lang w:eastAsia="sl-SI"/>
        </w:rPr>
      </w:pPr>
    </w:p>
    <w:p w14:paraId="22946332"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(3) Če se vlagatelj v roku osmih dni ne odzove na poziv k podpisu pogodbe, se šteje, da je umaknil vlogo za sofinanciranje. </w:t>
      </w:r>
    </w:p>
    <w:p w14:paraId="31AE27F7"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"16. člen" </w:instrText>
      </w:r>
      <w:r w:rsidRPr="00051515">
        <w:rPr>
          <w:rFonts w:ascii="Arial" w:eastAsia="Times New Roman" w:hAnsi="Arial" w:cs="Arial"/>
          <w:lang w:eastAsia="sl-SI"/>
        </w:rPr>
        <w:fldChar w:fldCharType="separate"/>
      </w:r>
    </w:p>
    <w:p w14:paraId="01400E6B"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15. člen</w:t>
      </w:r>
    </w:p>
    <w:p w14:paraId="1175D0A0"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"(spremljanje izvajanja LPŠ)" </w:instrText>
      </w:r>
      <w:r w:rsidRPr="00051515">
        <w:rPr>
          <w:rFonts w:ascii="Arial" w:eastAsia="Times New Roman" w:hAnsi="Arial" w:cs="Arial"/>
          <w:lang w:eastAsia="sl-SI"/>
        </w:rPr>
        <w:fldChar w:fldCharType="separate"/>
      </w:r>
    </w:p>
    <w:p w14:paraId="6FD154FA"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(spremljanje izvajanja LPŠ in izvajanje nadzora nad pogodbami)</w:t>
      </w:r>
    </w:p>
    <w:p w14:paraId="4CB5F1C5"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7B08E6DC"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(1) Izvajalci LPŠ so dolžni izvajati izbrane programe in področja športa v obsegu, opredeljenem v pogodbi, sredstva pa nameniti za izbran(e) program(e) in/ali področje(a) športa v skladu z JR. Skladno z navedenim morajo v pogodbenem roku predložiti občinski upravi:</w:t>
      </w:r>
    </w:p>
    <w:p w14:paraId="1F8D6D07" w14:textId="77777777" w:rsidR="00BB57FC" w:rsidRPr="00051515" w:rsidRDefault="00BB57FC" w:rsidP="00BB57FC">
      <w:pPr>
        <w:numPr>
          <w:ilvl w:val="0"/>
          <w:numId w:val="6"/>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zahtevke </w:t>
      </w:r>
      <w:bookmarkStart w:id="2" w:name="_Hlk50537230"/>
      <w:r w:rsidRPr="00051515">
        <w:rPr>
          <w:rFonts w:ascii="Arial" w:eastAsia="Times New Roman" w:hAnsi="Arial" w:cs="Arial"/>
          <w:lang w:eastAsia="sl-SI"/>
        </w:rPr>
        <w:t xml:space="preserve">na predpisanih obrazcih </w:t>
      </w:r>
      <w:bookmarkEnd w:id="2"/>
      <w:r w:rsidRPr="00051515">
        <w:rPr>
          <w:rFonts w:ascii="Arial" w:eastAsia="Times New Roman" w:hAnsi="Arial" w:cs="Arial"/>
          <w:lang w:eastAsia="sl-SI"/>
        </w:rPr>
        <w:t>za nakazilo in dokazili o namenski porabi sredstev, pridobljenih na podlagi razpisa, na način, kot je določeno v pogodbi,</w:t>
      </w:r>
    </w:p>
    <w:p w14:paraId="0F9C56A0" w14:textId="77777777" w:rsidR="00BB57FC" w:rsidRPr="00051515" w:rsidRDefault="00BB57FC" w:rsidP="00BB57FC">
      <w:pPr>
        <w:numPr>
          <w:ilvl w:val="0"/>
          <w:numId w:val="6"/>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končno vsebinsko in finančno poročilo na predpisanih obrazcih o izvedbi sofinanciranih programov LPŠ.</w:t>
      </w:r>
    </w:p>
    <w:p w14:paraId="7BB3EAA0" w14:textId="77777777" w:rsidR="00BB57FC" w:rsidRPr="00051515" w:rsidRDefault="00BB57FC" w:rsidP="00BB57FC">
      <w:pPr>
        <w:spacing w:after="0" w:line="240" w:lineRule="auto"/>
        <w:ind w:left="720"/>
        <w:contextualSpacing/>
        <w:jc w:val="both"/>
        <w:rPr>
          <w:rFonts w:ascii="Arial" w:eastAsia="Times New Roman" w:hAnsi="Arial" w:cs="Arial"/>
          <w:lang w:eastAsia="sl-SI"/>
        </w:rPr>
      </w:pPr>
    </w:p>
    <w:p w14:paraId="403CE64C"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(2) Nadzor nad izvajanjem pogodb in namensko porabo proračunskih sredstev izvaja občinska uprava, ki lahko kadarkoli v času trajanja pogodb izvede nadzor izvajanja LPŠ in pogodbenih določil.</w:t>
      </w:r>
    </w:p>
    <w:p w14:paraId="7B5BDA48" w14:textId="77777777" w:rsidR="00BB57FC" w:rsidRPr="00051515" w:rsidRDefault="00BB57FC" w:rsidP="00BB57FC">
      <w:pPr>
        <w:spacing w:after="0" w:line="240" w:lineRule="auto"/>
        <w:ind w:left="720"/>
        <w:contextualSpacing/>
        <w:jc w:val="both"/>
        <w:rPr>
          <w:rFonts w:ascii="Arial" w:eastAsia="Times New Roman" w:hAnsi="Arial" w:cs="Arial"/>
          <w:lang w:eastAsia="sl-SI"/>
        </w:rPr>
      </w:pPr>
    </w:p>
    <w:p w14:paraId="0DD1F2D9"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(3) Za opravljanje nadzora iz prejšnjega odstavka so izvajalci LPŠ dolžni občini na njen predlog v postavljenem roku zagotoviti vso potrebno dokumentacijo. </w:t>
      </w:r>
    </w:p>
    <w:p w14:paraId="4A5E1785" w14:textId="77777777" w:rsidR="00BB57FC" w:rsidRPr="00051515" w:rsidRDefault="00BB57FC" w:rsidP="00BB57FC">
      <w:pPr>
        <w:spacing w:after="0" w:line="240" w:lineRule="auto"/>
        <w:jc w:val="both"/>
        <w:rPr>
          <w:rFonts w:ascii="Arial" w:eastAsia="Times New Roman" w:hAnsi="Arial" w:cs="Arial"/>
          <w:lang w:eastAsia="sl-SI"/>
        </w:rPr>
      </w:pPr>
    </w:p>
    <w:p w14:paraId="16B914FF"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(4) V primeru, da občinska uprava ugotovi nenamensko porabo prejetih sredstev, lahko takoj ustavi sofinanciranje in odstopi od pogodbe. Že prejeta proračunska sredstva mora izvajalec vrniti v proračun skupaj z zakonitimi zamudnimi obrestmi. </w:t>
      </w:r>
    </w:p>
    <w:p w14:paraId="55673FA5" w14:textId="77777777" w:rsidR="00BB57FC" w:rsidRPr="00051515" w:rsidRDefault="00BB57FC" w:rsidP="00BB57FC">
      <w:pPr>
        <w:spacing w:after="0" w:line="240" w:lineRule="auto"/>
        <w:jc w:val="both"/>
        <w:rPr>
          <w:rFonts w:ascii="Arial" w:eastAsia="Times New Roman" w:hAnsi="Arial" w:cs="Arial"/>
          <w:lang w:eastAsia="sl-SI"/>
        </w:rPr>
      </w:pPr>
    </w:p>
    <w:p w14:paraId="750181F1"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lastRenderedPageBreak/>
        <w:t xml:space="preserve">(5) Izvajalec, ki krši pogodbena določila, ne more kandidirati za proračunska sredstva na naslednjem JR. </w:t>
      </w:r>
    </w:p>
    <w:p w14:paraId="55E2F50F" w14:textId="77777777" w:rsidR="00BB57FC" w:rsidRPr="00051515" w:rsidRDefault="00BB57FC" w:rsidP="00BB57FC">
      <w:pPr>
        <w:spacing w:after="0" w:line="240" w:lineRule="auto"/>
        <w:jc w:val="both"/>
        <w:rPr>
          <w:rFonts w:ascii="Arial" w:eastAsia="Times New Roman" w:hAnsi="Arial" w:cs="Arial"/>
          <w:lang w:eastAsia="sl-SI"/>
        </w:rPr>
      </w:pPr>
    </w:p>
    <w:p w14:paraId="7EE019AF"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(6) Za strokovno pripravo gradiv in vodenje postopkov spremljanja izvajanja LPŠ lahko župan pooblasti ustrezno usposobljeno strokovno organizacijo. </w:t>
      </w:r>
    </w:p>
    <w:p w14:paraId="76465B96"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"17. člen" </w:instrText>
      </w:r>
      <w:r w:rsidRPr="00051515">
        <w:rPr>
          <w:rFonts w:ascii="Arial" w:eastAsia="Times New Roman" w:hAnsi="Arial" w:cs="Arial"/>
          <w:lang w:eastAsia="sl-SI"/>
        </w:rPr>
        <w:fldChar w:fldCharType="separate"/>
      </w:r>
    </w:p>
    <w:p w14:paraId="04348401"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16. člen</w:t>
      </w:r>
    </w:p>
    <w:p w14:paraId="6DB8CD3D"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"(prednostna uporaba javnih športnih objektov in površin)" </w:instrText>
      </w:r>
      <w:r w:rsidRPr="00051515">
        <w:rPr>
          <w:rFonts w:ascii="Arial" w:eastAsia="Times New Roman" w:hAnsi="Arial" w:cs="Arial"/>
          <w:lang w:eastAsia="sl-SI"/>
        </w:rPr>
        <w:fldChar w:fldCharType="separate"/>
      </w:r>
    </w:p>
    <w:p w14:paraId="65A683CF"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(prednostna uporaba javnih športnih objektov in površin)</w:t>
      </w:r>
    </w:p>
    <w:p w14:paraId="401B96B5"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7D7176EA"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Zavodi s področja vzgoje in izobraževanja, ki izvajajo programe v okviru obveznega ali razširjenega dela vzgojno izobraževalnega procesa, imajo prednost pred drugimi izvajalci LPŠ in drugimi uporabniki. </w:t>
      </w:r>
    </w:p>
    <w:p w14:paraId="04EBF50F" w14:textId="77777777" w:rsidR="00BB57FC" w:rsidRPr="00051515" w:rsidRDefault="00BB57FC" w:rsidP="00BB57FC">
      <w:pPr>
        <w:spacing w:after="0" w:line="240" w:lineRule="auto"/>
        <w:jc w:val="both"/>
        <w:rPr>
          <w:rFonts w:ascii="Arial" w:eastAsia="Times New Roman" w:hAnsi="Arial" w:cs="Arial"/>
          <w:lang w:eastAsia="sl-SI"/>
        </w:rPr>
      </w:pPr>
    </w:p>
    <w:p w14:paraId="6B24F246"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(2) Športna društva, ki izvajajo LPŠ, imajo pod enakimi pogoji prednost pred drugimi uporabniki. </w:t>
      </w:r>
    </w:p>
    <w:p w14:paraId="036F5F9E" w14:textId="77777777" w:rsidR="00BB57FC" w:rsidRPr="00051515" w:rsidRDefault="00BB57FC" w:rsidP="00BB57FC">
      <w:pPr>
        <w:spacing w:after="0" w:line="240" w:lineRule="auto"/>
        <w:jc w:val="both"/>
        <w:rPr>
          <w:rFonts w:ascii="Arial" w:eastAsia="Times New Roman" w:hAnsi="Arial" w:cs="Arial"/>
          <w:lang w:eastAsia="sl-SI"/>
        </w:rPr>
      </w:pPr>
    </w:p>
    <w:p w14:paraId="62B3F15C"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(3) Športna društva, ki ne izvajajo LPŠ, a imajo status društva v javnem interesu na področju športa, imajo pod enakimi pogoji prednost pred drugimi uporabniki, ki niso izvajalci LPŠ. </w:t>
      </w:r>
    </w:p>
    <w:p w14:paraId="2C3F42C5"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"VI. PREHODNE DOLOČBE" </w:instrText>
      </w:r>
      <w:r w:rsidRPr="00051515">
        <w:rPr>
          <w:rFonts w:ascii="Arial" w:eastAsia="Times New Roman" w:hAnsi="Arial" w:cs="Arial"/>
          <w:lang w:eastAsia="sl-SI"/>
        </w:rPr>
        <w:fldChar w:fldCharType="separate"/>
      </w:r>
    </w:p>
    <w:p w14:paraId="11F14C12" w14:textId="4DC8A1D9"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V. KONČN</w:t>
      </w:r>
      <w:r w:rsidR="00937EEC" w:rsidRPr="00051515">
        <w:rPr>
          <w:rFonts w:ascii="Arial" w:eastAsia="Times New Roman" w:hAnsi="Arial" w:cs="Arial"/>
          <w:b/>
          <w:bCs/>
          <w:lang w:eastAsia="sl-SI"/>
        </w:rPr>
        <w:t>A</w:t>
      </w:r>
      <w:r w:rsidRPr="00051515">
        <w:rPr>
          <w:rFonts w:ascii="Arial" w:eastAsia="Times New Roman" w:hAnsi="Arial" w:cs="Arial"/>
          <w:b/>
          <w:bCs/>
          <w:lang w:eastAsia="sl-SI"/>
        </w:rPr>
        <w:t xml:space="preserve"> DOLOČB</w:t>
      </w:r>
      <w:r w:rsidR="00937EEC" w:rsidRPr="00051515">
        <w:rPr>
          <w:rFonts w:ascii="Arial" w:eastAsia="Times New Roman" w:hAnsi="Arial" w:cs="Arial"/>
          <w:b/>
          <w:bCs/>
          <w:lang w:eastAsia="sl-SI"/>
        </w:rPr>
        <w:t>A</w:t>
      </w:r>
    </w:p>
    <w:p w14:paraId="71001378"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"18. člen" </w:instrText>
      </w:r>
      <w:r w:rsidRPr="00051515">
        <w:rPr>
          <w:rFonts w:ascii="Arial" w:eastAsia="Times New Roman" w:hAnsi="Arial" w:cs="Arial"/>
          <w:lang w:eastAsia="sl-SI"/>
        </w:rPr>
        <w:fldChar w:fldCharType="separate"/>
      </w:r>
    </w:p>
    <w:p w14:paraId="2AF7E6FE" w14:textId="77777777"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17. člen</w:t>
      </w:r>
    </w:p>
    <w:p w14:paraId="6893A67C" w14:textId="24F5F047" w:rsidR="00BB57FC" w:rsidRPr="00051515" w:rsidRDefault="00BB57FC" w:rsidP="00937EE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fldChar w:fldCharType="end"/>
      </w:r>
    </w:p>
    <w:p w14:paraId="0366D9BD"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(prenehanje veljavnosti pravilnika)</w:t>
      </w:r>
    </w:p>
    <w:p w14:paraId="1BBBD059" w14:textId="77777777" w:rsidR="00BB57FC" w:rsidRPr="00051515" w:rsidRDefault="00BB57FC" w:rsidP="00BB57FC">
      <w:pPr>
        <w:spacing w:after="0" w:line="240" w:lineRule="auto"/>
        <w:jc w:val="center"/>
        <w:rPr>
          <w:rFonts w:ascii="Arial" w:eastAsia="Times New Roman" w:hAnsi="Arial" w:cs="Arial"/>
          <w:lang w:eastAsia="sl-SI"/>
        </w:rPr>
      </w:pPr>
    </w:p>
    <w:p w14:paraId="0F34B203"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Z uveljavitvijo tega odloka preneha veljati Pravilnik o sofinanciranju programov športa v Občini Renče-Vogrsko (Uradne objave v Občinskem glasilu, št. 3/10).</w:t>
      </w:r>
    </w:p>
    <w:p w14:paraId="739DE219" w14:textId="77777777" w:rsidR="00BB57FC" w:rsidRPr="00051515" w:rsidRDefault="00BB57FC" w:rsidP="00BB57FC">
      <w:pPr>
        <w:spacing w:after="0" w:line="240" w:lineRule="auto"/>
        <w:jc w:val="both"/>
        <w:rPr>
          <w:rFonts w:ascii="Arial" w:eastAsia="Times New Roman" w:hAnsi="Arial" w:cs="Arial"/>
          <w:lang w:eastAsia="sl-SI"/>
        </w:rPr>
      </w:pPr>
    </w:p>
    <w:p w14:paraId="0AF7BE17" w14:textId="1503C2DB" w:rsidR="00BB57FC" w:rsidRPr="00051515" w:rsidRDefault="00BB57FC" w:rsidP="00BB57FC">
      <w:pPr>
        <w:spacing w:after="0" w:line="240" w:lineRule="auto"/>
        <w:jc w:val="center"/>
        <w:rPr>
          <w:rFonts w:ascii="Arial" w:eastAsia="Times New Roman" w:hAnsi="Arial" w:cs="Arial"/>
          <w:lang w:eastAsia="sl-SI"/>
        </w:rPr>
      </w:pPr>
      <w:r w:rsidRPr="00051515">
        <w:rPr>
          <w:rFonts w:ascii="Arial" w:eastAsia="Times New Roman" w:hAnsi="Arial" w:cs="Arial"/>
          <w:lang w:eastAsia="sl-SI"/>
        </w:rPr>
        <w:t>1</w:t>
      </w:r>
      <w:r w:rsidR="00937EEC" w:rsidRPr="00051515">
        <w:rPr>
          <w:rFonts w:ascii="Arial" w:eastAsia="Times New Roman" w:hAnsi="Arial" w:cs="Arial"/>
          <w:lang w:eastAsia="sl-SI"/>
        </w:rPr>
        <w:t>8</w:t>
      </w:r>
      <w:r w:rsidRPr="00051515">
        <w:rPr>
          <w:rFonts w:ascii="Arial" w:eastAsia="Times New Roman" w:hAnsi="Arial" w:cs="Arial"/>
          <w:lang w:eastAsia="sl-SI"/>
        </w:rPr>
        <w:t>. člen</w:t>
      </w:r>
    </w:p>
    <w:p w14:paraId="5D442623"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fldChar w:fldCharType="begin"/>
      </w:r>
      <w:r w:rsidRPr="00051515">
        <w:rPr>
          <w:rFonts w:ascii="Arial" w:eastAsia="Times New Roman" w:hAnsi="Arial" w:cs="Arial"/>
          <w:lang w:eastAsia="sl-SI"/>
        </w:rPr>
        <w:instrText xml:space="preserve"> HYPERLINK "https://www.uradni-list.si/glasilo-uradni-list-rs/vsebina/2020-01-0220/odlok-o-sofinanciranju-letnega-programa-sporta-v-obcini-ankaran/" \l "(veljavnost odloka)" </w:instrText>
      </w:r>
      <w:r w:rsidRPr="00051515">
        <w:rPr>
          <w:rFonts w:ascii="Arial" w:eastAsia="Times New Roman" w:hAnsi="Arial" w:cs="Arial"/>
          <w:lang w:eastAsia="sl-SI"/>
        </w:rPr>
        <w:fldChar w:fldCharType="separate"/>
      </w:r>
    </w:p>
    <w:p w14:paraId="1A77E5E2" w14:textId="77777777" w:rsidR="00BB57FC" w:rsidRPr="00051515" w:rsidRDefault="00BB57FC" w:rsidP="00BB57FC">
      <w:pPr>
        <w:spacing w:after="0" w:line="240" w:lineRule="auto"/>
        <w:jc w:val="center"/>
        <w:rPr>
          <w:rFonts w:ascii="Arial" w:eastAsia="Times New Roman" w:hAnsi="Arial" w:cs="Arial"/>
          <w:b/>
          <w:bCs/>
          <w:lang w:eastAsia="sl-SI"/>
        </w:rPr>
      </w:pPr>
      <w:r w:rsidRPr="00051515">
        <w:rPr>
          <w:rFonts w:ascii="Arial" w:eastAsia="Times New Roman" w:hAnsi="Arial" w:cs="Arial"/>
          <w:b/>
          <w:bCs/>
          <w:lang w:eastAsia="sl-SI"/>
        </w:rPr>
        <w:t>(veljavnost odloka)</w:t>
      </w:r>
    </w:p>
    <w:p w14:paraId="04BAC86D"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fldChar w:fldCharType="end"/>
      </w:r>
    </w:p>
    <w:p w14:paraId="0CA7AF5A" w14:textId="77777777" w:rsidR="00BB57FC" w:rsidRPr="00051515" w:rsidRDefault="00BB57FC" w:rsidP="00BB57FC">
      <w:pPr>
        <w:spacing w:after="0" w:line="240" w:lineRule="auto"/>
        <w:jc w:val="both"/>
        <w:rPr>
          <w:rFonts w:ascii="Arial" w:eastAsia="Times New Roman" w:hAnsi="Arial" w:cs="Arial"/>
          <w:lang w:eastAsia="sl-SI"/>
        </w:rPr>
      </w:pPr>
      <w:r w:rsidRPr="00051515">
        <w:rPr>
          <w:rFonts w:ascii="Arial" w:eastAsia="Times New Roman" w:hAnsi="Arial" w:cs="Arial"/>
          <w:lang w:eastAsia="sl-SI"/>
        </w:rPr>
        <w:t>Ta odlok začne veljati petnajsti dan po objavi v Uradnih objavah v Občinskem glasilu.</w:t>
      </w:r>
    </w:p>
    <w:p w14:paraId="17FEDA8D" w14:textId="77777777" w:rsidR="00BB57FC" w:rsidRPr="00051515" w:rsidRDefault="00BB57FC" w:rsidP="00BB57FC">
      <w:pPr>
        <w:spacing w:after="0" w:line="240" w:lineRule="auto"/>
        <w:jc w:val="both"/>
        <w:rPr>
          <w:rFonts w:ascii="Arial" w:eastAsia="Times New Roman" w:hAnsi="Arial" w:cs="Arial"/>
          <w:lang w:eastAsia="sl-SI"/>
        </w:rPr>
      </w:pPr>
    </w:p>
    <w:p w14:paraId="2713184F" w14:textId="77777777" w:rsidR="00BB57FC" w:rsidRPr="00051515" w:rsidRDefault="00BB57FC" w:rsidP="00BB57FC">
      <w:pPr>
        <w:keepNext/>
        <w:autoSpaceDE w:val="0"/>
        <w:autoSpaceDN w:val="0"/>
        <w:adjustRightInd w:val="0"/>
        <w:spacing w:after="0" w:line="240" w:lineRule="auto"/>
        <w:jc w:val="both"/>
        <w:outlineLvl w:val="2"/>
        <w:rPr>
          <w:rFonts w:ascii="Arial" w:eastAsia="Times New Roman" w:hAnsi="Arial" w:cs="Arial"/>
          <w:lang w:eastAsia="sl-SI"/>
        </w:rPr>
      </w:pPr>
    </w:p>
    <w:p w14:paraId="2298544F" w14:textId="77777777" w:rsidR="00BB57FC" w:rsidRPr="00051515" w:rsidRDefault="00BB57FC" w:rsidP="00BB57FC">
      <w:pPr>
        <w:keepNext/>
        <w:autoSpaceDE w:val="0"/>
        <w:autoSpaceDN w:val="0"/>
        <w:adjustRightInd w:val="0"/>
        <w:spacing w:after="0" w:line="240" w:lineRule="auto"/>
        <w:jc w:val="both"/>
        <w:outlineLvl w:val="2"/>
        <w:rPr>
          <w:rFonts w:ascii="Arial" w:eastAsia="Times New Roman" w:hAnsi="Arial" w:cs="Arial"/>
          <w:lang w:eastAsia="sl-SI"/>
        </w:rPr>
      </w:pPr>
      <w:r w:rsidRPr="00051515">
        <w:rPr>
          <w:rFonts w:ascii="Arial" w:eastAsia="Times New Roman" w:hAnsi="Arial" w:cs="Arial"/>
          <w:lang w:eastAsia="sl-SI"/>
        </w:rPr>
        <w:t>Številka: _______________</w:t>
      </w:r>
    </w:p>
    <w:p w14:paraId="48E72AB9" w14:textId="77777777" w:rsidR="00BB57FC" w:rsidRPr="00051515" w:rsidRDefault="00BB57FC" w:rsidP="00BB57FC">
      <w:pPr>
        <w:keepNext/>
        <w:autoSpaceDE w:val="0"/>
        <w:autoSpaceDN w:val="0"/>
        <w:adjustRightInd w:val="0"/>
        <w:spacing w:after="0" w:line="240" w:lineRule="auto"/>
        <w:jc w:val="both"/>
        <w:outlineLvl w:val="2"/>
        <w:rPr>
          <w:rFonts w:ascii="Arial" w:eastAsia="Times New Roman" w:hAnsi="Arial" w:cs="Arial"/>
          <w:lang w:eastAsia="sl-SI"/>
        </w:rPr>
      </w:pPr>
      <w:r w:rsidRPr="00051515">
        <w:rPr>
          <w:rFonts w:ascii="Arial" w:eastAsia="Times New Roman" w:hAnsi="Arial" w:cs="Arial"/>
          <w:lang w:eastAsia="sl-SI"/>
        </w:rPr>
        <w:t>Bukovica, ______________</w:t>
      </w:r>
      <w:r w:rsidRPr="00051515">
        <w:rPr>
          <w:rFonts w:ascii="Arial" w:eastAsia="Times New Roman" w:hAnsi="Arial" w:cs="Arial"/>
          <w:lang w:eastAsia="sl-SI"/>
        </w:rPr>
        <w:tab/>
      </w:r>
      <w:r w:rsidRPr="00051515">
        <w:rPr>
          <w:rFonts w:ascii="Arial" w:eastAsia="Times New Roman" w:hAnsi="Arial" w:cs="Arial"/>
          <w:lang w:eastAsia="sl-SI"/>
        </w:rPr>
        <w:tab/>
      </w:r>
      <w:r w:rsidRPr="00051515">
        <w:rPr>
          <w:rFonts w:ascii="Arial" w:eastAsia="Times New Roman" w:hAnsi="Arial" w:cs="Arial"/>
          <w:lang w:eastAsia="sl-SI"/>
        </w:rPr>
        <w:tab/>
      </w:r>
      <w:r w:rsidRPr="00051515">
        <w:rPr>
          <w:rFonts w:ascii="Arial" w:eastAsia="Times New Roman" w:hAnsi="Arial" w:cs="Arial"/>
          <w:lang w:eastAsia="sl-SI"/>
        </w:rPr>
        <w:tab/>
      </w:r>
      <w:r w:rsidRPr="00051515">
        <w:rPr>
          <w:rFonts w:ascii="Arial" w:eastAsia="Times New Roman" w:hAnsi="Arial" w:cs="Arial"/>
          <w:lang w:eastAsia="sl-SI"/>
        </w:rPr>
        <w:tab/>
      </w:r>
      <w:r w:rsidRPr="00051515">
        <w:rPr>
          <w:rFonts w:ascii="Arial" w:eastAsia="Times New Roman" w:hAnsi="Arial" w:cs="Arial"/>
          <w:lang w:eastAsia="sl-SI"/>
        </w:rPr>
        <w:tab/>
      </w:r>
      <w:r w:rsidRPr="00051515">
        <w:rPr>
          <w:rFonts w:ascii="Arial" w:eastAsia="Times New Roman" w:hAnsi="Arial" w:cs="Arial"/>
          <w:lang w:eastAsia="sl-SI"/>
        </w:rPr>
        <w:tab/>
        <w:t>Tarik Žigon,</w:t>
      </w:r>
    </w:p>
    <w:p w14:paraId="675ED4BF" w14:textId="77777777" w:rsidR="00BB57FC" w:rsidRPr="00051515" w:rsidRDefault="00BB57FC" w:rsidP="00BB57FC">
      <w:pPr>
        <w:spacing w:after="0" w:line="240" w:lineRule="auto"/>
        <w:ind w:left="6372" w:firstLine="708"/>
        <w:jc w:val="both"/>
        <w:rPr>
          <w:rFonts w:ascii="Arial" w:eastAsia="Times New Roman" w:hAnsi="Arial" w:cs="Arial"/>
          <w:lang w:eastAsia="sl-SI"/>
        </w:rPr>
      </w:pPr>
      <w:r w:rsidRPr="00051515">
        <w:rPr>
          <w:rFonts w:ascii="Arial" w:eastAsia="Times New Roman" w:hAnsi="Arial" w:cs="Arial"/>
          <w:lang w:eastAsia="sl-SI"/>
        </w:rPr>
        <w:t xml:space="preserve">   Župan</w:t>
      </w:r>
    </w:p>
    <w:p w14:paraId="3C147F8D" w14:textId="77777777" w:rsidR="00BB57FC" w:rsidRPr="00051515" w:rsidRDefault="00BB57FC" w:rsidP="00BB57FC">
      <w:pPr>
        <w:rPr>
          <w:rFonts w:ascii="Arial" w:hAnsi="Arial" w:cs="Arial"/>
        </w:rPr>
      </w:pPr>
    </w:p>
    <w:p w14:paraId="796E07BB" w14:textId="3705A7E0" w:rsidR="00BB57FC" w:rsidRPr="00051515" w:rsidRDefault="000B71F6" w:rsidP="00BB57FC">
      <w:pPr>
        <w:rPr>
          <w:rFonts w:ascii="Arial" w:hAnsi="Arial" w:cs="Arial"/>
          <w:sz w:val="20"/>
          <w:szCs w:val="20"/>
        </w:rPr>
      </w:pPr>
      <w:r w:rsidRPr="00051515">
        <w:rPr>
          <w:rFonts w:ascii="Arial" w:hAnsi="Arial" w:cs="Arial"/>
          <w:sz w:val="20"/>
          <w:szCs w:val="20"/>
        </w:rPr>
        <w:t>Predlog priloge</w:t>
      </w:r>
      <w:r w:rsidR="00051515" w:rsidRPr="00051515">
        <w:rPr>
          <w:rFonts w:ascii="Arial" w:hAnsi="Arial" w:cs="Arial"/>
          <w:sz w:val="20"/>
          <w:szCs w:val="20"/>
        </w:rPr>
        <w:t>:</w:t>
      </w:r>
    </w:p>
    <w:p w14:paraId="43C8A777" w14:textId="68167E79" w:rsidR="0064441A" w:rsidRPr="00051515" w:rsidRDefault="0064441A" w:rsidP="0064441A">
      <w:pPr>
        <w:spacing w:after="0" w:line="240" w:lineRule="auto"/>
        <w:rPr>
          <w:rFonts w:ascii="Arial" w:eastAsia="Times New Roman" w:hAnsi="Arial" w:cs="Arial"/>
          <w:b/>
          <w:bCs/>
          <w:lang w:eastAsia="sl-SI"/>
        </w:rPr>
      </w:pPr>
      <w:r w:rsidRPr="00051515">
        <w:rPr>
          <w:rFonts w:ascii="Arial" w:eastAsia="Times New Roman" w:hAnsi="Arial" w:cs="Arial"/>
          <w:b/>
          <w:bCs/>
          <w:lang w:eastAsia="sl-SI"/>
        </w:rPr>
        <w:t>MERILA IN POGOJI ZA IZBOR IN VREDNOTENJE LETNEGA PROGRAMA ŠPORTA V OBČINI RENČE-VOGRSKO</w:t>
      </w:r>
    </w:p>
    <w:tbl>
      <w:tblPr>
        <w:tblW w:w="10065" w:type="dxa"/>
        <w:tblCellMar>
          <w:left w:w="0" w:type="dxa"/>
          <w:right w:w="0" w:type="dxa"/>
        </w:tblCellMar>
        <w:tblLook w:val="04A0" w:firstRow="1" w:lastRow="0" w:firstColumn="1" w:lastColumn="0" w:noHBand="0" w:noVBand="1"/>
      </w:tblPr>
      <w:tblGrid>
        <w:gridCol w:w="10256"/>
      </w:tblGrid>
      <w:tr w:rsidR="0064441A" w:rsidRPr="00051515" w14:paraId="79A8E353" w14:textId="77777777" w:rsidTr="0064441A">
        <w:tc>
          <w:tcPr>
            <w:tcW w:w="10065" w:type="dxa"/>
            <w:tcBorders>
              <w:top w:val="nil"/>
              <w:left w:val="nil"/>
              <w:bottom w:val="nil"/>
              <w:right w:val="nil"/>
            </w:tcBorders>
            <w:tcMar>
              <w:top w:w="0" w:type="dxa"/>
              <w:left w:w="108" w:type="dxa"/>
              <w:bottom w:w="0" w:type="dxa"/>
              <w:right w:w="108" w:type="dxa"/>
            </w:tcMar>
            <w:hideMark/>
          </w:tcPr>
          <w:p w14:paraId="03CD6503"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r w:rsidRPr="00051515">
              <w:rPr>
                <w:rFonts w:ascii="Arial" w:eastAsia="Times New Roman" w:hAnsi="Arial" w:cs="Arial"/>
                <w:b/>
                <w:bCs/>
                <w:lang w:eastAsia="sl-SI"/>
              </w:rPr>
              <w:t> </w:t>
            </w:r>
          </w:p>
        </w:tc>
      </w:tr>
      <w:tr w:rsidR="0064441A" w:rsidRPr="00051515" w14:paraId="4DE9CBA1" w14:textId="77777777" w:rsidTr="0064441A">
        <w:tc>
          <w:tcPr>
            <w:tcW w:w="10065" w:type="dxa"/>
            <w:tcBorders>
              <w:top w:val="nil"/>
              <w:left w:val="nil"/>
              <w:bottom w:val="nil"/>
              <w:right w:val="nil"/>
            </w:tcBorders>
            <w:tcMar>
              <w:top w:w="0" w:type="dxa"/>
              <w:left w:w="108" w:type="dxa"/>
              <w:bottom w:w="0" w:type="dxa"/>
              <w:right w:w="108" w:type="dxa"/>
            </w:tcMar>
            <w:hideMark/>
          </w:tcPr>
          <w:p w14:paraId="5F25F30B" w14:textId="77777777" w:rsidR="0064441A" w:rsidRPr="00051515" w:rsidRDefault="0064441A" w:rsidP="0064441A">
            <w:pPr>
              <w:spacing w:before="100" w:beforeAutospacing="1" w:after="100" w:afterAutospacing="1" w:line="240" w:lineRule="auto"/>
              <w:ind w:left="29"/>
              <w:jc w:val="both"/>
              <w:rPr>
                <w:rFonts w:ascii="Arial" w:eastAsia="Times New Roman" w:hAnsi="Arial" w:cs="Arial"/>
                <w:b/>
                <w:lang w:eastAsia="sl-SI"/>
              </w:rPr>
            </w:pPr>
            <w:r w:rsidRPr="00051515">
              <w:rPr>
                <w:rFonts w:ascii="Arial" w:eastAsia="Times New Roman" w:hAnsi="Arial" w:cs="Arial"/>
                <w:b/>
                <w:lang w:eastAsia="sl-SI"/>
              </w:rPr>
              <w:t xml:space="preserve">1  Splošno </w:t>
            </w:r>
          </w:p>
        </w:tc>
      </w:tr>
      <w:tr w:rsidR="0064441A" w:rsidRPr="00051515" w14:paraId="337221E7" w14:textId="77777777" w:rsidTr="0064441A">
        <w:tc>
          <w:tcPr>
            <w:tcW w:w="10065" w:type="dxa"/>
            <w:tcBorders>
              <w:top w:val="nil"/>
              <w:left w:val="nil"/>
              <w:bottom w:val="nil"/>
              <w:right w:val="nil"/>
            </w:tcBorders>
            <w:tcMar>
              <w:top w:w="0" w:type="dxa"/>
              <w:left w:w="108" w:type="dxa"/>
              <w:bottom w:w="0" w:type="dxa"/>
              <w:right w:w="108" w:type="dxa"/>
            </w:tcMar>
            <w:hideMark/>
          </w:tcPr>
          <w:p w14:paraId="1D35C924"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r w:rsidRPr="00051515">
              <w:rPr>
                <w:rFonts w:ascii="Arial" w:eastAsia="Times New Roman" w:hAnsi="Arial" w:cs="Arial"/>
                <w:lang w:eastAsia="sl-SI"/>
              </w:rPr>
              <w:t> </w:t>
            </w:r>
          </w:p>
        </w:tc>
      </w:tr>
      <w:tr w:rsidR="0064441A" w:rsidRPr="00051515" w14:paraId="5764C20A" w14:textId="77777777" w:rsidTr="0064441A">
        <w:tc>
          <w:tcPr>
            <w:tcW w:w="10065" w:type="dxa"/>
            <w:tcBorders>
              <w:top w:val="nil"/>
              <w:left w:val="nil"/>
              <w:bottom w:val="nil"/>
              <w:right w:val="nil"/>
            </w:tcBorders>
            <w:tcMar>
              <w:top w:w="0" w:type="dxa"/>
              <w:left w:w="108" w:type="dxa"/>
              <w:bottom w:w="0" w:type="dxa"/>
              <w:right w:w="108" w:type="dxa"/>
            </w:tcMar>
            <w:hideMark/>
          </w:tcPr>
          <w:p w14:paraId="3C8B5AC2" w14:textId="77777777" w:rsidR="0064441A" w:rsidRPr="00051515" w:rsidRDefault="0064441A" w:rsidP="0064441A">
            <w:pPr>
              <w:autoSpaceDE w:val="0"/>
              <w:autoSpaceDN w:val="0"/>
              <w:spacing w:after="0" w:line="240" w:lineRule="auto"/>
              <w:ind w:left="29"/>
              <w:jc w:val="both"/>
              <w:rPr>
                <w:rFonts w:ascii="Arial" w:eastAsia="Times New Roman" w:hAnsi="Arial" w:cs="Arial"/>
                <w:lang w:eastAsia="sl-SI"/>
              </w:rPr>
            </w:pPr>
            <w:r w:rsidRPr="00051515">
              <w:rPr>
                <w:rFonts w:ascii="Arial" w:eastAsia="Times New Roman" w:hAnsi="Arial" w:cs="Arial"/>
                <w:lang w:eastAsia="sl-SI"/>
              </w:rPr>
              <w:t>V Letnem programu športa so opredeljeni izvajalci Letnega programa športa (v nadaljevanju: LPŠ), ki ob kandidiranju na javni razpis in ob izpolnjevanju določenih pogojev pridobijo pravico do sofinanciranja. Za uresničevanje javnega interesa v športu so z Merili in pogoji (v nadaljevanju: merila) natančneje določena merila in pogoji ter opredeljeni načini vrednotenja na naslednjih področjih:</w:t>
            </w:r>
          </w:p>
          <w:p w14:paraId="49259506" w14:textId="77777777" w:rsidR="0064441A" w:rsidRPr="00051515" w:rsidRDefault="0064441A" w:rsidP="0064441A">
            <w:pPr>
              <w:numPr>
                <w:ilvl w:val="0"/>
                <w:numId w:val="7"/>
              </w:numPr>
              <w:autoSpaceDE w:val="0"/>
              <w:autoSpaceDN w:val="0"/>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športni programi,</w:t>
            </w:r>
          </w:p>
          <w:p w14:paraId="41D2EB22" w14:textId="77777777" w:rsidR="0064441A" w:rsidRPr="00051515" w:rsidRDefault="0064441A" w:rsidP="0064441A">
            <w:pPr>
              <w:numPr>
                <w:ilvl w:val="0"/>
                <w:numId w:val="7"/>
              </w:numPr>
              <w:autoSpaceDE w:val="0"/>
              <w:autoSpaceDN w:val="0"/>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športne prireditve in promocija športa</w:t>
            </w:r>
          </w:p>
          <w:p w14:paraId="53935D07" w14:textId="77777777" w:rsidR="0064441A" w:rsidRPr="00051515" w:rsidRDefault="0064441A" w:rsidP="0064441A">
            <w:pPr>
              <w:numPr>
                <w:ilvl w:val="0"/>
                <w:numId w:val="7"/>
              </w:numPr>
              <w:autoSpaceDE w:val="0"/>
              <w:autoSpaceDN w:val="0"/>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prevozi na športne prireditve.</w:t>
            </w:r>
          </w:p>
        </w:tc>
      </w:tr>
      <w:tr w:rsidR="0064441A" w:rsidRPr="00051515" w14:paraId="4FF89998" w14:textId="77777777" w:rsidTr="0064441A">
        <w:tc>
          <w:tcPr>
            <w:tcW w:w="10065" w:type="dxa"/>
            <w:tcBorders>
              <w:top w:val="nil"/>
              <w:left w:val="nil"/>
              <w:bottom w:val="nil"/>
              <w:right w:val="nil"/>
            </w:tcBorders>
            <w:tcMar>
              <w:top w:w="0" w:type="dxa"/>
              <w:left w:w="108" w:type="dxa"/>
              <w:bottom w:w="0" w:type="dxa"/>
              <w:right w:w="108" w:type="dxa"/>
            </w:tcMar>
          </w:tcPr>
          <w:p w14:paraId="4F74D412" w14:textId="77777777" w:rsidR="0064441A" w:rsidRPr="00051515" w:rsidRDefault="0064441A" w:rsidP="0064441A">
            <w:pPr>
              <w:spacing w:after="0" w:line="240" w:lineRule="auto"/>
              <w:contextualSpacing/>
              <w:jc w:val="both"/>
              <w:rPr>
                <w:rFonts w:ascii="Arial" w:eastAsia="Times New Roman" w:hAnsi="Arial" w:cs="Arial"/>
                <w:lang w:eastAsia="sl-SI"/>
              </w:rPr>
            </w:pPr>
          </w:p>
        </w:tc>
      </w:tr>
      <w:tr w:rsidR="0064441A" w:rsidRPr="00051515" w14:paraId="3BC96696" w14:textId="77777777" w:rsidTr="0064441A">
        <w:tc>
          <w:tcPr>
            <w:tcW w:w="10065" w:type="dxa"/>
            <w:tcBorders>
              <w:top w:val="nil"/>
              <w:left w:val="nil"/>
              <w:bottom w:val="nil"/>
              <w:right w:val="nil"/>
            </w:tcBorders>
            <w:tcMar>
              <w:top w:w="0" w:type="dxa"/>
              <w:left w:w="108" w:type="dxa"/>
              <w:bottom w:w="0" w:type="dxa"/>
              <w:right w:w="108" w:type="dxa"/>
            </w:tcMar>
            <w:hideMark/>
          </w:tcPr>
          <w:p w14:paraId="0F293B02" w14:textId="77777777" w:rsidR="0064441A" w:rsidRPr="00051515" w:rsidRDefault="0064441A" w:rsidP="0064441A">
            <w:pPr>
              <w:autoSpaceDE w:val="0"/>
              <w:autoSpaceDN w:val="0"/>
              <w:spacing w:after="0" w:line="240" w:lineRule="auto"/>
              <w:jc w:val="both"/>
              <w:rPr>
                <w:rFonts w:ascii="Arial" w:eastAsia="Times New Roman" w:hAnsi="Arial" w:cs="Arial"/>
                <w:b/>
                <w:lang w:eastAsia="sl-SI"/>
              </w:rPr>
            </w:pPr>
            <w:r w:rsidRPr="00051515">
              <w:rPr>
                <w:rFonts w:ascii="Arial" w:eastAsia="Times New Roman" w:hAnsi="Arial" w:cs="Arial"/>
                <w:b/>
                <w:lang w:eastAsia="sl-SI"/>
              </w:rPr>
              <w:lastRenderedPageBreak/>
              <w:t>Splošni pogoji:</w:t>
            </w:r>
          </w:p>
        </w:tc>
      </w:tr>
      <w:tr w:rsidR="0064441A" w:rsidRPr="00051515" w14:paraId="61C544CA" w14:textId="77777777" w:rsidTr="0064441A">
        <w:tc>
          <w:tcPr>
            <w:tcW w:w="10065" w:type="dxa"/>
            <w:tcBorders>
              <w:top w:val="nil"/>
              <w:left w:val="nil"/>
              <w:bottom w:val="nil"/>
              <w:right w:val="nil"/>
            </w:tcBorders>
            <w:tcMar>
              <w:top w:w="0" w:type="dxa"/>
              <w:left w:w="108" w:type="dxa"/>
              <w:bottom w:w="0" w:type="dxa"/>
              <w:right w:w="108" w:type="dxa"/>
            </w:tcMar>
            <w:hideMark/>
          </w:tcPr>
          <w:p w14:paraId="38715E70" w14:textId="77777777" w:rsidR="0064441A" w:rsidRPr="00051515" w:rsidRDefault="0064441A" w:rsidP="0064441A">
            <w:pPr>
              <w:numPr>
                <w:ilvl w:val="0"/>
                <w:numId w:val="7"/>
              </w:numPr>
              <w:spacing w:before="100" w:beforeAutospacing="1"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Posameznega udeleženca se sofinancira le v enem programu prijavitelja, in sicer v njegovi primarni športni panogi oziroma vadbeni skupini. Športnik, registriran pri nacionalni panožni športni zvezi (NPŠZ), ki izvaja programe v različnih športnih panogah, se vrednoti le v eni športni panogi. </w:t>
            </w:r>
          </w:p>
          <w:p w14:paraId="7040AF46" w14:textId="77777777" w:rsidR="0064441A" w:rsidRPr="00051515" w:rsidRDefault="0064441A" w:rsidP="0064441A">
            <w:pPr>
              <w:numPr>
                <w:ilvl w:val="0"/>
                <w:numId w:val="7"/>
              </w:numPr>
              <w:spacing w:before="100" w:beforeAutospacing="1"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Društva, ki jim je bil podeljen status društva, ki deluje v javnem interesu na področju športa s strani Ministrstva za šolstvo, znanost in šport, pridobijo za svoje delovanje še dodatnih 30 točk. </w:t>
            </w:r>
          </w:p>
          <w:p w14:paraId="7C91004B" w14:textId="77777777" w:rsidR="0064441A" w:rsidRPr="00051515" w:rsidRDefault="0064441A" w:rsidP="0064441A">
            <w:pPr>
              <w:numPr>
                <w:ilvl w:val="0"/>
                <w:numId w:val="7"/>
              </w:numPr>
              <w:spacing w:before="100" w:beforeAutospacing="1"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Na javni razpis lahko  kandidirajo samo društva s sedežem v Občini Renče – Vogrsko.</w:t>
            </w:r>
          </w:p>
        </w:tc>
      </w:tr>
      <w:tr w:rsidR="0064441A" w:rsidRPr="00051515" w14:paraId="06D41C54" w14:textId="77777777" w:rsidTr="0064441A">
        <w:tc>
          <w:tcPr>
            <w:tcW w:w="10065" w:type="dxa"/>
            <w:tcBorders>
              <w:top w:val="nil"/>
              <w:left w:val="nil"/>
              <w:bottom w:val="nil"/>
              <w:right w:val="nil"/>
            </w:tcBorders>
            <w:tcMar>
              <w:top w:w="0" w:type="dxa"/>
              <w:left w:w="108" w:type="dxa"/>
              <w:bottom w:w="0" w:type="dxa"/>
              <w:right w:w="108" w:type="dxa"/>
            </w:tcMar>
            <w:hideMark/>
          </w:tcPr>
          <w:p w14:paraId="67ECE9D9" w14:textId="77777777" w:rsidR="0064441A" w:rsidRPr="00051515" w:rsidRDefault="0064441A" w:rsidP="0064441A">
            <w:pPr>
              <w:numPr>
                <w:ilvl w:val="0"/>
                <w:numId w:val="7"/>
              </w:numPr>
              <w:spacing w:before="100" w:beforeAutospacing="1"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Vsaki vadbeni skupini se sofinancira samo en program.</w:t>
            </w:r>
          </w:p>
        </w:tc>
      </w:tr>
      <w:tr w:rsidR="0064441A" w:rsidRPr="00051515" w14:paraId="3F8A16EF" w14:textId="77777777" w:rsidTr="0064441A">
        <w:tc>
          <w:tcPr>
            <w:tcW w:w="10065" w:type="dxa"/>
            <w:tcBorders>
              <w:top w:val="nil"/>
              <w:left w:val="nil"/>
              <w:bottom w:val="nil"/>
              <w:right w:val="nil"/>
            </w:tcBorders>
            <w:tcMar>
              <w:top w:w="0" w:type="dxa"/>
              <w:left w:w="108" w:type="dxa"/>
              <w:bottom w:w="0" w:type="dxa"/>
              <w:right w:w="108" w:type="dxa"/>
            </w:tcMar>
            <w:hideMark/>
          </w:tcPr>
          <w:p w14:paraId="124F649C" w14:textId="77777777" w:rsidR="0064441A" w:rsidRPr="00051515" w:rsidRDefault="0064441A" w:rsidP="0064441A">
            <w:pPr>
              <w:numPr>
                <w:ilvl w:val="0"/>
                <w:numId w:val="7"/>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Strokovni kader se v istem terminu upošteva samo v eni vadbeni skupini. V primeru, da strokovni delavec istočasno vodi programa dveh ali več vadbenih skupin, se pri vrednotenju upošteva samo ena vadbena skupina. </w:t>
            </w:r>
          </w:p>
          <w:p w14:paraId="0AD380F4" w14:textId="77777777" w:rsidR="0064441A" w:rsidRPr="00051515" w:rsidRDefault="0064441A" w:rsidP="0064441A">
            <w:pPr>
              <w:numPr>
                <w:ilvl w:val="0"/>
                <w:numId w:val="7"/>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Višina sofinanciranja programov LPŠ se določi v vsakoletnem proračunu občine na proračunski postavki 1805.</w:t>
            </w:r>
          </w:p>
          <w:p w14:paraId="6F06C0AB" w14:textId="77777777" w:rsidR="0064441A" w:rsidRPr="00051515" w:rsidRDefault="0064441A" w:rsidP="0064441A">
            <w:pPr>
              <w:numPr>
                <w:ilvl w:val="0"/>
                <w:numId w:val="7"/>
              </w:numPr>
              <w:spacing w:line="240" w:lineRule="auto"/>
              <w:contextualSpacing/>
              <w:jc w:val="both"/>
              <w:rPr>
                <w:rFonts w:ascii="Arial" w:eastAsia="Times New Roman" w:hAnsi="Arial" w:cs="Arial"/>
                <w:lang w:eastAsia="sl-SI"/>
              </w:rPr>
            </w:pPr>
            <w:r w:rsidRPr="00051515">
              <w:rPr>
                <w:rFonts w:ascii="Arial" w:eastAsia="Times New Roman" w:hAnsi="Arial" w:cs="Arial"/>
                <w:lang w:eastAsia="sl-SI"/>
              </w:rPr>
              <w:t>Na podlagi določil JR se stroški prehrane, pijače, pogostitev, plač, formalnega izobraževanja izvajalcev programov, potovanj, izletov, letovanj, prenočevanj, obdarovanj članov in udeležencev, letne skupščine in drugih sej društev ter nakup opreme ne krijejo iz dodeljenih razpisnih sredstev.</w:t>
            </w:r>
          </w:p>
          <w:p w14:paraId="711A4A84" w14:textId="77777777" w:rsidR="0064441A" w:rsidRPr="00051515" w:rsidRDefault="0064441A" w:rsidP="0064441A">
            <w:pPr>
              <w:numPr>
                <w:ilvl w:val="0"/>
                <w:numId w:val="7"/>
              </w:numPr>
              <w:spacing w:line="240" w:lineRule="auto"/>
              <w:contextualSpacing/>
              <w:jc w:val="both"/>
              <w:rPr>
                <w:rFonts w:ascii="Arial" w:eastAsia="Times New Roman" w:hAnsi="Arial" w:cs="Arial"/>
                <w:lang w:eastAsia="sl-SI"/>
              </w:rPr>
            </w:pPr>
            <w:r w:rsidRPr="00051515">
              <w:rPr>
                <w:rFonts w:ascii="Arial" w:eastAsia="Times New Roman" w:hAnsi="Arial" w:cs="Arial"/>
                <w:lang w:eastAsia="sl-SI"/>
              </w:rPr>
              <w:t>Izvajalec, ki nenamensko koristi pogodbena sredstva ali drugače krši pogodbena določila, ne more kandidirati za sredstva na naslednjem JR.</w:t>
            </w:r>
          </w:p>
          <w:p w14:paraId="18A9A776" w14:textId="77777777" w:rsidR="0064441A" w:rsidRPr="00051515" w:rsidRDefault="0064441A" w:rsidP="0064441A">
            <w:pPr>
              <w:numPr>
                <w:ilvl w:val="0"/>
                <w:numId w:val="7"/>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Prijavljene programe ocenjuje imenovana strokovna komisija </w:t>
            </w:r>
            <w:r w:rsidRPr="00051515">
              <w:rPr>
                <w:rFonts w:ascii="Arial" w:eastAsia="Times New Roman" w:hAnsi="Arial" w:cs="Arial"/>
                <w:strike/>
                <w:lang w:eastAsia="sl-SI"/>
              </w:rPr>
              <w:t>na podlagi teh meril in kriterijev</w:t>
            </w:r>
            <w:r w:rsidRPr="00051515">
              <w:rPr>
                <w:rFonts w:ascii="Arial" w:eastAsia="Times New Roman" w:hAnsi="Arial" w:cs="Arial"/>
                <w:lang w:eastAsia="sl-SI"/>
              </w:rPr>
              <w:t>.</w:t>
            </w:r>
          </w:p>
        </w:tc>
      </w:tr>
      <w:tr w:rsidR="0064441A" w:rsidRPr="00051515" w14:paraId="33FC5846" w14:textId="77777777" w:rsidTr="0064441A">
        <w:tc>
          <w:tcPr>
            <w:tcW w:w="10065" w:type="dxa"/>
            <w:tcBorders>
              <w:top w:val="nil"/>
              <w:left w:val="nil"/>
              <w:bottom w:val="nil"/>
              <w:right w:val="nil"/>
            </w:tcBorders>
            <w:tcMar>
              <w:top w:w="0" w:type="dxa"/>
              <w:left w:w="108" w:type="dxa"/>
              <w:bottom w:w="0" w:type="dxa"/>
              <w:right w:w="108" w:type="dxa"/>
            </w:tcMar>
            <w:hideMark/>
          </w:tcPr>
          <w:p w14:paraId="2F9EAA17" w14:textId="77777777" w:rsidR="0064441A" w:rsidRPr="00051515" w:rsidRDefault="0064441A" w:rsidP="0064441A">
            <w:pPr>
              <w:numPr>
                <w:ilvl w:val="0"/>
                <w:numId w:val="7"/>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Obseg programa se vrednoti v urah, za eno uro se upošteva pedagoška ura (45 minut).</w:t>
            </w:r>
          </w:p>
          <w:p w14:paraId="74EFF0F8" w14:textId="77777777" w:rsidR="0064441A" w:rsidRPr="00051515" w:rsidRDefault="0064441A" w:rsidP="0064441A">
            <w:pPr>
              <w:numPr>
                <w:ilvl w:val="0"/>
                <w:numId w:val="7"/>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Če je v vadbeni skupini udeleženih manj udeležencev, kot zahtevajo merila, se število točk proporcionalno zmanjša (= koeficient nepopolne skupine); če je v skupini  udeležencev več, to ne vpliva na dodatno vrednotenje programa.</w:t>
            </w:r>
          </w:p>
        </w:tc>
      </w:tr>
      <w:tr w:rsidR="0064441A" w:rsidRPr="00051515" w14:paraId="2EE86380" w14:textId="77777777" w:rsidTr="0064441A">
        <w:tc>
          <w:tcPr>
            <w:tcW w:w="10065" w:type="dxa"/>
            <w:tcBorders>
              <w:top w:val="nil"/>
              <w:left w:val="nil"/>
              <w:bottom w:val="nil"/>
              <w:right w:val="nil"/>
            </w:tcBorders>
            <w:tcMar>
              <w:top w:w="0" w:type="dxa"/>
              <w:left w:w="108" w:type="dxa"/>
              <w:bottom w:w="0" w:type="dxa"/>
              <w:right w:w="108" w:type="dxa"/>
            </w:tcMar>
            <w:hideMark/>
          </w:tcPr>
          <w:p w14:paraId="72D34AC5" w14:textId="77777777" w:rsidR="0064441A" w:rsidRPr="00051515" w:rsidRDefault="0064441A" w:rsidP="0064441A">
            <w:pPr>
              <w:numPr>
                <w:ilvl w:val="0"/>
                <w:numId w:val="7"/>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 xml:space="preserve">Tekmovalni športni programi: </w:t>
            </w:r>
          </w:p>
        </w:tc>
      </w:tr>
      <w:tr w:rsidR="0064441A" w:rsidRPr="00051515" w14:paraId="35B722AC" w14:textId="77777777" w:rsidTr="0064441A">
        <w:tc>
          <w:tcPr>
            <w:tcW w:w="10065" w:type="dxa"/>
            <w:tcBorders>
              <w:top w:val="nil"/>
              <w:left w:val="nil"/>
              <w:bottom w:val="nil"/>
              <w:right w:val="nil"/>
            </w:tcBorders>
            <w:tcMar>
              <w:top w:w="0" w:type="dxa"/>
              <w:left w:w="108" w:type="dxa"/>
              <w:bottom w:w="0" w:type="dxa"/>
              <w:right w:w="108" w:type="dxa"/>
            </w:tcMar>
            <w:hideMark/>
          </w:tcPr>
          <w:p w14:paraId="243DE9C3" w14:textId="77777777" w:rsidR="0064441A" w:rsidRPr="00051515" w:rsidRDefault="0064441A" w:rsidP="0064441A">
            <w:pPr>
              <w:spacing w:after="0" w:line="240" w:lineRule="auto"/>
              <w:ind w:left="720"/>
              <w:contextualSpacing/>
              <w:jc w:val="both"/>
              <w:rPr>
                <w:rFonts w:ascii="Arial" w:eastAsia="Times New Roman" w:hAnsi="Arial" w:cs="Arial"/>
                <w:lang w:eastAsia="sl-SI"/>
              </w:rPr>
            </w:pPr>
            <w:r w:rsidRPr="00051515">
              <w:rPr>
                <w:rFonts w:ascii="Arial" w:eastAsia="Times New Roman" w:hAnsi="Arial" w:cs="Arial"/>
                <w:lang w:eastAsia="sl-SI"/>
              </w:rPr>
              <w:t>- v programih športne vzgoje otrok in mladine, usmerjene v kakovostni in vrhunski šport, in v programih kakovostnega in vrhunskega športa, se vrednotijo le športniki, ki so v skladu s Pogoji, merili in kriteriji za registriranje in kategoriziranje športnikov v RS registrirani pri NPŠZ,</w:t>
            </w:r>
          </w:p>
          <w:p w14:paraId="763DA385" w14:textId="77777777" w:rsidR="0064441A" w:rsidRPr="00051515" w:rsidRDefault="0064441A" w:rsidP="0064441A">
            <w:pPr>
              <w:spacing w:after="0" w:line="240" w:lineRule="auto"/>
              <w:ind w:left="720"/>
              <w:contextualSpacing/>
              <w:jc w:val="both"/>
              <w:rPr>
                <w:rFonts w:ascii="Arial" w:eastAsia="Times New Roman" w:hAnsi="Arial" w:cs="Arial"/>
                <w:lang w:eastAsia="sl-SI"/>
              </w:rPr>
            </w:pPr>
            <w:r w:rsidRPr="00051515">
              <w:rPr>
                <w:rFonts w:ascii="Arial" w:eastAsia="Times New Roman" w:hAnsi="Arial" w:cs="Arial"/>
                <w:lang w:eastAsia="sl-SI"/>
              </w:rPr>
              <w:t>- v programu vrhunski šport se programi vrednotijo s kategorizacijo mednarodnega, svetovnega in olimpijskega razreda,</w:t>
            </w:r>
          </w:p>
        </w:tc>
      </w:tr>
      <w:tr w:rsidR="0064441A" w:rsidRPr="00051515" w14:paraId="11A26163" w14:textId="77777777" w:rsidTr="0064441A">
        <w:tc>
          <w:tcPr>
            <w:tcW w:w="10065" w:type="dxa"/>
            <w:tcBorders>
              <w:top w:val="nil"/>
              <w:left w:val="nil"/>
              <w:bottom w:val="nil"/>
              <w:right w:val="nil"/>
            </w:tcBorders>
            <w:tcMar>
              <w:top w:w="0" w:type="dxa"/>
              <w:left w:w="108" w:type="dxa"/>
              <w:bottom w:w="0" w:type="dxa"/>
              <w:right w:w="108" w:type="dxa"/>
            </w:tcMar>
            <w:hideMark/>
          </w:tcPr>
          <w:p w14:paraId="4DB9F5FA" w14:textId="77777777" w:rsidR="0064441A" w:rsidRPr="00051515" w:rsidRDefault="0064441A" w:rsidP="0064441A">
            <w:pPr>
              <w:spacing w:after="0" w:line="240" w:lineRule="auto"/>
              <w:ind w:left="720"/>
              <w:contextualSpacing/>
              <w:jc w:val="both"/>
              <w:rPr>
                <w:rFonts w:ascii="Arial" w:eastAsia="Times New Roman" w:hAnsi="Arial" w:cs="Arial"/>
                <w:lang w:eastAsia="sl-SI"/>
              </w:rPr>
            </w:pPr>
            <w:r w:rsidRPr="00051515">
              <w:rPr>
                <w:rFonts w:ascii="Arial" w:eastAsia="Times New Roman" w:hAnsi="Arial" w:cs="Arial"/>
                <w:lang w:eastAsia="sl-SI"/>
              </w:rPr>
              <w:t>- vrednotijo se samo športniki, ki imajo stalno prebivališče v O RE-VO, (ne velja za programa »Športna vzgoja otrok in mladine, usmerjene v kakovostni in vrhunski šport« in »Vrhunski šport«),</w:t>
            </w:r>
          </w:p>
          <w:p w14:paraId="721E5B53" w14:textId="77777777" w:rsidR="0064441A" w:rsidRPr="00051515" w:rsidRDefault="0064441A" w:rsidP="0064441A">
            <w:pPr>
              <w:spacing w:after="0" w:line="240" w:lineRule="auto"/>
              <w:ind w:left="720"/>
              <w:contextualSpacing/>
              <w:jc w:val="both"/>
              <w:rPr>
                <w:rFonts w:ascii="Arial" w:eastAsia="Times New Roman" w:hAnsi="Arial" w:cs="Arial"/>
                <w:lang w:eastAsia="sl-SI"/>
              </w:rPr>
            </w:pPr>
            <w:r w:rsidRPr="00051515">
              <w:rPr>
                <w:rFonts w:ascii="Arial" w:eastAsia="Times New Roman" w:hAnsi="Arial" w:cs="Arial"/>
                <w:lang w:eastAsia="sl-SI"/>
              </w:rPr>
              <w:t>- vrednotijo se samo programi, ki se izvajajo v okviru uradno potrjenih tekmovalnih sistemov,</w:t>
            </w:r>
          </w:p>
        </w:tc>
      </w:tr>
      <w:tr w:rsidR="0064441A" w:rsidRPr="00051515" w14:paraId="3E6B7C7A" w14:textId="77777777" w:rsidTr="0064441A">
        <w:tc>
          <w:tcPr>
            <w:tcW w:w="10065" w:type="dxa"/>
            <w:tcBorders>
              <w:top w:val="nil"/>
              <w:left w:val="nil"/>
              <w:bottom w:val="nil"/>
              <w:right w:val="nil"/>
            </w:tcBorders>
            <w:tcMar>
              <w:top w:w="0" w:type="dxa"/>
              <w:left w:w="108" w:type="dxa"/>
              <w:bottom w:w="0" w:type="dxa"/>
              <w:right w:w="108" w:type="dxa"/>
            </w:tcMar>
            <w:hideMark/>
          </w:tcPr>
          <w:p w14:paraId="1D7ECB8A" w14:textId="77777777" w:rsidR="0064441A" w:rsidRPr="00051515" w:rsidRDefault="0064441A" w:rsidP="0064441A">
            <w:pPr>
              <w:spacing w:after="0" w:line="240" w:lineRule="auto"/>
              <w:ind w:left="720"/>
              <w:contextualSpacing/>
              <w:jc w:val="both"/>
              <w:rPr>
                <w:rFonts w:ascii="Arial" w:eastAsia="Times New Roman" w:hAnsi="Arial" w:cs="Arial"/>
                <w:lang w:eastAsia="sl-SI"/>
              </w:rPr>
            </w:pPr>
            <w:r w:rsidRPr="00051515">
              <w:rPr>
                <w:rFonts w:ascii="Arial" w:eastAsia="Times New Roman" w:hAnsi="Arial" w:cs="Arial"/>
                <w:lang w:eastAsia="sl-SI"/>
              </w:rPr>
              <w:t>- ekipe in/ali posamezniki morajo v obdobju zadnjih 12 mesecev pred objavo javnega razpisa dokazati udeležbo na najmanj 3 tekmovanjih v sklopu uradnega tekmovalnega sistema NPZŠ, ali istovrstnega sistema v tujini na podlagi dokazil.</w:t>
            </w:r>
          </w:p>
          <w:p w14:paraId="245325EE" w14:textId="77777777" w:rsidR="0064441A" w:rsidRPr="00051515" w:rsidRDefault="0064441A" w:rsidP="0064441A">
            <w:pPr>
              <w:spacing w:after="0" w:line="240" w:lineRule="auto"/>
              <w:ind w:left="720"/>
              <w:contextualSpacing/>
              <w:jc w:val="both"/>
              <w:rPr>
                <w:rFonts w:ascii="Arial" w:eastAsia="Times New Roman" w:hAnsi="Arial" w:cs="Arial"/>
                <w:lang w:eastAsia="sl-SI"/>
              </w:rPr>
            </w:pPr>
          </w:p>
          <w:p w14:paraId="24E2E92A"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V teh merilih so uporabljene naslednje kratice:</w:t>
            </w:r>
          </w:p>
          <w:p w14:paraId="3017B199"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DL – državna liga, </w:t>
            </w:r>
          </w:p>
          <w:p w14:paraId="1804FD0C"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IN NPŠ – izvedbeni načrt nacionalnega programa športa, </w:t>
            </w:r>
          </w:p>
          <w:p w14:paraId="126C6D42"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JR – javni razpis, </w:t>
            </w:r>
          </w:p>
          <w:p w14:paraId="64A843C8"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LPŠ - letni program športa, </w:t>
            </w:r>
          </w:p>
          <w:p w14:paraId="263D4273"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NPŠ - nacionalni program športa, </w:t>
            </w:r>
          </w:p>
          <w:p w14:paraId="172AF3BF"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NPŠZ – nacionalna panožna športna zveza, </w:t>
            </w:r>
          </w:p>
          <w:p w14:paraId="65D5A22D"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OKS-ZŠZ – Olimpijski komite Slovenije-Združenje športnih zvez, </w:t>
            </w:r>
          </w:p>
          <w:p w14:paraId="4FBB969A"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ZSpo – prejšnji Zakon o športu</w:t>
            </w:r>
          </w:p>
          <w:p w14:paraId="6A8D6E41" w14:textId="77777777" w:rsidR="0064441A" w:rsidRPr="00051515" w:rsidRDefault="0064441A" w:rsidP="0064441A">
            <w:pPr>
              <w:spacing w:after="0" w:line="240" w:lineRule="auto"/>
              <w:jc w:val="both"/>
              <w:rPr>
                <w:rFonts w:ascii="Arial" w:eastAsia="Times New Roman" w:hAnsi="Arial" w:cs="Arial"/>
                <w:lang w:eastAsia="sl-SI"/>
              </w:rPr>
            </w:pPr>
            <w:proofErr w:type="spellStart"/>
            <w:r w:rsidRPr="00051515">
              <w:rPr>
                <w:rFonts w:ascii="Arial" w:eastAsia="Times New Roman" w:hAnsi="Arial" w:cs="Arial"/>
                <w:lang w:eastAsia="sl-SI"/>
              </w:rPr>
              <w:t>ZŠpo</w:t>
            </w:r>
            <w:proofErr w:type="spellEnd"/>
            <w:r w:rsidRPr="00051515">
              <w:rPr>
                <w:rFonts w:ascii="Arial" w:eastAsia="Times New Roman" w:hAnsi="Arial" w:cs="Arial"/>
                <w:lang w:eastAsia="sl-SI"/>
              </w:rPr>
              <w:t xml:space="preserve"> – novi Zakon o športu</w:t>
            </w:r>
          </w:p>
          <w:p w14:paraId="4ECBAB6C"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OŠ – osnovna šola, </w:t>
            </w:r>
          </w:p>
          <w:p w14:paraId="767C3914"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VR - vrtec</w:t>
            </w:r>
          </w:p>
          <w:p w14:paraId="16A6B538"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O RE-VO – Občina Renče-Vogrsko,</w:t>
            </w:r>
          </w:p>
          <w:p w14:paraId="1482F00D"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OŠZ – občinska športna zveza, </w:t>
            </w:r>
          </w:p>
          <w:p w14:paraId="7E3FD9DE"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SR, MR, PR, DR, MLR – svetovni, mednarodni, perspektivni, državni in mladinski razred.</w:t>
            </w:r>
          </w:p>
          <w:p w14:paraId="72960DDC" w14:textId="77777777" w:rsidR="0064441A" w:rsidRPr="00051515" w:rsidRDefault="0064441A" w:rsidP="0064441A">
            <w:pPr>
              <w:spacing w:after="0" w:line="240" w:lineRule="auto"/>
              <w:jc w:val="both"/>
              <w:rPr>
                <w:rFonts w:ascii="Arial" w:eastAsia="Times New Roman" w:hAnsi="Arial" w:cs="Arial"/>
                <w:lang w:eastAsia="sl-SI"/>
              </w:rPr>
            </w:pPr>
          </w:p>
          <w:p w14:paraId="019EA6A3" w14:textId="77777777" w:rsidR="0064441A" w:rsidRPr="00051515" w:rsidRDefault="0064441A" w:rsidP="0064441A">
            <w:pPr>
              <w:spacing w:after="0" w:line="240" w:lineRule="auto"/>
              <w:jc w:val="both"/>
              <w:rPr>
                <w:rFonts w:ascii="Arial" w:eastAsia="Times New Roman" w:hAnsi="Arial" w:cs="Arial"/>
                <w:lang w:eastAsia="sl-SI"/>
              </w:rPr>
            </w:pPr>
          </w:p>
        </w:tc>
      </w:tr>
      <w:tr w:rsidR="0064441A" w:rsidRPr="00051515" w14:paraId="76924A31" w14:textId="77777777" w:rsidTr="0064441A">
        <w:tc>
          <w:tcPr>
            <w:tcW w:w="10065" w:type="dxa"/>
            <w:tcBorders>
              <w:top w:val="nil"/>
              <w:left w:val="nil"/>
              <w:bottom w:val="nil"/>
              <w:right w:val="nil"/>
            </w:tcBorders>
            <w:tcMar>
              <w:top w:w="0" w:type="dxa"/>
              <w:left w:w="108" w:type="dxa"/>
              <w:bottom w:w="0" w:type="dxa"/>
              <w:right w:w="108" w:type="dxa"/>
            </w:tcMar>
            <w:hideMark/>
          </w:tcPr>
          <w:p w14:paraId="3C93362E" w14:textId="77777777" w:rsidR="0064441A" w:rsidRPr="00051515" w:rsidRDefault="0064441A" w:rsidP="0064441A">
            <w:pPr>
              <w:autoSpaceDE w:val="0"/>
              <w:autoSpaceDN w:val="0"/>
              <w:spacing w:before="100" w:beforeAutospacing="1" w:after="100" w:afterAutospacing="1" w:line="240" w:lineRule="auto"/>
              <w:jc w:val="both"/>
              <w:rPr>
                <w:rFonts w:ascii="Arial" w:eastAsia="Times New Roman" w:hAnsi="Arial" w:cs="Arial"/>
                <w:lang w:eastAsia="sl-SI"/>
              </w:rPr>
            </w:pPr>
          </w:p>
        </w:tc>
      </w:tr>
      <w:tr w:rsidR="0064441A" w:rsidRPr="00051515" w14:paraId="7786E54B" w14:textId="77777777" w:rsidTr="0064441A">
        <w:tc>
          <w:tcPr>
            <w:tcW w:w="10065" w:type="dxa"/>
            <w:tcBorders>
              <w:top w:val="nil"/>
              <w:left w:val="nil"/>
              <w:bottom w:val="nil"/>
              <w:right w:val="nil"/>
            </w:tcBorders>
            <w:tcMar>
              <w:top w:w="0" w:type="dxa"/>
              <w:left w:w="108" w:type="dxa"/>
              <w:bottom w:w="0" w:type="dxa"/>
              <w:right w:w="108" w:type="dxa"/>
            </w:tcMar>
            <w:hideMark/>
          </w:tcPr>
          <w:p w14:paraId="65351E94" w14:textId="77777777" w:rsidR="0064441A" w:rsidRPr="00051515" w:rsidRDefault="0064441A" w:rsidP="0064441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lastRenderedPageBreak/>
              <w:t>2  Športni programi</w:t>
            </w:r>
          </w:p>
          <w:p w14:paraId="41E2F972"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Posamezne oblike</w:t>
            </w:r>
            <w:r w:rsidRPr="00051515">
              <w:rPr>
                <w:rFonts w:ascii="Arial" w:eastAsia="Times New Roman" w:hAnsi="Arial" w:cs="Arial"/>
                <w:b/>
                <w:lang w:eastAsia="sl-SI"/>
              </w:rPr>
              <w:t xml:space="preserve"> </w:t>
            </w:r>
            <w:r w:rsidRPr="00051515">
              <w:rPr>
                <w:rFonts w:ascii="Arial" w:eastAsia="Times New Roman" w:hAnsi="Arial" w:cs="Arial"/>
                <w:lang w:eastAsia="sl-SI"/>
              </w:rPr>
              <w:t xml:space="preserve">športnih dejavnosti imajo različne cilje in so prilagojene različnim skupinam ljudi, njihovim sposobnostim, znanju, motivaciji, potrebam, željam in starosti. Športni programi so najbolj izpostavljen del športa in praviloma predstavljajo strokovno organizirano in vodeno celoletno športno vadbo. </w:t>
            </w:r>
          </w:p>
          <w:p w14:paraId="3B88508C" w14:textId="77777777" w:rsidR="0064441A" w:rsidRPr="00051515" w:rsidRDefault="0064441A" w:rsidP="0064441A">
            <w:pPr>
              <w:spacing w:before="100" w:beforeAutospacing="1" w:after="100" w:afterAutospacing="1" w:line="240" w:lineRule="auto"/>
              <w:jc w:val="both"/>
              <w:rPr>
                <w:rFonts w:ascii="Arial" w:eastAsia="Times New Roman" w:hAnsi="Arial" w:cs="Arial"/>
                <w:lang w:eastAsia="sl-SI"/>
              </w:rPr>
            </w:pPr>
            <w:r w:rsidRPr="00051515">
              <w:rPr>
                <w:rFonts w:ascii="Arial" w:eastAsia="Times New Roman" w:hAnsi="Arial" w:cs="Arial"/>
                <w:lang w:eastAsia="sl-SI"/>
              </w:rPr>
              <w:t>Sofinancirajo se naslednji športni programi:</w:t>
            </w:r>
          </w:p>
        </w:tc>
      </w:tr>
      <w:tr w:rsidR="0064441A" w:rsidRPr="00051515" w14:paraId="585693B1" w14:textId="77777777" w:rsidTr="0064441A">
        <w:tc>
          <w:tcPr>
            <w:tcW w:w="10065" w:type="dxa"/>
            <w:tcBorders>
              <w:top w:val="nil"/>
              <w:left w:val="nil"/>
              <w:bottom w:val="nil"/>
              <w:right w:val="nil"/>
            </w:tcBorders>
            <w:tcMar>
              <w:top w:w="0" w:type="dxa"/>
              <w:left w:w="108" w:type="dxa"/>
              <w:bottom w:w="0" w:type="dxa"/>
              <w:right w:w="108" w:type="dxa"/>
            </w:tcMar>
            <w:hideMark/>
          </w:tcPr>
          <w:p w14:paraId="0D1777AB"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34FAA702" w14:textId="77777777" w:rsidTr="0064441A">
        <w:tc>
          <w:tcPr>
            <w:tcW w:w="10065" w:type="dxa"/>
            <w:tcBorders>
              <w:top w:val="nil"/>
              <w:left w:val="nil"/>
              <w:bottom w:val="nil"/>
              <w:right w:val="nil"/>
            </w:tcBorders>
            <w:tcMar>
              <w:top w:w="0" w:type="dxa"/>
              <w:left w:w="108" w:type="dxa"/>
              <w:bottom w:w="0" w:type="dxa"/>
              <w:right w:w="108" w:type="dxa"/>
            </w:tcMar>
            <w:hideMark/>
          </w:tcPr>
          <w:p w14:paraId="0C6CCC77" w14:textId="77777777" w:rsidR="0064441A" w:rsidRPr="00051515" w:rsidRDefault="0064441A" w:rsidP="0064441A">
            <w:pPr>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prostočasna športna vzgoja otrok in mladine </w:t>
            </w:r>
          </w:p>
          <w:p w14:paraId="44EC9891" w14:textId="77777777" w:rsidR="0064441A" w:rsidRPr="00051515" w:rsidRDefault="0064441A" w:rsidP="0064441A">
            <w:pPr>
              <w:numPr>
                <w:ilvl w:val="0"/>
                <w:numId w:val="7"/>
              </w:numPr>
              <w:autoSpaceDE w:val="0"/>
              <w:autoSpaceDN w:val="0"/>
              <w:adjustRightInd w:val="0"/>
              <w:spacing w:after="0" w:line="240" w:lineRule="atLeast"/>
              <w:contextualSpacing/>
              <w:jc w:val="both"/>
              <w:rPr>
                <w:rFonts w:ascii="Arial" w:eastAsia="Times New Roman" w:hAnsi="Arial" w:cs="Arial"/>
                <w:lang w:eastAsia="sl-SI"/>
              </w:rPr>
            </w:pPr>
            <w:r w:rsidRPr="00051515">
              <w:rPr>
                <w:rFonts w:ascii="Arial" w:eastAsia="Times New Roman" w:hAnsi="Arial" w:cs="Arial"/>
                <w:lang w:eastAsia="sl-SI"/>
              </w:rPr>
              <w:t xml:space="preserve">športna vzgoja otrok in mladine, usmerjenih v kakovostni in vrhunski šport  </w:t>
            </w:r>
          </w:p>
          <w:p w14:paraId="43A5DA60" w14:textId="77777777" w:rsidR="0064441A" w:rsidRPr="00051515" w:rsidRDefault="0064441A" w:rsidP="0064441A">
            <w:pPr>
              <w:numPr>
                <w:ilvl w:val="0"/>
                <w:numId w:val="7"/>
              </w:numPr>
              <w:autoSpaceDE w:val="0"/>
              <w:autoSpaceDN w:val="0"/>
              <w:adjustRightInd w:val="0"/>
              <w:spacing w:after="0" w:line="240" w:lineRule="auto"/>
              <w:jc w:val="both"/>
              <w:rPr>
                <w:rFonts w:ascii="Arial" w:eastAsia="Times New Roman" w:hAnsi="Arial" w:cs="Arial"/>
                <w:lang w:eastAsia="sl-SI"/>
              </w:rPr>
            </w:pPr>
            <w:r w:rsidRPr="00051515">
              <w:rPr>
                <w:rFonts w:ascii="Arial" w:eastAsia="Times New Roman" w:hAnsi="Arial" w:cs="Arial"/>
                <w:lang w:eastAsia="sl-SI"/>
              </w:rPr>
              <w:t>kakovostni šport</w:t>
            </w:r>
          </w:p>
          <w:p w14:paraId="4CB77DB3" w14:textId="77777777" w:rsidR="0064441A" w:rsidRPr="00051515" w:rsidRDefault="0064441A" w:rsidP="0064441A">
            <w:pPr>
              <w:numPr>
                <w:ilvl w:val="0"/>
                <w:numId w:val="7"/>
              </w:numPr>
              <w:autoSpaceDE w:val="0"/>
              <w:autoSpaceDN w:val="0"/>
              <w:adjustRightInd w:val="0"/>
              <w:spacing w:after="0" w:line="240" w:lineRule="auto"/>
              <w:jc w:val="both"/>
              <w:rPr>
                <w:rFonts w:ascii="Arial" w:eastAsia="Times New Roman" w:hAnsi="Arial" w:cs="Arial"/>
                <w:lang w:eastAsia="sl-SI"/>
              </w:rPr>
            </w:pPr>
            <w:r w:rsidRPr="00051515">
              <w:rPr>
                <w:rFonts w:ascii="Arial" w:eastAsia="Times New Roman" w:hAnsi="Arial" w:cs="Arial"/>
                <w:lang w:eastAsia="sl-SI"/>
              </w:rPr>
              <w:t>vrhunski šport</w:t>
            </w:r>
          </w:p>
          <w:p w14:paraId="365E1A4A" w14:textId="77777777" w:rsidR="0064441A" w:rsidRPr="00051515" w:rsidRDefault="0064441A" w:rsidP="0064441A">
            <w:pPr>
              <w:numPr>
                <w:ilvl w:val="0"/>
                <w:numId w:val="7"/>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šport invalidov</w:t>
            </w:r>
          </w:p>
          <w:p w14:paraId="53234FB0" w14:textId="77777777" w:rsidR="0064441A" w:rsidRPr="00051515" w:rsidRDefault="0064441A" w:rsidP="0064441A">
            <w:pPr>
              <w:numPr>
                <w:ilvl w:val="0"/>
                <w:numId w:val="7"/>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športna rekreacija</w:t>
            </w:r>
          </w:p>
          <w:p w14:paraId="0CB505BB" w14:textId="77777777" w:rsidR="0064441A" w:rsidRPr="00051515" w:rsidRDefault="0064441A" w:rsidP="0064441A">
            <w:pPr>
              <w:numPr>
                <w:ilvl w:val="0"/>
                <w:numId w:val="7"/>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šport starejših</w:t>
            </w:r>
          </w:p>
          <w:p w14:paraId="17A994E7" w14:textId="77777777" w:rsidR="0064441A" w:rsidRPr="00051515" w:rsidRDefault="0064441A" w:rsidP="0064441A">
            <w:pPr>
              <w:numPr>
                <w:ilvl w:val="0"/>
                <w:numId w:val="7"/>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športne prireditve</w:t>
            </w:r>
          </w:p>
          <w:p w14:paraId="5FC21DB6" w14:textId="77777777" w:rsidR="0064441A" w:rsidRPr="00051515" w:rsidRDefault="0064441A" w:rsidP="0064441A">
            <w:pPr>
              <w:numPr>
                <w:ilvl w:val="0"/>
                <w:numId w:val="7"/>
              </w:numPr>
              <w:spacing w:after="0" w:line="240" w:lineRule="auto"/>
              <w:contextualSpacing/>
              <w:jc w:val="both"/>
              <w:rPr>
                <w:rFonts w:ascii="Arial" w:eastAsia="Times New Roman" w:hAnsi="Arial" w:cs="Arial"/>
                <w:lang w:eastAsia="sl-SI"/>
              </w:rPr>
            </w:pPr>
            <w:r w:rsidRPr="00051515">
              <w:rPr>
                <w:rFonts w:ascii="Arial" w:eastAsia="Times New Roman" w:hAnsi="Arial" w:cs="Arial"/>
                <w:lang w:eastAsia="sl-SI"/>
              </w:rPr>
              <w:t>prevoz na športne prireditve izven občine.</w:t>
            </w:r>
          </w:p>
        </w:tc>
      </w:tr>
      <w:tr w:rsidR="0064441A" w:rsidRPr="00051515" w14:paraId="22045515" w14:textId="77777777" w:rsidTr="0064441A">
        <w:tc>
          <w:tcPr>
            <w:tcW w:w="10065" w:type="dxa"/>
            <w:tcBorders>
              <w:top w:val="nil"/>
              <w:left w:val="nil"/>
              <w:bottom w:val="nil"/>
              <w:right w:val="nil"/>
            </w:tcBorders>
            <w:tcMar>
              <w:top w:w="0" w:type="dxa"/>
              <w:left w:w="108" w:type="dxa"/>
              <w:bottom w:w="0" w:type="dxa"/>
              <w:right w:w="108" w:type="dxa"/>
            </w:tcMar>
            <w:hideMark/>
          </w:tcPr>
          <w:p w14:paraId="0EE5D40B"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2EA18041" w14:textId="77777777" w:rsidTr="0064441A">
        <w:tc>
          <w:tcPr>
            <w:tcW w:w="10065" w:type="dxa"/>
            <w:tcBorders>
              <w:top w:val="nil"/>
              <w:left w:val="nil"/>
              <w:bottom w:val="nil"/>
              <w:right w:val="nil"/>
            </w:tcBorders>
            <w:tcMar>
              <w:top w:w="0" w:type="dxa"/>
              <w:left w:w="108" w:type="dxa"/>
              <w:bottom w:w="0" w:type="dxa"/>
              <w:right w:w="108" w:type="dxa"/>
            </w:tcMar>
            <w:hideMark/>
          </w:tcPr>
          <w:p w14:paraId="1B40CB1E" w14:textId="77777777" w:rsidR="0064441A" w:rsidRPr="00051515" w:rsidRDefault="0064441A" w:rsidP="0064441A">
            <w:pPr>
              <w:spacing w:after="0" w:line="240" w:lineRule="auto"/>
              <w:jc w:val="both"/>
              <w:rPr>
                <w:rFonts w:ascii="Arial" w:eastAsia="Times New Roman" w:hAnsi="Arial" w:cs="Arial"/>
                <w:b/>
                <w:lang w:eastAsia="sl-SI"/>
              </w:rPr>
            </w:pPr>
          </w:p>
          <w:p w14:paraId="1FBCF220" w14:textId="77777777" w:rsidR="0064441A" w:rsidRPr="00051515" w:rsidRDefault="0064441A" w:rsidP="0064441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2.1  Prostočasna športna vzgoja otrok in mladine (PŠVOM)</w:t>
            </w:r>
          </w:p>
        </w:tc>
      </w:tr>
      <w:tr w:rsidR="0064441A" w:rsidRPr="00051515" w14:paraId="248C1481" w14:textId="77777777" w:rsidTr="0064441A">
        <w:tc>
          <w:tcPr>
            <w:tcW w:w="10065" w:type="dxa"/>
            <w:tcBorders>
              <w:top w:val="nil"/>
              <w:left w:val="nil"/>
              <w:bottom w:val="nil"/>
              <w:right w:val="nil"/>
            </w:tcBorders>
            <w:tcMar>
              <w:top w:w="0" w:type="dxa"/>
              <w:left w:w="108" w:type="dxa"/>
              <w:bottom w:w="0" w:type="dxa"/>
              <w:right w:w="108" w:type="dxa"/>
            </w:tcMar>
            <w:hideMark/>
          </w:tcPr>
          <w:p w14:paraId="04C21429" w14:textId="77777777" w:rsidR="0064441A" w:rsidRPr="00051515" w:rsidRDefault="0064441A" w:rsidP="0064441A">
            <w:pPr>
              <w:autoSpaceDE w:val="0"/>
              <w:autoSpaceDN w:val="0"/>
              <w:spacing w:after="0" w:line="240" w:lineRule="auto"/>
              <w:jc w:val="both"/>
              <w:rPr>
                <w:rFonts w:ascii="Arial" w:eastAsia="Times New Roman" w:hAnsi="Arial" w:cs="Arial"/>
                <w:lang w:eastAsia="sl-SI"/>
              </w:rPr>
            </w:pPr>
          </w:p>
        </w:tc>
      </w:tr>
      <w:tr w:rsidR="0064441A" w:rsidRPr="00051515" w14:paraId="0A6CED0D" w14:textId="77777777" w:rsidTr="0064441A">
        <w:tc>
          <w:tcPr>
            <w:tcW w:w="10065" w:type="dxa"/>
            <w:tcBorders>
              <w:top w:val="nil"/>
              <w:left w:val="nil"/>
              <w:bottom w:val="nil"/>
              <w:right w:val="nil"/>
            </w:tcBorders>
            <w:tcMar>
              <w:top w:w="0" w:type="dxa"/>
              <w:left w:w="108" w:type="dxa"/>
              <w:bottom w:w="0" w:type="dxa"/>
              <w:right w:w="108" w:type="dxa"/>
            </w:tcMar>
            <w:hideMark/>
          </w:tcPr>
          <w:p w14:paraId="2CFB67C4"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Prostočasna športna vzgoja otrok in mladine predstavlja širok spekter športnih dejavnosti za populacijo od predšolskega do vključno srednješolskega obdobja. Vrednotijo se organizirane oblike športne vadbe </w:t>
            </w:r>
            <w:proofErr w:type="spellStart"/>
            <w:r w:rsidRPr="00051515">
              <w:rPr>
                <w:rFonts w:ascii="Arial" w:eastAsia="Times New Roman" w:hAnsi="Arial" w:cs="Arial"/>
                <w:lang w:eastAsia="sl-SI"/>
              </w:rPr>
              <w:t>netekmovalnega</w:t>
            </w:r>
            <w:proofErr w:type="spellEnd"/>
            <w:r w:rsidRPr="00051515">
              <w:rPr>
                <w:rFonts w:ascii="Arial" w:eastAsia="Times New Roman" w:hAnsi="Arial" w:cs="Arial"/>
                <w:lang w:eastAsia="sl-SI"/>
              </w:rPr>
              <w:t xml:space="preserve"> značaja za otroke in mladino, ki nadgrajujejo šolsko športno vzgojo, so vzgojno naravnani in niso del uradnih tekmovalnih sistemov NPŠZ. </w:t>
            </w:r>
          </w:p>
          <w:p w14:paraId="43C887F2" w14:textId="77777777" w:rsidR="0064441A" w:rsidRPr="00051515" w:rsidRDefault="0064441A" w:rsidP="0064441A">
            <w:pPr>
              <w:spacing w:after="0" w:line="240" w:lineRule="auto"/>
              <w:jc w:val="both"/>
              <w:rPr>
                <w:rFonts w:ascii="Arial" w:eastAsia="Times New Roman" w:hAnsi="Arial" w:cs="Arial"/>
                <w:lang w:eastAsia="sl-SI"/>
              </w:rPr>
            </w:pPr>
          </w:p>
          <w:p w14:paraId="7F141C29"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Promocijski športni programi, katerih cilj je povečanje gibalnih sposobnosti in se pretežno izvajajo v VR in OŠ, so: Mali sonček (MS), Ciciban planinec (CP), Zlati sonček (ZS), Naučimo se plavati (NSP), Krpan (KRP) in Mladi planinec (MP). Če se programi izvajajo v okviru obveznega učnega procesa (kurikuluma) in/ali so financirani s strani MIZŠ (Zavoda za šport RS Planinca), niso predmet sofinanciranja po javnem razpisu, ampak na podlagi neposrednega sofinanciranja.</w:t>
            </w:r>
          </w:p>
          <w:p w14:paraId="41895B83" w14:textId="77777777" w:rsidR="0064441A" w:rsidRPr="00051515" w:rsidRDefault="0064441A" w:rsidP="0064441A">
            <w:pPr>
              <w:spacing w:after="0" w:line="240" w:lineRule="auto"/>
              <w:jc w:val="both"/>
              <w:rPr>
                <w:rFonts w:ascii="Arial" w:eastAsia="Times New Roman" w:hAnsi="Arial" w:cs="Arial"/>
                <w:lang w:eastAsia="sl-SI"/>
              </w:rPr>
            </w:pPr>
          </w:p>
          <w:p w14:paraId="4D888BED" w14:textId="77777777" w:rsidR="0064441A" w:rsidRPr="00051515" w:rsidRDefault="0064441A" w:rsidP="0064441A">
            <w:pPr>
              <w:spacing w:after="0" w:line="240" w:lineRule="auto"/>
              <w:jc w:val="both"/>
              <w:rPr>
                <w:rFonts w:ascii="Arial" w:eastAsia="Times New Roman" w:hAnsi="Arial" w:cs="Arial"/>
                <w:lang w:eastAsia="sl-SI"/>
              </w:rPr>
            </w:pPr>
          </w:p>
        </w:tc>
      </w:tr>
      <w:tr w:rsidR="0064441A" w:rsidRPr="00051515" w14:paraId="2C0599AF" w14:textId="77777777" w:rsidTr="0064441A">
        <w:tc>
          <w:tcPr>
            <w:tcW w:w="10065" w:type="dxa"/>
            <w:tcBorders>
              <w:top w:val="nil"/>
              <w:left w:val="nil"/>
              <w:bottom w:val="nil"/>
              <w:right w:val="nil"/>
            </w:tcBorders>
            <w:tcMar>
              <w:top w:w="0" w:type="dxa"/>
              <w:left w:w="108" w:type="dxa"/>
              <w:bottom w:w="0" w:type="dxa"/>
              <w:right w:w="108" w:type="dxa"/>
            </w:tcMar>
          </w:tcPr>
          <w:p w14:paraId="0FCEB90F" w14:textId="77777777" w:rsidR="0064441A" w:rsidRPr="00051515" w:rsidRDefault="0064441A" w:rsidP="0064441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 xml:space="preserve">2.1.1 Prostočasna športna vzgoja predšolskih otrok </w:t>
            </w:r>
          </w:p>
          <w:p w14:paraId="089E23CF"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je športna dejavnost otrok do vstopa v šolo, ki so prostovoljno vključeni v programe športa in skozi igro spoznavajo posamezne elemente športa. Občina lahko sofinancira: strokovni kader (samo v primeru, da se programi izvajajo izven ur rednega delovnega časa in kadar ni plačan s strani MIZŠ), najem oz. uporabo objekta za največ 60 ur objekta za skupino z največ 15 otrok, ter materialne stroške za izvajanje programa vključno s stroški propagandnega gradiva.</w:t>
            </w:r>
          </w:p>
          <w:p w14:paraId="35D067E2" w14:textId="77777777" w:rsidR="0064441A" w:rsidRPr="00051515" w:rsidRDefault="0064441A" w:rsidP="0064441A">
            <w:pPr>
              <w:spacing w:after="0" w:line="240" w:lineRule="auto"/>
              <w:jc w:val="both"/>
              <w:rPr>
                <w:rFonts w:ascii="Arial" w:eastAsia="Times New Roman" w:hAnsi="Arial" w:cs="Arial"/>
                <w:lang w:eastAsia="sl-SI"/>
              </w:rPr>
            </w:pPr>
          </w:p>
          <w:p w14:paraId="172E1EF9" w14:textId="77777777" w:rsidR="0064441A" w:rsidRPr="00051515" w:rsidRDefault="0064441A" w:rsidP="0064441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Tabela 1:</w:t>
            </w:r>
          </w:p>
          <w:tbl>
            <w:tblPr>
              <w:tblStyle w:val="Tabelamrea1"/>
              <w:tblW w:w="0" w:type="auto"/>
              <w:tblLook w:val="04A0" w:firstRow="1" w:lastRow="0" w:firstColumn="1" w:lastColumn="0" w:noHBand="0" w:noVBand="1"/>
            </w:tblPr>
            <w:tblGrid>
              <w:gridCol w:w="2438"/>
              <w:gridCol w:w="1843"/>
              <w:gridCol w:w="3114"/>
              <w:gridCol w:w="987"/>
            </w:tblGrid>
            <w:tr w:rsidR="00051515" w:rsidRPr="00051515" w14:paraId="23A17999" w14:textId="77777777" w:rsidTr="00051515">
              <w:tc>
                <w:tcPr>
                  <w:tcW w:w="2438" w:type="dxa"/>
                </w:tcPr>
                <w:p w14:paraId="5F66F013" w14:textId="77777777" w:rsidR="0064441A" w:rsidRPr="00051515" w:rsidRDefault="0064441A" w:rsidP="0064441A">
                  <w:pPr>
                    <w:jc w:val="both"/>
                    <w:rPr>
                      <w:rFonts w:ascii="Arial" w:hAnsi="Arial" w:cs="Arial"/>
                    </w:rPr>
                  </w:pPr>
                  <w:bookmarkStart w:id="3" w:name="_Hlk50711402"/>
                  <w:r w:rsidRPr="00051515">
                    <w:rPr>
                      <w:rFonts w:ascii="Arial" w:hAnsi="Arial" w:cs="Arial"/>
                    </w:rPr>
                    <w:t>Športni program</w:t>
                  </w:r>
                </w:p>
              </w:tc>
              <w:tc>
                <w:tcPr>
                  <w:tcW w:w="1843" w:type="dxa"/>
                </w:tcPr>
                <w:p w14:paraId="0B14FCE5" w14:textId="77777777" w:rsidR="0064441A" w:rsidRPr="00051515" w:rsidRDefault="0064441A" w:rsidP="0064441A">
                  <w:pPr>
                    <w:jc w:val="both"/>
                    <w:rPr>
                      <w:rFonts w:ascii="Arial" w:hAnsi="Arial" w:cs="Arial"/>
                    </w:rPr>
                  </w:pPr>
                  <w:r w:rsidRPr="00051515">
                    <w:rPr>
                      <w:rFonts w:ascii="Arial" w:hAnsi="Arial" w:cs="Arial"/>
                    </w:rPr>
                    <w:t xml:space="preserve">Strokovni kader v urah </w:t>
                  </w:r>
                </w:p>
              </w:tc>
              <w:tc>
                <w:tcPr>
                  <w:tcW w:w="3114" w:type="dxa"/>
                </w:tcPr>
                <w:p w14:paraId="3F369790" w14:textId="77777777" w:rsidR="0064441A" w:rsidRPr="00051515" w:rsidRDefault="0064441A" w:rsidP="0064441A">
                  <w:pPr>
                    <w:jc w:val="both"/>
                    <w:rPr>
                      <w:rFonts w:ascii="Arial" w:hAnsi="Arial" w:cs="Arial"/>
                    </w:rPr>
                  </w:pPr>
                  <w:r w:rsidRPr="00051515">
                    <w:rPr>
                      <w:rFonts w:ascii="Arial" w:hAnsi="Arial" w:cs="Arial"/>
                    </w:rPr>
                    <w:t>Vadbeni prostor v urah</w:t>
                  </w:r>
                </w:p>
                <w:p w14:paraId="2C6135E5" w14:textId="77777777" w:rsidR="0064441A" w:rsidRPr="00051515" w:rsidRDefault="0064441A" w:rsidP="0064441A">
                  <w:pPr>
                    <w:jc w:val="both"/>
                    <w:rPr>
                      <w:rFonts w:ascii="Arial" w:hAnsi="Arial" w:cs="Arial"/>
                    </w:rPr>
                  </w:pPr>
                  <w:r w:rsidRPr="00051515">
                    <w:rPr>
                      <w:rFonts w:ascii="Arial" w:hAnsi="Arial" w:cs="Arial"/>
                    </w:rPr>
                    <w:t xml:space="preserve">(1 točka/uro x </w:t>
                  </w:r>
                  <w:proofErr w:type="spellStart"/>
                  <w:r w:rsidRPr="00051515">
                    <w:rPr>
                      <w:rFonts w:ascii="Arial" w:hAnsi="Arial" w:cs="Arial"/>
                    </w:rPr>
                    <w:t>korekc</w:t>
                  </w:r>
                  <w:proofErr w:type="spellEnd"/>
                  <w:r w:rsidRPr="00051515">
                    <w:rPr>
                      <w:rFonts w:ascii="Arial" w:hAnsi="Arial" w:cs="Arial"/>
                    </w:rPr>
                    <w:t>.  faktor)</w:t>
                  </w:r>
                </w:p>
              </w:tc>
              <w:tc>
                <w:tcPr>
                  <w:tcW w:w="987" w:type="dxa"/>
                </w:tcPr>
                <w:p w14:paraId="285D7014" w14:textId="77777777" w:rsidR="0064441A" w:rsidRPr="00051515" w:rsidRDefault="0064441A" w:rsidP="0064441A">
                  <w:pPr>
                    <w:jc w:val="both"/>
                    <w:rPr>
                      <w:rFonts w:ascii="Arial" w:hAnsi="Arial" w:cs="Arial"/>
                    </w:rPr>
                  </w:pPr>
                  <w:r w:rsidRPr="00051515">
                    <w:rPr>
                      <w:rFonts w:ascii="Arial" w:hAnsi="Arial" w:cs="Arial"/>
                    </w:rPr>
                    <w:t>Velikost skupine</w:t>
                  </w:r>
                </w:p>
              </w:tc>
            </w:tr>
            <w:bookmarkEnd w:id="3"/>
            <w:tr w:rsidR="00051515" w:rsidRPr="00051515" w14:paraId="5824D00B" w14:textId="77777777" w:rsidTr="00051515">
              <w:tc>
                <w:tcPr>
                  <w:tcW w:w="2438" w:type="dxa"/>
                </w:tcPr>
                <w:p w14:paraId="1F3EFBE9" w14:textId="77777777" w:rsidR="0064441A" w:rsidRPr="00051515" w:rsidRDefault="0064441A" w:rsidP="0064441A">
                  <w:pPr>
                    <w:jc w:val="both"/>
                    <w:rPr>
                      <w:rFonts w:ascii="Arial" w:hAnsi="Arial" w:cs="Arial"/>
                    </w:rPr>
                  </w:pPr>
                  <w:r w:rsidRPr="00051515">
                    <w:rPr>
                      <w:rFonts w:ascii="Arial" w:hAnsi="Arial" w:cs="Arial"/>
                    </w:rPr>
                    <w:t>Naučimo se plavati</w:t>
                  </w:r>
                </w:p>
              </w:tc>
              <w:tc>
                <w:tcPr>
                  <w:tcW w:w="1843" w:type="dxa"/>
                </w:tcPr>
                <w:p w14:paraId="4E52EEB0" w14:textId="77777777" w:rsidR="0064441A" w:rsidRPr="00051515" w:rsidRDefault="0064441A" w:rsidP="0064441A">
                  <w:pPr>
                    <w:jc w:val="center"/>
                    <w:rPr>
                      <w:rFonts w:ascii="Arial" w:hAnsi="Arial" w:cs="Arial"/>
                    </w:rPr>
                  </w:pPr>
                  <w:r w:rsidRPr="00051515">
                    <w:rPr>
                      <w:rFonts w:ascii="Arial" w:hAnsi="Arial" w:cs="Arial"/>
                    </w:rPr>
                    <w:t>10</w:t>
                  </w:r>
                </w:p>
              </w:tc>
              <w:tc>
                <w:tcPr>
                  <w:tcW w:w="3114" w:type="dxa"/>
                </w:tcPr>
                <w:p w14:paraId="5E9BB5FE" w14:textId="77777777" w:rsidR="0064441A" w:rsidRPr="00051515" w:rsidRDefault="0064441A" w:rsidP="0064441A">
                  <w:pPr>
                    <w:jc w:val="center"/>
                    <w:rPr>
                      <w:rFonts w:ascii="Arial" w:hAnsi="Arial" w:cs="Arial"/>
                    </w:rPr>
                  </w:pPr>
                  <w:r w:rsidRPr="00051515">
                    <w:rPr>
                      <w:rFonts w:ascii="Arial" w:hAnsi="Arial" w:cs="Arial"/>
                    </w:rPr>
                    <w:t>20</w:t>
                  </w:r>
                </w:p>
              </w:tc>
              <w:tc>
                <w:tcPr>
                  <w:tcW w:w="987" w:type="dxa"/>
                </w:tcPr>
                <w:p w14:paraId="16A1CC3C" w14:textId="77777777" w:rsidR="0064441A" w:rsidRPr="00051515" w:rsidRDefault="0064441A" w:rsidP="0064441A">
                  <w:pPr>
                    <w:jc w:val="center"/>
                    <w:rPr>
                      <w:rFonts w:ascii="Arial" w:hAnsi="Arial" w:cs="Arial"/>
                    </w:rPr>
                  </w:pPr>
                  <w:r w:rsidRPr="00051515">
                    <w:rPr>
                      <w:rFonts w:ascii="Arial" w:hAnsi="Arial" w:cs="Arial"/>
                    </w:rPr>
                    <w:t>12</w:t>
                  </w:r>
                </w:p>
              </w:tc>
            </w:tr>
            <w:tr w:rsidR="00051515" w:rsidRPr="00051515" w14:paraId="40891259" w14:textId="77777777" w:rsidTr="00051515">
              <w:tc>
                <w:tcPr>
                  <w:tcW w:w="2438" w:type="dxa"/>
                </w:tcPr>
                <w:p w14:paraId="174E2352" w14:textId="77777777" w:rsidR="0064441A" w:rsidRPr="00051515" w:rsidRDefault="0064441A" w:rsidP="0064441A">
                  <w:pPr>
                    <w:jc w:val="both"/>
                    <w:rPr>
                      <w:rFonts w:ascii="Arial" w:hAnsi="Arial" w:cs="Arial"/>
                    </w:rPr>
                  </w:pPr>
                  <w:r w:rsidRPr="00051515">
                    <w:rPr>
                      <w:rFonts w:ascii="Arial" w:hAnsi="Arial" w:cs="Arial"/>
                    </w:rPr>
                    <w:t>Ciciban planinec</w:t>
                  </w:r>
                </w:p>
              </w:tc>
              <w:tc>
                <w:tcPr>
                  <w:tcW w:w="1843" w:type="dxa"/>
                </w:tcPr>
                <w:p w14:paraId="2BADB4CA" w14:textId="77777777" w:rsidR="0064441A" w:rsidRPr="00051515" w:rsidRDefault="0064441A" w:rsidP="0064441A">
                  <w:pPr>
                    <w:jc w:val="center"/>
                    <w:rPr>
                      <w:rFonts w:ascii="Arial" w:hAnsi="Arial" w:cs="Arial"/>
                    </w:rPr>
                  </w:pPr>
                  <w:r w:rsidRPr="00051515">
                    <w:rPr>
                      <w:rFonts w:ascii="Arial" w:hAnsi="Arial" w:cs="Arial"/>
                    </w:rPr>
                    <w:t>10</w:t>
                  </w:r>
                </w:p>
              </w:tc>
              <w:tc>
                <w:tcPr>
                  <w:tcW w:w="3114" w:type="dxa"/>
                </w:tcPr>
                <w:p w14:paraId="41FD8578" w14:textId="77777777" w:rsidR="0064441A" w:rsidRPr="00051515" w:rsidRDefault="0064441A" w:rsidP="0064441A">
                  <w:pPr>
                    <w:jc w:val="center"/>
                    <w:rPr>
                      <w:rFonts w:ascii="Arial" w:hAnsi="Arial" w:cs="Arial"/>
                    </w:rPr>
                  </w:pPr>
                  <w:r w:rsidRPr="00051515">
                    <w:rPr>
                      <w:rFonts w:ascii="Arial" w:hAnsi="Arial" w:cs="Arial"/>
                    </w:rPr>
                    <w:t>/</w:t>
                  </w:r>
                </w:p>
              </w:tc>
              <w:tc>
                <w:tcPr>
                  <w:tcW w:w="987" w:type="dxa"/>
                </w:tcPr>
                <w:p w14:paraId="35F62F80" w14:textId="77777777" w:rsidR="0064441A" w:rsidRPr="00051515" w:rsidRDefault="0064441A" w:rsidP="0064441A">
                  <w:pPr>
                    <w:jc w:val="center"/>
                    <w:rPr>
                      <w:rFonts w:ascii="Arial" w:hAnsi="Arial" w:cs="Arial"/>
                    </w:rPr>
                  </w:pPr>
                  <w:r w:rsidRPr="00051515">
                    <w:rPr>
                      <w:rFonts w:ascii="Arial" w:hAnsi="Arial" w:cs="Arial"/>
                    </w:rPr>
                    <w:t>10</w:t>
                  </w:r>
                </w:p>
              </w:tc>
            </w:tr>
            <w:tr w:rsidR="00051515" w:rsidRPr="00051515" w14:paraId="0890CBC7" w14:textId="77777777" w:rsidTr="00051515">
              <w:tc>
                <w:tcPr>
                  <w:tcW w:w="2438" w:type="dxa"/>
                </w:tcPr>
                <w:p w14:paraId="6591B9CB" w14:textId="77777777" w:rsidR="0064441A" w:rsidRPr="00051515" w:rsidRDefault="0064441A" w:rsidP="0064441A">
                  <w:pPr>
                    <w:jc w:val="both"/>
                    <w:rPr>
                      <w:rFonts w:ascii="Arial" w:hAnsi="Arial" w:cs="Arial"/>
                    </w:rPr>
                  </w:pPr>
                  <w:r w:rsidRPr="00051515">
                    <w:rPr>
                      <w:rFonts w:ascii="Arial" w:hAnsi="Arial" w:cs="Arial"/>
                    </w:rPr>
                    <w:t>Drugi športni programi</w:t>
                  </w:r>
                </w:p>
              </w:tc>
              <w:tc>
                <w:tcPr>
                  <w:tcW w:w="1843" w:type="dxa"/>
                </w:tcPr>
                <w:p w14:paraId="22919C4E" w14:textId="77777777" w:rsidR="0064441A" w:rsidRPr="00051515" w:rsidRDefault="0064441A" w:rsidP="0064441A">
                  <w:pPr>
                    <w:jc w:val="center"/>
                    <w:rPr>
                      <w:rFonts w:ascii="Arial" w:hAnsi="Arial" w:cs="Arial"/>
                    </w:rPr>
                  </w:pPr>
                  <w:r w:rsidRPr="00051515">
                    <w:rPr>
                      <w:rFonts w:ascii="Arial" w:hAnsi="Arial" w:cs="Arial"/>
                    </w:rPr>
                    <w:t>60</w:t>
                  </w:r>
                </w:p>
              </w:tc>
              <w:tc>
                <w:tcPr>
                  <w:tcW w:w="3114" w:type="dxa"/>
                </w:tcPr>
                <w:p w14:paraId="472623F8" w14:textId="77777777" w:rsidR="0064441A" w:rsidRPr="00051515" w:rsidRDefault="0064441A" w:rsidP="0064441A">
                  <w:pPr>
                    <w:jc w:val="center"/>
                    <w:rPr>
                      <w:rFonts w:ascii="Arial" w:hAnsi="Arial" w:cs="Arial"/>
                    </w:rPr>
                  </w:pPr>
                  <w:r w:rsidRPr="00051515">
                    <w:rPr>
                      <w:rFonts w:ascii="Arial" w:hAnsi="Arial" w:cs="Arial"/>
                    </w:rPr>
                    <w:t>60</w:t>
                  </w:r>
                </w:p>
              </w:tc>
              <w:tc>
                <w:tcPr>
                  <w:tcW w:w="987" w:type="dxa"/>
                </w:tcPr>
                <w:p w14:paraId="1D3EAD73" w14:textId="77777777" w:rsidR="0064441A" w:rsidRPr="00051515" w:rsidRDefault="0064441A" w:rsidP="0064441A">
                  <w:pPr>
                    <w:jc w:val="center"/>
                    <w:rPr>
                      <w:rFonts w:ascii="Arial" w:hAnsi="Arial" w:cs="Arial"/>
                    </w:rPr>
                  </w:pPr>
                  <w:r w:rsidRPr="00051515">
                    <w:rPr>
                      <w:rFonts w:ascii="Arial" w:hAnsi="Arial" w:cs="Arial"/>
                    </w:rPr>
                    <w:t>10</w:t>
                  </w:r>
                </w:p>
              </w:tc>
            </w:tr>
          </w:tbl>
          <w:p w14:paraId="35E65135"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Opombi: </w:t>
            </w:r>
          </w:p>
          <w:p w14:paraId="5FC635C5" w14:textId="77777777" w:rsidR="0064441A" w:rsidRPr="00051515" w:rsidRDefault="0064441A" w:rsidP="0064441A">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uporabi se korekcijski faktor iz Preglednice 1. </w:t>
            </w:r>
          </w:p>
          <w:p w14:paraId="5209A666" w14:textId="77777777" w:rsidR="0064441A" w:rsidRPr="00051515" w:rsidRDefault="0064441A" w:rsidP="0064441A">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1 ura = 1 točka</w:t>
            </w:r>
          </w:p>
          <w:p w14:paraId="57417D1B" w14:textId="77777777" w:rsidR="0064441A" w:rsidRPr="00051515" w:rsidRDefault="0064441A" w:rsidP="0064441A">
            <w:pPr>
              <w:spacing w:after="0" w:line="240" w:lineRule="auto"/>
              <w:jc w:val="both"/>
              <w:rPr>
                <w:rFonts w:ascii="Arial" w:eastAsia="Times New Roman" w:hAnsi="Arial" w:cs="Arial"/>
                <w:lang w:eastAsia="sl-SI"/>
              </w:rPr>
            </w:pPr>
          </w:p>
          <w:p w14:paraId="06695DC9" w14:textId="77777777" w:rsidR="0064441A" w:rsidRPr="00051515" w:rsidRDefault="0064441A" w:rsidP="0064441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 xml:space="preserve">2.1.2 Prostočasna športna vzgoja šoloobveznih otrok </w:t>
            </w:r>
          </w:p>
          <w:p w14:paraId="133FADDB"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je dejavnost otrok od 6. do 15. leta starosti, ki so prostovoljno vključeni v športne programe, za skladen razvoj gibalnih sposobnosti otrok in mladostnikov. Občina lahko sofinancira: materialne stroške s propagandnim gradivom, organizacijo, izpeljavo in udeležbo na občinskih, regijskih in državnih šolskih prvenstvih, strokovni kader (samo v primeru, da se programi izvajajo izven ur rednega delovnega časa in kadar ni plačan s strani MIZŠ), najem oz. uporabo objekta za največ 80 ur objekta za skupino z največ 20 otrok.</w:t>
            </w:r>
          </w:p>
          <w:p w14:paraId="0CFD6921" w14:textId="77777777" w:rsidR="0064441A" w:rsidRPr="00051515" w:rsidRDefault="0064441A" w:rsidP="0064441A">
            <w:pPr>
              <w:spacing w:after="0" w:line="240" w:lineRule="auto"/>
              <w:jc w:val="both"/>
              <w:rPr>
                <w:rFonts w:ascii="Arial" w:eastAsia="Times New Roman" w:hAnsi="Arial" w:cs="Arial"/>
                <w:b/>
                <w:lang w:eastAsia="sl-SI"/>
              </w:rPr>
            </w:pPr>
          </w:p>
          <w:p w14:paraId="70B6BDCC" w14:textId="77777777" w:rsidR="0064441A" w:rsidRPr="00051515" w:rsidRDefault="0064441A" w:rsidP="0064441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lastRenderedPageBreak/>
              <w:t>Tabela 2:</w:t>
            </w:r>
          </w:p>
          <w:tbl>
            <w:tblPr>
              <w:tblStyle w:val="Tabelamrea1"/>
              <w:tblW w:w="0" w:type="auto"/>
              <w:tblLook w:val="04A0" w:firstRow="1" w:lastRow="0" w:firstColumn="1" w:lastColumn="0" w:noHBand="0" w:noVBand="1"/>
            </w:tblPr>
            <w:tblGrid>
              <w:gridCol w:w="2438"/>
              <w:gridCol w:w="1843"/>
              <w:gridCol w:w="3114"/>
              <w:gridCol w:w="987"/>
            </w:tblGrid>
            <w:tr w:rsidR="00051515" w:rsidRPr="00051515" w14:paraId="7BEE7B47" w14:textId="77777777" w:rsidTr="00051515">
              <w:tc>
                <w:tcPr>
                  <w:tcW w:w="2438" w:type="dxa"/>
                </w:tcPr>
                <w:p w14:paraId="2D9C3EC3" w14:textId="77777777" w:rsidR="0064441A" w:rsidRPr="00051515" w:rsidRDefault="0064441A" w:rsidP="0064441A">
                  <w:pPr>
                    <w:jc w:val="both"/>
                    <w:rPr>
                      <w:rFonts w:ascii="Arial" w:hAnsi="Arial" w:cs="Arial"/>
                    </w:rPr>
                  </w:pPr>
                  <w:r w:rsidRPr="00051515">
                    <w:rPr>
                      <w:rFonts w:ascii="Arial" w:hAnsi="Arial" w:cs="Arial"/>
                    </w:rPr>
                    <w:t>Športni program</w:t>
                  </w:r>
                </w:p>
              </w:tc>
              <w:tc>
                <w:tcPr>
                  <w:tcW w:w="1843" w:type="dxa"/>
                </w:tcPr>
                <w:p w14:paraId="5E2077DC" w14:textId="77777777" w:rsidR="0064441A" w:rsidRPr="00051515" w:rsidRDefault="0064441A" w:rsidP="0064441A">
                  <w:pPr>
                    <w:jc w:val="both"/>
                    <w:rPr>
                      <w:rFonts w:ascii="Arial" w:hAnsi="Arial" w:cs="Arial"/>
                    </w:rPr>
                  </w:pPr>
                  <w:r w:rsidRPr="00051515">
                    <w:rPr>
                      <w:rFonts w:ascii="Arial" w:hAnsi="Arial" w:cs="Arial"/>
                    </w:rPr>
                    <w:t xml:space="preserve">Strokovni kader v urah </w:t>
                  </w:r>
                </w:p>
              </w:tc>
              <w:tc>
                <w:tcPr>
                  <w:tcW w:w="3114" w:type="dxa"/>
                </w:tcPr>
                <w:p w14:paraId="1EA31588" w14:textId="77777777" w:rsidR="0064441A" w:rsidRPr="00051515" w:rsidRDefault="0064441A" w:rsidP="0064441A">
                  <w:pPr>
                    <w:jc w:val="both"/>
                    <w:rPr>
                      <w:rFonts w:ascii="Arial" w:hAnsi="Arial" w:cs="Arial"/>
                    </w:rPr>
                  </w:pPr>
                  <w:r w:rsidRPr="00051515">
                    <w:rPr>
                      <w:rFonts w:ascii="Arial" w:hAnsi="Arial" w:cs="Arial"/>
                    </w:rPr>
                    <w:t>Vadbeni prostor v urah</w:t>
                  </w:r>
                </w:p>
                <w:p w14:paraId="717DB761" w14:textId="77777777" w:rsidR="0064441A" w:rsidRPr="00051515" w:rsidRDefault="0064441A" w:rsidP="0064441A">
                  <w:pPr>
                    <w:jc w:val="both"/>
                    <w:rPr>
                      <w:rFonts w:ascii="Arial" w:hAnsi="Arial" w:cs="Arial"/>
                    </w:rPr>
                  </w:pPr>
                  <w:r w:rsidRPr="00051515">
                    <w:rPr>
                      <w:rFonts w:ascii="Arial" w:hAnsi="Arial" w:cs="Arial"/>
                    </w:rPr>
                    <w:t xml:space="preserve">(1 točka/uro x </w:t>
                  </w:r>
                  <w:proofErr w:type="spellStart"/>
                  <w:r w:rsidRPr="00051515">
                    <w:rPr>
                      <w:rFonts w:ascii="Arial" w:hAnsi="Arial" w:cs="Arial"/>
                    </w:rPr>
                    <w:t>korekc</w:t>
                  </w:r>
                  <w:proofErr w:type="spellEnd"/>
                  <w:r w:rsidRPr="00051515">
                    <w:rPr>
                      <w:rFonts w:ascii="Arial" w:hAnsi="Arial" w:cs="Arial"/>
                    </w:rPr>
                    <w:t>.  faktor)</w:t>
                  </w:r>
                </w:p>
              </w:tc>
              <w:tc>
                <w:tcPr>
                  <w:tcW w:w="987" w:type="dxa"/>
                </w:tcPr>
                <w:p w14:paraId="7EF0EE2F" w14:textId="77777777" w:rsidR="0064441A" w:rsidRPr="00051515" w:rsidRDefault="0064441A" w:rsidP="0064441A">
                  <w:pPr>
                    <w:jc w:val="both"/>
                    <w:rPr>
                      <w:rFonts w:ascii="Arial" w:hAnsi="Arial" w:cs="Arial"/>
                    </w:rPr>
                  </w:pPr>
                  <w:r w:rsidRPr="00051515">
                    <w:rPr>
                      <w:rFonts w:ascii="Arial" w:hAnsi="Arial" w:cs="Arial"/>
                    </w:rPr>
                    <w:t>Velikost skupine</w:t>
                  </w:r>
                </w:p>
              </w:tc>
            </w:tr>
            <w:tr w:rsidR="00051515" w:rsidRPr="00051515" w14:paraId="1584779D" w14:textId="77777777" w:rsidTr="00051515">
              <w:tc>
                <w:tcPr>
                  <w:tcW w:w="2438" w:type="dxa"/>
                </w:tcPr>
                <w:p w14:paraId="2595661A" w14:textId="77777777" w:rsidR="0064441A" w:rsidRPr="00051515" w:rsidRDefault="0064441A" w:rsidP="0064441A">
                  <w:pPr>
                    <w:jc w:val="both"/>
                    <w:rPr>
                      <w:rFonts w:ascii="Arial" w:hAnsi="Arial" w:cs="Arial"/>
                    </w:rPr>
                  </w:pPr>
                  <w:r w:rsidRPr="00051515">
                    <w:rPr>
                      <w:rFonts w:ascii="Arial" w:hAnsi="Arial" w:cs="Arial"/>
                    </w:rPr>
                    <w:t>Naučimo se plavati</w:t>
                  </w:r>
                </w:p>
              </w:tc>
              <w:tc>
                <w:tcPr>
                  <w:tcW w:w="1843" w:type="dxa"/>
                </w:tcPr>
                <w:p w14:paraId="6F7AAA71" w14:textId="77777777" w:rsidR="0064441A" w:rsidRPr="00051515" w:rsidRDefault="0064441A" w:rsidP="0064441A">
                  <w:pPr>
                    <w:jc w:val="center"/>
                    <w:rPr>
                      <w:rFonts w:ascii="Arial" w:hAnsi="Arial" w:cs="Arial"/>
                    </w:rPr>
                  </w:pPr>
                  <w:r w:rsidRPr="00051515">
                    <w:rPr>
                      <w:rFonts w:ascii="Arial" w:hAnsi="Arial" w:cs="Arial"/>
                    </w:rPr>
                    <w:t>10</w:t>
                  </w:r>
                </w:p>
              </w:tc>
              <w:tc>
                <w:tcPr>
                  <w:tcW w:w="3114" w:type="dxa"/>
                </w:tcPr>
                <w:p w14:paraId="4FE99754" w14:textId="77777777" w:rsidR="0064441A" w:rsidRPr="00051515" w:rsidRDefault="0064441A" w:rsidP="0064441A">
                  <w:pPr>
                    <w:jc w:val="center"/>
                    <w:rPr>
                      <w:rFonts w:ascii="Arial" w:hAnsi="Arial" w:cs="Arial"/>
                    </w:rPr>
                  </w:pPr>
                  <w:r w:rsidRPr="00051515">
                    <w:rPr>
                      <w:rFonts w:ascii="Arial" w:hAnsi="Arial" w:cs="Arial"/>
                    </w:rPr>
                    <w:t>20</w:t>
                  </w:r>
                </w:p>
              </w:tc>
              <w:tc>
                <w:tcPr>
                  <w:tcW w:w="987" w:type="dxa"/>
                </w:tcPr>
                <w:p w14:paraId="4F5F491B" w14:textId="77777777" w:rsidR="0064441A" w:rsidRPr="00051515" w:rsidRDefault="0064441A" w:rsidP="0064441A">
                  <w:pPr>
                    <w:jc w:val="center"/>
                    <w:rPr>
                      <w:rFonts w:ascii="Arial" w:hAnsi="Arial" w:cs="Arial"/>
                    </w:rPr>
                  </w:pPr>
                  <w:r w:rsidRPr="00051515">
                    <w:rPr>
                      <w:rFonts w:ascii="Arial" w:hAnsi="Arial" w:cs="Arial"/>
                    </w:rPr>
                    <w:t>20</w:t>
                  </w:r>
                </w:p>
              </w:tc>
            </w:tr>
            <w:tr w:rsidR="00051515" w:rsidRPr="00051515" w14:paraId="5B71C0FC" w14:textId="77777777" w:rsidTr="00051515">
              <w:tc>
                <w:tcPr>
                  <w:tcW w:w="2438" w:type="dxa"/>
                </w:tcPr>
                <w:p w14:paraId="39AC2D2E" w14:textId="77777777" w:rsidR="0064441A" w:rsidRPr="00051515" w:rsidRDefault="0064441A" w:rsidP="0064441A">
                  <w:pPr>
                    <w:jc w:val="both"/>
                    <w:rPr>
                      <w:rFonts w:ascii="Arial" w:hAnsi="Arial" w:cs="Arial"/>
                    </w:rPr>
                  </w:pPr>
                  <w:r w:rsidRPr="00051515">
                    <w:rPr>
                      <w:rFonts w:ascii="Arial" w:hAnsi="Arial" w:cs="Arial"/>
                    </w:rPr>
                    <w:t>Mladi planinec</w:t>
                  </w:r>
                </w:p>
              </w:tc>
              <w:tc>
                <w:tcPr>
                  <w:tcW w:w="1843" w:type="dxa"/>
                </w:tcPr>
                <w:p w14:paraId="1D4E02B9" w14:textId="77777777" w:rsidR="0064441A" w:rsidRPr="00051515" w:rsidRDefault="0064441A" w:rsidP="0064441A">
                  <w:pPr>
                    <w:jc w:val="center"/>
                    <w:rPr>
                      <w:rFonts w:ascii="Arial" w:hAnsi="Arial" w:cs="Arial"/>
                    </w:rPr>
                  </w:pPr>
                  <w:r w:rsidRPr="00051515">
                    <w:rPr>
                      <w:rFonts w:ascii="Arial" w:hAnsi="Arial" w:cs="Arial"/>
                    </w:rPr>
                    <w:t>40</w:t>
                  </w:r>
                </w:p>
              </w:tc>
              <w:tc>
                <w:tcPr>
                  <w:tcW w:w="3114" w:type="dxa"/>
                </w:tcPr>
                <w:p w14:paraId="54CB31D9" w14:textId="77777777" w:rsidR="0064441A" w:rsidRPr="00051515" w:rsidRDefault="0064441A" w:rsidP="0064441A">
                  <w:pPr>
                    <w:jc w:val="center"/>
                    <w:rPr>
                      <w:rFonts w:ascii="Arial" w:hAnsi="Arial" w:cs="Arial"/>
                    </w:rPr>
                  </w:pPr>
                  <w:r w:rsidRPr="00051515">
                    <w:rPr>
                      <w:rFonts w:ascii="Arial" w:hAnsi="Arial" w:cs="Arial"/>
                    </w:rPr>
                    <w:t>/</w:t>
                  </w:r>
                </w:p>
              </w:tc>
              <w:tc>
                <w:tcPr>
                  <w:tcW w:w="987" w:type="dxa"/>
                </w:tcPr>
                <w:p w14:paraId="124425FB" w14:textId="77777777" w:rsidR="0064441A" w:rsidRPr="00051515" w:rsidRDefault="0064441A" w:rsidP="0064441A">
                  <w:pPr>
                    <w:jc w:val="center"/>
                    <w:rPr>
                      <w:rFonts w:ascii="Arial" w:hAnsi="Arial" w:cs="Arial"/>
                    </w:rPr>
                  </w:pPr>
                  <w:r w:rsidRPr="00051515">
                    <w:rPr>
                      <w:rFonts w:ascii="Arial" w:hAnsi="Arial" w:cs="Arial"/>
                    </w:rPr>
                    <w:t>15</w:t>
                  </w:r>
                </w:p>
              </w:tc>
            </w:tr>
            <w:tr w:rsidR="00051515" w:rsidRPr="00051515" w14:paraId="0E2A0075" w14:textId="77777777" w:rsidTr="00051515">
              <w:tc>
                <w:tcPr>
                  <w:tcW w:w="2438" w:type="dxa"/>
                </w:tcPr>
                <w:p w14:paraId="3605633B" w14:textId="77777777" w:rsidR="0064441A" w:rsidRPr="00051515" w:rsidRDefault="0064441A" w:rsidP="0064441A">
                  <w:pPr>
                    <w:jc w:val="both"/>
                    <w:rPr>
                      <w:rFonts w:ascii="Arial" w:hAnsi="Arial" w:cs="Arial"/>
                    </w:rPr>
                  </w:pPr>
                  <w:r w:rsidRPr="00051515">
                    <w:rPr>
                      <w:rFonts w:ascii="Arial" w:hAnsi="Arial" w:cs="Arial"/>
                    </w:rPr>
                    <w:t>Drugi športni programi</w:t>
                  </w:r>
                </w:p>
              </w:tc>
              <w:tc>
                <w:tcPr>
                  <w:tcW w:w="1843" w:type="dxa"/>
                </w:tcPr>
                <w:p w14:paraId="07BCA68E" w14:textId="77777777" w:rsidR="0064441A" w:rsidRPr="00051515" w:rsidRDefault="0064441A" w:rsidP="0064441A">
                  <w:pPr>
                    <w:jc w:val="center"/>
                    <w:rPr>
                      <w:rFonts w:ascii="Arial" w:hAnsi="Arial" w:cs="Arial"/>
                    </w:rPr>
                  </w:pPr>
                  <w:r w:rsidRPr="00051515">
                    <w:rPr>
                      <w:rFonts w:ascii="Arial" w:hAnsi="Arial" w:cs="Arial"/>
                    </w:rPr>
                    <w:t>80</w:t>
                  </w:r>
                </w:p>
              </w:tc>
              <w:tc>
                <w:tcPr>
                  <w:tcW w:w="3114" w:type="dxa"/>
                </w:tcPr>
                <w:p w14:paraId="6B4E3A13" w14:textId="77777777" w:rsidR="0064441A" w:rsidRPr="00051515" w:rsidRDefault="0064441A" w:rsidP="0064441A">
                  <w:pPr>
                    <w:jc w:val="center"/>
                    <w:rPr>
                      <w:rFonts w:ascii="Arial" w:hAnsi="Arial" w:cs="Arial"/>
                    </w:rPr>
                  </w:pPr>
                  <w:r w:rsidRPr="00051515">
                    <w:rPr>
                      <w:rFonts w:ascii="Arial" w:hAnsi="Arial" w:cs="Arial"/>
                    </w:rPr>
                    <w:t>80</w:t>
                  </w:r>
                </w:p>
              </w:tc>
              <w:tc>
                <w:tcPr>
                  <w:tcW w:w="987" w:type="dxa"/>
                </w:tcPr>
                <w:p w14:paraId="3316D65A" w14:textId="77777777" w:rsidR="0064441A" w:rsidRPr="00051515" w:rsidRDefault="0064441A" w:rsidP="0064441A">
                  <w:pPr>
                    <w:jc w:val="center"/>
                    <w:rPr>
                      <w:rFonts w:ascii="Arial" w:hAnsi="Arial" w:cs="Arial"/>
                    </w:rPr>
                  </w:pPr>
                  <w:r w:rsidRPr="00051515">
                    <w:rPr>
                      <w:rFonts w:ascii="Arial" w:hAnsi="Arial" w:cs="Arial"/>
                    </w:rPr>
                    <w:t>10</w:t>
                  </w:r>
                </w:p>
              </w:tc>
            </w:tr>
          </w:tbl>
          <w:p w14:paraId="7C604019"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Opombi: </w:t>
            </w:r>
          </w:p>
          <w:p w14:paraId="1387F6BF" w14:textId="77777777" w:rsidR="0064441A" w:rsidRPr="00051515" w:rsidRDefault="0064441A" w:rsidP="0064441A">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uporabi se korekcijski faktor iz Preglednice 1</w:t>
            </w:r>
          </w:p>
          <w:p w14:paraId="6211B402" w14:textId="77777777" w:rsidR="0064441A" w:rsidRPr="00051515" w:rsidRDefault="0064441A" w:rsidP="0064441A">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1 ura = 1 točka</w:t>
            </w:r>
          </w:p>
          <w:p w14:paraId="5C339A86" w14:textId="77777777" w:rsidR="0064441A" w:rsidRPr="00051515" w:rsidRDefault="0064441A" w:rsidP="0064441A">
            <w:pPr>
              <w:spacing w:after="0" w:line="240" w:lineRule="auto"/>
              <w:jc w:val="both"/>
              <w:rPr>
                <w:rFonts w:ascii="Arial" w:eastAsia="Times New Roman" w:hAnsi="Arial" w:cs="Arial"/>
                <w:b/>
                <w:lang w:eastAsia="sl-SI"/>
              </w:rPr>
            </w:pPr>
          </w:p>
          <w:p w14:paraId="42BBF2CD" w14:textId="77777777" w:rsidR="0064441A" w:rsidRPr="00051515" w:rsidRDefault="0064441A" w:rsidP="0064441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 xml:space="preserve">2.1.3 Prostočasna športna vzgoja mladine </w:t>
            </w:r>
          </w:p>
          <w:p w14:paraId="3F5E806F"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je dejavnost mladine od 15. leta starosti dalje, ki so prostovoljno vključeni v športne programe, za skladen razvoj gibalnih sposobnosti mladostnikov. Občina lahko sofinancira: materialne stroške s propagandnim gradivom, organizacijo, izpeljavo in udeležbo na občinskih, regijskih in državnih šolskih prvenstvih, strokovni kader, najem oz. uporabo objekta za največ 80 ur objekta za skupino z največ 10 udeleženci.</w:t>
            </w:r>
          </w:p>
          <w:p w14:paraId="2771F3A0" w14:textId="77777777" w:rsidR="0064441A" w:rsidRPr="00051515" w:rsidRDefault="0064441A" w:rsidP="0064441A">
            <w:pPr>
              <w:spacing w:after="0" w:line="240" w:lineRule="auto"/>
              <w:jc w:val="both"/>
              <w:rPr>
                <w:rFonts w:ascii="Arial" w:eastAsia="Times New Roman" w:hAnsi="Arial" w:cs="Arial"/>
                <w:lang w:eastAsia="sl-SI"/>
              </w:rPr>
            </w:pPr>
          </w:p>
          <w:p w14:paraId="599BF7AC" w14:textId="77777777" w:rsidR="0064441A" w:rsidRPr="00051515" w:rsidRDefault="0064441A" w:rsidP="0064441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Tabela 3:</w:t>
            </w:r>
          </w:p>
          <w:tbl>
            <w:tblPr>
              <w:tblStyle w:val="Tabelamrea1"/>
              <w:tblW w:w="0" w:type="auto"/>
              <w:tblLook w:val="04A0" w:firstRow="1" w:lastRow="0" w:firstColumn="1" w:lastColumn="0" w:noHBand="0" w:noVBand="1"/>
            </w:tblPr>
            <w:tblGrid>
              <w:gridCol w:w="2438"/>
              <w:gridCol w:w="1843"/>
              <w:gridCol w:w="3114"/>
              <w:gridCol w:w="987"/>
            </w:tblGrid>
            <w:tr w:rsidR="0064441A" w:rsidRPr="00051515" w14:paraId="13663B83" w14:textId="77777777" w:rsidTr="0064441A">
              <w:tc>
                <w:tcPr>
                  <w:tcW w:w="2438" w:type="dxa"/>
                </w:tcPr>
                <w:p w14:paraId="4F796450" w14:textId="77777777" w:rsidR="0064441A" w:rsidRPr="00051515" w:rsidRDefault="0064441A" w:rsidP="0064441A">
                  <w:pPr>
                    <w:jc w:val="both"/>
                    <w:rPr>
                      <w:rFonts w:ascii="Arial" w:hAnsi="Arial" w:cs="Arial"/>
                    </w:rPr>
                  </w:pPr>
                  <w:r w:rsidRPr="00051515">
                    <w:rPr>
                      <w:rFonts w:ascii="Arial" w:hAnsi="Arial" w:cs="Arial"/>
                    </w:rPr>
                    <w:t>Športni program</w:t>
                  </w:r>
                </w:p>
              </w:tc>
              <w:tc>
                <w:tcPr>
                  <w:tcW w:w="1843" w:type="dxa"/>
                </w:tcPr>
                <w:p w14:paraId="7F0A414D" w14:textId="77777777" w:rsidR="0064441A" w:rsidRPr="00051515" w:rsidRDefault="0064441A" w:rsidP="0064441A">
                  <w:pPr>
                    <w:jc w:val="both"/>
                    <w:rPr>
                      <w:rFonts w:ascii="Arial" w:hAnsi="Arial" w:cs="Arial"/>
                    </w:rPr>
                  </w:pPr>
                  <w:r w:rsidRPr="00051515">
                    <w:rPr>
                      <w:rFonts w:ascii="Arial" w:hAnsi="Arial" w:cs="Arial"/>
                    </w:rPr>
                    <w:t xml:space="preserve">Strokovni kader v urah </w:t>
                  </w:r>
                </w:p>
              </w:tc>
              <w:tc>
                <w:tcPr>
                  <w:tcW w:w="3114" w:type="dxa"/>
                </w:tcPr>
                <w:p w14:paraId="47782AEC" w14:textId="77777777" w:rsidR="0064441A" w:rsidRPr="00051515" w:rsidRDefault="0064441A" w:rsidP="0064441A">
                  <w:pPr>
                    <w:jc w:val="both"/>
                    <w:rPr>
                      <w:rFonts w:ascii="Arial" w:hAnsi="Arial" w:cs="Arial"/>
                    </w:rPr>
                  </w:pPr>
                  <w:r w:rsidRPr="00051515">
                    <w:rPr>
                      <w:rFonts w:ascii="Arial" w:hAnsi="Arial" w:cs="Arial"/>
                    </w:rPr>
                    <w:t>Vadbeni prostor v urah</w:t>
                  </w:r>
                </w:p>
                <w:p w14:paraId="681374A0" w14:textId="77777777" w:rsidR="0064441A" w:rsidRPr="00051515" w:rsidRDefault="0064441A" w:rsidP="0064441A">
                  <w:pPr>
                    <w:jc w:val="both"/>
                    <w:rPr>
                      <w:rFonts w:ascii="Arial" w:hAnsi="Arial" w:cs="Arial"/>
                    </w:rPr>
                  </w:pPr>
                  <w:r w:rsidRPr="00051515">
                    <w:rPr>
                      <w:rFonts w:ascii="Arial" w:hAnsi="Arial" w:cs="Arial"/>
                    </w:rPr>
                    <w:t xml:space="preserve">(1 točka/uro x </w:t>
                  </w:r>
                  <w:proofErr w:type="spellStart"/>
                  <w:r w:rsidRPr="00051515">
                    <w:rPr>
                      <w:rFonts w:ascii="Arial" w:hAnsi="Arial" w:cs="Arial"/>
                    </w:rPr>
                    <w:t>korekc</w:t>
                  </w:r>
                  <w:proofErr w:type="spellEnd"/>
                  <w:r w:rsidRPr="00051515">
                    <w:rPr>
                      <w:rFonts w:ascii="Arial" w:hAnsi="Arial" w:cs="Arial"/>
                    </w:rPr>
                    <w:t>.  faktor)</w:t>
                  </w:r>
                </w:p>
              </w:tc>
              <w:tc>
                <w:tcPr>
                  <w:tcW w:w="845" w:type="dxa"/>
                </w:tcPr>
                <w:p w14:paraId="4D6E169C" w14:textId="77777777" w:rsidR="0064441A" w:rsidRPr="00051515" w:rsidRDefault="0064441A" w:rsidP="0064441A">
                  <w:pPr>
                    <w:jc w:val="both"/>
                    <w:rPr>
                      <w:rFonts w:ascii="Arial" w:hAnsi="Arial" w:cs="Arial"/>
                    </w:rPr>
                  </w:pPr>
                  <w:r w:rsidRPr="00051515">
                    <w:rPr>
                      <w:rFonts w:ascii="Arial" w:hAnsi="Arial" w:cs="Arial"/>
                    </w:rPr>
                    <w:t>Velikost skupine</w:t>
                  </w:r>
                </w:p>
              </w:tc>
            </w:tr>
            <w:tr w:rsidR="0064441A" w:rsidRPr="00051515" w14:paraId="6082EE8A" w14:textId="77777777" w:rsidTr="0064441A">
              <w:tc>
                <w:tcPr>
                  <w:tcW w:w="2438" w:type="dxa"/>
                </w:tcPr>
                <w:p w14:paraId="5405C616" w14:textId="77777777" w:rsidR="0064441A" w:rsidRPr="00051515" w:rsidRDefault="0064441A" w:rsidP="0064441A">
                  <w:pPr>
                    <w:jc w:val="both"/>
                    <w:rPr>
                      <w:rFonts w:ascii="Arial" w:hAnsi="Arial" w:cs="Arial"/>
                    </w:rPr>
                  </w:pPr>
                  <w:r w:rsidRPr="00051515">
                    <w:rPr>
                      <w:rFonts w:ascii="Arial" w:hAnsi="Arial" w:cs="Arial"/>
                    </w:rPr>
                    <w:t>Drugi športni programi</w:t>
                  </w:r>
                </w:p>
              </w:tc>
              <w:tc>
                <w:tcPr>
                  <w:tcW w:w="1843" w:type="dxa"/>
                </w:tcPr>
                <w:p w14:paraId="7C8D2E5A" w14:textId="77777777" w:rsidR="0064441A" w:rsidRPr="00051515" w:rsidRDefault="0064441A" w:rsidP="0064441A">
                  <w:pPr>
                    <w:jc w:val="center"/>
                    <w:rPr>
                      <w:rFonts w:ascii="Arial" w:hAnsi="Arial" w:cs="Arial"/>
                    </w:rPr>
                  </w:pPr>
                  <w:r w:rsidRPr="00051515">
                    <w:rPr>
                      <w:rFonts w:ascii="Arial" w:hAnsi="Arial" w:cs="Arial"/>
                    </w:rPr>
                    <w:t>80</w:t>
                  </w:r>
                </w:p>
              </w:tc>
              <w:tc>
                <w:tcPr>
                  <w:tcW w:w="3114" w:type="dxa"/>
                </w:tcPr>
                <w:p w14:paraId="4F383645" w14:textId="77777777" w:rsidR="0064441A" w:rsidRPr="00051515" w:rsidRDefault="0064441A" w:rsidP="0064441A">
                  <w:pPr>
                    <w:jc w:val="center"/>
                    <w:rPr>
                      <w:rFonts w:ascii="Arial" w:hAnsi="Arial" w:cs="Arial"/>
                    </w:rPr>
                  </w:pPr>
                  <w:r w:rsidRPr="00051515">
                    <w:rPr>
                      <w:rFonts w:ascii="Arial" w:hAnsi="Arial" w:cs="Arial"/>
                    </w:rPr>
                    <w:t>80</w:t>
                  </w:r>
                </w:p>
              </w:tc>
              <w:tc>
                <w:tcPr>
                  <w:tcW w:w="845" w:type="dxa"/>
                </w:tcPr>
                <w:p w14:paraId="3A86CD68" w14:textId="77777777" w:rsidR="0064441A" w:rsidRPr="00051515" w:rsidRDefault="0064441A" w:rsidP="0064441A">
                  <w:pPr>
                    <w:jc w:val="center"/>
                    <w:rPr>
                      <w:rFonts w:ascii="Arial" w:hAnsi="Arial" w:cs="Arial"/>
                    </w:rPr>
                  </w:pPr>
                  <w:r w:rsidRPr="00051515">
                    <w:rPr>
                      <w:rFonts w:ascii="Arial" w:hAnsi="Arial" w:cs="Arial"/>
                    </w:rPr>
                    <w:t>10</w:t>
                  </w:r>
                </w:p>
              </w:tc>
            </w:tr>
          </w:tbl>
          <w:p w14:paraId="1A060338"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Opombi: </w:t>
            </w:r>
          </w:p>
          <w:p w14:paraId="73B64213" w14:textId="77777777" w:rsidR="0064441A" w:rsidRPr="00051515" w:rsidRDefault="0064441A" w:rsidP="0064441A">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uporabi se korekcijski faktor iz Preglednice 1. </w:t>
            </w:r>
          </w:p>
          <w:p w14:paraId="3211BEBA" w14:textId="77777777" w:rsidR="0064441A" w:rsidRPr="00051515" w:rsidRDefault="0064441A" w:rsidP="0064441A">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1 ura = 1 točka </w:t>
            </w:r>
          </w:p>
          <w:p w14:paraId="6DCEA7BB" w14:textId="77777777" w:rsidR="0064441A" w:rsidRPr="00051515" w:rsidRDefault="0064441A" w:rsidP="0064441A">
            <w:pPr>
              <w:pStyle w:val="Odstavekseznama"/>
              <w:spacing w:after="0" w:line="240" w:lineRule="auto"/>
              <w:jc w:val="both"/>
              <w:rPr>
                <w:rFonts w:ascii="Arial" w:eastAsia="Times New Roman" w:hAnsi="Arial" w:cs="Arial"/>
                <w:lang w:eastAsia="sl-SI"/>
              </w:rPr>
            </w:pPr>
          </w:p>
        </w:tc>
      </w:tr>
      <w:tr w:rsidR="0064441A" w:rsidRPr="00051515" w14:paraId="1E1EC052" w14:textId="77777777" w:rsidTr="0064441A">
        <w:tc>
          <w:tcPr>
            <w:tcW w:w="10065" w:type="dxa"/>
            <w:tcBorders>
              <w:top w:val="nil"/>
              <w:left w:val="nil"/>
              <w:bottom w:val="nil"/>
              <w:right w:val="nil"/>
            </w:tcBorders>
            <w:tcMar>
              <w:top w:w="0" w:type="dxa"/>
              <w:left w:w="108" w:type="dxa"/>
              <w:bottom w:w="0" w:type="dxa"/>
              <w:right w:w="108" w:type="dxa"/>
            </w:tcMar>
            <w:hideMark/>
          </w:tcPr>
          <w:p w14:paraId="6DE5A603" w14:textId="77777777" w:rsidR="0064441A" w:rsidRPr="00051515" w:rsidRDefault="0064441A" w:rsidP="0064441A">
            <w:pPr>
              <w:spacing w:before="100" w:beforeAutospacing="1" w:after="100" w:afterAutospacing="1" w:line="240" w:lineRule="auto"/>
              <w:jc w:val="both"/>
              <w:rPr>
                <w:rFonts w:ascii="Arial" w:eastAsia="Times New Roman" w:hAnsi="Arial" w:cs="Arial"/>
                <w:b/>
                <w:lang w:eastAsia="sl-SI"/>
              </w:rPr>
            </w:pPr>
            <w:r w:rsidRPr="00051515">
              <w:rPr>
                <w:rFonts w:ascii="Arial" w:eastAsia="Times New Roman" w:hAnsi="Arial" w:cs="Arial"/>
                <w:b/>
                <w:lang w:eastAsia="sl-SI"/>
              </w:rPr>
              <w:lastRenderedPageBreak/>
              <w:t>2.2  Športna vzgoja otrok in mladine, usmerjene v kakovostni in vrhunski šport</w:t>
            </w:r>
          </w:p>
        </w:tc>
      </w:tr>
      <w:tr w:rsidR="0064441A" w:rsidRPr="00051515" w14:paraId="3B36A9BD" w14:textId="77777777" w:rsidTr="0064441A">
        <w:tc>
          <w:tcPr>
            <w:tcW w:w="10065" w:type="dxa"/>
            <w:tcBorders>
              <w:top w:val="nil"/>
              <w:left w:val="nil"/>
              <w:bottom w:val="nil"/>
              <w:right w:val="nil"/>
            </w:tcBorders>
            <w:tcMar>
              <w:top w:w="0" w:type="dxa"/>
              <w:left w:w="108" w:type="dxa"/>
              <w:bottom w:w="0" w:type="dxa"/>
              <w:right w:w="108" w:type="dxa"/>
            </w:tcMar>
            <w:hideMark/>
          </w:tcPr>
          <w:p w14:paraId="1CC4CDC0"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Športna vzgoja otrok in mladine, usmerjene v kakovostni in vrhunski šport, predstavlja širok spekter programov za otroke in mladino, ki se s športom ukvarjajo zaradi doseganja vrhunskih športnih rezultatov. V te programe se torej vključujejo mladi športniki, ki imajo interes, sposobnosti, ustrezne osebnostne značilnosti in visoko motivacijo, da bi postali vrhunski športniki. Programi zajemajo načrtovano vzgojo mladih športnikov, ki so usmerjeni v doseganje vrhunskih rezultatov. Izvajalci teh programov morajo izpolnjevati prostorske, kadrovske in druge zahteve za strokovno izpeljavo programov, ki so vključeni v uradno potrjene tekmovalne sisteme OKS in ki jih določi nacionalna panožna športna zveza v dogovoru z Ministrstvom za šolstvo, znanost in šport in OK-ZŠZ, ter druge zahteve NPŠZ. Programi so lahko razdeljeni v pet stopenj. Posamezen udeleženec se lahko vrednoti samo v eni starostni kategoriji.</w:t>
            </w:r>
          </w:p>
          <w:p w14:paraId="45160EEC" w14:textId="77777777" w:rsidR="0064441A" w:rsidRPr="00051515" w:rsidRDefault="0064441A" w:rsidP="0064441A">
            <w:pPr>
              <w:spacing w:after="0" w:line="240" w:lineRule="auto"/>
              <w:jc w:val="both"/>
              <w:rPr>
                <w:rFonts w:ascii="Arial" w:eastAsia="Times New Roman" w:hAnsi="Arial" w:cs="Arial"/>
                <w:lang w:eastAsia="sl-SI"/>
              </w:rPr>
            </w:pPr>
          </w:p>
          <w:p w14:paraId="7A475B35"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Udeleženci programov so razvrščeni v naslednje skupine:</w:t>
            </w:r>
          </w:p>
          <w:p w14:paraId="1E82FA8A" w14:textId="77777777" w:rsidR="0064441A" w:rsidRPr="00051515" w:rsidRDefault="0064441A" w:rsidP="0064441A">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Pripravljalna skupina (9 – 11 let)</w:t>
            </w:r>
          </w:p>
          <w:p w14:paraId="21D24465" w14:textId="77777777" w:rsidR="0064441A" w:rsidRPr="00051515" w:rsidRDefault="0064441A" w:rsidP="0064441A">
            <w:pPr>
              <w:pStyle w:val="Odstavekseznama"/>
              <w:numPr>
                <w:ilvl w:val="0"/>
                <w:numId w:val="7"/>
              </w:numPr>
              <w:spacing w:after="0" w:line="240" w:lineRule="auto"/>
              <w:jc w:val="both"/>
              <w:rPr>
                <w:rFonts w:ascii="Arial" w:eastAsia="Times New Roman" w:hAnsi="Arial" w:cs="Arial"/>
                <w:sz w:val="18"/>
                <w:szCs w:val="18"/>
                <w:lang w:eastAsia="sl-SI"/>
              </w:rPr>
            </w:pPr>
            <w:r w:rsidRPr="00051515">
              <w:rPr>
                <w:rFonts w:ascii="Arial" w:hAnsi="Arial" w:cs="Arial"/>
              </w:rPr>
              <w:t>Mlajši dečki/deklice (12 – 13 let)</w:t>
            </w:r>
          </w:p>
          <w:p w14:paraId="1A969C61" w14:textId="77777777" w:rsidR="0064441A" w:rsidRPr="00051515" w:rsidRDefault="0064441A" w:rsidP="0064441A">
            <w:pPr>
              <w:pStyle w:val="Odstavekseznama"/>
              <w:numPr>
                <w:ilvl w:val="0"/>
                <w:numId w:val="7"/>
              </w:numPr>
              <w:spacing w:after="0" w:line="240" w:lineRule="auto"/>
              <w:jc w:val="both"/>
              <w:rPr>
                <w:rFonts w:ascii="Arial" w:eastAsia="Times New Roman" w:hAnsi="Arial" w:cs="Arial"/>
                <w:sz w:val="18"/>
                <w:szCs w:val="18"/>
                <w:lang w:eastAsia="sl-SI"/>
              </w:rPr>
            </w:pPr>
            <w:r w:rsidRPr="00051515">
              <w:rPr>
                <w:rFonts w:ascii="Arial" w:hAnsi="Arial" w:cs="Arial"/>
              </w:rPr>
              <w:t>Starejši dečki/deklice (14 – 15 let)</w:t>
            </w:r>
          </w:p>
          <w:p w14:paraId="1EF9E5DE" w14:textId="77777777" w:rsidR="0064441A" w:rsidRPr="00051515" w:rsidRDefault="0064441A" w:rsidP="0064441A">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Kadeti/kadetinje (16 – 17 let)</w:t>
            </w:r>
          </w:p>
          <w:p w14:paraId="73F44B10" w14:textId="77777777" w:rsidR="0064441A" w:rsidRPr="00051515" w:rsidRDefault="0064441A" w:rsidP="0064441A">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Mladinci/mladinke, starejši mladinci/mladinke, mlajši člani/članice (18 – 19 let)</w:t>
            </w:r>
          </w:p>
          <w:p w14:paraId="7DF0A7B5" w14:textId="77777777" w:rsidR="0064441A" w:rsidRPr="00051515" w:rsidRDefault="0064441A" w:rsidP="0064441A">
            <w:pPr>
              <w:pStyle w:val="Odstavekseznama"/>
              <w:spacing w:after="0" w:line="240" w:lineRule="auto"/>
              <w:jc w:val="both"/>
              <w:rPr>
                <w:rFonts w:ascii="Arial" w:eastAsia="Times New Roman" w:hAnsi="Arial" w:cs="Arial"/>
                <w:lang w:eastAsia="sl-SI"/>
              </w:rPr>
            </w:pPr>
          </w:p>
          <w:p w14:paraId="145ED78C"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rPr>
              <w:t>Občina lahko sofinancira</w:t>
            </w:r>
            <w:r w:rsidRPr="00051515">
              <w:rPr>
                <w:rFonts w:ascii="Times New Roman" w:eastAsia="Times New Roman" w:hAnsi="Times New Roman" w:cs="Times New Roman"/>
              </w:rPr>
              <w:t xml:space="preserve"> </w:t>
            </w:r>
            <w:r w:rsidRPr="00051515">
              <w:rPr>
                <w:rFonts w:ascii="Arial" w:eastAsia="Times New Roman" w:hAnsi="Arial" w:cs="Arial"/>
              </w:rPr>
              <w:t xml:space="preserve">stroške za najemnino objekta, stroške za </w:t>
            </w:r>
            <w:r w:rsidRPr="00051515">
              <w:rPr>
                <w:rFonts w:ascii="Arial" w:eastAsia="Times New Roman" w:hAnsi="Arial" w:cs="Arial"/>
                <w:lang w:eastAsia="sl-SI"/>
              </w:rPr>
              <w:t xml:space="preserve">strokovno izobražen oz. usposobljeni kader </w:t>
            </w:r>
            <w:r w:rsidRPr="00051515">
              <w:rPr>
                <w:rFonts w:ascii="Arial" w:eastAsia="Times New Roman" w:hAnsi="Arial" w:cs="Arial"/>
              </w:rPr>
              <w:t>in stroške priprav in udeležbe na športnih tekmovanjih.</w:t>
            </w:r>
            <w:r w:rsidRPr="00051515">
              <w:rPr>
                <w:rFonts w:ascii="Arial" w:eastAsia="Times New Roman" w:hAnsi="Arial" w:cs="Arial"/>
                <w:lang w:eastAsia="sl-SI"/>
              </w:rPr>
              <w:t xml:space="preserve"> Športne programe se vrednoti v obsegu dejanskega izvajanja programa, vendar največ v obsegu, določenem v tabeli.</w:t>
            </w:r>
          </w:p>
          <w:p w14:paraId="157FD507"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V primeru, da izvajalec program, s katerim kandidira na javnem razpisu, izvaja v manjšem obsegu, se pri vrednotenju programa upošteva samo sorazmerni delež točk. Programi, ki se izvajajo v obseg, ki je manjši od minimalnega obsega, določenega v posameznem športnem programu, niso predmet sofinanciranja. </w:t>
            </w:r>
          </w:p>
          <w:p w14:paraId="641C25BD" w14:textId="77777777" w:rsidR="0064441A" w:rsidRPr="00051515" w:rsidRDefault="0064441A" w:rsidP="0064441A">
            <w:pPr>
              <w:spacing w:after="0" w:line="240" w:lineRule="auto"/>
              <w:jc w:val="both"/>
              <w:rPr>
                <w:rFonts w:ascii="Arial" w:eastAsia="Times New Roman" w:hAnsi="Arial" w:cs="Arial"/>
                <w:lang w:eastAsia="sl-SI"/>
              </w:rPr>
            </w:pPr>
          </w:p>
          <w:p w14:paraId="26E0A658"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Minimalno število udeležencev vadbene skupine v individualnih športnih panogah: 6.</w:t>
            </w:r>
          </w:p>
          <w:p w14:paraId="135A39EA"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Minimalno število udeležencev vadbene skupine v kolektivnih športnih panogah: 10.</w:t>
            </w:r>
          </w:p>
          <w:p w14:paraId="076C857A" w14:textId="77777777" w:rsidR="0064441A" w:rsidRPr="00051515" w:rsidRDefault="0064441A" w:rsidP="0064441A">
            <w:pPr>
              <w:spacing w:after="0" w:line="240" w:lineRule="auto"/>
              <w:jc w:val="both"/>
              <w:rPr>
                <w:rFonts w:ascii="Arial" w:eastAsia="Times New Roman" w:hAnsi="Arial" w:cs="Arial"/>
                <w:lang w:eastAsia="sl-SI"/>
              </w:rPr>
            </w:pPr>
          </w:p>
          <w:p w14:paraId="69494706" w14:textId="77777777" w:rsidR="0064441A" w:rsidRPr="00051515" w:rsidRDefault="0064441A" w:rsidP="0064441A">
            <w:pPr>
              <w:spacing w:after="0" w:line="240" w:lineRule="auto"/>
              <w:jc w:val="both"/>
              <w:rPr>
                <w:rFonts w:ascii="Arial" w:eastAsia="Times New Roman" w:hAnsi="Arial" w:cs="Arial"/>
              </w:rPr>
            </w:pPr>
          </w:p>
        </w:tc>
      </w:tr>
      <w:tr w:rsidR="0064441A" w:rsidRPr="00051515" w14:paraId="06CAFBFA" w14:textId="77777777" w:rsidTr="0064441A">
        <w:tc>
          <w:tcPr>
            <w:tcW w:w="10065" w:type="dxa"/>
            <w:tcBorders>
              <w:top w:val="nil"/>
              <w:left w:val="nil"/>
              <w:bottom w:val="nil"/>
              <w:right w:val="nil"/>
            </w:tcBorders>
            <w:tcMar>
              <w:top w:w="0" w:type="dxa"/>
              <w:left w:w="108" w:type="dxa"/>
              <w:bottom w:w="0" w:type="dxa"/>
              <w:right w:w="108" w:type="dxa"/>
            </w:tcMar>
            <w:hideMark/>
          </w:tcPr>
          <w:p w14:paraId="3B1A9B77" w14:textId="77777777" w:rsidR="0064441A" w:rsidRPr="00051515" w:rsidRDefault="0064441A" w:rsidP="0064441A">
            <w:pPr>
              <w:spacing w:after="0" w:line="240" w:lineRule="auto"/>
              <w:jc w:val="both"/>
              <w:rPr>
                <w:rFonts w:ascii="Arial" w:eastAsia="Times New Roman" w:hAnsi="Arial" w:cs="Arial"/>
                <w:lang w:eastAsia="sl-SI"/>
              </w:rPr>
            </w:pPr>
          </w:p>
        </w:tc>
      </w:tr>
      <w:tr w:rsidR="0064441A" w:rsidRPr="00051515" w14:paraId="221829B1" w14:textId="77777777" w:rsidTr="0064441A">
        <w:tc>
          <w:tcPr>
            <w:tcW w:w="10065" w:type="dxa"/>
            <w:tcBorders>
              <w:top w:val="nil"/>
              <w:left w:val="nil"/>
              <w:bottom w:val="nil"/>
              <w:right w:val="nil"/>
            </w:tcBorders>
            <w:tcMar>
              <w:top w:w="0" w:type="dxa"/>
              <w:left w:w="108" w:type="dxa"/>
              <w:bottom w:w="0" w:type="dxa"/>
              <w:right w:w="108" w:type="dxa"/>
            </w:tcMar>
            <w:hideMark/>
          </w:tcPr>
          <w:p w14:paraId="34314DD5" w14:textId="77777777" w:rsidR="0064441A" w:rsidRPr="00051515" w:rsidRDefault="0064441A" w:rsidP="0064441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lastRenderedPageBreak/>
              <w:t>Tabela 4:</w:t>
            </w:r>
          </w:p>
          <w:tbl>
            <w:tblPr>
              <w:tblStyle w:val="Tabelamrea1"/>
              <w:tblW w:w="0" w:type="auto"/>
              <w:tblLook w:val="04A0" w:firstRow="1" w:lastRow="0" w:firstColumn="1" w:lastColumn="0" w:noHBand="0" w:noVBand="1"/>
            </w:tblPr>
            <w:tblGrid>
              <w:gridCol w:w="1476"/>
              <w:gridCol w:w="1351"/>
              <w:gridCol w:w="1586"/>
              <w:gridCol w:w="1243"/>
              <w:gridCol w:w="1268"/>
              <w:gridCol w:w="1500"/>
              <w:gridCol w:w="1096"/>
            </w:tblGrid>
            <w:tr w:rsidR="0064441A" w:rsidRPr="00051515" w14:paraId="10EB125E" w14:textId="77777777" w:rsidTr="0064441A">
              <w:trPr>
                <w:gridBefore w:val="1"/>
                <w:wBefore w:w="1476" w:type="dxa"/>
              </w:trPr>
              <w:tc>
                <w:tcPr>
                  <w:tcW w:w="4180" w:type="dxa"/>
                  <w:gridSpan w:val="3"/>
                </w:tcPr>
                <w:p w14:paraId="6283BE11" w14:textId="77777777" w:rsidR="0064441A" w:rsidRPr="00051515" w:rsidRDefault="0064441A" w:rsidP="0064441A">
                  <w:pPr>
                    <w:jc w:val="both"/>
                    <w:rPr>
                      <w:rFonts w:ascii="Arial" w:hAnsi="Arial" w:cs="Arial"/>
                    </w:rPr>
                  </w:pPr>
                  <w:r w:rsidRPr="00051515">
                    <w:rPr>
                      <w:rFonts w:ascii="Arial" w:hAnsi="Arial" w:cs="Arial"/>
                    </w:rPr>
                    <w:t>OBSEG SOFINANCIRANJA</w:t>
                  </w:r>
                </w:p>
                <w:p w14:paraId="731F7C45" w14:textId="77777777" w:rsidR="0064441A" w:rsidRPr="00051515" w:rsidRDefault="0064441A" w:rsidP="0064441A">
                  <w:pPr>
                    <w:jc w:val="both"/>
                    <w:rPr>
                      <w:rFonts w:ascii="Arial" w:hAnsi="Arial" w:cs="Arial"/>
                    </w:rPr>
                  </w:pPr>
                </w:p>
              </w:tc>
              <w:tc>
                <w:tcPr>
                  <w:tcW w:w="3864" w:type="dxa"/>
                  <w:gridSpan w:val="3"/>
                </w:tcPr>
                <w:p w14:paraId="19EF6B10" w14:textId="77777777" w:rsidR="0064441A" w:rsidRPr="00051515" w:rsidRDefault="0064441A" w:rsidP="0064441A">
                  <w:pPr>
                    <w:jc w:val="both"/>
                    <w:rPr>
                      <w:rFonts w:ascii="Arial" w:hAnsi="Arial" w:cs="Arial"/>
                    </w:rPr>
                  </w:pPr>
                  <w:r w:rsidRPr="00051515">
                    <w:rPr>
                      <w:rFonts w:ascii="Arial" w:hAnsi="Arial" w:cs="Arial"/>
                    </w:rPr>
                    <w:t>ŠTEVILO UDELEŽENCEV V SKUPINI</w:t>
                  </w:r>
                </w:p>
              </w:tc>
            </w:tr>
            <w:tr w:rsidR="0064441A" w:rsidRPr="00051515" w14:paraId="0FBD8D42" w14:textId="77777777" w:rsidTr="0064441A">
              <w:tc>
                <w:tcPr>
                  <w:tcW w:w="1476" w:type="dxa"/>
                </w:tcPr>
                <w:p w14:paraId="252C538D" w14:textId="77777777" w:rsidR="0064441A" w:rsidRPr="00051515" w:rsidRDefault="0064441A" w:rsidP="0064441A">
                  <w:pPr>
                    <w:jc w:val="both"/>
                    <w:rPr>
                      <w:rFonts w:ascii="Arial" w:hAnsi="Arial" w:cs="Arial"/>
                    </w:rPr>
                  </w:pPr>
                  <w:r w:rsidRPr="00051515">
                    <w:rPr>
                      <w:rFonts w:ascii="Arial" w:hAnsi="Arial" w:cs="Arial"/>
                    </w:rPr>
                    <w:t>ŠPORTNI PROGRAMI</w:t>
                  </w:r>
                </w:p>
              </w:tc>
              <w:tc>
                <w:tcPr>
                  <w:tcW w:w="1351" w:type="dxa"/>
                </w:tcPr>
                <w:p w14:paraId="308E12ED" w14:textId="77777777" w:rsidR="0064441A" w:rsidRPr="00051515" w:rsidRDefault="0064441A" w:rsidP="0064441A">
                  <w:pPr>
                    <w:rPr>
                      <w:rFonts w:ascii="Arial" w:hAnsi="Arial" w:cs="Arial"/>
                    </w:rPr>
                  </w:pPr>
                  <w:r w:rsidRPr="00051515">
                    <w:rPr>
                      <w:rFonts w:ascii="Arial" w:hAnsi="Arial" w:cs="Arial"/>
                    </w:rPr>
                    <w:t xml:space="preserve">Strokovni kader v urah** </w:t>
                  </w:r>
                </w:p>
              </w:tc>
              <w:tc>
                <w:tcPr>
                  <w:tcW w:w="1586" w:type="dxa"/>
                </w:tcPr>
                <w:p w14:paraId="5578EB9B" w14:textId="77777777" w:rsidR="0064441A" w:rsidRPr="00051515" w:rsidRDefault="0064441A" w:rsidP="0064441A">
                  <w:pPr>
                    <w:rPr>
                      <w:rFonts w:ascii="Arial" w:hAnsi="Arial" w:cs="Arial"/>
                    </w:rPr>
                  </w:pPr>
                  <w:r w:rsidRPr="00051515">
                    <w:rPr>
                      <w:rFonts w:ascii="Arial" w:hAnsi="Arial" w:cs="Arial"/>
                    </w:rPr>
                    <w:t>Vadbeni prostor v urah</w:t>
                  </w:r>
                </w:p>
                <w:p w14:paraId="1AF38D86" w14:textId="77777777" w:rsidR="0064441A" w:rsidRPr="00051515" w:rsidRDefault="0064441A" w:rsidP="0064441A">
                  <w:pPr>
                    <w:rPr>
                      <w:rFonts w:ascii="Arial" w:hAnsi="Arial" w:cs="Arial"/>
                    </w:rPr>
                  </w:pPr>
                  <w:r w:rsidRPr="00051515">
                    <w:rPr>
                      <w:rFonts w:ascii="Arial" w:hAnsi="Arial" w:cs="Arial"/>
                    </w:rPr>
                    <w:t xml:space="preserve">(1 točka/uro x </w:t>
                  </w:r>
                  <w:proofErr w:type="spellStart"/>
                  <w:r w:rsidRPr="00051515">
                    <w:rPr>
                      <w:rFonts w:ascii="Arial" w:hAnsi="Arial" w:cs="Arial"/>
                    </w:rPr>
                    <w:t>korekc</w:t>
                  </w:r>
                  <w:proofErr w:type="spellEnd"/>
                  <w:r w:rsidRPr="00051515">
                    <w:rPr>
                      <w:rFonts w:ascii="Arial" w:hAnsi="Arial" w:cs="Arial"/>
                    </w:rPr>
                    <w:t>. faktor</w:t>
                  </w:r>
                </w:p>
              </w:tc>
              <w:tc>
                <w:tcPr>
                  <w:tcW w:w="1243" w:type="dxa"/>
                </w:tcPr>
                <w:p w14:paraId="0C891CF5" w14:textId="77777777" w:rsidR="0064441A" w:rsidRPr="00051515" w:rsidRDefault="0064441A" w:rsidP="0064441A">
                  <w:pPr>
                    <w:rPr>
                      <w:rFonts w:ascii="Arial" w:hAnsi="Arial" w:cs="Arial"/>
                    </w:rPr>
                  </w:pPr>
                  <w:r w:rsidRPr="00051515">
                    <w:rPr>
                      <w:rFonts w:ascii="Arial" w:hAnsi="Arial" w:cs="Arial"/>
                    </w:rPr>
                    <w:t>Stroški priprav in udeležbe</w:t>
                  </w:r>
                </w:p>
              </w:tc>
              <w:tc>
                <w:tcPr>
                  <w:tcW w:w="1268" w:type="dxa"/>
                </w:tcPr>
                <w:p w14:paraId="03289D3A" w14:textId="77777777" w:rsidR="0064441A" w:rsidRPr="00051515" w:rsidRDefault="0064441A" w:rsidP="0064441A">
                  <w:pPr>
                    <w:rPr>
                      <w:rFonts w:ascii="Arial" w:hAnsi="Arial" w:cs="Arial"/>
                    </w:rPr>
                  </w:pPr>
                  <w:r w:rsidRPr="00051515">
                    <w:rPr>
                      <w:rFonts w:ascii="Arial" w:hAnsi="Arial" w:cs="Arial"/>
                    </w:rPr>
                    <w:t>Kolektivni (ekipni) športi</w:t>
                  </w:r>
                </w:p>
              </w:tc>
              <w:tc>
                <w:tcPr>
                  <w:tcW w:w="1500" w:type="dxa"/>
                </w:tcPr>
                <w:p w14:paraId="482472B7" w14:textId="77777777" w:rsidR="0064441A" w:rsidRPr="00051515" w:rsidRDefault="0064441A" w:rsidP="0064441A">
                  <w:pPr>
                    <w:rPr>
                      <w:rFonts w:ascii="Arial" w:hAnsi="Arial" w:cs="Arial"/>
                    </w:rPr>
                  </w:pPr>
                  <w:r w:rsidRPr="00051515">
                    <w:rPr>
                      <w:rFonts w:ascii="Arial" w:hAnsi="Arial" w:cs="Arial"/>
                    </w:rPr>
                    <w:t>Individualne panoge</w:t>
                  </w:r>
                </w:p>
              </w:tc>
              <w:tc>
                <w:tcPr>
                  <w:tcW w:w="1096" w:type="dxa"/>
                </w:tcPr>
                <w:p w14:paraId="3951BC9C" w14:textId="77777777" w:rsidR="0064441A" w:rsidRPr="00051515" w:rsidRDefault="0064441A" w:rsidP="0064441A">
                  <w:pPr>
                    <w:rPr>
                      <w:rFonts w:ascii="Arial" w:hAnsi="Arial" w:cs="Arial"/>
                    </w:rPr>
                  </w:pPr>
                  <w:r w:rsidRPr="00051515">
                    <w:rPr>
                      <w:rFonts w:ascii="Arial" w:hAnsi="Arial" w:cs="Arial"/>
                    </w:rPr>
                    <w:t>Miselne igre</w:t>
                  </w:r>
                </w:p>
              </w:tc>
            </w:tr>
            <w:tr w:rsidR="0064441A" w:rsidRPr="00051515" w14:paraId="75CAC9A2" w14:textId="77777777" w:rsidTr="0064441A">
              <w:tc>
                <w:tcPr>
                  <w:tcW w:w="1476" w:type="dxa"/>
                </w:tcPr>
                <w:p w14:paraId="75E0D59F" w14:textId="77777777" w:rsidR="0064441A" w:rsidRPr="00051515" w:rsidRDefault="0064441A" w:rsidP="0064441A">
                  <w:pPr>
                    <w:jc w:val="both"/>
                    <w:rPr>
                      <w:rFonts w:ascii="Arial" w:eastAsia="Times New Roman" w:hAnsi="Arial" w:cs="Arial"/>
                      <w:lang w:eastAsia="sl-SI"/>
                    </w:rPr>
                  </w:pPr>
                  <w:r w:rsidRPr="00051515">
                    <w:rPr>
                      <w:rFonts w:ascii="Arial" w:eastAsia="Times New Roman" w:hAnsi="Arial" w:cs="Arial"/>
                      <w:lang w:eastAsia="sl-SI"/>
                    </w:rPr>
                    <w:t xml:space="preserve">Skupina </w:t>
                  </w:r>
                </w:p>
                <w:p w14:paraId="4D701AE3" w14:textId="77777777" w:rsidR="0064441A" w:rsidRPr="00051515" w:rsidRDefault="0064441A" w:rsidP="0064441A">
                  <w:pPr>
                    <w:jc w:val="both"/>
                    <w:rPr>
                      <w:rFonts w:ascii="Arial" w:hAnsi="Arial" w:cs="Arial"/>
                    </w:rPr>
                  </w:pPr>
                  <w:r w:rsidRPr="00051515">
                    <w:rPr>
                      <w:rFonts w:ascii="Arial" w:hAnsi="Arial" w:cs="Arial"/>
                    </w:rPr>
                    <w:t>9 – 11 let</w:t>
                  </w:r>
                </w:p>
              </w:tc>
              <w:tc>
                <w:tcPr>
                  <w:tcW w:w="1351" w:type="dxa"/>
                </w:tcPr>
                <w:p w14:paraId="60C4667B" w14:textId="77777777" w:rsidR="0064441A" w:rsidRPr="00051515" w:rsidRDefault="0064441A" w:rsidP="0064441A">
                  <w:pPr>
                    <w:jc w:val="center"/>
                    <w:rPr>
                      <w:rFonts w:ascii="Arial" w:hAnsi="Arial" w:cs="Arial"/>
                    </w:rPr>
                  </w:pPr>
                  <w:r w:rsidRPr="00051515">
                    <w:rPr>
                      <w:rFonts w:ascii="Arial" w:hAnsi="Arial" w:cs="Arial"/>
                    </w:rPr>
                    <w:t>min. 90 ur</w:t>
                  </w:r>
                </w:p>
                <w:p w14:paraId="699C6BBA" w14:textId="77777777" w:rsidR="0064441A" w:rsidRPr="00051515" w:rsidRDefault="0064441A" w:rsidP="0064441A">
                  <w:pPr>
                    <w:jc w:val="center"/>
                    <w:rPr>
                      <w:rFonts w:ascii="Arial" w:hAnsi="Arial" w:cs="Arial"/>
                    </w:rPr>
                  </w:pPr>
                  <w:r w:rsidRPr="00051515">
                    <w:rPr>
                      <w:rFonts w:ascii="Arial" w:hAnsi="Arial" w:cs="Arial"/>
                    </w:rPr>
                    <w:t>do 250</w:t>
                  </w:r>
                </w:p>
              </w:tc>
              <w:tc>
                <w:tcPr>
                  <w:tcW w:w="1586" w:type="dxa"/>
                </w:tcPr>
                <w:p w14:paraId="30DD9FC1" w14:textId="77777777" w:rsidR="0064441A" w:rsidRPr="00051515" w:rsidRDefault="0064441A" w:rsidP="0064441A">
                  <w:pPr>
                    <w:jc w:val="center"/>
                    <w:rPr>
                      <w:rFonts w:ascii="Arial" w:hAnsi="Arial" w:cs="Arial"/>
                    </w:rPr>
                  </w:pPr>
                  <w:r w:rsidRPr="00051515">
                    <w:rPr>
                      <w:rFonts w:ascii="Arial" w:hAnsi="Arial" w:cs="Arial"/>
                    </w:rPr>
                    <w:t>min. 90 ur</w:t>
                  </w:r>
                </w:p>
                <w:p w14:paraId="41467925" w14:textId="77777777" w:rsidR="0064441A" w:rsidRPr="00051515" w:rsidRDefault="0064441A" w:rsidP="0064441A">
                  <w:pPr>
                    <w:jc w:val="center"/>
                    <w:rPr>
                      <w:rFonts w:ascii="Arial" w:hAnsi="Arial" w:cs="Arial"/>
                    </w:rPr>
                  </w:pPr>
                  <w:r w:rsidRPr="00051515">
                    <w:rPr>
                      <w:rFonts w:ascii="Arial" w:hAnsi="Arial" w:cs="Arial"/>
                    </w:rPr>
                    <w:t>do 250</w:t>
                  </w:r>
                </w:p>
              </w:tc>
              <w:tc>
                <w:tcPr>
                  <w:tcW w:w="1243" w:type="dxa"/>
                </w:tcPr>
                <w:p w14:paraId="47A2459A" w14:textId="77777777" w:rsidR="0064441A" w:rsidRPr="00051515" w:rsidRDefault="0064441A" w:rsidP="0064441A">
                  <w:pPr>
                    <w:jc w:val="center"/>
                    <w:rPr>
                      <w:rFonts w:ascii="Arial" w:hAnsi="Arial" w:cs="Arial"/>
                    </w:rPr>
                  </w:pPr>
                  <w:r w:rsidRPr="00051515">
                    <w:rPr>
                      <w:rFonts w:ascii="Arial" w:hAnsi="Arial" w:cs="Arial"/>
                    </w:rPr>
                    <w:t>10</w:t>
                  </w:r>
                </w:p>
              </w:tc>
              <w:tc>
                <w:tcPr>
                  <w:tcW w:w="1268" w:type="dxa"/>
                </w:tcPr>
                <w:p w14:paraId="3754F186" w14:textId="77777777" w:rsidR="0064441A" w:rsidRPr="00051515" w:rsidRDefault="0064441A" w:rsidP="0064441A">
                  <w:pPr>
                    <w:jc w:val="center"/>
                    <w:rPr>
                      <w:rFonts w:ascii="Arial" w:hAnsi="Arial" w:cs="Arial"/>
                    </w:rPr>
                  </w:pPr>
                  <w:r w:rsidRPr="00051515">
                    <w:rPr>
                      <w:rFonts w:ascii="Arial" w:hAnsi="Arial" w:cs="Arial"/>
                    </w:rPr>
                    <w:t>10</w:t>
                  </w:r>
                </w:p>
              </w:tc>
              <w:tc>
                <w:tcPr>
                  <w:tcW w:w="1500" w:type="dxa"/>
                </w:tcPr>
                <w:p w14:paraId="50C26D95" w14:textId="77777777" w:rsidR="0064441A" w:rsidRPr="00051515" w:rsidRDefault="0064441A" w:rsidP="0064441A">
                  <w:pPr>
                    <w:jc w:val="center"/>
                    <w:rPr>
                      <w:rFonts w:ascii="Arial" w:hAnsi="Arial" w:cs="Arial"/>
                    </w:rPr>
                  </w:pPr>
                  <w:r w:rsidRPr="00051515">
                    <w:rPr>
                      <w:rFonts w:ascii="Arial" w:hAnsi="Arial" w:cs="Arial"/>
                    </w:rPr>
                    <w:t>8</w:t>
                  </w:r>
                </w:p>
              </w:tc>
              <w:tc>
                <w:tcPr>
                  <w:tcW w:w="1096" w:type="dxa"/>
                </w:tcPr>
                <w:p w14:paraId="4DF2C70B" w14:textId="77777777" w:rsidR="0064441A" w:rsidRPr="00051515" w:rsidRDefault="0064441A" w:rsidP="0064441A">
                  <w:pPr>
                    <w:jc w:val="center"/>
                    <w:rPr>
                      <w:rFonts w:ascii="Arial" w:hAnsi="Arial" w:cs="Arial"/>
                    </w:rPr>
                  </w:pPr>
                  <w:r w:rsidRPr="00051515">
                    <w:rPr>
                      <w:rFonts w:ascii="Arial" w:hAnsi="Arial" w:cs="Arial"/>
                    </w:rPr>
                    <w:t>5</w:t>
                  </w:r>
                </w:p>
              </w:tc>
            </w:tr>
            <w:tr w:rsidR="0064441A" w:rsidRPr="00051515" w14:paraId="45320FF4" w14:textId="77777777" w:rsidTr="0064441A">
              <w:tc>
                <w:tcPr>
                  <w:tcW w:w="1476" w:type="dxa"/>
                </w:tcPr>
                <w:p w14:paraId="7FA6477B" w14:textId="77777777" w:rsidR="0064441A" w:rsidRPr="00051515" w:rsidRDefault="0064441A" w:rsidP="0064441A">
                  <w:pPr>
                    <w:jc w:val="both"/>
                    <w:rPr>
                      <w:rFonts w:ascii="Arial" w:hAnsi="Arial" w:cs="Arial"/>
                    </w:rPr>
                  </w:pPr>
                  <w:bookmarkStart w:id="4" w:name="_Hlk508792558"/>
                  <w:r w:rsidRPr="00051515">
                    <w:rPr>
                      <w:rFonts w:ascii="Arial" w:hAnsi="Arial" w:cs="Arial"/>
                    </w:rPr>
                    <w:t xml:space="preserve">Skupina </w:t>
                  </w:r>
                </w:p>
                <w:p w14:paraId="29112ECC" w14:textId="77777777" w:rsidR="0064441A" w:rsidRPr="00051515" w:rsidRDefault="0064441A" w:rsidP="0064441A">
                  <w:pPr>
                    <w:jc w:val="both"/>
                    <w:rPr>
                      <w:rFonts w:ascii="Arial" w:hAnsi="Arial" w:cs="Arial"/>
                    </w:rPr>
                  </w:pPr>
                  <w:r w:rsidRPr="00051515">
                    <w:rPr>
                      <w:rFonts w:ascii="Arial" w:hAnsi="Arial" w:cs="Arial"/>
                    </w:rPr>
                    <w:t>12 – 13 let</w:t>
                  </w:r>
                </w:p>
              </w:tc>
              <w:tc>
                <w:tcPr>
                  <w:tcW w:w="1351" w:type="dxa"/>
                </w:tcPr>
                <w:p w14:paraId="133D1E5B" w14:textId="77777777" w:rsidR="0064441A" w:rsidRPr="00051515" w:rsidRDefault="0064441A" w:rsidP="0064441A">
                  <w:pPr>
                    <w:jc w:val="center"/>
                    <w:rPr>
                      <w:rFonts w:ascii="Arial" w:hAnsi="Arial" w:cs="Arial"/>
                    </w:rPr>
                  </w:pPr>
                  <w:r w:rsidRPr="00051515">
                    <w:rPr>
                      <w:rFonts w:ascii="Arial" w:hAnsi="Arial" w:cs="Arial"/>
                    </w:rPr>
                    <w:t xml:space="preserve">min 120 ur </w:t>
                  </w:r>
                </w:p>
                <w:p w14:paraId="2AC23F29" w14:textId="77777777" w:rsidR="0064441A" w:rsidRPr="00051515" w:rsidRDefault="0064441A" w:rsidP="0064441A">
                  <w:pPr>
                    <w:jc w:val="center"/>
                    <w:rPr>
                      <w:rFonts w:ascii="Arial" w:hAnsi="Arial" w:cs="Arial"/>
                    </w:rPr>
                  </w:pPr>
                  <w:r w:rsidRPr="00051515">
                    <w:rPr>
                      <w:rFonts w:ascii="Arial" w:hAnsi="Arial" w:cs="Arial"/>
                    </w:rPr>
                    <w:t>do 300</w:t>
                  </w:r>
                </w:p>
              </w:tc>
              <w:tc>
                <w:tcPr>
                  <w:tcW w:w="1586" w:type="dxa"/>
                </w:tcPr>
                <w:p w14:paraId="78FDC0E9" w14:textId="77777777" w:rsidR="0064441A" w:rsidRPr="00051515" w:rsidRDefault="0064441A" w:rsidP="0064441A">
                  <w:pPr>
                    <w:jc w:val="center"/>
                    <w:rPr>
                      <w:rFonts w:ascii="Arial" w:hAnsi="Arial" w:cs="Arial"/>
                    </w:rPr>
                  </w:pPr>
                  <w:r w:rsidRPr="00051515">
                    <w:rPr>
                      <w:rFonts w:ascii="Arial" w:hAnsi="Arial" w:cs="Arial"/>
                    </w:rPr>
                    <w:t xml:space="preserve">min 120 ur </w:t>
                  </w:r>
                </w:p>
                <w:p w14:paraId="39DEB39D" w14:textId="77777777" w:rsidR="0064441A" w:rsidRPr="00051515" w:rsidRDefault="0064441A" w:rsidP="0064441A">
                  <w:pPr>
                    <w:jc w:val="center"/>
                    <w:rPr>
                      <w:rFonts w:ascii="Arial" w:hAnsi="Arial" w:cs="Arial"/>
                    </w:rPr>
                  </w:pPr>
                  <w:r w:rsidRPr="00051515">
                    <w:rPr>
                      <w:rFonts w:ascii="Arial" w:hAnsi="Arial" w:cs="Arial"/>
                    </w:rPr>
                    <w:t>do 300</w:t>
                  </w:r>
                </w:p>
              </w:tc>
              <w:tc>
                <w:tcPr>
                  <w:tcW w:w="1243" w:type="dxa"/>
                </w:tcPr>
                <w:p w14:paraId="2F9D6960" w14:textId="77777777" w:rsidR="0064441A" w:rsidRPr="00051515" w:rsidRDefault="0064441A" w:rsidP="0064441A">
                  <w:pPr>
                    <w:jc w:val="center"/>
                    <w:rPr>
                      <w:rFonts w:ascii="Arial" w:hAnsi="Arial" w:cs="Arial"/>
                    </w:rPr>
                  </w:pPr>
                  <w:r w:rsidRPr="00051515">
                    <w:rPr>
                      <w:rFonts w:ascii="Arial" w:hAnsi="Arial" w:cs="Arial"/>
                    </w:rPr>
                    <w:t>10</w:t>
                  </w:r>
                </w:p>
              </w:tc>
              <w:tc>
                <w:tcPr>
                  <w:tcW w:w="1268" w:type="dxa"/>
                </w:tcPr>
                <w:p w14:paraId="44E04B76" w14:textId="77777777" w:rsidR="0064441A" w:rsidRPr="00051515" w:rsidRDefault="0064441A" w:rsidP="0064441A">
                  <w:pPr>
                    <w:jc w:val="center"/>
                    <w:rPr>
                      <w:rFonts w:ascii="Arial" w:hAnsi="Arial" w:cs="Arial"/>
                    </w:rPr>
                  </w:pPr>
                  <w:r w:rsidRPr="00051515">
                    <w:rPr>
                      <w:rFonts w:ascii="Arial" w:hAnsi="Arial" w:cs="Arial"/>
                    </w:rPr>
                    <w:t>10</w:t>
                  </w:r>
                </w:p>
              </w:tc>
              <w:tc>
                <w:tcPr>
                  <w:tcW w:w="1500" w:type="dxa"/>
                </w:tcPr>
                <w:p w14:paraId="6BBBC18F" w14:textId="77777777" w:rsidR="0064441A" w:rsidRPr="00051515" w:rsidRDefault="0064441A" w:rsidP="0064441A">
                  <w:pPr>
                    <w:jc w:val="center"/>
                    <w:rPr>
                      <w:rFonts w:ascii="Arial" w:hAnsi="Arial" w:cs="Arial"/>
                    </w:rPr>
                  </w:pPr>
                  <w:r w:rsidRPr="00051515">
                    <w:rPr>
                      <w:rFonts w:ascii="Arial" w:hAnsi="Arial" w:cs="Arial"/>
                    </w:rPr>
                    <w:t>8</w:t>
                  </w:r>
                </w:p>
              </w:tc>
              <w:tc>
                <w:tcPr>
                  <w:tcW w:w="1096" w:type="dxa"/>
                </w:tcPr>
                <w:p w14:paraId="1CFD8708" w14:textId="77777777" w:rsidR="0064441A" w:rsidRPr="00051515" w:rsidRDefault="0064441A" w:rsidP="0064441A">
                  <w:pPr>
                    <w:jc w:val="center"/>
                    <w:rPr>
                      <w:rFonts w:ascii="Arial" w:hAnsi="Arial" w:cs="Arial"/>
                    </w:rPr>
                  </w:pPr>
                  <w:r w:rsidRPr="00051515">
                    <w:rPr>
                      <w:rFonts w:ascii="Arial" w:hAnsi="Arial" w:cs="Arial"/>
                    </w:rPr>
                    <w:t>5</w:t>
                  </w:r>
                </w:p>
              </w:tc>
            </w:tr>
            <w:bookmarkEnd w:id="4"/>
            <w:tr w:rsidR="0064441A" w:rsidRPr="00051515" w14:paraId="27FC65F7" w14:textId="77777777" w:rsidTr="0064441A">
              <w:tc>
                <w:tcPr>
                  <w:tcW w:w="1476" w:type="dxa"/>
                </w:tcPr>
                <w:p w14:paraId="2C9AD983" w14:textId="77777777" w:rsidR="0064441A" w:rsidRPr="00051515" w:rsidRDefault="0064441A" w:rsidP="0064441A">
                  <w:pPr>
                    <w:jc w:val="both"/>
                    <w:rPr>
                      <w:rFonts w:ascii="Arial" w:hAnsi="Arial" w:cs="Arial"/>
                    </w:rPr>
                  </w:pPr>
                  <w:r w:rsidRPr="00051515">
                    <w:rPr>
                      <w:rFonts w:ascii="Arial" w:hAnsi="Arial" w:cs="Arial"/>
                    </w:rPr>
                    <w:t xml:space="preserve">Skupina </w:t>
                  </w:r>
                </w:p>
                <w:p w14:paraId="4B973036" w14:textId="77777777" w:rsidR="0064441A" w:rsidRPr="00051515" w:rsidRDefault="0064441A" w:rsidP="0064441A">
                  <w:pPr>
                    <w:jc w:val="both"/>
                    <w:rPr>
                      <w:rFonts w:ascii="Arial" w:hAnsi="Arial" w:cs="Arial"/>
                    </w:rPr>
                  </w:pPr>
                  <w:r w:rsidRPr="00051515">
                    <w:rPr>
                      <w:rFonts w:ascii="Arial" w:hAnsi="Arial" w:cs="Arial"/>
                    </w:rPr>
                    <w:t>14 – 15 let</w:t>
                  </w:r>
                </w:p>
              </w:tc>
              <w:tc>
                <w:tcPr>
                  <w:tcW w:w="1351" w:type="dxa"/>
                </w:tcPr>
                <w:p w14:paraId="0221553F" w14:textId="77777777" w:rsidR="0064441A" w:rsidRPr="00051515" w:rsidRDefault="0064441A" w:rsidP="0064441A">
                  <w:pPr>
                    <w:jc w:val="center"/>
                    <w:rPr>
                      <w:rFonts w:ascii="Arial" w:hAnsi="Arial" w:cs="Arial"/>
                    </w:rPr>
                  </w:pPr>
                  <w:r w:rsidRPr="00051515">
                    <w:rPr>
                      <w:rFonts w:ascii="Arial" w:hAnsi="Arial" w:cs="Arial"/>
                    </w:rPr>
                    <w:t xml:space="preserve">min 140 ur </w:t>
                  </w:r>
                </w:p>
                <w:p w14:paraId="53D00C41" w14:textId="77777777" w:rsidR="0064441A" w:rsidRPr="00051515" w:rsidRDefault="0064441A" w:rsidP="0064441A">
                  <w:pPr>
                    <w:jc w:val="center"/>
                    <w:rPr>
                      <w:rFonts w:ascii="Arial" w:hAnsi="Arial" w:cs="Arial"/>
                    </w:rPr>
                  </w:pPr>
                  <w:r w:rsidRPr="00051515">
                    <w:rPr>
                      <w:rFonts w:ascii="Arial" w:hAnsi="Arial" w:cs="Arial"/>
                    </w:rPr>
                    <w:t>do 360</w:t>
                  </w:r>
                </w:p>
              </w:tc>
              <w:tc>
                <w:tcPr>
                  <w:tcW w:w="1586" w:type="dxa"/>
                </w:tcPr>
                <w:p w14:paraId="6F73068F" w14:textId="77777777" w:rsidR="0064441A" w:rsidRPr="00051515" w:rsidRDefault="0064441A" w:rsidP="0064441A">
                  <w:pPr>
                    <w:jc w:val="center"/>
                    <w:rPr>
                      <w:rFonts w:ascii="Arial" w:hAnsi="Arial" w:cs="Arial"/>
                    </w:rPr>
                  </w:pPr>
                  <w:r w:rsidRPr="00051515">
                    <w:rPr>
                      <w:rFonts w:ascii="Arial" w:hAnsi="Arial" w:cs="Arial"/>
                    </w:rPr>
                    <w:t xml:space="preserve">min 140 ur </w:t>
                  </w:r>
                </w:p>
                <w:p w14:paraId="2ACF90D7" w14:textId="77777777" w:rsidR="0064441A" w:rsidRPr="00051515" w:rsidRDefault="0064441A" w:rsidP="0064441A">
                  <w:pPr>
                    <w:jc w:val="center"/>
                    <w:rPr>
                      <w:rFonts w:ascii="Arial" w:hAnsi="Arial" w:cs="Arial"/>
                    </w:rPr>
                  </w:pPr>
                  <w:r w:rsidRPr="00051515">
                    <w:rPr>
                      <w:rFonts w:ascii="Arial" w:hAnsi="Arial" w:cs="Arial"/>
                    </w:rPr>
                    <w:t>do 360</w:t>
                  </w:r>
                </w:p>
              </w:tc>
              <w:tc>
                <w:tcPr>
                  <w:tcW w:w="1243" w:type="dxa"/>
                </w:tcPr>
                <w:p w14:paraId="77F4495D" w14:textId="77777777" w:rsidR="0064441A" w:rsidRPr="00051515" w:rsidRDefault="0064441A" w:rsidP="0064441A">
                  <w:pPr>
                    <w:jc w:val="center"/>
                    <w:rPr>
                      <w:rFonts w:ascii="Arial" w:hAnsi="Arial" w:cs="Arial"/>
                    </w:rPr>
                  </w:pPr>
                  <w:r w:rsidRPr="00051515">
                    <w:rPr>
                      <w:rFonts w:ascii="Arial" w:hAnsi="Arial" w:cs="Arial"/>
                    </w:rPr>
                    <w:t>10</w:t>
                  </w:r>
                </w:p>
              </w:tc>
              <w:tc>
                <w:tcPr>
                  <w:tcW w:w="1268" w:type="dxa"/>
                </w:tcPr>
                <w:p w14:paraId="71AF7D01" w14:textId="77777777" w:rsidR="0064441A" w:rsidRPr="00051515" w:rsidRDefault="0064441A" w:rsidP="0064441A">
                  <w:pPr>
                    <w:jc w:val="center"/>
                    <w:rPr>
                      <w:rFonts w:ascii="Arial" w:hAnsi="Arial" w:cs="Arial"/>
                    </w:rPr>
                  </w:pPr>
                  <w:r w:rsidRPr="00051515">
                    <w:rPr>
                      <w:rFonts w:ascii="Arial" w:hAnsi="Arial" w:cs="Arial"/>
                    </w:rPr>
                    <w:t>10</w:t>
                  </w:r>
                </w:p>
              </w:tc>
              <w:tc>
                <w:tcPr>
                  <w:tcW w:w="1500" w:type="dxa"/>
                </w:tcPr>
                <w:p w14:paraId="745B71E4" w14:textId="77777777" w:rsidR="0064441A" w:rsidRPr="00051515" w:rsidRDefault="0064441A" w:rsidP="0064441A">
                  <w:pPr>
                    <w:jc w:val="center"/>
                    <w:rPr>
                      <w:rFonts w:ascii="Arial" w:hAnsi="Arial" w:cs="Arial"/>
                    </w:rPr>
                  </w:pPr>
                  <w:r w:rsidRPr="00051515">
                    <w:rPr>
                      <w:rFonts w:ascii="Arial" w:hAnsi="Arial" w:cs="Arial"/>
                    </w:rPr>
                    <w:t>8</w:t>
                  </w:r>
                </w:p>
              </w:tc>
              <w:tc>
                <w:tcPr>
                  <w:tcW w:w="1096" w:type="dxa"/>
                </w:tcPr>
                <w:p w14:paraId="732D32A2" w14:textId="77777777" w:rsidR="0064441A" w:rsidRPr="00051515" w:rsidRDefault="0064441A" w:rsidP="0064441A">
                  <w:pPr>
                    <w:jc w:val="center"/>
                    <w:rPr>
                      <w:rFonts w:ascii="Arial" w:hAnsi="Arial" w:cs="Arial"/>
                    </w:rPr>
                  </w:pPr>
                  <w:r w:rsidRPr="00051515">
                    <w:rPr>
                      <w:rFonts w:ascii="Arial" w:hAnsi="Arial" w:cs="Arial"/>
                    </w:rPr>
                    <w:t>5</w:t>
                  </w:r>
                </w:p>
              </w:tc>
            </w:tr>
            <w:tr w:rsidR="0064441A" w:rsidRPr="00051515" w14:paraId="2E31575A" w14:textId="77777777" w:rsidTr="0064441A">
              <w:tc>
                <w:tcPr>
                  <w:tcW w:w="1476" w:type="dxa"/>
                </w:tcPr>
                <w:p w14:paraId="18E08AFA" w14:textId="77777777" w:rsidR="0064441A" w:rsidRPr="00051515" w:rsidRDefault="0064441A" w:rsidP="0064441A">
                  <w:pPr>
                    <w:jc w:val="both"/>
                    <w:rPr>
                      <w:rFonts w:ascii="Arial" w:hAnsi="Arial" w:cs="Arial"/>
                    </w:rPr>
                  </w:pPr>
                  <w:r w:rsidRPr="00051515">
                    <w:rPr>
                      <w:rFonts w:ascii="Arial" w:hAnsi="Arial" w:cs="Arial"/>
                    </w:rPr>
                    <w:t xml:space="preserve">Skupina </w:t>
                  </w:r>
                </w:p>
                <w:p w14:paraId="79404EEA" w14:textId="77777777" w:rsidR="0064441A" w:rsidRPr="00051515" w:rsidRDefault="0064441A" w:rsidP="0064441A">
                  <w:pPr>
                    <w:jc w:val="both"/>
                    <w:rPr>
                      <w:rFonts w:ascii="Arial" w:hAnsi="Arial" w:cs="Arial"/>
                    </w:rPr>
                  </w:pPr>
                  <w:r w:rsidRPr="00051515">
                    <w:rPr>
                      <w:rFonts w:ascii="Arial" w:hAnsi="Arial" w:cs="Arial"/>
                    </w:rPr>
                    <w:t>16 – 17 let</w:t>
                  </w:r>
                </w:p>
              </w:tc>
              <w:tc>
                <w:tcPr>
                  <w:tcW w:w="1351" w:type="dxa"/>
                </w:tcPr>
                <w:p w14:paraId="33206CC2" w14:textId="77777777" w:rsidR="0064441A" w:rsidRPr="00051515" w:rsidRDefault="0064441A" w:rsidP="0064441A">
                  <w:pPr>
                    <w:jc w:val="center"/>
                    <w:rPr>
                      <w:rFonts w:ascii="Arial" w:hAnsi="Arial" w:cs="Arial"/>
                    </w:rPr>
                  </w:pPr>
                  <w:r w:rsidRPr="00051515">
                    <w:rPr>
                      <w:rFonts w:ascii="Arial" w:hAnsi="Arial" w:cs="Arial"/>
                    </w:rPr>
                    <w:t xml:space="preserve">min 160 ur </w:t>
                  </w:r>
                </w:p>
                <w:p w14:paraId="7DF90ACA" w14:textId="77777777" w:rsidR="0064441A" w:rsidRPr="00051515" w:rsidRDefault="0064441A" w:rsidP="0064441A">
                  <w:pPr>
                    <w:jc w:val="center"/>
                    <w:rPr>
                      <w:rFonts w:ascii="Arial" w:hAnsi="Arial" w:cs="Arial"/>
                    </w:rPr>
                  </w:pPr>
                  <w:r w:rsidRPr="00051515">
                    <w:rPr>
                      <w:rFonts w:ascii="Arial" w:hAnsi="Arial" w:cs="Arial"/>
                    </w:rPr>
                    <w:t>do 420</w:t>
                  </w:r>
                </w:p>
              </w:tc>
              <w:tc>
                <w:tcPr>
                  <w:tcW w:w="1586" w:type="dxa"/>
                </w:tcPr>
                <w:p w14:paraId="561FF00D" w14:textId="77777777" w:rsidR="0064441A" w:rsidRPr="00051515" w:rsidRDefault="0064441A" w:rsidP="0064441A">
                  <w:pPr>
                    <w:jc w:val="center"/>
                    <w:rPr>
                      <w:rFonts w:ascii="Arial" w:hAnsi="Arial" w:cs="Arial"/>
                    </w:rPr>
                  </w:pPr>
                  <w:r w:rsidRPr="00051515">
                    <w:rPr>
                      <w:rFonts w:ascii="Arial" w:hAnsi="Arial" w:cs="Arial"/>
                    </w:rPr>
                    <w:t xml:space="preserve">min 160 ur </w:t>
                  </w:r>
                </w:p>
                <w:p w14:paraId="2249088D" w14:textId="77777777" w:rsidR="0064441A" w:rsidRPr="00051515" w:rsidRDefault="0064441A" w:rsidP="0064441A">
                  <w:pPr>
                    <w:jc w:val="center"/>
                    <w:rPr>
                      <w:rFonts w:ascii="Arial" w:hAnsi="Arial" w:cs="Arial"/>
                    </w:rPr>
                  </w:pPr>
                  <w:r w:rsidRPr="00051515">
                    <w:rPr>
                      <w:rFonts w:ascii="Arial" w:hAnsi="Arial" w:cs="Arial"/>
                    </w:rPr>
                    <w:t>do 420</w:t>
                  </w:r>
                </w:p>
              </w:tc>
              <w:tc>
                <w:tcPr>
                  <w:tcW w:w="1243" w:type="dxa"/>
                </w:tcPr>
                <w:p w14:paraId="66D9DD4A" w14:textId="77777777" w:rsidR="0064441A" w:rsidRPr="00051515" w:rsidRDefault="0064441A" w:rsidP="0064441A">
                  <w:pPr>
                    <w:jc w:val="center"/>
                    <w:rPr>
                      <w:rFonts w:ascii="Arial" w:hAnsi="Arial" w:cs="Arial"/>
                    </w:rPr>
                  </w:pPr>
                  <w:r w:rsidRPr="00051515">
                    <w:rPr>
                      <w:rFonts w:ascii="Arial" w:hAnsi="Arial" w:cs="Arial"/>
                    </w:rPr>
                    <w:t>10</w:t>
                  </w:r>
                </w:p>
              </w:tc>
              <w:tc>
                <w:tcPr>
                  <w:tcW w:w="1268" w:type="dxa"/>
                </w:tcPr>
                <w:p w14:paraId="4F0B5871" w14:textId="77777777" w:rsidR="0064441A" w:rsidRPr="00051515" w:rsidRDefault="0064441A" w:rsidP="0064441A">
                  <w:pPr>
                    <w:jc w:val="center"/>
                    <w:rPr>
                      <w:rFonts w:ascii="Arial" w:hAnsi="Arial" w:cs="Arial"/>
                    </w:rPr>
                  </w:pPr>
                  <w:r w:rsidRPr="00051515">
                    <w:rPr>
                      <w:rFonts w:ascii="Arial" w:hAnsi="Arial" w:cs="Arial"/>
                    </w:rPr>
                    <w:t>10</w:t>
                  </w:r>
                </w:p>
              </w:tc>
              <w:tc>
                <w:tcPr>
                  <w:tcW w:w="1500" w:type="dxa"/>
                </w:tcPr>
                <w:p w14:paraId="014CCADC" w14:textId="77777777" w:rsidR="0064441A" w:rsidRPr="00051515" w:rsidRDefault="0064441A" w:rsidP="0064441A">
                  <w:pPr>
                    <w:jc w:val="center"/>
                    <w:rPr>
                      <w:rFonts w:ascii="Arial" w:hAnsi="Arial" w:cs="Arial"/>
                    </w:rPr>
                  </w:pPr>
                  <w:r w:rsidRPr="00051515">
                    <w:rPr>
                      <w:rFonts w:ascii="Arial" w:hAnsi="Arial" w:cs="Arial"/>
                    </w:rPr>
                    <w:t>8</w:t>
                  </w:r>
                </w:p>
              </w:tc>
              <w:tc>
                <w:tcPr>
                  <w:tcW w:w="1096" w:type="dxa"/>
                </w:tcPr>
                <w:p w14:paraId="7A0F0B4C" w14:textId="77777777" w:rsidR="0064441A" w:rsidRPr="00051515" w:rsidRDefault="0064441A" w:rsidP="0064441A">
                  <w:pPr>
                    <w:jc w:val="center"/>
                    <w:rPr>
                      <w:rFonts w:ascii="Arial" w:hAnsi="Arial" w:cs="Arial"/>
                    </w:rPr>
                  </w:pPr>
                  <w:r w:rsidRPr="00051515">
                    <w:rPr>
                      <w:rFonts w:ascii="Arial" w:hAnsi="Arial" w:cs="Arial"/>
                    </w:rPr>
                    <w:t>5</w:t>
                  </w:r>
                </w:p>
              </w:tc>
            </w:tr>
            <w:tr w:rsidR="0064441A" w:rsidRPr="00051515" w14:paraId="34EDE9BE" w14:textId="77777777" w:rsidTr="0064441A">
              <w:tc>
                <w:tcPr>
                  <w:tcW w:w="1476" w:type="dxa"/>
                </w:tcPr>
                <w:p w14:paraId="35F0D690" w14:textId="77777777" w:rsidR="0064441A" w:rsidRPr="00051515" w:rsidRDefault="0064441A" w:rsidP="0064441A">
                  <w:pPr>
                    <w:jc w:val="both"/>
                    <w:rPr>
                      <w:rFonts w:ascii="Arial" w:hAnsi="Arial" w:cs="Arial"/>
                    </w:rPr>
                  </w:pPr>
                  <w:r w:rsidRPr="00051515">
                    <w:rPr>
                      <w:rFonts w:ascii="Arial" w:hAnsi="Arial" w:cs="Arial"/>
                    </w:rPr>
                    <w:t xml:space="preserve">Skupina </w:t>
                  </w:r>
                </w:p>
                <w:p w14:paraId="736414FF" w14:textId="77777777" w:rsidR="0064441A" w:rsidRPr="00051515" w:rsidRDefault="0064441A" w:rsidP="0064441A">
                  <w:pPr>
                    <w:jc w:val="both"/>
                    <w:rPr>
                      <w:rFonts w:ascii="Arial" w:hAnsi="Arial" w:cs="Arial"/>
                    </w:rPr>
                  </w:pPr>
                  <w:r w:rsidRPr="00051515">
                    <w:rPr>
                      <w:rFonts w:ascii="Arial" w:hAnsi="Arial" w:cs="Arial"/>
                    </w:rPr>
                    <w:t>18 – 19 let</w:t>
                  </w:r>
                </w:p>
              </w:tc>
              <w:tc>
                <w:tcPr>
                  <w:tcW w:w="1351" w:type="dxa"/>
                </w:tcPr>
                <w:p w14:paraId="61866DCD" w14:textId="77777777" w:rsidR="0064441A" w:rsidRPr="00051515" w:rsidRDefault="0064441A" w:rsidP="0064441A">
                  <w:pPr>
                    <w:jc w:val="center"/>
                    <w:rPr>
                      <w:rFonts w:ascii="Arial" w:hAnsi="Arial" w:cs="Arial"/>
                    </w:rPr>
                  </w:pPr>
                  <w:r w:rsidRPr="00051515">
                    <w:rPr>
                      <w:rFonts w:ascii="Arial" w:hAnsi="Arial" w:cs="Arial"/>
                    </w:rPr>
                    <w:t xml:space="preserve">min 180 ur </w:t>
                  </w:r>
                </w:p>
                <w:p w14:paraId="7D2F325A" w14:textId="77777777" w:rsidR="0064441A" w:rsidRPr="00051515" w:rsidRDefault="0064441A" w:rsidP="0064441A">
                  <w:pPr>
                    <w:jc w:val="center"/>
                    <w:rPr>
                      <w:rFonts w:ascii="Arial" w:hAnsi="Arial" w:cs="Arial"/>
                    </w:rPr>
                  </w:pPr>
                  <w:r w:rsidRPr="00051515">
                    <w:rPr>
                      <w:rFonts w:ascii="Arial" w:hAnsi="Arial" w:cs="Arial"/>
                    </w:rPr>
                    <w:t>do 500</w:t>
                  </w:r>
                </w:p>
              </w:tc>
              <w:tc>
                <w:tcPr>
                  <w:tcW w:w="1586" w:type="dxa"/>
                </w:tcPr>
                <w:p w14:paraId="16ABA195" w14:textId="77777777" w:rsidR="0064441A" w:rsidRPr="00051515" w:rsidRDefault="0064441A" w:rsidP="0064441A">
                  <w:pPr>
                    <w:jc w:val="center"/>
                    <w:rPr>
                      <w:rFonts w:ascii="Arial" w:hAnsi="Arial" w:cs="Arial"/>
                    </w:rPr>
                  </w:pPr>
                  <w:r w:rsidRPr="00051515">
                    <w:rPr>
                      <w:rFonts w:ascii="Arial" w:hAnsi="Arial" w:cs="Arial"/>
                    </w:rPr>
                    <w:t xml:space="preserve">min 180 ur </w:t>
                  </w:r>
                </w:p>
                <w:p w14:paraId="51628068" w14:textId="77777777" w:rsidR="0064441A" w:rsidRPr="00051515" w:rsidRDefault="0064441A" w:rsidP="0064441A">
                  <w:pPr>
                    <w:jc w:val="center"/>
                    <w:rPr>
                      <w:rFonts w:ascii="Arial" w:hAnsi="Arial" w:cs="Arial"/>
                    </w:rPr>
                  </w:pPr>
                  <w:r w:rsidRPr="00051515">
                    <w:rPr>
                      <w:rFonts w:ascii="Arial" w:hAnsi="Arial" w:cs="Arial"/>
                    </w:rPr>
                    <w:t>do 500</w:t>
                  </w:r>
                </w:p>
              </w:tc>
              <w:tc>
                <w:tcPr>
                  <w:tcW w:w="1243" w:type="dxa"/>
                </w:tcPr>
                <w:p w14:paraId="4AE50739" w14:textId="77777777" w:rsidR="0064441A" w:rsidRPr="00051515" w:rsidRDefault="0064441A" w:rsidP="0064441A">
                  <w:pPr>
                    <w:jc w:val="center"/>
                    <w:rPr>
                      <w:rFonts w:ascii="Arial" w:hAnsi="Arial" w:cs="Arial"/>
                    </w:rPr>
                  </w:pPr>
                  <w:r w:rsidRPr="00051515">
                    <w:rPr>
                      <w:rFonts w:ascii="Arial" w:hAnsi="Arial" w:cs="Arial"/>
                    </w:rPr>
                    <w:t>10</w:t>
                  </w:r>
                </w:p>
              </w:tc>
              <w:tc>
                <w:tcPr>
                  <w:tcW w:w="1268" w:type="dxa"/>
                </w:tcPr>
                <w:p w14:paraId="4F52EFB2" w14:textId="77777777" w:rsidR="0064441A" w:rsidRPr="00051515" w:rsidRDefault="0064441A" w:rsidP="0064441A">
                  <w:pPr>
                    <w:jc w:val="center"/>
                    <w:rPr>
                      <w:rFonts w:ascii="Arial" w:hAnsi="Arial" w:cs="Arial"/>
                    </w:rPr>
                  </w:pPr>
                  <w:r w:rsidRPr="00051515">
                    <w:rPr>
                      <w:rFonts w:ascii="Arial" w:hAnsi="Arial" w:cs="Arial"/>
                    </w:rPr>
                    <w:t>10</w:t>
                  </w:r>
                </w:p>
              </w:tc>
              <w:tc>
                <w:tcPr>
                  <w:tcW w:w="1500" w:type="dxa"/>
                </w:tcPr>
                <w:p w14:paraId="3BC25F46" w14:textId="77777777" w:rsidR="0064441A" w:rsidRPr="00051515" w:rsidRDefault="0064441A" w:rsidP="0064441A">
                  <w:pPr>
                    <w:jc w:val="center"/>
                    <w:rPr>
                      <w:rFonts w:ascii="Arial" w:hAnsi="Arial" w:cs="Arial"/>
                    </w:rPr>
                  </w:pPr>
                  <w:r w:rsidRPr="00051515">
                    <w:rPr>
                      <w:rFonts w:ascii="Arial" w:hAnsi="Arial" w:cs="Arial"/>
                    </w:rPr>
                    <w:t>8</w:t>
                  </w:r>
                </w:p>
              </w:tc>
              <w:tc>
                <w:tcPr>
                  <w:tcW w:w="1096" w:type="dxa"/>
                </w:tcPr>
                <w:p w14:paraId="2ACDD194" w14:textId="77777777" w:rsidR="0064441A" w:rsidRPr="00051515" w:rsidRDefault="0064441A" w:rsidP="0064441A">
                  <w:pPr>
                    <w:jc w:val="center"/>
                    <w:rPr>
                      <w:rFonts w:ascii="Arial" w:hAnsi="Arial" w:cs="Arial"/>
                    </w:rPr>
                  </w:pPr>
                  <w:r w:rsidRPr="00051515">
                    <w:rPr>
                      <w:rFonts w:ascii="Arial" w:hAnsi="Arial" w:cs="Arial"/>
                    </w:rPr>
                    <w:t>5</w:t>
                  </w:r>
                </w:p>
              </w:tc>
            </w:tr>
          </w:tbl>
          <w:p w14:paraId="262CE2BC" w14:textId="77777777" w:rsidR="0064441A" w:rsidRPr="00051515" w:rsidRDefault="0064441A" w:rsidP="001310B4">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Opombe: </w:t>
            </w:r>
          </w:p>
          <w:p w14:paraId="23030F6E" w14:textId="77777777" w:rsidR="0064441A" w:rsidRPr="00051515" w:rsidRDefault="0064441A" w:rsidP="001310B4">
            <w:pPr>
              <w:pStyle w:val="Odstavekseznama"/>
              <w:numPr>
                <w:ilvl w:val="0"/>
                <w:numId w:val="7"/>
              </w:numPr>
              <w:spacing w:line="240" w:lineRule="auto"/>
              <w:rPr>
                <w:rFonts w:ascii="Arial" w:hAnsi="Arial" w:cs="Arial"/>
              </w:rPr>
            </w:pPr>
            <w:r w:rsidRPr="00051515">
              <w:rPr>
                <w:rFonts w:ascii="Arial" w:hAnsi="Arial" w:cs="Arial"/>
              </w:rPr>
              <w:t xml:space="preserve">uporabi se korekcijski faktor iz Preglednice 1. </w:t>
            </w:r>
          </w:p>
          <w:p w14:paraId="4773AD3A" w14:textId="77777777" w:rsidR="0064441A" w:rsidRPr="00051515" w:rsidRDefault="0064441A" w:rsidP="001310B4">
            <w:pPr>
              <w:pStyle w:val="Odstavekseznama"/>
              <w:numPr>
                <w:ilvl w:val="0"/>
                <w:numId w:val="7"/>
              </w:numPr>
              <w:spacing w:line="240" w:lineRule="auto"/>
              <w:rPr>
                <w:rFonts w:ascii="Arial" w:hAnsi="Arial" w:cs="Arial"/>
              </w:rPr>
            </w:pPr>
            <w:r w:rsidRPr="00051515">
              <w:rPr>
                <w:rFonts w:ascii="Arial" w:hAnsi="Arial" w:cs="Arial"/>
              </w:rPr>
              <w:t>V okviru obsega programa se upoštevajo ure redne vadbe programa, s katerim izvajalec kandidira na razpisu, brez udeležbe na tekmovanjih.</w:t>
            </w:r>
          </w:p>
          <w:p w14:paraId="3BC961BD" w14:textId="77777777" w:rsidR="0064441A" w:rsidRPr="00051515" w:rsidRDefault="0064441A" w:rsidP="001310B4">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1 ura = 1 točka.</w:t>
            </w:r>
          </w:p>
          <w:tbl>
            <w:tblPr>
              <w:tblW w:w="0" w:type="auto"/>
              <w:tblCellMar>
                <w:left w:w="0" w:type="dxa"/>
                <w:right w:w="0" w:type="dxa"/>
              </w:tblCellMar>
              <w:tblLook w:val="04A0" w:firstRow="1" w:lastRow="0" w:firstColumn="1" w:lastColumn="0" w:noHBand="0" w:noVBand="1"/>
            </w:tblPr>
            <w:tblGrid>
              <w:gridCol w:w="9746"/>
            </w:tblGrid>
            <w:tr w:rsidR="0064441A" w:rsidRPr="00051515" w14:paraId="0F9404FD" w14:textId="77777777" w:rsidTr="0064441A">
              <w:tc>
                <w:tcPr>
                  <w:tcW w:w="9746" w:type="dxa"/>
                  <w:tcBorders>
                    <w:top w:val="nil"/>
                    <w:left w:val="nil"/>
                    <w:bottom w:val="nil"/>
                    <w:right w:val="nil"/>
                  </w:tcBorders>
                  <w:tcMar>
                    <w:top w:w="0" w:type="dxa"/>
                    <w:left w:w="108" w:type="dxa"/>
                    <w:bottom w:w="0" w:type="dxa"/>
                    <w:right w:w="108" w:type="dxa"/>
                  </w:tcMar>
                  <w:hideMark/>
                </w:tcPr>
                <w:p w14:paraId="37B75711" w14:textId="77777777" w:rsidR="0064441A" w:rsidRPr="00051515" w:rsidRDefault="0064441A" w:rsidP="001310B4">
                  <w:pPr>
                    <w:spacing w:line="240" w:lineRule="auto"/>
                  </w:pPr>
                </w:p>
              </w:tc>
            </w:tr>
          </w:tbl>
          <w:p w14:paraId="3C902145" w14:textId="77777777" w:rsidR="0064441A" w:rsidRPr="00051515" w:rsidRDefault="0064441A" w:rsidP="001310B4">
            <w:pPr>
              <w:spacing w:after="0" w:line="240" w:lineRule="auto"/>
              <w:jc w:val="both"/>
              <w:rPr>
                <w:rFonts w:ascii="Arial" w:eastAsia="Times New Roman" w:hAnsi="Arial" w:cs="Arial"/>
                <w:lang w:eastAsia="sl-SI"/>
              </w:rPr>
            </w:pPr>
          </w:p>
          <w:p w14:paraId="00593939"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Za udeležence skupine 18 do 19 let lahko kandidati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 </w:t>
            </w:r>
          </w:p>
          <w:p w14:paraId="79F4FB6C" w14:textId="77777777" w:rsidR="0064441A" w:rsidRPr="00051515" w:rsidRDefault="0064441A" w:rsidP="0064441A">
            <w:pPr>
              <w:spacing w:after="0" w:line="240" w:lineRule="auto"/>
              <w:jc w:val="both"/>
              <w:rPr>
                <w:rFonts w:ascii="Arial" w:eastAsia="Times New Roman" w:hAnsi="Arial" w:cs="Arial"/>
                <w:b/>
                <w:lang w:eastAsia="sl-SI"/>
              </w:rPr>
            </w:pPr>
          </w:p>
          <w:p w14:paraId="465E5586" w14:textId="77777777" w:rsidR="0064441A" w:rsidRPr="00051515" w:rsidRDefault="0064441A" w:rsidP="0064441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Tabela 5:</w:t>
            </w:r>
          </w:p>
          <w:p w14:paraId="2C03BE23" w14:textId="77777777" w:rsidR="0064441A" w:rsidRPr="00051515" w:rsidRDefault="0064441A" w:rsidP="006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051515">
              <w:rPr>
                <w:rFonts w:ascii="Courier New" w:eastAsia="Times New Roman" w:hAnsi="Courier New" w:cs="Courier New"/>
                <w:sz w:val="18"/>
                <w:szCs w:val="18"/>
                <w:lang w:eastAsia="sl-SI"/>
              </w:rPr>
              <w:t>+---------+-------+----------+----------+-----------+----------+--------------</w:t>
            </w:r>
          </w:p>
          <w:p w14:paraId="26A210FE" w14:textId="77777777" w:rsidR="0064441A" w:rsidRPr="00051515" w:rsidRDefault="0064441A" w:rsidP="006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sz w:val="18"/>
                <w:szCs w:val="18"/>
                <w:lang w:eastAsia="sl-SI"/>
              </w:rPr>
              <w:t>|</w:t>
            </w:r>
            <w:r w:rsidRPr="00051515">
              <w:rPr>
                <w:rFonts w:ascii="Courier New" w:eastAsia="Times New Roman" w:hAnsi="Courier New" w:cs="Courier New"/>
                <w:lang w:eastAsia="sl-SI"/>
              </w:rPr>
              <w:t>Bonus    |  Vel. |</w:t>
            </w:r>
            <w:proofErr w:type="spellStart"/>
            <w:r w:rsidRPr="00051515">
              <w:rPr>
                <w:rFonts w:ascii="Courier New" w:eastAsia="Times New Roman" w:hAnsi="Courier New" w:cs="Courier New"/>
                <w:lang w:eastAsia="sl-SI"/>
              </w:rPr>
              <w:t>Kategoriz</w:t>
            </w:r>
            <w:proofErr w:type="spellEnd"/>
            <w:r w:rsidRPr="00051515">
              <w:rPr>
                <w:rFonts w:ascii="Courier New" w:eastAsia="Times New Roman" w:hAnsi="Courier New" w:cs="Courier New"/>
                <w:lang w:eastAsia="sl-SI"/>
              </w:rPr>
              <w:t>.|  Državni |EP-medalja |SP-medalja|</w:t>
            </w:r>
          </w:p>
          <w:p w14:paraId="3272B6AB" w14:textId="77777777" w:rsidR="0064441A" w:rsidRPr="00051515" w:rsidRDefault="0064441A" w:rsidP="006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|točke    |skupine|          |  prvaki  |           |          |</w:t>
            </w:r>
          </w:p>
          <w:p w14:paraId="75D68227" w14:textId="77777777" w:rsidR="0064441A" w:rsidRPr="00051515" w:rsidRDefault="0064441A" w:rsidP="006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         |  min  +-----+----+----+-----+----+------+----+-----+</w:t>
            </w:r>
          </w:p>
          <w:p w14:paraId="414C0FAC" w14:textId="77777777" w:rsidR="0064441A" w:rsidRPr="00051515" w:rsidRDefault="0064441A" w:rsidP="006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         |       | ml. |dr. |</w:t>
            </w:r>
            <w:proofErr w:type="spellStart"/>
            <w:r w:rsidRPr="00051515">
              <w:rPr>
                <w:rFonts w:ascii="Courier New" w:eastAsia="Times New Roman" w:hAnsi="Courier New" w:cs="Courier New"/>
                <w:lang w:eastAsia="sl-SI"/>
              </w:rPr>
              <w:t>pos</w:t>
            </w:r>
            <w:proofErr w:type="spellEnd"/>
            <w:r w:rsidRPr="00051515">
              <w:rPr>
                <w:rFonts w:ascii="Courier New" w:eastAsia="Times New Roman" w:hAnsi="Courier New" w:cs="Courier New"/>
                <w:lang w:eastAsia="sl-SI"/>
              </w:rPr>
              <w:t>.|ekip.|</w:t>
            </w:r>
            <w:proofErr w:type="spellStart"/>
            <w:r w:rsidRPr="00051515">
              <w:rPr>
                <w:rFonts w:ascii="Courier New" w:eastAsia="Times New Roman" w:hAnsi="Courier New" w:cs="Courier New"/>
                <w:lang w:eastAsia="sl-SI"/>
              </w:rPr>
              <w:t>pos</w:t>
            </w:r>
            <w:proofErr w:type="spellEnd"/>
            <w:r w:rsidRPr="00051515">
              <w:rPr>
                <w:rFonts w:ascii="Courier New" w:eastAsia="Times New Roman" w:hAnsi="Courier New" w:cs="Courier New"/>
                <w:lang w:eastAsia="sl-SI"/>
              </w:rPr>
              <w:t>.|ekip. |</w:t>
            </w:r>
            <w:proofErr w:type="spellStart"/>
            <w:r w:rsidRPr="00051515">
              <w:rPr>
                <w:rFonts w:ascii="Courier New" w:eastAsia="Times New Roman" w:hAnsi="Courier New" w:cs="Courier New"/>
                <w:lang w:eastAsia="sl-SI"/>
              </w:rPr>
              <w:t>pos</w:t>
            </w:r>
            <w:proofErr w:type="spellEnd"/>
            <w:r w:rsidRPr="00051515">
              <w:rPr>
                <w:rFonts w:ascii="Courier New" w:eastAsia="Times New Roman" w:hAnsi="Courier New" w:cs="Courier New"/>
                <w:lang w:eastAsia="sl-SI"/>
              </w:rPr>
              <w:t>.|ekip.|</w:t>
            </w:r>
          </w:p>
          <w:p w14:paraId="1E021CEB" w14:textId="77777777" w:rsidR="0064441A" w:rsidRPr="00051515" w:rsidRDefault="0064441A" w:rsidP="006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w:t>
            </w:r>
          </w:p>
          <w:p w14:paraId="521C1845" w14:textId="77777777" w:rsidR="0064441A" w:rsidRPr="00051515" w:rsidRDefault="0064441A" w:rsidP="006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w:t>
            </w:r>
            <w:proofErr w:type="spellStart"/>
            <w:r w:rsidRPr="00051515">
              <w:rPr>
                <w:rFonts w:ascii="Courier New" w:eastAsia="Times New Roman" w:hAnsi="Courier New" w:cs="Courier New"/>
                <w:lang w:eastAsia="sl-SI"/>
              </w:rPr>
              <w:t>Indivi</w:t>
            </w:r>
            <w:proofErr w:type="spellEnd"/>
            <w:r w:rsidRPr="00051515">
              <w:rPr>
                <w:rFonts w:ascii="Courier New" w:eastAsia="Times New Roman" w:hAnsi="Courier New" w:cs="Courier New"/>
                <w:lang w:eastAsia="sl-SI"/>
              </w:rPr>
              <w:t>.  |   1   | 10  | 15 | 25 |  75 | 100| 250  |150 | 350 |</w:t>
            </w:r>
          </w:p>
          <w:p w14:paraId="1ADBF20D" w14:textId="77777777" w:rsidR="0064441A" w:rsidRPr="00051515" w:rsidRDefault="0064441A" w:rsidP="006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|športi   |       |     |    |    |     |    |      |    |     |</w:t>
            </w:r>
          </w:p>
          <w:p w14:paraId="02E18E2E" w14:textId="77777777" w:rsidR="0064441A" w:rsidRPr="00051515" w:rsidRDefault="0064441A" w:rsidP="006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w:t>
            </w:r>
          </w:p>
        </w:tc>
      </w:tr>
      <w:tr w:rsidR="0064441A" w:rsidRPr="00051515" w14:paraId="02398621" w14:textId="77777777" w:rsidTr="0064441A">
        <w:tc>
          <w:tcPr>
            <w:tcW w:w="10065" w:type="dxa"/>
            <w:tcBorders>
              <w:top w:val="nil"/>
              <w:left w:val="nil"/>
              <w:bottom w:val="nil"/>
              <w:right w:val="nil"/>
            </w:tcBorders>
            <w:tcMar>
              <w:top w:w="0" w:type="dxa"/>
              <w:left w:w="108" w:type="dxa"/>
              <w:bottom w:w="0" w:type="dxa"/>
              <w:right w:w="108" w:type="dxa"/>
            </w:tcMar>
            <w:hideMark/>
          </w:tcPr>
          <w:p w14:paraId="140440E0" w14:textId="77777777" w:rsidR="0064441A" w:rsidRPr="00051515" w:rsidRDefault="0064441A" w:rsidP="0064441A"/>
        </w:tc>
      </w:tr>
      <w:tr w:rsidR="0064441A" w:rsidRPr="00051515" w14:paraId="3F65D62F" w14:textId="77777777" w:rsidTr="0064441A">
        <w:tc>
          <w:tcPr>
            <w:tcW w:w="10065" w:type="dxa"/>
            <w:tcBorders>
              <w:top w:val="nil"/>
              <w:left w:val="nil"/>
              <w:bottom w:val="nil"/>
              <w:right w:val="nil"/>
            </w:tcBorders>
            <w:tcMar>
              <w:top w:w="0" w:type="dxa"/>
              <w:left w:w="108" w:type="dxa"/>
              <w:bottom w:w="0" w:type="dxa"/>
              <w:right w:w="108" w:type="dxa"/>
            </w:tcMar>
            <w:hideMark/>
          </w:tcPr>
          <w:p w14:paraId="73DB4EAA" w14:textId="77777777" w:rsidR="0064441A" w:rsidRPr="00051515" w:rsidRDefault="0064441A" w:rsidP="0064441A"/>
        </w:tc>
      </w:tr>
      <w:tr w:rsidR="0064441A" w:rsidRPr="00051515" w14:paraId="0221201E" w14:textId="77777777" w:rsidTr="0064441A">
        <w:tc>
          <w:tcPr>
            <w:tcW w:w="10065" w:type="dxa"/>
            <w:tcBorders>
              <w:top w:val="nil"/>
              <w:left w:val="nil"/>
              <w:bottom w:val="nil"/>
              <w:right w:val="nil"/>
            </w:tcBorders>
            <w:tcMar>
              <w:top w:w="0" w:type="dxa"/>
              <w:left w:w="108" w:type="dxa"/>
              <w:bottom w:w="0" w:type="dxa"/>
              <w:right w:w="108" w:type="dxa"/>
            </w:tcMar>
            <w:hideMark/>
          </w:tcPr>
          <w:p w14:paraId="40D68E62" w14:textId="77777777" w:rsidR="0064441A" w:rsidRPr="00051515" w:rsidRDefault="0064441A" w:rsidP="0064441A"/>
        </w:tc>
      </w:tr>
      <w:tr w:rsidR="0064441A" w:rsidRPr="00051515" w14:paraId="00D5629E" w14:textId="77777777" w:rsidTr="0064441A">
        <w:tc>
          <w:tcPr>
            <w:tcW w:w="10065" w:type="dxa"/>
            <w:tcBorders>
              <w:top w:val="nil"/>
              <w:left w:val="nil"/>
              <w:bottom w:val="nil"/>
              <w:right w:val="nil"/>
            </w:tcBorders>
            <w:tcMar>
              <w:top w:w="0" w:type="dxa"/>
              <w:left w:w="108" w:type="dxa"/>
              <w:bottom w:w="0" w:type="dxa"/>
              <w:right w:w="108" w:type="dxa"/>
            </w:tcMar>
            <w:hideMark/>
          </w:tcPr>
          <w:p w14:paraId="4BD9E28F" w14:textId="77777777" w:rsidR="0064441A" w:rsidRPr="00051515" w:rsidRDefault="0064441A" w:rsidP="0064441A"/>
        </w:tc>
      </w:tr>
      <w:tr w:rsidR="0064441A" w:rsidRPr="00051515" w14:paraId="2EBF7B92" w14:textId="77777777" w:rsidTr="0064441A">
        <w:tc>
          <w:tcPr>
            <w:tcW w:w="10065" w:type="dxa"/>
            <w:tcBorders>
              <w:top w:val="nil"/>
              <w:left w:val="nil"/>
              <w:bottom w:val="nil"/>
              <w:right w:val="nil"/>
            </w:tcBorders>
            <w:tcMar>
              <w:top w:w="0" w:type="dxa"/>
              <w:left w:w="108" w:type="dxa"/>
              <w:bottom w:w="0" w:type="dxa"/>
              <w:right w:w="108" w:type="dxa"/>
            </w:tcMar>
            <w:hideMark/>
          </w:tcPr>
          <w:p w14:paraId="153509A3" w14:textId="77777777" w:rsidR="0064441A" w:rsidRPr="00051515" w:rsidRDefault="0064441A" w:rsidP="0064441A"/>
        </w:tc>
      </w:tr>
      <w:tr w:rsidR="0064441A" w:rsidRPr="00051515" w14:paraId="76481611" w14:textId="77777777" w:rsidTr="0064441A">
        <w:tc>
          <w:tcPr>
            <w:tcW w:w="10065" w:type="dxa"/>
            <w:tcBorders>
              <w:top w:val="nil"/>
              <w:left w:val="nil"/>
              <w:bottom w:val="nil"/>
              <w:right w:val="nil"/>
            </w:tcBorders>
            <w:tcMar>
              <w:top w:w="0" w:type="dxa"/>
              <w:left w:w="108" w:type="dxa"/>
              <w:bottom w:w="0" w:type="dxa"/>
              <w:right w:w="108" w:type="dxa"/>
            </w:tcMar>
            <w:hideMark/>
          </w:tcPr>
          <w:p w14:paraId="175BE576" w14:textId="77777777" w:rsidR="00051515" w:rsidRDefault="00051515" w:rsidP="007C0840">
            <w:pPr>
              <w:spacing w:after="0"/>
              <w:rPr>
                <w:rFonts w:ascii="Arial" w:hAnsi="Arial" w:cs="Arial"/>
                <w:b/>
                <w:bCs/>
              </w:rPr>
            </w:pPr>
          </w:p>
          <w:p w14:paraId="02F46EB7" w14:textId="71BDBF2C" w:rsidR="0064441A" w:rsidRPr="00051515" w:rsidRDefault="0064441A" w:rsidP="007C0840">
            <w:pPr>
              <w:spacing w:after="0"/>
              <w:rPr>
                <w:rFonts w:ascii="Arial" w:hAnsi="Arial" w:cs="Arial"/>
                <w:b/>
                <w:bCs/>
              </w:rPr>
            </w:pPr>
            <w:r w:rsidRPr="00051515">
              <w:rPr>
                <w:rFonts w:ascii="Arial" w:hAnsi="Arial" w:cs="Arial"/>
                <w:b/>
                <w:bCs/>
              </w:rPr>
              <w:t xml:space="preserve">2.3  Kakovostni šport </w:t>
            </w:r>
          </w:p>
        </w:tc>
      </w:tr>
      <w:tr w:rsidR="007C0840" w:rsidRPr="00051515" w14:paraId="28E21EE5" w14:textId="77777777" w:rsidTr="0064441A">
        <w:tc>
          <w:tcPr>
            <w:tcW w:w="10065" w:type="dxa"/>
            <w:tcBorders>
              <w:top w:val="nil"/>
              <w:left w:val="nil"/>
              <w:bottom w:val="nil"/>
              <w:right w:val="nil"/>
            </w:tcBorders>
            <w:tcMar>
              <w:top w:w="0" w:type="dxa"/>
              <w:left w:w="108" w:type="dxa"/>
              <w:bottom w:w="0" w:type="dxa"/>
              <w:right w:w="108" w:type="dxa"/>
            </w:tcMar>
            <w:hideMark/>
          </w:tcPr>
          <w:p w14:paraId="4683797C" w14:textId="77777777" w:rsidR="0064441A" w:rsidRPr="00051515" w:rsidRDefault="0064441A" w:rsidP="007C0840">
            <w:pPr>
              <w:autoSpaceDE w:val="0"/>
              <w:autoSpaceDN w:val="0"/>
              <w:spacing w:before="100" w:beforeAutospacing="1"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V skupino kakovostnega športa uvrščamo športnike in športne ekipe v članskih starostnih kategorijah, ki ne izpolnjujejo pogojev za pridobitev statusa vrhunskega športnika, tekmujejo v uradnih tekmovalnih sistemih, so registrirani skladno s pogoji OKS-ZŠZ pri NPŠZ ali ZŠIPOK in imajo ustrezno tekmovalno licenco. </w:t>
            </w:r>
          </w:p>
          <w:p w14:paraId="3CD86130" w14:textId="77777777" w:rsidR="0064441A" w:rsidRPr="00051515" w:rsidRDefault="0064441A" w:rsidP="007C0840">
            <w:pPr>
              <w:autoSpaceDE w:val="0"/>
              <w:autoSpaceDN w:val="0"/>
              <w:spacing w:before="100" w:beforeAutospacing="1" w:after="0" w:line="240" w:lineRule="auto"/>
              <w:ind w:left="29"/>
              <w:jc w:val="both"/>
              <w:rPr>
                <w:rFonts w:ascii="Arial" w:eastAsia="Times New Roman" w:hAnsi="Arial" w:cs="Arial"/>
                <w:lang w:eastAsia="sl-SI"/>
              </w:rPr>
            </w:pPr>
            <w:r w:rsidRPr="00051515">
              <w:rPr>
                <w:rFonts w:ascii="Arial" w:eastAsia="Times New Roman" w:hAnsi="Arial" w:cs="Arial"/>
                <w:lang w:eastAsia="sl-SI"/>
              </w:rPr>
              <w:t>Kakovostni šport je pomembna vez med programi športne vzgoje otrok in mladine, usmerjenih v kakovostni in vrhunski šport, ter programi vrhunskega športa, saj vključujejo večje število športnikov in strokovnega kadra, kar omogoča vzpostavitev konkurenčnega okolja znotraj posameznih športnih panog na nacionalni ravni. Občina lahko sofinancira stroške vadbenega prostora.</w:t>
            </w:r>
          </w:p>
          <w:p w14:paraId="028E2125" w14:textId="733B660B" w:rsidR="00051515" w:rsidRDefault="00051515" w:rsidP="007C0840">
            <w:pPr>
              <w:spacing w:after="0" w:line="240" w:lineRule="auto"/>
              <w:jc w:val="both"/>
              <w:rPr>
                <w:rFonts w:ascii="Arial" w:eastAsia="Times New Roman" w:hAnsi="Arial" w:cs="Arial"/>
                <w:b/>
                <w:lang w:eastAsia="sl-SI"/>
              </w:rPr>
            </w:pPr>
          </w:p>
          <w:p w14:paraId="48C6B22D" w14:textId="09AE3DB2" w:rsidR="007C0840" w:rsidRDefault="007C0840" w:rsidP="007C0840">
            <w:pPr>
              <w:spacing w:after="0" w:line="240" w:lineRule="auto"/>
              <w:jc w:val="both"/>
              <w:rPr>
                <w:rFonts w:ascii="Arial" w:eastAsia="Times New Roman" w:hAnsi="Arial" w:cs="Arial"/>
                <w:b/>
                <w:lang w:eastAsia="sl-SI"/>
              </w:rPr>
            </w:pPr>
          </w:p>
          <w:p w14:paraId="7C8184DE" w14:textId="0FD32320" w:rsidR="007C0840" w:rsidRDefault="007C0840" w:rsidP="007C0840">
            <w:pPr>
              <w:spacing w:after="0" w:line="240" w:lineRule="auto"/>
              <w:jc w:val="both"/>
              <w:rPr>
                <w:rFonts w:ascii="Arial" w:eastAsia="Times New Roman" w:hAnsi="Arial" w:cs="Arial"/>
                <w:b/>
                <w:lang w:eastAsia="sl-SI"/>
              </w:rPr>
            </w:pPr>
          </w:p>
          <w:p w14:paraId="31F73A73" w14:textId="77777777" w:rsidR="007C0840" w:rsidRDefault="007C0840" w:rsidP="007C0840">
            <w:pPr>
              <w:spacing w:after="0" w:line="240" w:lineRule="auto"/>
              <w:jc w:val="both"/>
              <w:rPr>
                <w:rFonts w:ascii="Arial" w:eastAsia="Times New Roman" w:hAnsi="Arial" w:cs="Arial"/>
                <w:b/>
                <w:lang w:eastAsia="sl-SI"/>
              </w:rPr>
            </w:pPr>
          </w:p>
          <w:p w14:paraId="541551CB" w14:textId="219A32A1" w:rsidR="0064441A" w:rsidRDefault="0064441A" w:rsidP="007C0840">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lastRenderedPageBreak/>
              <w:t>Tabela 6:</w:t>
            </w:r>
          </w:p>
          <w:p w14:paraId="33950815" w14:textId="77777777" w:rsidR="00051515" w:rsidRPr="00051515" w:rsidRDefault="00051515" w:rsidP="007C0840">
            <w:pPr>
              <w:spacing w:after="0" w:line="240" w:lineRule="auto"/>
              <w:jc w:val="both"/>
              <w:rPr>
                <w:rFonts w:ascii="Arial" w:eastAsia="Times New Roman" w:hAnsi="Arial" w:cs="Arial"/>
                <w:b/>
                <w:lang w:eastAsia="sl-SI"/>
              </w:rPr>
            </w:pPr>
          </w:p>
          <w:p w14:paraId="50EFAD0A" w14:textId="77777777" w:rsidR="0064441A" w:rsidRPr="00051515" w:rsidRDefault="0064441A" w:rsidP="007C0840">
            <w:pPr>
              <w:spacing w:after="0" w:line="240" w:lineRule="auto"/>
              <w:jc w:val="both"/>
              <w:rPr>
                <w:rFonts w:ascii="Arial" w:eastAsia="Times New Roman" w:hAnsi="Arial" w:cs="Arial"/>
                <w:b/>
                <w:bCs/>
                <w:lang w:eastAsia="sl-SI"/>
              </w:rPr>
            </w:pPr>
            <w:r w:rsidRPr="00051515">
              <w:rPr>
                <w:rFonts w:ascii="Arial" w:eastAsia="Times New Roman" w:hAnsi="Arial" w:cs="Arial"/>
                <w:lang w:eastAsia="sl-SI"/>
              </w:rPr>
              <w:t xml:space="preserve">                                                                    </w:t>
            </w:r>
            <w:r w:rsidRPr="00051515">
              <w:rPr>
                <w:rFonts w:ascii="Arial" w:eastAsia="Times New Roman" w:hAnsi="Arial" w:cs="Arial"/>
                <w:b/>
                <w:bCs/>
                <w:lang w:eastAsia="sl-SI"/>
              </w:rPr>
              <w:t>ŠTEVILO UDELEŽENCEV V SKUPINI</w:t>
            </w:r>
          </w:p>
          <w:tbl>
            <w:tblPr>
              <w:tblStyle w:val="Tabelamrea1"/>
              <w:tblW w:w="0" w:type="auto"/>
              <w:tblLook w:val="04A0" w:firstRow="1" w:lastRow="0" w:firstColumn="1" w:lastColumn="0" w:noHBand="0" w:noVBand="1"/>
            </w:tblPr>
            <w:tblGrid>
              <w:gridCol w:w="2863"/>
              <w:gridCol w:w="2689"/>
              <w:gridCol w:w="1268"/>
              <w:gridCol w:w="1500"/>
              <w:gridCol w:w="1060"/>
            </w:tblGrid>
            <w:tr w:rsidR="0064441A" w:rsidRPr="00051515" w14:paraId="02748B4C" w14:textId="77777777" w:rsidTr="0064441A">
              <w:tc>
                <w:tcPr>
                  <w:tcW w:w="2863" w:type="dxa"/>
                </w:tcPr>
                <w:p w14:paraId="15CE3FBD" w14:textId="77777777" w:rsidR="0064441A" w:rsidRPr="00051515" w:rsidRDefault="0064441A" w:rsidP="007C0840">
                  <w:pPr>
                    <w:jc w:val="both"/>
                    <w:rPr>
                      <w:rFonts w:ascii="Arial" w:hAnsi="Arial" w:cs="Arial"/>
                      <w:b/>
                    </w:rPr>
                  </w:pPr>
                  <w:r w:rsidRPr="00051515">
                    <w:rPr>
                      <w:rFonts w:ascii="Arial" w:hAnsi="Arial" w:cs="Arial"/>
                      <w:b/>
                    </w:rPr>
                    <w:t>ŠPORTNI PROGRAMI</w:t>
                  </w:r>
                </w:p>
              </w:tc>
              <w:tc>
                <w:tcPr>
                  <w:tcW w:w="2689" w:type="dxa"/>
                </w:tcPr>
                <w:p w14:paraId="246FE6BD" w14:textId="77777777" w:rsidR="0064441A" w:rsidRPr="00051515" w:rsidRDefault="0064441A" w:rsidP="007C0840">
                  <w:pPr>
                    <w:rPr>
                      <w:rFonts w:ascii="Arial" w:hAnsi="Arial" w:cs="Arial"/>
                      <w:b/>
                    </w:rPr>
                  </w:pPr>
                  <w:r w:rsidRPr="00051515">
                    <w:rPr>
                      <w:rFonts w:ascii="Arial" w:hAnsi="Arial" w:cs="Arial"/>
                      <w:b/>
                    </w:rPr>
                    <w:t>Vadbeni prostor v urah</w:t>
                  </w:r>
                </w:p>
                <w:p w14:paraId="73F3B986" w14:textId="77777777" w:rsidR="0064441A" w:rsidRPr="00051515" w:rsidRDefault="0064441A" w:rsidP="007C0840">
                  <w:pPr>
                    <w:rPr>
                      <w:rFonts w:ascii="Arial" w:hAnsi="Arial" w:cs="Arial"/>
                      <w:b/>
                    </w:rPr>
                  </w:pPr>
                  <w:r w:rsidRPr="00051515">
                    <w:rPr>
                      <w:rFonts w:ascii="Arial" w:hAnsi="Arial" w:cs="Arial"/>
                      <w:b/>
                    </w:rPr>
                    <w:t xml:space="preserve">(1 točka/uro x </w:t>
                  </w:r>
                  <w:proofErr w:type="spellStart"/>
                  <w:r w:rsidRPr="00051515">
                    <w:rPr>
                      <w:rFonts w:ascii="Arial" w:hAnsi="Arial" w:cs="Arial"/>
                      <w:b/>
                    </w:rPr>
                    <w:t>korekc</w:t>
                  </w:r>
                  <w:proofErr w:type="spellEnd"/>
                  <w:r w:rsidRPr="00051515">
                    <w:rPr>
                      <w:rFonts w:ascii="Arial" w:hAnsi="Arial" w:cs="Arial"/>
                      <w:b/>
                    </w:rPr>
                    <w:t>.  faktor)</w:t>
                  </w:r>
                </w:p>
              </w:tc>
              <w:tc>
                <w:tcPr>
                  <w:tcW w:w="1268" w:type="dxa"/>
                </w:tcPr>
                <w:p w14:paraId="682133DA" w14:textId="77777777" w:rsidR="0064441A" w:rsidRPr="00051515" w:rsidRDefault="0064441A" w:rsidP="007C0840">
                  <w:pPr>
                    <w:rPr>
                      <w:rFonts w:ascii="Arial" w:hAnsi="Arial" w:cs="Arial"/>
                      <w:b/>
                    </w:rPr>
                  </w:pPr>
                  <w:r w:rsidRPr="00051515">
                    <w:rPr>
                      <w:rFonts w:ascii="Arial" w:hAnsi="Arial" w:cs="Arial"/>
                      <w:b/>
                    </w:rPr>
                    <w:t>Kolektivni (ekipni) športi</w:t>
                  </w:r>
                </w:p>
              </w:tc>
              <w:tc>
                <w:tcPr>
                  <w:tcW w:w="1500" w:type="dxa"/>
                </w:tcPr>
                <w:p w14:paraId="5CCF1ADE" w14:textId="77777777" w:rsidR="0064441A" w:rsidRPr="00051515" w:rsidRDefault="0064441A" w:rsidP="007C0840">
                  <w:pPr>
                    <w:rPr>
                      <w:rFonts w:ascii="Arial" w:hAnsi="Arial" w:cs="Arial"/>
                      <w:b/>
                    </w:rPr>
                  </w:pPr>
                  <w:r w:rsidRPr="00051515">
                    <w:rPr>
                      <w:rFonts w:ascii="Arial" w:hAnsi="Arial" w:cs="Arial"/>
                      <w:b/>
                    </w:rPr>
                    <w:t>Individualne panoge</w:t>
                  </w:r>
                </w:p>
              </w:tc>
              <w:tc>
                <w:tcPr>
                  <w:tcW w:w="1060" w:type="dxa"/>
                </w:tcPr>
                <w:p w14:paraId="1046AD57" w14:textId="77777777" w:rsidR="0064441A" w:rsidRPr="00051515" w:rsidRDefault="0064441A" w:rsidP="007C0840">
                  <w:pPr>
                    <w:rPr>
                      <w:rFonts w:ascii="Arial" w:hAnsi="Arial" w:cs="Arial"/>
                      <w:b/>
                    </w:rPr>
                  </w:pPr>
                  <w:r w:rsidRPr="00051515">
                    <w:rPr>
                      <w:rFonts w:ascii="Arial" w:hAnsi="Arial" w:cs="Arial"/>
                      <w:b/>
                    </w:rPr>
                    <w:t>Miselne igre</w:t>
                  </w:r>
                </w:p>
              </w:tc>
            </w:tr>
            <w:tr w:rsidR="0064441A" w:rsidRPr="00051515" w14:paraId="2EACD906" w14:textId="77777777" w:rsidTr="0064441A">
              <w:tc>
                <w:tcPr>
                  <w:tcW w:w="2863" w:type="dxa"/>
                </w:tcPr>
                <w:p w14:paraId="4C1087EC" w14:textId="77777777" w:rsidR="0064441A" w:rsidRPr="00051515" w:rsidRDefault="0064441A" w:rsidP="007C0840">
                  <w:pPr>
                    <w:jc w:val="both"/>
                    <w:rPr>
                      <w:rFonts w:ascii="Arial" w:hAnsi="Arial" w:cs="Arial"/>
                    </w:rPr>
                  </w:pPr>
                  <w:r w:rsidRPr="00051515">
                    <w:rPr>
                      <w:rFonts w:ascii="Arial" w:hAnsi="Arial" w:cs="Arial"/>
                    </w:rPr>
                    <w:t>Kolektivne panoge</w:t>
                  </w:r>
                </w:p>
                <w:p w14:paraId="313B541C" w14:textId="77777777" w:rsidR="0064441A" w:rsidRPr="00051515" w:rsidRDefault="0064441A" w:rsidP="007C0840">
                  <w:pPr>
                    <w:jc w:val="both"/>
                    <w:rPr>
                      <w:rFonts w:ascii="Arial" w:hAnsi="Arial" w:cs="Arial"/>
                    </w:rPr>
                  </w:pPr>
                </w:p>
              </w:tc>
              <w:tc>
                <w:tcPr>
                  <w:tcW w:w="2689" w:type="dxa"/>
                </w:tcPr>
                <w:p w14:paraId="4C168BD1" w14:textId="77777777" w:rsidR="0064441A" w:rsidRPr="00051515" w:rsidRDefault="0064441A" w:rsidP="007C0840">
                  <w:pPr>
                    <w:jc w:val="center"/>
                    <w:rPr>
                      <w:rFonts w:ascii="Arial" w:hAnsi="Arial" w:cs="Arial"/>
                    </w:rPr>
                  </w:pPr>
                  <w:r w:rsidRPr="00051515">
                    <w:rPr>
                      <w:rFonts w:ascii="Arial" w:hAnsi="Arial" w:cs="Arial"/>
                    </w:rPr>
                    <w:t>min. 200 ur</w:t>
                  </w:r>
                </w:p>
                <w:p w14:paraId="17FE9C02" w14:textId="77777777" w:rsidR="0064441A" w:rsidRPr="00051515" w:rsidRDefault="0064441A" w:rsidP="007C0840">
                  <w:pPr>
                    <w:jc w:val="center"/>
                    <w:rPr>
                      <w:rFonts w:ascii="Arial" w:hAnsi="Arial" w:cs="Arial"/>
                    </w:rPr>
                  </w:pPr>
                  <w:r w:rsidRPr="00051515">
                    <w:rPr>
                      <w:rFonts w:ascii="Arial" w:hAnsi="Arial" w:cs="Arial"/>
                    </w:rPr>
                    <w:t>do 320</w:t>
                  </w:r>
                </w:p>
              </w:tc>
              <w:tc>
                <w:tcPr>
                  <w:tcW w:w="1268" w:type="dxa"/>
                </w:tcPr>
                <w:p w14:paraId="1DB3AC5B" w14:textId="77777777" w:rsidR="0064441A" w:rsidRPr="00051515" w:rsidRDefault="0064441A" w:rsidP="007C0840">
                  <w:pPr>
                    <w:jc w:val="center"/>
                    <w:rPr>
                      <w:rFonts w:ascii="Arial" w:hAnsi="Arial" w:cs="Arial"/>
                    </w:rPr>
                  </w:pPr>
                  <w:r w:rsidRPr="00051515">
                    <w:rPr>
                      <w:rFonts w:ascii="Arial" w:hAnsi="Arial" w:cs="Arial"/>
                    </w:rPr>
                    <w:t>10</w:t>
                  </w:r>
                </w:p>
              </w:tc>
              <w:tc>
                <w:tcPr>
                  <w:tcW w:w="1500" w:type="dxa"/>
                </w:tcPr>
                <w:p w14:paraId="10E7D84F" w14:textId="77777777" w:rsidR="0064441A" w:rsidRPr="00051515" w:rsidRDefault="0064441A" w:rsidP="007C0840">
                  <w:pPr>
                    <w:jc w:val="center"/>
                    <w:rPr>
                      <w:rFonts w:ascii="Arial" w:hAnsi="Arial" w:cs="Arial"/>
                    </w:rPr>
                  </w:pPr>
                  <w:r w:rsidRPr="00051515">
                    <w:rPr>
                      <w:rFonts w:ascii="Arial" w:hAnsi="Arial" w:cs="Arial"/>
                    </w:rPr>
                    <w:t>8</w:t>
                  </w:r>
                </w:p>
              </w:tc>
              <w:tc>
                <w:tcPr>
                  <w:tcW w:w="1060" w:type="dxa"/>
                </w:tcPr>
                <w:p w14:paraId="2961F97C" w14:textId="77777777" w:rsidR="0064441A" w:rsidRPr="00051515" w:rsidRDefault="0064441A" w:rsidP="007C0840">
                  <w:pPr>
                    <w:jc w:val="center"/>
                    <w:rPr>
                      <w:rFonts w:ascii="Arial" w:hAnsi="Arial" w:cs="Arial"/>
                    </w:rPr>
                  </w:pPr>
                  <w:r w:rsidRPr="00051515">
                    <w:rPr>
                      <w:rFonts w:ascii="Arial" w:hAnsi="Arial" w:cs="Arial"/>
                    </w:rPr>
                    <w:t>8</w:t>
                  </w:r>
                </w:p>
              </w:tc>
            </w:tr>
            <w:tr w:rsidR="0064441A" w:rsidRPr="00051515" w14:paraId="2D9DCDF6" w14:textId="77777777" w:rsidTr="0064441A">
              <w:tc>
                <w:tcPr>
                  <w:tcW w:w="2863" w:type="dxa"/>
                </w:tcPr>
                <w:p w14:paraId="380E7FE4" w14:textId="77777777" w:rsidR="0064441A" w:rsidRPr="00051515" w:rsidRDefault="0064441A" w:rsidP="007C0840">
                  <w:pPr>
                    <w:jc w:val="both"/>
                    <w:rPr>
                      <w:rFonts w:ascii="Arial" w:hAnsi="Arial" w:cs="Arial"/>
                    </w:rPr>
                  </w:pPr>
                  <w:r w:rsidRPr="00051515">
                    <w:rPr>
                      <w:rFonts w:ascii="Arial" w:hAnsi="Arial" w:cs="Arial"/>
                    </w:rPr>
                    <w:t>Individualne panoge</w:t>
                  </w:r>
                </w:p>
              </w:tc>
              <w:tc>
                <w:tcPr>
                  <w:tcW w:w="2689" w:type="dxa"/>
                </w:tcPr>
                <w:p w14:paraId="1F4D16F6" w14:textId="77777777" w:rsidR="0064441A" w:rsidRPr="00051515" w:rsidRDefault="0064441A" w:rsidP="007C0840">
                  <w:pPr>
                    <w:jc w:val="center"/>
                    <w:rPr>
                      <w:rFonts w:ascii="Arial" w:hAnsi="Arial" w:cs="Arial"/>
                    </w:rPr>
                  </w:pPr>
                  <w:r w:rsidRPr="00051515">
                    <w:rPr>
                      <w:rFonts w:ascii="Arial" w:hAnsi="Arial" w:cs="Arial"/>
                    </w:rPr>
                    <w:t>min. 200 ur</w:t>
                  </w:r>
                </w:p>
                <w:p w14:paraId="6B7699A1" w14:textId="77777777" w:rsidR="0064441A" w:rsidRPr="00051515" w:rsidRDefault="0064441A" w:rsidP="007C0840">
                  <w:pPr>
                    <w:jc w:val="center"/>
                    <w:rPr>
                      <w:rFonts w:ascii="Arial" w:hAnsi="Arial" w:cs="Arial"/>
                    </w:rPr>
                  </w:pPr>
                  <w:r w:rsidRPr="00051515">
                    <w:rPr>
                      <w:rFonts w:ascii="Arial" w:hAnsi="Arial" w:cs="Arial"/>
                    </w:rPr>
                    <w:t>do 320</w:t>
                  </w:r>
                </w:p>
              </w:tc>
              <w:tc>
                <w:tcPr>
                  <w:tcW w:w="1268" w:type="dxa"/>
                </w:tcPr>
                <w:p w14:paraId="3FF0B385" w14:textId="77777777" w:rsidR="0064441A" w:rsidRPr="00051515" w:rsidRDefault="0064441A" w:rsidP="007C0840">
                  <w:pPr>
                    <w:jc w:val="center"/>
                    <w:rPr>
                      <w:rFonts w:ascii="Arial" w:hAnsi="Arial" w:cs="Arial"/>
                    </w:rPr>
                  </w:pPr>
                  <w:r w:rsidRPr="00051515">
                    <w:rPr>
                      <w:rFonts w:ascii="Arial" w:hAnsi="Arial" w:cs="Arial"/>
                    </w:rPr>
                    <w:t>10</w:t>
                  </w:r>
                </w:p>
              </w:tc>
              <w:tc>
                <w:tcPr>
                  <w:tcW w:w="1500" w:type="dxa"/>
                </w:tcPr>
                <w:p w14:paraId="1023BCE0" w14:textId="77777777" w:rsidR="0064441A" w:rsidRPr="00051515" w:rsidRDefault="0064441A" w:rsidP="007C0840">
                  <w:pPr>
                    <w:jc w:val="center"/>
                    <w:rPr>
                      <w:rFonts w:ascii="Arial" w:hAnsi="Arial" w:cs="Arial"/>
                    </w:rPr>
                  </w:pPr>
                  <w:r w:rsidRPr="00051515">
                    <w:rPr>
                      <w:rFonts w:ascii="Arial" w:hAnsi="Arial" w:cs="Arial"/>
                    </w:rPr>
                    <w:t>8</w:t>
                  </w:r>
                </w:p>
              </w:tc>
              <w:tc>
                <w:tcPr>
                  <w:tcW w:w="1060" w:type="dxa"/>
                </w:tcPr>
                <w:p w14:paraId="4611A2C2" w14:textId="77777777" w:rsidR="0064441A" w:rsidRPr="00051515" w:rsidRDefault="0064441A" w:rsidP="007C0840">
                  <w:pPr>
                    <w:jc w:val="center"/>
                    <w:rPr>
                      <w:rFonts w:ascii="Arial" w:hAnsi="Arial" w:cs="Arial"/>
                    </w:rPr>
                  </w:pPr>
                  <w:r w:rsidRPr="00051515">
                    <w:rPr>
                      <w:rFonts w:ascii="Arial" w:hAnsi="Arial" w:cs="Arial"/>
                    </w:rPr>
                    <w:t>8</w:t>
                  </w:r>
                </w:p>
              </w:tc>
            </w:tr>
            <w:tr w:rsidR="0064441A" w:rsidRPr="00051515" w14:paraId="51D35735" w14:textId="77777777" w:rsidTr="0064441A">
              <w:tc>
                <w:tcPr>
                  <w:tcW w:w="2863" w:type="dxa"/>
                </w:tcPr>
                <w:p w14:paraId="19F315E9" w14:textId="77777777" w:rsidR="0064441A" w:rsidRPr="00051515" w:rsidRDefault="0064441A" w:rsidP="007C0840">
                  <w:pPr>
                    <w:jc w:val="both"/>
                    <w:rPr>
                      <w:rFonts w:ascii="Arial" w:hAnsi="Arial" w:cs="Arial"/>
                    </w:rPr>
                  </w:pPr>
                  <w:r w:rsidRPr="00051515">
                    <w:rPr>
                      <w:rFonts w:ascii="Arial" w:hAnsi="Arial" w:cs="Arial"/>
                    </w:rPr>
                    <w:t>Miselne igre (samo uradno potrjeni tekmovalni sistemi)</w:t>
                  </w:r>
                </w:p>
              </w:tc>
              <w:tc>
                <w:tcPr>
                  <w:tcW w:w="2689" w:type="dxa"/>
                </w:tcPr>
                <w:p w14:paraId="1D9C4052" w14:textId="77777777" w:rsidR="0064441A" w:rsidRPr="00051515" w:rsidRDefault="0064441A" w:rsidP="007C0840">
                  <w:pPr>
                    <w:jc w:val="center"/>
                    <w:rPr>
                      <w:rFonts w:ascii="Arial" w:hAnsi="Arial" w:cs="Arial"/>
                    </w:rPr>
                  </w:pPr>
                  <w:r w:rsidRPr="00051515">
                    <w:rPr>
                      <w:rFonts w:ascii="Arial" w:hAnsi="Arial" w:cs="Arial"/>
                    </w:rPr>
                    <w:t>min. 200 ur</w:t>
                  </w:r>
                </w:p>
                <w:p w14:paraId="0E5C57DE" w14:textId="77777777" w:rsidR="0064441A" w:rsidRPr="00051515" w:rsidRDefault="0064441A" w:rsidP="007C0840">
                  <w:pPr>
                    <w:jc w:val="center"/>
                    <w:rPr>
                      <w:rFonts w:ascii="Arial" w:hAnsi="Arial" w:cs="Arial"/>
                    </w:rPr>
                  </w:pPr>
                  <w:r w:rsidRPr="00051515">
                    <w:rPr>
                      <w:rFonts w:ascii="Arial" w:hAnsi="Arial" w:cs="Arial"/>
                    </w:rPr>
                    <w:t>do 320</w:t>
                  </w:r>
                </w:p>
              </w:tc>
              <w:tc>
                <w:tcPr>
                  <w:tcW w:w="1268" w:type="dxa"/>
                </w:tcPr>
                <w:p w14:paraId="07A39D78" w14:textId="77777777" w:rsidR="0064441A" w:rsidRPr="00051515" w:rsidRDefault="0064441A" w:rsidP="007C0840">
                  <w:pPr>
                    <w:jc w:val="center"/>
                    <w:rPr>
                      <w:rFonts w:ascii="Arial" w:hAnsi="Arial" w:cs="Arial"/>
                    </w:rPr>
                  </w:pPr>
                  <w:r w:rsidRPr="00051515">
                    <w:rPr>
                      <w:rFonts w:ascii="Arial" w:hAnsi="Arial" w:cs="Arial"/>
                    </w:rPr>
                    <w:t>10</w:t>
                  </w:r>
                </w:p>
              </w:tc>
              <w:tc>
                <w:tcPr>
                  <w:tcW w:w="1500" w:type="dxa"/>
                </w:tcPr>
                <w:p w14:paraId="2ADCB274" w14:textId="77777777" w:rsidR="0064441A" w:rsidRPr="00051515" w:rsidRDefault="0064441A" w:rsidP="007C0840">
                  <w:pPr>
                    <w:jc w:val="center"/>
                    <w:rPr>
                      <w:rFonts w:ascii="Arial" w:hAnsi="Arial" w:cs="Arial"/>
                    </w:rPr>
                  </w:pPr>
                  <w:r w:rsidRPr="00051515">
                    <w:rPr>
                      <w:rFonts w:ascii="Arial" w:hAnsi="Arial" w:cs="Arial"/>
                    </w:rPr>
                    <w:t>8</w:t>
                  </w:r>
                </w:p>
              </w:tc>
              <w:tc>
                <w:tcPr>
                  <w:tcW w:w="1060" w:type="dxa"/>
                </w:tcPr>
                <w:p w14:paraId="6FB6C5E8" w14:textId="77777777" w:rsidR="0064441A" w:rsidRPr="00051515" w:rsidRDefault="0064441A" w:rsidP="007C0840">
                  <w:pPr>
                    <w:jc w:val="center"/>
                    <w:rPr>
                      <w:rFonts w:ascii="Arial" w:hAnsi="Arial" w:cs="Arial"/>
                    </w:rPr>
                  </w:pPr>
                  <w:r w:rsidRPr="00051515">
                    <w:rPr>
                      <w:rFonts w:ascii="Arial" w:hAnsi="Arial" w:cs="Arial"/>
                    </w:rPr>
                    <w:t>8</w:t>
                  </w:r>
                </w:p>
              </w:tc>
            </w:tr>
          </w:tbl>
          <w:p w14:paraId="33C564E5" w14:textId="77777777" w:rsidR="0064441A" w:rsidRPr="00051515" w:rsidRDefault="0064441A" w:rsidP="007C0840">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Opombi: </w:t>
            </w:r>
          </w:p>
          <w:p w14:paraId="36BC7A76" w14:textId="77777777" w:rsidR="0064441A" w:rsidRPr="00051515" w:rsidRDefault="0064441A" w:rsidP="007C0840">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uporabi se korekcijski faktor iz Preglednice 1</w:t>
            </w:r>
          </w:p>
          <w:p w14:paraId="77B2CF77" w14:textId="77777777" w:rsidR="0064441A" w:rsidRPr="00051515" w:rsidRDefault="0064441A" w:rsidP="007C0840">
            <w:pPr>
              <w:pStyle w:val="Odstavekseznama"/>
              <w:numPr>
                <w:ilvl w:val="0"/>
                <w:numId w:val="7"/>
              </w:numPr>
              <w:spacing w:after="0" w:line="240" w:lineRule="auto"/>
              <w:jc w:val="both"/>
              <w:rPr>
                <w:rFonts w:ascii="Arial" w:eastAsia="Times New Roman" w:hAnsi="Arial" w:cs="Arial"/>
                <w:lang w:eastAsia="sl-SI"/>
              </w:rPr>
            </w:pPr>
            <w:r w:rsidRPr="00051515">
              <w:rPr>
                <w:rFonts w:ascii="Arial" w:eastAsia="Times New Roman" w:hAnsi="Arial" w:cs="Arial"/>
                <w:lang w:eastAsia="sl-SI"/>
              </w:rPr>
              <w:t>1 ura = 1 točka</w:t>
            </w:r>
          </w:p>
          <w:p w14:paraId="21CDF6D4" w14:textId="77777777" w:rsidR="0064441A" w:rsidRPr="00051515" w:rsidRDefault="0064441A" w:rsidP="007C0840">
            <w:pPr>
              <w:spacing w:after="0" w:line="240" w:lineRule="auto"/>
              <w:jc w:val="both"/>
              <w:rPr>
                <w:rFonts w:ascii="Arial" w:eastAsia="Times New Roman" w:hAnsi="Arial" w:cs="Arial"/>
                <w:lang w:eastAsia="sl-SI"/>
              </w:rPr>
            </w:pPr>
          </w:p>
          <w:p w14:paraId="7582DA62" w14:textId="77777777" w:rsidR="0064441A" w:rsidRPr="00051515" w:rsidRDefault="0064441A" w:rsidP="007C0840">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Pri programu »Kakovostni šport« lahko kandidati pridobivajo dodatne točke za osvojene naslove državnih prvakov in osvojene medalje na mladinskih svetovnih in evropskih prvenstvih ter Evropskih olimpijskih festivalih mladih ter za programe športnikov, ki imajo po veljavnih »Kriterijih za kategoriziranje športnikov Republike Slovenije« (OKS-ZŠZ) eno od kategorizacij namenjenih vrednotenju dosežkov v kategoriji mladincev (mladinski razred, državni razred). </w:t>
            </w:r>
          </w:p>
          <w:p w14:paraId="3800EAB9" w14:textId="77777777" w:rsidR="0064441A" w:rsidRPr="00051515" w:rsidRDefault="0064441A" w:rsidP="007C0840">
            <w:pPr>
              <w:spacing w:after="0" w:line="240" w:lineRule="auto"/>
              <w:jc w:val="both"/>
              <w:rPr>
                <w:rFonts w:ascii="Arial" w:eastAsia="Times New Roman" w:hAnsi="Arial" w:cs="Arial"/>
                <w:lang w:eastAsia="sl-SI"/>
              </w:rPr>
            </w:pPr>
          </w:p>
          <w:p w14:paraId="16397E45" w14:textId="77777777" w:rsidR="0064441A" w:rsidRPr="00051515" w:rsidRDefault="0064441A" w:rsidP="007C0840">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Tabela 7:</w:t>
            </w:r>
          </w:p>
          <w:p w14:paraId="36ADE659" w14:textId="77777777" w:rsidR="0064441A" w:rsidRPr="00051515" w:rsidRDefault="0064441A" w:rsidP="007C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8"/>
                <w:szCs w:val="18"/>
                <w:lang w:eastAsia="sl-SI"/>
              </w:rPr>
            </w:pPr>
            <w:r w:rsidRPr="00051515">
              <w:rPr>
                <w:rFonts w:ascii="Courier New" w:eastAsia="Times New Roman" w:hAnsi="Courier New" w:cs="Courier New"/>
                <w:sz w:val="18"/>
                <w:szCs w:val="18"/>
                <w:lang w:eastAsia="sl-SI"/>
              </w:rPr>
              <w:t>+---------+-------+----------+----------+-----------+----------+--------------</w:t>
            </w:r>
          </w:p>
          <w:p w14:paraId="486AB089" w14:textId="77777777" w:rsidR="0064441A" w:rsidRPr="00051515" w:rsidRDefault="0064441A" w:rsidP="007C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sz w:val="18"/>
                <w:szCs w:val="18"/>
                <w:lang w:eastAsia="sl-SI"/>
              </w:rPr>
              <w:t>|</w:t>
            </w:r>
            <w:r w:rsidRPr="00051515">
              <w:rPr>
                <w:rFonts w:ascii="Courier New" w:eastAsia="Times New Roman" w:hAnsi="Courier New" w:cs="Courier New"/>
                <w:lang w:eastAsia="sl-SI"/>
              </w:rPr>
              <w:t>Bonus    |  Vel. |</w:t>
            </w:r>
            <w:proofErr w:type="spellStart"/>
            <w:r w:rsidRPr="00051515">
              <w:rPr>
                <w:rFonts w:ascii="Courier New" w:eastAsia="Times New Roman" w:hAnsi="Courier New" w:cs="Courier New"/>
                <w:lang w:eastAsia="sl-SI"/>
              </w:rPr>
              <w:t>Kategoriz</w:t>
            </w:r>
            <w:proofErr w:type="spellEnd"/>
            <w:r w:rsidRPr="00051515">
              <w:rPr>
                <w:rFonts w:ascii="Courier New" w:eastAsia="Times New Roman" w:hAnsi="Courier New" w:cs="Courier New"/>
                <w:lang w:eastAsia="sl-SI"/>
              </w:rPr>
              <w:t>.|  Državni |EP-medalja |SP-medalja|</w:t>
            </w:r>
          </w:p>
          <w:p w14:paraId="40034732" w14:textId="77777777" w:rsidR="0064441A" w:rsidRPr="00051515" w:rsidRDefault="0064441A" w:rsidP="007C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|točke    |skupine|          |  prvaki  |           |          |</w:t>
            </w:r>
          </w:p>
          <w:p w14:paraId="58CF1152" w14:textId="77777777" w:rsidR="0064441A" w:rsidRPr="00051515" w:rsidRDefault="0064441A" w:rsidP="007C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         |  min  +-----+----+----+-----+----+------+----+-----+</w:t>
            </w:r>
          </w:p>
          <w:p w14:paraId="1AD84D8F" w14:textId="77777777" w:rsidR="0064441A" w:rsidRPr="00051515" w:rsidRDefault="0064441A" w:rsidP="007C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         |       | ml. |dr. |</w:t>
            </w:r>
            <w:proofErr w:type="spellStart"/>
            <w:r w:rsidRPr="00051515">
              <w:rPr>
                <w:rFonts w:ascii="Courier New" w:eastAsia="Times New Roman" w:hAnsi="Courier New" w:cs="Courier New"/>
                <w:lang w:eastAsia="sl-SI"/>
              </w:rPr>
              <w:t>pos</w:t>
            </w:r>
            <w:proofErr w:type="spellEnd"/>
            <w:r w:rsidRPr="00051515">
              <w:rPr>
                <w:rFonts w:ascii="Courier New" w:eastAsia="Times New Roman" w:hAnsi="Courier New" w:cs="Courier New"/>
                <w:lang w:eastAsia="sl-SI"/>
              </w:rPr>
              <w:t>.|ekip.|</w:t>
            </w:r>
            <w:proofErr w:type="spellStart"/>
            <w:r w:rsidRPr="00051515">
              <w:rPr>
                <w:rFonts w:ascii="Courier New" w:eastAsia="Times New Roman" w:hAnsi="Courier New" w:cs="Courier New"/>
                <w:lang w:eastAsia="sl-SI"/>
              </w:rPr>
              <w:t>pos</w:t>
            </w:r>
            <w:proofErr w:type="spellEnd"/>
            <w:r w:rsidRPr="00051515">
              <w:rPr>
                <w:rFonts w:ascii="Courier New" w:eastAsia="Times New Roman" w:hAnsi="Courier New" w:cs="Courier New"/>
                <w:lang w:eastAsia="sl-SI"/>
              </w:rPr>
              <w:t>.|ekip. |</w:t>
            </w:r>
            <w:proofErr w:type="spellStart"/>
            <w:r w:rsidRPr="00051515">
              <w:rPr>
                <w:rFonts w:ascii="Courier New" w:eastAsia="Times New Roman" w:hAnsi="Courier New" w:cs="Courier New"/>
                <w:lang w:eastAsia="sl-SI"/>
              </w:rPr>
              <w:t>pos</w:t>
            </w:r>
            <w:proofErr w:type="spellEnd"/>
            <w:r w:rsidRPr="00051515">
              <w:rPr>
                <w:rFonts w:ascii="Courier New" w:eastAsia="Times New Roman" w:hAnsi="Courier New" w:cs="Courier New"/>
                <w:lang w:eastAsia="sl-SI"/>
              </w:rPr>
              <w:t>.|ekip.|</w:t>
            </w:r>
          </w:p>
          <w:p w14:paraId="77242776" w14:textId="77777777" w:rsidR="0064441A" w:rsidRPr="00051515" w:rsidRDefault="0064441A" w:rsidP="007C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w:t>
            </w:r>
          </w:p>
          <w:p w14:paraId="410AC2C4" w14:textId="77777777" w:rsidR="0064441A" w:rsidRPr="00051515" w:rsidRDefault="0064441A" w:rsidP="007C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w:t>
            </w:r>
            <w:proofErr w:type="spellStart"/>
            <w:r w:rsidRPr="00051515">
              <w:rPr>
                <w:rFonts w:ascii="Courier New" w:eastAsia="Times New Roman" w:hAnsi="Courier New" w:cs="Courier New"/>
                <w:lang w:eastAsia="sl-SI"/>
              </w:rPr>
              <w:t>Indivi</w:t>
            </w:r>
            <w:proofErr w:type="spellEnd"/>
            <w:r w:rsidRPr="00051515">
              <w:rPr>
                <w:rFonts w:ascii="Courier New" w:eastAsia="Times New Roman" w:hAnsi="Courier New" w:cs="Courier New"/>
                <w:lang w:eastAsia="sl-SI"/>
              </w:rPr>
              <w:t>.  |   1   | 10  | 15 | 25 |  75 | 100| 250  |150 | 350 |</w:t>
            </w:r>
          </w:p>
          <w:p w14:paraId="54DEBE6E" w14:textId="77777777" w:rsidR="0064441A" w:rsidRPr="00051515" w:rsidRDefault="0064441A" w:rsidP="007C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sl-SI"/>
              </w:rPr>
            </w:pPr>
            <w:r w:rsidRPr="00051515">
              <w:rPr>
                <w:rFonts w:ascii="Courier New" w:eastAsia="Times New Roman" w:hAnsi="Courier New" w:cs="Courier New"/>
                <w:lang w:eastAsia="sl-SI"/>
              </w:rPr>
              <w:t>|športi   |       |     |    |    |     |    |      |    |     |</w:t>
            </w:r>
          </w:p>
          <w:p w14:paraId="003C6B04" w14:textId="77777777" w:rsidR="0064441A" w:rsidRPr="00051515" w:rsidRDefault="0064441A" w:rsidP="007C0840">
            <w:pPr>
              <w:autoSpaceDE w:val="0"/>
              <w:autoSpaceDN w:val="0"/>
              <w:spacing w:before="100" w:beforeAutospacing="1" w:after="0" w:line="240" w:lineRule="auto"/>
              <w:ind w:left="29"/>
              <w:jc w:val="both"/>
              <w:rPr>
                <w:rFonts w:ascii="Arial" w:eastAsia="Times New Roman" w:hAnsi="Arial" w:cs="Arial"/>
                <w:lang w:eastAsia="sl-SI"/>
              </w:rPr>
            </w:pPr>
            <w:r w:rsidRPr="00051515">
              <w:rPr>
                <w:rFonts w:ascii="Courier New" w:eastAsia="Times New Roman" w:hAnsi="Courier New" w:cs="Courier New"/>
                <w:lang w:eastAsia="sl-SI"/>
              </w:rPr>
              <w:t>+---------+-------+-----+----+----+-----+----+------+----+-----+</w:t>
            </w:r>
          </w:p>
        </w:tc>
      </w:tr>
      <w:tr w:rsidR="0064441A" w:rsidRPr="00051515" w14:paraId="628DD626" w14:textId="77777777" w:rsidTr="0064441A">
        <w:tc>
          <w:tcPr>
            <w:tcW w:w="10065" w:type="dxa"/>
            <w:tcBorders>
              <w:top w:val="nil"/>
              <w:left w:val="nil"/>
              <w:bottom w:val="nil"/>
              <w:right w:val="nil"/>
            </w:tcBorders>
            <w:tcMar>
              <w:top w:w="0" w:type="dxa"/>
              <w:left w:w="108" w:type="dxa"/>
              <w:bottom w:w="0" w:type="dxa"/>
              <w:right w:w="108" w:type="dxa"/>
            </w:tcMar>
            <w:hideMark/>
          </w:tcPr>
          <w:p w14:paraId="05C7F1A4" w14:textId="77777777" w:rsidR="0064441A" w:rsidRPr="00051515" w:rsidRDefault="0064441A" w:rsidP="0064441A">
            <w:pPr>
              <w:autoSpaceDE w:val="0"/>
              <w:autoSpaceDN w:val="0"/>
              <w:spacing w:after="0" w:line="240" w:lineRule="auto"/>
              <w:jc w:val="both"/>
              <w:rPr>
                <w:rFonts w:ascii="Arial" w:eastAsia="Times New Roman" w:hAnsi="Arial" w:cs="Arial"/>
                <w:b/>
                <w:bCs/>
                <w:lang w:eastAsia="sl-SI"/>
              </w:rPr>
            </w:pPr>
            <w:r w:rsidRPr="00051515">
              <w:rPr>
                <w:rFonts w:ascii="Arial" w:eastAsia="Times New Roman" w:hAnsi="Arial" w:cs="Arial"/>
                <w:b/>
                <w:bCs/>
                <w:lang w:eastAsia="sl-SI"/>
              </w:rPr>
              <w:lastRenderedPageBreak/>
              <w:t> </w:t>
            </w:r>
          </w:p>
        </w:tc>
      </w:tr>
      <w:tr w:rsidR="0064441A" w:rsidRPr="00051515" w14:paraId="78E3F6CD" w14:textId="77777777" w:rsidTr="0064441A">
        <w:tc>
          <w:tcPr>
            <w:tcW w:w="10065" w:type="dxa"/>
            <w:tcBorders>
              <w:top w:val="nil"/>
              <w:left w:val="nil"/>
              <w:bottom w:val="nil"/>
              <w:right w:val="nil"/>
            </w:tcBorders>
            <w:tcMar>
              <w:top w:w="0" w:type="dxa"/>
              <w:left w:w="108" w:type="dxa"/>
              <w:bottom w:w="0" w:type="dxa"/>
              <w:right w:w="108" w:type="dxa"/>
            </w:tcMar>
            <w:hideMark/>
          </w:tcPr>
          <w:p w14:paraId="765D6B22" w14:textId="77777777" w:rsidR="0064441A" w:rsidRPr="00051515" w:rsidRDefault="0064441A" w:rsidP="0064441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 xml:space="preserve">2.4  Vrhunski šport </w:t>
            </w:r>
          </w:p>
        </w:tc>
      </w:tr>
      <w:tr w:rsidR="0064441A" w:rsidRPr="00051515" w14:paraId="38CA7E68" w14:textId="77777777" w:rsidTr="0064441A">
        <w:tc>
          <w:tcPr>
            <w:tcW w:w="10065" w:type="dxa"/>
            <w:tcBorders>
              <w:top w:val="nil"/>
              <w:left w:val="nil"/>
              <w:bottom w:val="nil"/>
              <w:right w:val="nil"/>
            </w:tcBorders>
            <w:tcMar>
              <w:top w:w="0" w:type="dxa"/>
              <w:left w:w="108" w:type="dxa"/>
              <w:bottom w:w="0" w:type="dxa"/>
              <w:right w:w="108" w:type="dxa"/>
            </w:tcMar>
            <w:hideMark/>
          </w:tcPr>
          <w:p w14:paraId="5C8015A0"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r w:rsidRPr="00051515">
              <w:rPr>
                <w:rFonts w:ascii="Arial" w:eastAsia="Times New Roman" w:hAnsi="Arial" w:cs="Arial"/>
                <w:lang w:eastAsia="sl-SI"/>
              </w:rPr>
              <w:t>Vrhunski šport predstavlja programe priprav in tekmovanj vrhunskih športnikov. V program vrhunskega športa so uvrščeni kategorizirani športniki, ki jih Zakon o športu opredeljuje kot vrhunske športnike, oz., ki so v zadnji objavi OKS-ZŠZ pred objavo javnega razpisa navedeni kot člani društva in so s svojimi vrhunskimi športnimi dosežki dosegli naziv športnika mednarodnega, svetovnega ali olimpijskega razreda.</w:t>
            </w:r>
          </w:p>
        </w:tc>
      </w:tr>
      <w:tr w:rsidR="0064441A" w:rsidRPr="00051515" w14:paraId="4315DC08" w14:textId="77777777" w:rsidTr="0064441A">
        <w:tc>
          <w:tcPr>
            <w:tcW w:w="10065" w:type="dxa"/>
            <w:tcBorders>
              <w:top w:val="nil"/>
              <w:left w:val="nil"/>
              <w:bottom w:val="nil"/>
              <w:right w:val="nil"/>
            </w:tcBorders>
            <w:tcMar>
              <w:top w:w="0" w:type="dxa"/>
              <w:left w:w="108" w:type="dxa"/>
              <w:bottom w:w="0" w:type="dxa"/>
              <w:right w:w="108" w:type="dxa"/>
            </w:tcMar>
            <w:hideMark/>
          </w:tcPr>
          <w:p w14:paraId="4B60291B"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r w:rsidRPr="00051515">
              <w:rPr>
                <w:rFonts w:ascii="Arial" w:eastAsia="Times New Roman" w:hAnsi="Arial" w:cs="Arial"/>
                <w:b/>
                <w:bCs/>
                <w:lang w:eastAsia="sl-SI"/>
              </w:rPr>
              <w:t> </w:t>
            </w:r>
          </w:p>
        </w:tc>
      </w:tr>
      <w:tr w:rsidR="0064441A" w:rsidRPr="00051515" w14:paraId="78372DD7" w14:textId="77777777" w:rsidTr="0064441A">
        <w:tc>
          <w:tcPr>
            <w:tcW w:w="10065" w:type="dxa"/>
            <w:tcBorders>
              <w:top w:val="nil"/>
              <w:left w:val="nil"/>
              <w:bottom w:val="nil"/>
              <w:right w:val="nil"/>
            </w:tcBorders>
            <w:tcMar>
              <w:top w:w="0" w:type="dxa"/>
              <w:left w:w="108" w:type="dxa"/>
              <w:bottom w:w="0" w:type="dxa"/>
              <w:right w:w="108" w:type="dxa"/>
            </w:tcMar>
            <w:hideMark/>
          </w:tcPr>
          <w:p w14:paraId="38A6F5F9" w14:textId="77777777" w:rsidR="0064441A" w:rsidRPr="00051515" w:rsidRDefault="0064441A" w:rsidP="0064441A">
            <w:pPr>
              <w:autoSpaceDE w:val="0"/>
              <w:autoSpaceDN w:val="0"/>
              <w:spacing w:before="100" w:beforeAutospacing="1" w:after="100" w:afterAutospacing="1" w:line="240" w:lineRule="auto"/>
              <w:jc w:val="both"/>
              <w:rPr>
                <w:rFonts w:ascii="Arial" w:eastAsia="Times New Roman" w:hAnsi="Arial" w:cs="Arial"/>
                <w:lang w:eastAsia="sl-SI"/>
              </w:rPr>
            </w:pPr>
          </w:p>
        </w:tc>
      </w:tr>
      <w:tr w:rsidR="0064441A" w:rsidRPr="00051515" w14:paraId="2D90DB2A" w14:textId="77777777" w:rsidTr="0064441A">
        <w:tc>
          <w:tcPr>
            <w:tcW w:w="10065" w:type="dxa"/>
            <w:tcBorders>
              <w:top w:val="nil"/>
              <w:left w:val="nil"/>
              <w:bottom w:val="nil"/>
              <w:right w:val="nil"/>
            </w:tcBorders>
            <w:tcMar>
              <w:top w:w="0" w:type="dxa"/>
              <w:left w:w="108" w:type="dxa"/>
              <w:bottom w:w="0" w:type="dxa"/>
              <w:right w:w="108" w:type="dxa"/>
            </w:tcMar>
            <w:hideMark/>
          </w:tcPr>
          <w:p w14:paraId="77E68FE2"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r w:rsidRPr="00051515">
              <w:rPr>
                <w:rFonts w:ascii="Arial" w:eastAsia="Times New Roman" w:hAnsi="Arial" w:cs="Arial"/>
                <w:lang w:eastAsia="sl-SI"/>
              </w:rPr>
              <w:t>Občina lahko sofinancira najem in uporabo športnih objektov, ustrezno strokovno izobražen oz. usposobljen kader ter priprave in udeležbo na največjih športnih tekmovanjih.</w:t>
            </w:r>
          </w:p>
          <w:p w14:paraId="632AB7D4" w14:textId="77777777" w:rsidR="0064441A" w:rsidRPr="00051515" w:rsidRDefault="0064441A" w:rsidP="0064441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Tabela 8:</w:t>
            </w:r>
          </w:p>
          <w:tbl>
            <w:tblPr>
              <w:tblStyle w:val="Tabelamrea1"/>
              <w:tblW w:w="0" w:type="auto"/>
              <w:tblLook w:val="04A0" w:firstRow="1" w:lastRow="0" w:firstColumn="1" w:lastColumn="0" w:noHBand="0" w:noVBand="1"/>
            </w:tblPr>
            <w:tblGrid>
              <w:gridCol w:w="2438"/>
              <w:gridCol w:w="1413"/>
              <w:gridCol w:w="3119"/>
              <w:gridCol w:w="1701"/>
              <w:gridCol w:w="987"/>
            </w:tblGrid>
            <w:tr w:rsidR="0064441A" w:rsidRPr="00051515" w14:paraId="0C1C03A0" w14:textId="77777777" w:rsidTr="0064441A">
              <w:tc>
                <w:tcPr>
                  <w:tcW w:w="2438" w:type="dxa"/>
                </w:tcPr>
                <w:p w14:paraId="78DB1B0D" w14:textId="77777777" w:rsidR="0064441A" w:rsidRPr="00051515" w:rsidRDefault="0064441A" w:rsidP="0064441A">
                  <w:pPr>
                    <w:jc w:val="both"/>
                    <w:rPr>
                      <w:rFonts w:ascii="Arial" w:hAnsi="Arial" w:cs="Arial"/>
                    </w:rPr>
                  </w:pPr>
                  <w:r w:rsidRPr="00051515">
                    <w:rPr>
                      <w:rFonts w:ascii="Arial" w:hAnsi="Arial" w:cs="Arial"/>
                    </w:rPr>
                    <w:t>Športni program</w:t>
                  </w:r>
                </w:p>
              </w:tc>
              <w:tc>
                <w:tcPr>
                  <w:tcW w:w="1413" w:type="dxa"/>
                </w:tcPr>
                <w:p w14:paraId="08A9B62A" w14:textId="77777777" w:rsidR="0064441A" w:rsidRPr="00051515" w:rsidRDefault="0064441A" w:rsidP="0064441A">
                  <w:pPr>
                    <w:jc w:val="both"/>
                    <w:rPr>
                      <w:rFonts w:ascii="Arial" w:hAnsi="Arial" w:cs="Arial"/>
                    </w:rPr>
                  </w:pPr>
                  <w:r w:rsidRPr="00051515">
                    <w:rPr>
                      <w:rFonts w:ascii="Arial" w:hAnsi="Arial" w:cs="Arial"/>
                    </w:rPr>
                    <w:t xml:space="preserve">Strokovni kader v urah </w:t>
                  </w:r>
                </w:p>
              </w:tc>
              <w:tc>
                <w:tcPr>
                  <w:tcW w:w="3119" w:type="dxa"/>
                </w:tcPr>
                <w:p w14:paraId="71BE2739" w14:textId="77777777" w:rsidR="0064441A" w:rsidRPr="00051515" w:rsidRDefault="0064441A" w:rsidP="0064441A">
                  <w:pPr>
                    <w:jc w:val="both"/>
                    <w:rPr>
                      <w:rFonts w:ascii="Arial" w:hAnsi="Arial" w:cs="Arial"/>
                    </w:rPr>
                  </w:pPr>
                  <w:r w:rsidRPr="00051515">
                    <w:rPr>
                      <w:rFonts w:ascii="Arial" w:hAnsi="Arial" w:cs="Arial"/>
                    </w:rPr>
                    <w:t>Vadbeni prostor v urah</w:t>
                  </w:r>
                </w:p>
                <w:p w14:paraId="26F397DD" w14:textId="77777777" w:rsidR="0064441A" w:rsidRPr="00051515" w:rsidRDefault="0064441A" w:rsidP="0064441A">
                  <w:pPr>
                    <w:jc w:val="both"/>
                    <w:rPr>
                      <w:rFonts w:ascii="Arial" w:hAnsi="Arial" w:cs="Arial"/>
                    </w:rPr>
                  </w:pPr>
                  <w:r w:rsidRPr="00051515">
                    <w:rPr>
                      <w:rFonts w:ascii="Arial" w:hAnsi="Arial" w:cs="Arial"/>
                    </w:rPr>
                    <w:t xml:space="preserve">(1 točka/uro x </w:t>
                  </w:r>
                  <w:proofErr w:type="spellStart"/>
                  <w:r w:rsidRPr="00051515">
                    <w:rPr>
                      <w:rFonts w:ascii="Arial" w:hAnsi="Arial" w:cs="Arial"/>
                    </w:rPr>
                    <w:t>korekc</w:t>
                  </w:r>
                  <w:proofErr w:type="spellEnd"/>
                  <w:r w:rsidRPr="00051515">
                    <w:rPr>
                      <w:rFonts w:ascii="Arial" w:hAnsi="Arial" w:cs="Arial"/>
                    </w:rPr>
                    <w:t>.  faktor)</w:t>
                  </w:r>
                </w:p>
              </w:tc>
              <w:tc>
                <w:tcPr>
                  <w:tcW w:w="1701" w:type="dxa"/>
                </w:tcPr>
                <w:p w14:paraId="6A15D153" w14:textId="77777777" w:rsidR="0064441A" w:rsidRPr="00051515" w:rsidRDefault="0064441A" w:rsidP="0064441A">
                  <w:pPr>
                    <w:rPr>
                      <w:rFonts w:ascii="Arial" w:hAnsi="Arial" w:cs="Arial"/>
                    </w:rPr>
                  </w:pPr>
                  <w:r w:rsidRPr="00051515">
                    <w:rPr>
                      <w:rFonts w:ascii="Arial" w:hAnsi="Arial" w:cs="Arial"/>
                    </w:rPr>
                    <w:t>Stroški priprav in udeležbe</w:t>
                  </w:r>
                </w:p>
              </w:tc>
              <w:tc>
                <w:tcPr>
                  <w:tcW w:w="962" w:type="dxa"/>
                </w:tcPr>
                <w:p w14:paraId="620C4766" w14:textId="77777777" w:rsidR="0064441A" w:rsidRPr="00051515" w:rsidRDefault="0064441A" w:rsidP="0064441A">
                  <w:pPr>
                    <w:jc w:val="both"/>
                    <w:rPr>
                      <w:rFonts w:ascii="Arial" w:hAnsi="Arial" w:cs="Arial"/>
                    </w:rPr>
                  </w:pPr>
                  <w:r w:rsidRPr="00051515">
                    <w:rPr>
                      <w:rFonts w:ascii="Arial" w:hAnsi="Arial" w:cs="Arial"/>
                    </w:rPr>
                    <w:t>Velikost skupine</w:t>
                  </w:r>
                </w:p>
              </w:tc>
            </w:tr>
            <w:tr w:rsidR="0064441A" w:rsidRPr="00051515" w14:paraId="0D54E047" w14:textId="77777777" w:rsidTr="0064441A">
              <w:tc>
                <w:tcPr>
                  <w:tcW w:w="2438" w:type="dxa"/>
                </w:tcPr>
                <w:p w14:paraId="29C3D65C" w14:textId="77777777" w:rsidR="0064441A" w:rsidRPr="00051515" w:rsidRDefault="0064441A" w:rsidP="0064441A">
                  <w:pPr>
                    <w:jc w:val="both"/>
                    <w:rPr>
                      <w:rFonts w:ascii="Arial" w:hAnsi="Arial" w:cs="Arial"/>
                    </w:rPr>
                  </w:pPr>
                  <w:r w:rsidRPr="00051515">
                    <w:rPr>
                      <w:rFonts w:ascii="Arial" w:hAnsi="Arial" w:cs="Arial"/>
                    </w:rPr>
                    <w:t xml:space="preserve">Individualne panoge </w:t>
                  </w:r>
                </w:p>
              </w:tc>
              <w:tc>
                <w:tcPr>
                  <w:tcW w:w="1413" w:type="dxa"/>
                </w:tcPr>
                <w:p w14:paraId="59035AF7" w14:textId="77777777" w:rsidR="0064441A" w:rsidRPr="00051515" w:rsidRDefault="0064441A" w:rsidP="0064441A">
                  <w:pPr>
                    <w:jc w:val="center"/>
                    <w:rPr>
                      <w:rFonts w:ascii="Arial" w:hAnsi="Arial" w:cs="Arial"/>
                    </w:rPr>
                  </w:pPr>
                  <w:r w:rsidRPr="00051515">
                    <w:rPr>
                      <w:rFonts w:ascii="Arial" w:hAnsi="Arial" w:cs="Arial"/>
                    </w:rPr>
                    <w:t>1200</w:t>
                  </w:r>
                </w:p>
              </w:tc>
              <w:tc>
                <w:tcPr>
                  <w:tcW w:w="3119" w:type="dxa"/>
                </w:tcPr>
                <w:p w14:paraId="70C5A3DF" w14:textId="77777777" w:rsidR="0064441A" w:rsidRPr="00051515" w:rsidRDefault="0064441A" w:rsidP="0064441A">
                  <w:pPr>
                    <w:jc w:val="center"/>
                    <w:rPr>
                      <w:rFonts w:ascii="Arial" w:hAnsi="Arial" w:cs="Arial"/>
                    </w:rPr>
                  </w:pPr>
                  <w:r w:rsidRPr="00051515">
                    <w:rPr>
                      <w:rFonts w:ascii="Arial" w:hAnsi="Arial" w:cs="Arial"/>
                    </w:rPr>
                    <w:t>1200</w:t>
                  </w:r>
                </w:p>
              </w:tc>
              <w:tc>
                <w:tcPr>
                  <w:tcW w:w="1701" w:type="dxa"/>
                </w:tcPr>
                <w:p w14:paraId="692CA2A9" w14:textId="77777777" w:rsidR="0064441A" w:rsidRPr="00051515" w:rsidRDefault="0064441A" w:rsidP="0064441A">
                  <w:pPr>
                    <w:jc w:val="center"/>
                    <w:rPr>
                      <w:rFonts w:ascii="Arial" w:hAnsi="Arial" w:cs="Arial"/>
                    </w:rPr>
                  </w:pPr>
                  <w:r w:rsidRPr="00051515">
                    <w:rPr>
                      <w:rFonts w:ascii="Arial" w:hAnsi="Arial" w:cs="Arial"/>
                    </w:rPr>
                    <w:t>100</w:t>
                  </w:r>
                </w:p>
              </w:tc>
              <w:tc>
                <w:tcPr>
                  <w:tcW w:w="962" w:type="dxa"/>
                </w:tcPr>
                <w:p w14:paraId="706928F3" w14:textId="77777777" w:rsidR="0064441A" w:rsidRPr="00051515" w:rsidRDefault="0064441A" w:rsidP="0064441A">
                  <w:pPr>
                    <w:jc w:val="center"/>
                    <w:rPr>
                      <w:rFonts w:ascii="Arial" w:hAnsi="Arial" w:cs="Arial"/>
                    </w:rPr>
                  </w:pPr>
                  <w:r w:rsidRPr="00051515">
                    <w:rPr>
                      <w:rFonts w:ascii="Arial" w:hAnsi="Arial" w:cs="Arial"/>
                    </w:rPr>
                    <w:t>6</w:t>
                  </w:r>
                </w:p>
              </w:tc>
            </w:tr>
            <w:tr w:rsidR="0064441A" w:rsidRPr="00051515" w14:paraId="275740CD" w14:textId="77777777" w:rsidTr="0064441A">
              <w:tc>
                <w:tcPr>
                  <w:tcW w:w="2438" w:type="dxa"/>
                </w:tcPr>
                <w:p w14:paraId="0C2CA9C9" w14:textId="77777777" w:rsidR="0064441A" w:rsidRPr="00051515" w:rsidRDefault="0064441A" w:rsidP="0064441A">
                  <w:pPr>
                    <w:jc w:val="both"/>
                    <w:rPr>
                      <w:rFonts w:ascii="Arial" w:hAnsi="Arial" w:cs="Arial"/>
                    </w:rPr>
                  </w:pPr>
                  <w:r w:rsidRPr="00051515">
                    <w:rPr>
                      <w:rFonts w:ascii="Arial" w:hAnsi="Arial" w:cs="Arial"/>
                    </w:rPr>
                    <w:t>Kolektivne panoge</w:t>
                  </w:r>
                </w:p>
              </w:tc>
              <w:tc>
                <w:tcPr>
                  <w:tcW w:w="1413" w:type="dxa"/>
                </w:tcPr>
                <w:p w14:paraId="287A3B05" w14:textId="77777777" w:rsidR="0064441A" w:rsidRPr="00051515" w:rsidRDefault="0064441A" w:rsidP="0064441A">
                  <w:pPr>
                    <w:jc w:val="center"/>
                    <w:rPr>
                      <w:rFonts w:ascii="Arial" w:hAnsi="Arial" w:cs="Arial"/>
                    </w:rPr>
                  </w:pPr>
                  <w:r w:rsidRPr="00051515">
                    <w:rPr>
                      <w:rFonts w:ascii="Arial" w:hAnsi="Arial" w:cs="Arial"/>
                    </w:rPr>
                    <w:t>1200</w:t>
                  </w:r>
                </w:p>
              </w:tc>
              <w:tc>
                <w:tcPr>
                  <w:tcW w:w="3119" w:type="dxa"/>
                </w:tcPr>
                <w:p w14:paraId="7436EEBA" w14:textId="77777777" w:rsidR="0064441A" w:rsidRPr="00051515" w:rsidRDefault="0064441A" w:rsidP="0064441A">
                  <w:pPr>
                    <w:jc w:val="center"/>
                    <w:rPr>
                      <w:rFonts w:ascii="Arial" w:hAnsi="Arial" w:cs="Arial"/>
                    </w:rPr>
                  </w:pPr>
                  <w:r w:rsidRPr="00051515">
                    <w:rPr>
                      <w:rFonts w:ascii="Arial" w:hAnsi="Arial" w:cs="Arial"/>
                    </w:rPr>
                    <w:t>1200</w:t>
                  </w:r>
                </w:p>
              </w:tc>
              <w:tc>
                <w:tcPr>
                  <w:tcW w:w="1701" w:type="dxa"/>
                </w:tcPr>
                <w:p w14:paraId="7A715372" w14:textId="77777777" w:rsidR="0064441A" w:rsidRPr="00051515" w:rsidRDefault="0064441A" w:rsidP="0064441A">
                  <w:pPr>
                    <w:jc w:val="center"/>
                    <w:rPr>
                      <w:rFonts w:ascii="Arial" w:hAnsi="Arial" w:cs="Arial"/>
                    </w:rPr>
                  </w:pPr>
                  <w:r w:rsidRPr="00051515">
                    <w:rPr>
                      <w:rFonts w:ascii="Arial" w:hAnsi="Arial" w:cs="Arial"/>
                    </w:rPr>
                    <w:t>500</w:t>
                  </w:r>
                </w:p>
              </w:tc>
              <w:tc>
                <w:tcPr>
                  <w:tcW w:w="962" w:type="dxa"/>
                </w:tcPr>
                <w:p w14:paraId="689B429C" w14:textId="77777777" w:rsidR="0064441A" w:rsidRPr="00051515" w:rsidRDefault="0064441A" w:rsidP="0064441A">
                  <w:pPr>
                    <w:jc w:val="center"/>
                    <w:rPr>
                      <w:rFonts w:ascii="Arial" w:hAnsi="Arial" w:cs="Arial"/>
                    </w:rPr>
                  </w:pPr>
                  <w:r w:rsidRPr="00051515">
                    <w:rPr>
                      <w:rFonts w:ascii="Arial" w:hAnsi="Arial" w:cs="Arial"/>
                    </w:rPr>
                    <w:t>10</w:t>
                  </w:r>
                </w:p>
              </w:tc>
            </w:tr>
          </w:tbl>
          <w:p w14:paraId="595DC20D"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Opombi: </w:t>
            </w:r>
          </w:p>
          <w:p w14:paraId="7CEA54CB"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w:t>
            </w:r>
            <w:r w:rsidRPr="00051515">
              <w:rPr>
                <w:rFonts w:ascii="Arial" w:eastAsia="Times New Roman" w:hAnsi="Arial" w:cs="Arial"/>
                <w:lang w:eastAsia="sl-SI"/>
              </w:rPr>
              <w:tab/>
              <w:t>uporabi se korekcijski faktor iz Preglednice 1</w:t>
            </w:r>
          </w:p>
          <w:p w14:paraId="44C3FB6A"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w:t>
            </w:r>
            <w:r w:rsidRPr="00051515">
              <w:rPr>
                <w:rFonts w:ascii="Arial" w:eastAsia="Times New Roman" w:hAnsi="Arial" w:cs="Arial"/>
                <w:lang w:eastAsia="sl-SI"/>
              </w:rPr>
              <w:tab/>
              <w:t>1 ura = 1 točka</w:t>
            </w:r>
          </w:p>
        </w:tc>
      </w:tr>
      <w:tr w:rsidR="0064441A" w:rsidRPr="00051515" w14:paraId="635BB25E" w14:textId="77777777" w:rsidTr="0064441A">
        <w:tc>
          <w:tcPr>
            <w:tcW w:w="10065" w:type="dxa"/>
            <w:tcBorders>
              <w:top w:val="nil"/>
              <w:left w:val="nil"/>
              <w:bottom w:val="nil"/>
              <w:right w:val="nil"/>
            </w:tcBorders>
            <w:tcMar>
              <w:top w:w="0" w:type="dxa"/>
              <w:left w:w="108" w:type="dxa"/>
              <w:bottom w:w="0" w:type="dxa"/>
              <w:right w:w="108" w:type="dxa"/>
            </w:tcMar>
            <w:hideMark/>
          </w:tcPr>
          <w:p w14:paraId="2934A2F1" w14:textId="77777777" w:rsidR="0064441A" w:rsidRPr="00051515" w:rsidRDefault="0064441A" w:rsidP="0064441A">
            <w:pPr>
              <w:autoSpaceDE w:val="0"/>
              <w:autoSpaceDN w:val="0"/>
              <w:spacing w:after="0" w:line="240" w:lineRule="auto"/>
              <w:jc w:val="both"/>
              <w:rPr>
                <w:rFonts w:ascii="Arial" w:eastAsia="Times New Roman" w:hAnsi="Arial" w:cs="Arial"/>
                <w:lang w:eastAsia="sl-SI"/>
              </w:rPr>
            </w:pPr>
          </w:p>
        </w:tc>
      </w:tr>
      <w:tr w:rsidR="0064441A" w:rsidRPr="00051515" w14:paraId="7A3F89A7" w14:textId="77777777" w:rsidTr="0064441A">
        <w:tc>
          <w:tcPr>
            <w:tcW w:w="10065" w:type="dxa"/>
            <w:tcBorders>
              <w:top w:val="nil"/>
              <w:left w:val="nil"/>
              <w:bottom w:val="nil"/>
              <w:right w:val="nil"/>
            </w:tcBorders>
            <w:tcMar>
              <w:top w:w="0" w:type="dxa"/>
              <w:left w:w="108" w:type="dxa"/>
              <w:bottom w:w="0" w:type="dxa"/>
              <w:right w:w="108" w:type="dxa"/>
            </w:tcMar>
            <w:hideMark/>
          </w:tcPr>
          <w:p w14:paraId="4FD6B08A" w14:textId="77777777" w:rsidR="0064441A" w:rsidRPr="00051515" w:rsidRDefault="0064441A" w:rsidP="0064441A">
            <w:pPr>
              <w:autoSpaceDE w:val="0"/>
              <w:autoSpaceDN w:val="0"/>
              <w:spacing w:after="0" w:line="240" w:lineRule="auto"/>
              <w:jc w:val="both"/>
              <w:rPr>
                <w:rFonts w:ascii="Arial" w:eastAsia="Times New Roman" w:hAnsi="Arial" w:cs="Arial"/>
                <w:lang w:eastAsia="sl-SI"/>
              </w:rPr>
            </w:pPr>
          </w:p>
        </w:tc>
      </w:tr>
      <w:tr w:rsidR="0064441A" w:rsidRPr="00051515" w14:paraId="35ED32BA" w14:textId="77777777" w:rsidTr="0064441A">
        <w:tc>
          <w:tcPr>
            <w:tcW w:w="10065" w:type="dxa"/>
            <w:tcBorders>
              <w:top w:val="nil"/>
              <w:left w:val="nil"/>
              <w:bottom w:val="nil"/>
              <w:right w:val="nil"/>
            </w:tcBorders>
            <w:tcMar>
              <w:top w:w="0" w:type="dxa"/>
              <w:left w:w="108" w:type="dxa"/>
              <w:bottom w:w="0" w:type="dxa"/>
              <w:right w:w="108" w:type="dxa"/>
            </w:tcMar>
            <w:hideMark/>
          </w:tcPr>
          <w:p w14:paraId="7290BE9B" w14:textId="77777777" w:rsidR="0064441A" w:rsidRPr="00051515" w:rsidRDefault="0064441A" w:rsidP="0064441A">
            <w:pPr>
              <w:autoSpaceDE w:val="0"/>
              <w:autoSpaceDN w:val="0"/>
              <w:spacing w:after="0" w:line="240" w:lineRule="auto"/>
              <w:jc w:val="both"/>
              <w:rPr>
                <w:rFonts w:ascii="Arial" w:eastAsia="Times New Roman" w:hAnsi="Arial" w:cs="Arial"/>
                <w:lang w:eastAsia="sl-SI"/>
              </w:rPr>
            </w:pPr>
          </w:p>
        </w:tc>
      </w:tr>
      <w:tr w:rsidR="0064441A" w:rsidRPr="00051515" w14:paraId="43E0AEB8" w14:textId="77777777" w:rsidTr="0064441A">
        <w:tc>
          <w:tcPr>
            <w:tcW w:w="10065" w:type="dxa"/>
            <w:tcBorders>
              <w:top w:val="nil"/>
              <w:left w:val="nil"/>
              <w:bottom w:val="nil"/>
              <w:right w:val="nil"/>
            </w:tcBorders>
            <w:tcMar>
              <w:top w:w="0" w:type="dxa"/>
              <w:left w:w="108" w:type="dxa"/>
              <w:bottom w:w="0" w:type="dxa"/>
              <w:right w:w="108" w:type="dxa"/>
            </w:tcMar>
            <w:hideMark/>
          </w:tcPr>
          <w:p w14:paraId="67BFCB21" w14:textId="77777777" w:rsidR="0064441A" w:rsidRPr="00051515" w:rsidRDefault="0064441A" w:rsidP="0064441A">
            <w:pPr>
              <w:autoSpaceDE w:val="0"/>
              <w:autoSpaceDN w:val="0"/>
              <w:spacing w:after="0" w:line="240" w:lineRule="auto"/>
              <w:jc w:val="both"/>
              <w:rPr>
                <w:rFonts w:ascii="Arial" w:eastAsia="Times New Roman" w:hAnsi="Arial" w:cs="Arial"/>
                <w:lang w:eastAsia="sl-SI"/>
              </w:rPr>
            </w:pPr>
          </w:p>
        </w:tc>
      </w:tr>
      <w:tr w:rsidR="0064441A" w:rsidRPr="00051515" w14:paraId="598824E1" w14:textId="77777777" w:rsidTr="0064441A">
        <w:tc>
          <w:tcPr>
            <w:tcW w:w="10065" w:type="dxa"/>
            <w:tcBorders>
              <w:top w:val="nil"/>
              <w:left w:val="nil"/>
              <w:bottom w:val="nil"/>
              <w:right w:val="nil"/>
            </w:tcBorders>
            <w:tcMar>
              <w:top w:w="0" w:type="dxa"/>
              <w:left w:w="108" w:type="dxa"/>
              <w:bottom w:w="0" w:type="dxa"/>
              <w:right w:w="108" w:type="dxa"/>
            </w:tcMar>
          </w:tcPr>
          <w:p w14:paraId="1D9B9ABE" w14:textId="7763E3F1" w:rsidR="0064441A" w:rsidRPr="00051515" w:rsidRDefault="0064441A" w:rsidP="0064441A">
            <w:pPr>
              <w:spacing w:after="0" w:line="240" w:lineRule="auto"/>
              <w:jc w:val="both"/>
              <w:rPr>
                <w:rFonts w:ascii="Arial" w:eastAsia="Times New Roman" w:hAnsi="Arial" w:cs="Arial"/>
                <w:b/>
                <w:lang w:eastAsia="sl-SI"/>
              </w:rPr>
            </w:pPr>
          </w:p>
          <w:p w14:paraId="4E2C9E58" w14:textId="77777777" w:rsidR="00051515" w:rsidRPr="00051515" w:rsidRDefault="00051515" w:rsidP="0064441A">
            <w:pPr>
              <w:spacing w:after="0" w:line="240" w:lineRule="auto"/>
              <w:jc w:val="both"/>
              <w:rPr>
                <w:rFonts w:ascii="Arial" w:eastAsia="Times New Roman" w:hAnsi="Arial" w:cs="Arial"/>
                <w:b/>
                <w:lang w:eastAsia="sl-SI"/>
              </w:rPr>
            </w:pPr>
          </w:p>
          <w:p w14:paraId="758C32F4" w14:textId="77777777" w:rsidR="0064441A" w:rsidRPr="00051515" w:rsidRDefault="0064441A" w:rsidP="0064441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lastRenderedPageBreak/>
              <w:t xml:space="preserve">2.5 Šport invalidov </w:t>
            </w:r>
          </w:p>
          <w:p w14:paraId="1E8BA2DE" w14:textId="77777777" w:rsidR="0064441A" w:rsidRPr="00051515" w:rsidRDefault="0064441A" w:rsidP="0064441A">
            <w:pPr>
              <w:spacing w:after="0" w:line="240" w:lineRule="auto"/>
              <w:jc w:val="both"/>
              <w:rPr>
                <w:rFonts w:ascii="Arial" w:eastAsia="Times New Roman" w:hAnsi="Arial" w:cs="Arial"/>
                <w:sz w:val="18"/>
                <w:szCs w:val="18"/>
                <w:lang w:eastAsia="sl-SI"/>
              </w:rPr>
            </w:pPr>
            <w:r w:rsidRPr="00051515">
              <w:rPr>
                <w:rFonts w:ascii="Arial" w:eastAsia="Times New Roman" w:hAnsi="Arial" w:cs="Arial"/>
                <w:lang w:eastAsia="sl-SI"/>
              </w:rPr>
              <w:t>v svojih pojavnih oblikah predstavlja pomembne tako psihosocialne kot športne učinke. Programi za invalide se izvajajo z namenom ohranjanja gibalnih sposobnosti, zdravja, revitalizacije, resocializacije, razvedrila in tekmovanj invalidov, ki se prostovoljno ukvarjajo s športom. Na ravni občine se financira strokovni kader, najem oz. uporabo objekta in materialni stroški za 60 - 80 urne programe na skupino z 10 invalidi</w:t>
            </w:r>
            <w:r w:rsidRPr="00051515">
              <w:rPr>
                <w:rFonts w:ascii="Arial" w:eastAsia="Times New Roman" w:hAnsi="Arial" w:cs="Arial"/>
                <w:sz w:val="18"/>
                <w:szCs w:val="18"/>
                <w:lang w:eastAsia="sl-SI"/>
              </w:rPr>
              <w:t xml:space="preserve">. </w:t>
            </w:r>
            <w:r w:rsidRPr="00051515">
              <w:rPr>
                <w:rFonts w:ascii="Arial" w:eastAsia="Times New Roman" w:hAnsi="Arial" w:cs="Arial"/>
                <w:lang w:eastAsia="sl-SI"/>
              </w:rPr>
              <w:t>Programi, v katerih so udeleženi manj kot 3 invalidi, niso predmet financiranja.</w:t>
            </w:r>
          </w:p>
          <w:p w14:paraId="6DF3EB99" w14:textId="77777777" w:rsidR="0064441A" w:rsidRPr="00051515" w:rsidRDefault="0064441A" w:rsidP="0064441A">
            <w:pPr>
              <w:spacing w:after="0" w:line="240" w:lineRule="auto"/>
              <w:jc w:val="both"/>
              <w:rPr>
                <w:rFonts w:ascii="Arial" w:eastAsia="Times New Roman" w:hAnsi="Arial" w:cs="Arial"/>
                <w:lang w:eastAsia="sl-SI"/>
              </w:rPr>
            </w:pPr>
          </w:p>
          <w:p w14:paraId="41A23B54" w14:textId="77777777" w:rsidR="0064441A" w:rsidRPr="00051515" w:rsidRDefault="0064441A" w:rsidP="0064441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Tabela 9:</w:t>
            </w:r>
          </w:p>
          <w:tbl>
            <w:tblPr>
              <w:tblStyle w:val="Tabelamrea1"/>
              <w:tblW w:w="0" w:type="auto"/>
              <w:tblLook w:val="04A0" w:firstRow="1" w:lastRow="0" w:firstColumn="1" w:lastColumn="0" w:noHBand="0" w:noVBand="1"/>
            </w:tblPr>
            <w:tblGrid>
              <w:gridCol w:w="2438"/>
              <w:gridCol w:w="1843"/>
              <w:gridCol w:w="3114"/>
              <w:gridCol w:w="987"/>
            </w:tblGrid>
            <w:tr w:rsidR="0064441A" w:rsidRPr="00051515" w14:paraId="0E6679B4" w14:textId="77777777" w:rsidTr="0064441A">
              <w:tc>
                <w:tcPr>
                  <w:tcW w:w="2438" w:type="dxa"/>
                </w:tcPr>
                <w:p w14:paraId="07CACAFA" w14:textId="77777777" w:rsidR="0064441A" w:rsidRPr="00051515" w:rsidRDefault="0064441A" w:rsidP="0064441A">
                  <w:pPr>
                    <w:jc w:val="both"/>
                    <w:rPr>
                      <w:rFonts w:ascii="Arial" w:hAnsi="Arial" w:cs="Arial"/>
                    </w:rPr>
                  </w:pPr>
                  <w:r w:rsidRPr="00051515">
                    <w:rPr>
                      <w:rFonts w:ascii="Arial" w:hAnsi="Arial" w:cs="Arial"/>
                    </w:rPr>
                    <w:t>Športni program</w:t>
                  </w:r>
                </w:p>
              </w:tc>
              <w:tc>
                <w:tcPr>
                  <w:tcW w:w="1843" w:type="dxa"/>
                </w:tcPr>
                <w:p w14:paraId="09D99AE9" w14:textId="77777777" w:rsidR="0064441A" w:rsidRPr="00051515" w:rsidRDefault="0064441A" w:rsidP="0064441A">
                  <w:pPr>
                    <w:jc w:val="both"/>
                    <w:rPr>
                      <w:rFonts w:ascii="Arial" w:hAnsi="Arial" w:cs="Arial"/>
                    </w:rPr>
                  </w:pPr>
                  <w:r w:rsidRPr="00051515">
                    <w:rPr>
                      <w:rFonts w:ascii="Arial" w:hAnsi="Arial" w:cs="Arial"/>
                    </w:rPr>
                    <w:t xml:space="preserve">Strokovni kader v urah </w:t>
                  </w:r>
                </w:p>
              </w:tc>
              <w:tc>
                <w:tcPr>
                  <w:tcW w:w="3114" w:type="dxa"/>
                </w:tcPr>
                <w:p w14:paraId="7C18980F" w14:textId="77777777" w:rsidR="0064441A" w:rsidRPr="00051515" w:rsidRDefault="0064441A" w:rsidP="0064441A">
                  <w:pPr>
                    <w:jc w:val="both"/>
                    <w:rPr>
                      <w:rFonts w:ascii="Arial" w:hAnsi="Arial" w:cs="Arial"/>
                    </w:rPr>
                  </w:pPr>
                  <w:r w:rsidRPr="00051515">
                    <w:rPr>
                      <w:rFonts w:ascii="Arial" w:hAnsi="Arial" w:cs="Arial"/>
                    </w:rPr>
                    <w:t>Vadbeni prostor v urah</w:t>
                  </w:r>
                </w:p>
                <w:p w14:paraId="568E7939" w14:textId="77777777" w:rsidR="0064441A" w:rsidRPr="00051515" w:rsidRDefault="0064441A" w:rsidP="0064441A">
                  <w:pPr>
                    <w:jc w:val="both"/>
                    <w:rPr>
                      <w:rFonts w:ascii="Arial" w:hAnsi="Arial" w:cs="Arial"/>
                    </w:rPr>
                  </w:pPr>
                  <w:r w:rsidRPr="00051515">
                    <w:rPr>
                      <w:rFonts w:ascii="Arial" w:hAnsi="Arial" w:cs="Arial"/>
                    </w:rPr>
                    <w:t xml:space="preserve">(1 točka/uro x </w:t>
                  </w:r>
                  <w:proofErr w:type="spellStart"/>
                  <w:r w:rsidRPr="00051515">
                    <w:rPr>
                      <w:rFonts w:ascii="Arial" w:hAnsi="Arial" w:cs="Arial"/>
                    </w:rPr>
                    <w:t>korekc</w:t>
                  </w:r>
                  <w:proofErr w:type="spellEnd"/>
                  <w:r w:rsidRPr="00051515">
                    <w:rPr>
                      <w:rFonts w:ascii="Arial" w:hAnsi="Arial" w:cs="Arial"/>
                    </w:rPr>
                    <w:t>.  faktor)</w:t>
                  </w:r>
                </w:p>
              </w:tc>
              <w:tc>
                <w:tcPr>
                  <w:tcW w:w="424" w:type="dxa"/>
                </w:tcPr>
                <w:p w14:paraId="32CD70A0" w14:textId="77777777" w:rsidR="0064441A" w:rsidRPr="00051515" w:rsidRDefault="0064441A" w:rsidP="0064441A">
                  <w:pPr>
                    <w:jc w:val="both"/>
                    <w:rPr>
                      <w:rFonts w:ascii="Arial" w:hAnsi="Arial" w:cs="Arial"/>
                    </w:rPr>
                  </w:pPr>
                  <w:r w:rsidRPr="00051515">
                    <w:rPr>
                      <w:rFonts w:ascii="Arial" w:hAnsi="Arial" w:cs="Arial"/>
                    </w:rPr>
                    <w:t>Velikost skupine</w:t>
                  </w:r>
                </w:p>
              </w:tc>
            </w:tr>
            <w:tr w:rsidR="0064441A" w:rsidRPr="00051515" w14:paraId="2555B67E" w14:textId="77777777" w:rsidTr="0064441A">
              <w:tc>
                <w:tcPr>
                  <w:tcW w:w="2438" w:type="dxa"/>
                </w:tcPr>
                <w:p w14:paraId="0C579E20" w14:textId="77777777" w:rsidR="0064441A" w:rsidRPr="00051515" w:rsidRDefault="0064441A" w:rsidP="0064441A">
                  <w:pPr>
                    <w:jc w:val="both"/>
                    <w:rPr>
                      <w:rFonts w:ascii="Arial" w:hAnsi="Arial" w:cs="Arial"/>
                    </w:rPr>
                  </w:pPr>
                  <w:r w:rsidRPr="00051515">
                    <w:rPr>
                      <w:rFonts w:ascii="Arial" w:hAnsi="Arial" w:cs="Arial"/>
                    </w:rPr>
                    <w:t>Celoletni 60 – 80 urni programi</w:t>
                  </w:r>
                </w:p>
              </w:tc>
              <w:tc>
                <w:tcPr>
                  <w:tcW w:w="1843" w:type="dxa"/>
                </w:tcPr>
                <w:p w14:paraId="1859D9CA" w14:textId="77777777" w:rsidR="0064441A" w:rsidRPr="00051515" w:rsidRDefault="0064441A" w:rsidP="0064441A">
                  <w:pPr>
                    <w:jc w:val="center"/>
                    <w:rPr>
                      <w:rFonts w:ascii="Arial" w:hAnsi="Arial" w:cs="Arial"/>
                    </w:rPr>
                  </w:pPr>
                  <w:r w:rsidRPr="00051515">
                    <w:rPr>
                      <w:rFonts w:ascii="Arial" w:hAnsi="Arial" w:cs="Arial"/>
                    </w:rPr>
                    <w:t>60 - 80</w:t>
                  </w:r>
                </w:p>
              </w:tc>
              <w:tc>
                <w:tcPr>
                  <w:tcW w:w="3114" w:type="dxa"/>
                </w:tcPr>
                <w:p w14:paraId="4A04DBA5" w14:textId="77777777" w:rsidR="0064441A" w:rsidRPr="00051515" w:rsidRDefault="0064441A" w:rsidP="0064441A">
                  <w:pPr>
                    <w:jc w:val="center"/>
                    <w:rPr>
                      <w:rFonts w:ascii="Arial" w:hAnsi="Arial" w:cs="Arial"/>
                    </w:rPr>
                  </w:pPr>
                  <w:r w:rsidRPr="00051515">
                    <w:rPr>
                      <w:rFonts w:ascii="Arial" w:hAnsi="Arial" w:cs="Arial"/>
                    </w:rPr>
                    <w:t>60 - 80</w:t>
                  </w:r>
                </w:p>
              </w:tc>
              <w:tc>
                <w:tcPr>
                  <w:tcW w:w="424" w:type="dxa"/>
                </w:tcPr>
                <w:p w14:paraId="376B2ACC" w14:textId="77777777" w:rsidR="0064441A" w:rsidRPr="00051515" w:rsidRDefault="0064441A" w:rsidP="0064441A">
                  <w:pPr>
                    <w:jc w:val="center"/>
                    <w:rPr>
                      <w:rFonts w:ascii="Arial" w:hAnsi="Arial" w:cs="Arial"/>
                    </w:rPr>
                  </w:pPr>
                  <w:r w:rsidRPr="00051515">
                    <w:rPr>
                      <w:rFonts w:ascii="Arial" w:hAnsi="Arial" w:cs="Arial"/>
                    </w:rPr>
                    <w:t xml:space="preserve">3 - 10 </w:t>
                  </w:r>
                </w:p>
              </w:tc>
            </w:tr>
          </w:tbl>
          <w:p w14:paraId="6446C634"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Opombi: </w:t>
            </w:r>
          </w:p>
          <w:p w14:paraId="0A2EAF35"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w:t>
            </w:r>
            <w:r w:rsidRPr="00051515">
              <w:rPr>
                <w:rFonts w:ascii="Arial" w:eastAsia="Times New Roman" w:hAnsi="Arial" w:cs="Arial"/>
                <w:lang w:eastAsia="sl-SI"/>
              </w:rPr>
              <w:tab/>
              <w:t>uporabi se korekcijski faktor iz Preglednice 1</w:t>
            </w:r>
          </w:p>
          <w:p w14:paraId="3C043076" w14:textId="77777777" w:rsidR="0064441A" w:rsidRPr="00051515" w:rsidRDefault="0064441A" w:rsidP="0064441A">
            <w:pPr>
              <w:spacing w:after="0" w:line="240" w:lineRule="auto"/>
              <w:ind w:left="29"/>
              <w:jc w:val="both"/>
              <w:rPr>
                <w:rFonts w:ascii="Arial" w:eastAsia="Times New Roman" w:hAnsi="Arial" w:cs="Arial"/>
                <w:b/>
                <w:lang w:eastAsia="sl-SI"/>
              </w:rPr>
            </w:pPr>
            <w:r w:rsidRPr="00051515">
              <w:rPr>
                <w:rFonts w:ascii="Arial" w:eastAsia="Times New Roman" w:hAnsi="Arial" w:cs="Arial"/>
                <w:lang w:eastAsia="sl-SI"/>
              </w:rPr>
              <w:t>-</w:t>
            </w:r>
            <w:r w:rsidRPr="00051515">
              <w:rPr>
                <w:rFonts w:ascii="Arial" w:eastAsia="Times New Roman" w:hAnsi="Arial" w:cs="Arial"/>
                <w:lang w:eastAsia="sl-SI"/>
              </w:rPr>
              <w:tab/>
              <w:t>1 ura = 1 točka</w:t>
            </w:r>
            <w:r w:rsidRPr="00051515">
              <w:rPr>
                <w:rFonts w:ascii="Arial" w:eastAsia="Times New Roman" w:hAnsi="Arial" w:cs="Arial"/>
                <w:b/>
                <w:lang w:eastAsia="sl-SI"/>
              </w:rPr>
              <w:t xml:space="preserve"> </w:t>
            </w:r>
          </w:p>
          <w:p w14:paraId="07C3FF27" w14:textId="77777777" w:rsidR="0064441A" w:rsidRPr="00051515" w:rsidRDefault="0064441A" w:rsidP="0064441A">
            <w:pPr>
              <w:spacing w:after="0" w:line="240" w:lineRule="auto"/>
              <w:ind w:left="29"/>
              <w:jc w:val="both"/>
              <w:rPr>
                <w:rFonts w:ascii="Arial" w:eastAsia="Times New Roman" w:hAnsi="Arial" w:cs="Arial"/>
                <w:b/>
                <w:lang w:eastAsia="sl-SI"/>
              </w:rPr>
            </w:pPr>
          </w:p>
          <w:p w14:paraId="05203E4F" w14:textId="77777777" w:rsidR="0064441A" w:rsidRPr="00051515" w:rsidRDefault="0064441A" w:rsidP="0064441A">
            <w:pPr>
              <w:spacing w:after="0" w:line="240" w:lineRule="auto"/>
              <w:ind w:left="29"/>
              <w:jc w:val="both"/>
              <w:rPr>
                <w:rFonts w:ascii="Arial" w:eastAsia="Times New Roman" w:hAnsi="Arial" w:cs="Arial"/>
                <w:b/>
                <w:lang w:eastAsia="sl-SI"/>
              </w:rPr>
            </w:pPr>
            <w:r w:rsidRPr="00051515">
              <w:rPr>
                <w:rFonts w:ascii="Arial" w:eastAsia="Times New Roman" w:hAnsi="Arial" w:cs="Arial"/>
                <w:b/>
                <w:lang w:eastAsia="sl-SI"/>
              </w:rPr>
              <w:t>2.6 Športna rekreacija</w:t>
            </w:r>
          </w:p>
          <w:p w14:paraId="41030696"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Športna rekreacija občanov predstavlja različne organizirane športne dejavnosti odraslih, usmerjene v aktivno in koristno izrabo prostega časa, ohranjanje zdravja  in dobrega počutja. Na ravni občine se sofinancirajo 80-urni programi vadbe na skupino z najmanj 8 in največ 20 člani, in sicer stroške  najemnine oz. uporabe objekta, in materialne stroške. Za socialno in zdravstveno ogrožene ter občane, starejše od 65 let, se lahko sofinancira tudi strokovni kader. </w:t>
            </w:r>
          </w:p>
          <w:p w14:paraId="2C207093" w14:textId="77777777" w:rsidR="0064441A" w:rsidRPr="00051515" w:rsidRDefault="0064441A" w:rsidP="0064441A">
            <w:pPr>
              <w:spacing w:after="0" w:line="240" w:lineRule="auto"/>
              <w:jc w:val="both"/>
              <w:rPr>
                <w:rFonts w:ascii="Arial" w:eastAsia="Times New Roman" w:hAnsi="Arial" w:cs="Arial"/>
                <w:lang w:eastAsia="sl-SI"/>
              </w:rPr>
            </w:pPr>
          </w:p>
          <w:p w14:paraId="738B8733" w14:textId="77777777" w:rsidR="0064441A" w:rsidRPr="00051515" w:rsidRDefault="0064441A" w:rsidP="0064441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Tabela 10:</w:t>
            </w:r>
          </w:p>
          <w:tbl>
            <w:tblPr>
              <w:tblStyle w:val="Tabelamrea1"/>
              <w:tblW w:w="0" w:type="auto"/>
              <w:tblLook w:val="04A0" w:firstRow="1" w:lastRow="0" w:firstColumn="1" w:lastColumn="0" w:noHBand="0" w:noVBand="1"/>
            </w:tblPr>
            <w:tblGrid>
              <w:gridCol w:w="2438"/>
              <w:gridCol w:w="1843"/>
              <w:gridCol w:w="3114"/>
              <w:gridCol w:w="987"/>
            </w:tblGrid>
            <w:tr w:rsidR="0064441A" w:rsidRPr="00051515" w14:paraId="275CD663" w14:textId="77777777" w:rsidTr="0064441A">
              <w:tc>
                <w:tcPr>
                  <w:tcW w:w="2438" w:type="dxa"/>
                </w:tcPr>
                <w:p w14:paraId="4ACE9A86" w14:textId="77777777" w:rsidR="0064441A" w:rsidRPr="00051515" w:rsidRDefault="0064441A" w:rsidP="0064441A">
                  <w:pPr>
                    <w:jc w:val="both"/>
                    <w:rPr>
                      <w:rFonts w:ascii="Arial" w:hAnsi="Arial" w:cs="Arial"/>
                    </w:rPr>
                  </w:pPr>
                  <w:r w:rsidRPr="00051515">
                    <w:rPr>
                      <w:rFonts w:ascii="Arial" w:hAnsi="Arial" w:cs="Arial"/>
                    </w:rPr>
                    <w:t>Športni program</w:t>
                  </w:r>
                </w:p>
              </w:tc>
              <w:tc>
                <w:tcPr>
                  <w:tcW w:w="1843" w:type="dxa"/>
                </w:tcPr>
                <w:p w14:paraId="730AEF34" w14:textId="77777777" w:rsidR="0064441A" w:rsidRPr="00051515" w:rsidRDefault="0064441A" w:rsidP="0064441A">
                  <w:pPr>
                    <w:jc w:val="both"/>
                    <w:rPr>
                      <w:rFonts w:ascii="Arial" w:hAnsi="Arial" w:cs="Arial"/>
                    </w:rPr>
                  </w:pPr>
                  <w:r w:rsidRPr="00051515">
                    <w:rPr>
                      <w:rFonts w:ascii="Arial" w:hAnsi="Arial" w:cs="Arial"/>
                    </w:rPr>
                    <w:t xml:space="preserve">Strokovni kader v urah </w:t>
                  </w:r>
                </w:p>
              </w:tc>
              <w:tc>
                <w:tcPr>
                  <w:tcW w:w="3114" w:type="dxa"/>
                </w:tcPr>
                <w:p w14:paraId="058786A5" w14:textId="77777777" w:rsidR="0064441A" w:rsidRPr="00051515" w:rsidRDefault="0064441A" w:rsidP="0064441A">
                  <w:pPr>
                    <w:jc w:val="both"/>
                    <w:rPr>
                      <w:rFonts w:ascii="Arial" w:hAnsi="Arial" w:cs="Arial"/>
                    </w:rPr>
                  </w:pPr>
                  <w:r w:rsidRPr="00051515">
                    <w:rPr>
                      <w:rFonts w:ascii="Arial" w:hAnsi="Arial" w:cs="Arial"/>
                    </w:rPr>
                    <w:t>Vadbeni prostor v urah</w:t>
                  </w:r>
                </w:p>
                <w:p w14:paraId="3B451905" w14:textId="77777777" w:rsidR="0064441A" w:rsidRPr="00051515" w:rsidRDefault="0064441A" w:rsidP="0064441A">
                  <w:pPr>
                    <w:jc w:val="both"/>
                    <w:rPr>
                      <w:rFonts w:ascii="Arial" w:hAnsi="Arial" w:cs="Arial"/>
                    </w:rPr>
                  </w:pPr>
                  <w:r w:rsidRPr="00051515">
                    <w:rPr>
                      <w:rFonts w:ascii="Arial" w:hAnsi="Arial" w:cs="Arial"/>
                    </w:rPr>
                    <w:t xml:space="preserve">(1 točka/uro x </w:t>
                  </w:r>
                  <w:proofErr w:type="spellStart"/>
                  <w:r w:rsidRPr="00051515">
                    <w:rPr>
                      <w:rFonts w:ascii="Arial" w:hAnsi="Arial" w:cs="Arial"/>
                    </w:rPr>
                    <w:t>korekc</w:t>
                  </w:r>
                  <w:proofErr w:type="spellEnd"/>
                  <w:r w:rsidRPr="00051515">
                    <w:rPr>
                      <w:rFonts w:ascii="Arial" w:hAnsi="Arial" w:cs="Arial"/>
                    </w:rPr>
                    <w:t>.  faktor)</w:t>
                  </w:r>
                </w:p>
              </w:tc>
              <w:tc>
                <w:tcPr>
                  <w:tcW w:w="424" w:type="dxa"/>
                </w:tcPr>
                <w:p w14:paraId="64DDADAE" w14:textId="77777777" w:rsidR="0064441A" w:rsidRPr="00051515" w:rsidRDefault="0064441A" w:rsidP="0064441A">
                  <w:pPr>
                    <w:jc w:val="both"/>
                    <w:rPr>
                      <w:rFonts w:ascii="Arial" w:hAnsi="Arial" w:cs="Arial"/>
                    </w:rPr>
                  </w:pPr>
                  <w:r w:rsidRPr="00051515">
                    <w:rPr>
                      <w:rFonts w:ascii="Arial" w:hAnsi="Arial" w:cs="Arial"/>
                    </w:rPr>
                    <w:t>Velikost skupine</w:t>
                  </w:r>
                </w:p>
              </w:tc>
            </w:tr>
            <w:tr w:rsidR="0064441A" w:rsidRPr="00051515" w14:paraId="009BD4A6" w14:textId="77777777" w:rsidTr="0064441A">
              <w:tc>
                <w:tcPr>
                  <w:tcW w:w="2438" w:type="dxa"/>
                </w:tcPr>
                <w:p w14:paraId="2F995634" w14:textId="77777777" w:rsidR="0064441A" w:rsidRPr="00051515" w:rsidRDefault="0064441A" w:rsidP="0064441A">
                  <w:pPr>
                    <w:jc w:val="both"/>
                    <w:rPr>
                      <w:rFonts w:ascii="Arial" w:hAnsi="Arial" w:cs="Arial"/>
                    </w:rPr>
                  </w:pPr>
                  <w:r w:rsidRPr="00051515">
                    <w:rPr>
                      <w:rFonts w:ascii="Arial" w:hAnsi="Arial" w:cs="Arial"/>
                    </w:rPr>
                    <w:t>Celoletni 60 – 80 urni programi</w:t>
                  </w:r>
                </w:p>
              </w:tc>
              <w:tc>
                <w:tcPr>
                  <w:tcW w:w="1843" w:type="dxa"/>
                </w:tcPr>
                <w:p w14:paraId="288CD23F" w14:textId="77777777" w:rsidR="0064441A" w:rsidRPr="00051515" w:rsidRDefault="0064441A" w:rsidP="0064441A">
                  <w:pPr>
                    <w:jc w:val="center"/>
                    <w:rPr>
                      <w:rFonts w:ascii="Arial" w:hAnsi="Arial" w:cs="Arial"/>
                    </w:rPr>
                  </w:pPr>
                  <w:r w:rsidRPr="00051515">
                    <w:rPr>
                      <w:rFonts w:ascii="Arial" w:hAnsi="Arial" w:cs="Arial"/>
                    </w:rPr>
                    <w:t>60 - 80</w:t>
                  </w:r>
                </w:p>
              </w:tc>
              <w:tc>
                <w:tcPr>
                  <w:tcW w:w="3114" w:type="dxa"/>
                </w:tcPr>
                <w:p w14:paraId="3D6A8E0F" w14:textId="77777777" w:rsidR="0064441A" w:rsidRPr="00051515" w:rsidRDefault="0064441A" w:rsidP="0064441A">
                  <w:pPr>
                    <w:jc w:val="center"/>
                    <w:rPr>
                      <w:rFonts w:ascii="Arial" w:hAnsi="Arial" w:cs="Arial"/>
                    </w:rPr>
                  </w:pPr>
                  <w:r w:rsidRPr="00051515">
                    <w:rPr>
                      <w:rFonts w:ascii="Arial" w:hAnsi="Arial" w:cs="Arial"/>
                    </w:rPr>
                    <w:t>60 - 80</w:t>
                  </w:r>
                </w:p>
              </w:tc>
              <w:tc>
                <w:tcPr>
                  <w:tcW w:w="424" w:type="dxa"/>
                </w:tcPr>
                <w:p w14:paraId="3BD8A0C1" w14:textId="77777777" w:rsidR="0064441A" w:rsidRPr="00051515" w:rsidRDefault="0064441A" w:rsidP="0064441A">
                  <w:pPr>
                    <w:jc w:val="center"/>
                    <w:rPr>
                      <w:rFonts w:ascii="Arial" w:hAnsi="Arial" w:cs="Arial"/>
                    </w:rPr>
                  </w:pPr>
                  <w:r w:rsidRPr="00051515">
                    <w:rPr>
                      <w:rFonts w:ascii="Arial" w:hAnsi="Arial" w:cs="Arial"/>
                    </w:rPr>
                    <w:t>8 - 20</w:t>
                  </w:r>
                </w:p>
              </w:tc>
            </w:tr>
          </w:tbl>
          <w:p w14:paraId="7539912F"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Opombi: </w:t>
            </w:r>
          </w:p>
          <w:p w14:paraId="3C83B0B6"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w:t>
            </w:r>
            <w:r w:rsidRPr="00051515">
              <w:rPr>
                <w:rFonts w:ascii="Arial" w:eastAsia="Times New Roman" w:hAnsi="Arial" w:cs="Arial"/>
                <w:lang w:eastAsia="sl-SI"/>
              </w:rPr>
              <w:tab/>
              <w:t>uporabi se korekcijski faktor iz Preglednice 1</w:t>
            </w:r>
          </w:p>
          <w:p w14:paraId="231F0611" w14:textId="77777777" w:rsidR="0064441A" w:rsidRPr="00051515" w:rsidRDefault="0064441A" w:rsidP="0064441A">
            <w:pPr>
              <w:spacing w:after="0" w:line="240" w:lineRule="auto"/>
              <w:ind w:left="29"/>
              <w:jc w:val="both"/>
              <w:rPr>
                <w:rFonts w:ascii="Arial" w:eastAsia="Times New Roman" w:hAnsi="Arial" w:cs="Arial"/>
                <w:b/>
                <w:lang w:eastAsia="sl-SI"/>
              </w:rPr>
            </w:pPr>
            <w:r w:rsidRPr="00051515">
              <w:rPr>
                <w:rFonts w:ascii="Arial" w:eastAsia="Times New Roman" w:hAnsi="Arial" w:cs="Arial"/>
                <w:lang w:eastAsia="sl-SI"/>
              </w:rPr>
              <w:t>-</w:t>
            </w:r>
            <w:r w:rsidRPr="00051515">
              <w:rPr>
                <w:rFonts w:ascii="Arial" w:eastAsia="Times New Roman" w:hAnsi="Arial" w:cs="Arial"/>
                <w:lang w:eastAsia="sl-SI"/>
              </w:rPr>
              <w:tab/>
              <w:t>1 ura = 1 točka</w:t>
            </w:r>
            <w:r w:rsidRPr="00051515">
              <w:rPr>
                <w:rFonts w:ascii="Arial" w:eastAsia="Times New Roman" w:hAnsi="Arial" w:cs="Arial"/>
                <w:b/>
                <w:lang w:eastAsia="sl-SI"/>
              </w:rPr>
              <w:t xml:space="preserve"> </w:t>
            </w:r>
          </w:p>
          <w:p w14:paraId="78388CBE" w14:textId="77777777" w:rsidR="0064441A" w:rsidRPr="00051515" w:rsidRDefault="0064441A" w:rsidP="0064441A">
            <w:pPr>
              <w:spacing w:after="0" w:line="240" w:lineRule="auto"/>
              <w:jc w:val="both"/>
              <w:rPr>
                <w:rFonts w:ascii="Arial" w:eastAsia="Times New Roman" w:hAnsi="Arial" w:cs="Arial"/>
                <w:lang w:eastAsia="sl-SI"/>
              </w:rPr>
            </w:pPr>
          </w:p>
          <w:p w14:paraId="2C7C5BAC" w14:textId="77777777" w:rsidR="0064441A" w:rsidRPr="00051515" w:rsidRDefault="0064441A" w:rsidP="0064441A">
            <w:pPr>
              <w:autoSpaceDE w:val="0"/>
              <w:autoSpaceDN w:val="0"/>
              <w:adjustRightInd w:val="0"/>
              <w:spacing w:after="0" w:line="240" w:lineRule="auto"/>
              <w:jc w:val="both"/>
              <w:rPr>
                <w:rFonts w:ascii="Arial" w:eastAsia="Times New Roman" w:hAnsi="Arial" w:cs="Arial"/>
                <w:b/>
                <w:lang w:eastAsia="sl-SI"/>
              </w:rPr>
            </w:pPr>
            <w:r w:rsidRPr="00051515">
              <w:rPr>
                <w:rFonts w:ascii="Arial" w:eastAsia="Times New Roman" w:hAnsi="Arial" w:cs="Arial"/>
                <w:b/>
                <w:lang w:eastAsia="sl-SI"/>
              </w:rPr>
              <w:t xml:space="preserve">2.7 Šport starejših </w:t>
            </w:r>
          </w:p>
          <w:p w14:paraId="39D598B2"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Šport starejših predstavlja športno rekreativno dejavnost odraslih ljudi nad doseženim 65. letom starosti in razširjenih družin, pri čemer se pod pojmom »razširjena družina« razume skupino starejših oseb in vnukov. Na nivoju občine se sofinancira programe za šport starejših, ki zagotavljajo vsaj dve uri na teden brezplačnih, kakovostno vodenih športnih dejavnosti za starejše in razširjene družine. Sofinancira se uporaba objekta in strokovni kader za skupine z najmanj 8 oseb, starih najmanj 65 let, ali 10 oseb, članov razširjene družine, in materialne stroške. Programa skupine, v kateri je manj kot 8 udeležencev, se ne sofinancira. </w:t>
            </w:r>
          </w:p>
          <w:p w14:paraId="524FBBE1" w14:textId="77777777" w:rsidR="0064441A" w:rsidRPr="00051515" w:rsidRDefault="0064441A" w:rsidP="0064441A">
            <w:pPr>
              <w:spacing w:after="0" w:line="240" w:lineRule="auto"/>
              <w:jc w:val="both"/>
              <w:rPr>
                <w:rFonts w:ascii="Arial" w:eastAsia="Times New Roman" w:hAnsi="Arial" w:cs="Arial"/>
                <w:b/>
                <w:lang w:eastAsia="sl-SI"/>
              </w:rPr>
            </w:pPr>
          </w:p>
          <w:p w14:paraId="57E7910F" w14:textId="77777777" w:rsidR="0064441A" w:rsidRPr="00051515" w:rsidRDefault="0064441A" w:rsidP="0064441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Tabela 11:</w:t>
            </w:r>
          </w:p>
          <w:tbl>
            <w:tblPr>
              <w:tblStyle w:val="Tabelamrea1"/>
              <w:tblW w:w="0" w:type="auto"/>
              <w:tblLook w:val="04A0" w:firstRow="1" w:lastRow="0" w:firstColumn="1" w:lastColumn="0" w:noHBand="0" w:noVBand="1"/>
            </w:tblPr>
            <w:tblGrid>
              <w:gridCol w:w="2438"/>
              <w:gridCol w:w="1843"/>
              <w:gridCol w:w="3114"/>
              <w:gridCol w:w="987"/>
            </w:tblGrid>
            <w:tr w:rsidR="0064441A" w:rsidRPr="00051515" w14:paraId="0019C073" w14:textId="77777777" w:rsidTr="0064441A">
              <w:tc>
                <w:tcPr>
                  <w:tcW w:w="2438" w:type="dxa"/>
                </w:tcPr>
                <w:p w14:paraId="69B4E2FC" w14:textId="77777777" w:rsidR="0064441A" w:rsidRPr="00051515" w:rsidRDefault="0064441A" w:rsidP="0064441A">
                  <w:pPr>
                    <w:jc w:val="both"/>
                    <w:rPr>
                      <w:rFonts w:ascii="Arial" w:hAnsi="Arial" w:cs="Arial"/>
                    </w:rPr>
                  </w:pPr>
                  <w:r w:rsidRPr="00051515">
                    <w:rPr>
                      <w:rFonts w:ascii="Arial" w:hAnsi="Arial" w:cs="Arial"/>
                    </w:rPr>
                    <w:t>Športni program</w:t>
                  </w:r>
                </w:p>
              </w:tc>
              <w:tc>
                <w:tcPr>
                  <w:tcW w:w="1843" w:type="dxa"/>
                </w:tcPr>
                <w:p w14:paraId="5B74C506" w14:textId="77777777" w:rsidR="0064441A" w:rsidRPr="00051515" w:rsidRDefault="0064441A" w:rsidP="0064441A">
                  <w:pPr>
                    <w:jc w:val="both"/>
                    <w:rPr>
                      <w:rFonts w:ascii="Arial" w:hAnsi="Arial" w:cs="Arial"/>
                    </w:rPr>
                  </w:pPr>
                  <w:r w:rsidRPr="00051515">
                    <w:rPr>
                      <w:rFonts w:ascii="Arial" w:hAnsi="Arial" w:cs="Arial"/>
                    </w:rPr>
                    <w:t xml:space="preserve">Strokovni kader v urah </w:t>
                  </w:r>
                </w:p>
                <w:p w14:paraId="29B74B1A" w14:textId="77777777" w:rsidR="0064441A" w:rsidRPr="00051515" w:rsidRDefault="0064441A" w:rsidP="0064441A">
                  <w:pPr>
                    <w:jc w:val="both"/>
                    <w:rPr>
                      <w:rFonts w:ascii="Arial" w:hAnsi="Arial" w:cs="Arial"/>
                    </w:rPr>
                  </w:pPr>
                </w:p>
              </w:tc>
              <w:tc>
                <w:tcPr>
                  <w:tcW w:w="3114" w:type="dxa"/>
                </w:tcPr>
                <w:p w14:paraId="77C8E8B4" w14:textId="77777777" w:rsidR="0064441A" w:rsidRPr="00051515" w:rsidRDefault="0064441A" w:rsidP="0064441A">
                  <w:pPr>
                    <w:jc w:val="both"/>
                    <w:rPr>
                      <w:rFonts w:ascii="Arial" w:hAnsi="Arial" w:cs="Arial"/>
                    </w:rPr>
                  </w:pPr>
                  <w:r w:rsidRPr="00051515">
                    <w:rPr>
                      <w:rFonts w:ascii="Arial" w:hAnsi="Arial" w:cs="Arial"/>
                    </w:rPr>
                    <w:t>Vadbeni prostor v urah</w:t>
                  </w:r>
                </w:p>
                <w:p w14:paraId="71942D6F" w14:textId="77777777" w:rsidR="0064441A" w:rsidRPr="00051515" w:rsidRDefault="0064441A" w:rsidP="0064441A">
                  <w:pPr>
                    <w:jc w:val="both"/>
                    <w:rPr>
                      <w:rFonts w:ascii="Arial" w:hAnsi="Arial" w:cs="Arial"/>
                    </w:rPr>
                  </w:pPr>
                  <w:r w:rsidRPr="00051515">
                    <w:rPr>
                      <w:rFonts w:ascii="Arial" w:hAnsi="Arial" w:cs="Arial"/>
                    </w:rPr>
                    <w:t xml:space="preserve">(1 točka/uro x </w:t>
                  </w:r>
                  <w:proofErr w:type="spellStart"/>
                  <w:r w:rsidRPr="00051515">
                    <w:rPr>
                      <w:rFonts w:ascii="Arial" w:hAnsi="Arial" w:cs="Arial"/>
                    </w:rPr>
                    <w:t>korekc</w:t>
                  </w:r>
                  <w:proofErr w:type="spellEnd"/>
                  <w:r w:rsidRPr="00051515">
                    <w:rPr>
                      <w:rFonts w:ascii="Arial" w:hAnsi="Arial" w:cs="Arial"/>
                    </w:rPr>
                    <w:t>.  faktor)</w:t>
                  </w:r>
                </w:p>
              </w:tc>
              <w:tc>
                <w:tcPr>
                  <w:tcW w:w="424" w:type="dxa"/>
                </w:tcPr>
                <w:p w14:paraId="5C9FF8D4" w14:textId="77777777" w:rsidR="0064441A" w:rsidRPr="00051515" w:rsidRDefault="0064441A" w:rsidP="0064441A">
                  <w:pPr>
                    <w:jc w:val="both"/>
                    <w:rPr>
                      <w:rFonts w:ascii="Arial" w:hAnsi="Arial" w:cs="Arial"/>
                    </w:rPr>
                  </w:pPr>
                  <w:r w:rsidRPr="00051515">
                    <w:rPr>
                      <w:rFonts w:ascii="Arial" w:hAnsi="Arial" w:cs="Arial"/>
                    </w:rPr>
                    <w:t>Velikost skupine</w:t>
                  </w:r>
                </w:p>
              </w:tc>
            </w:tr>
            <w:tr w:rsidR="0064441A" w:rsidRPr="00051515" w14:paraId="42C437C4" w14:textId="77777777" w:rsidTr="0064441A">
              <w:tc>
                <w:tcPr>
                  <w:tcW w:w="2438" w:type="dxa"/>
                </w:tcPr>
                <w:p w14:paraId="76F8B0AC" w14:textId="77777777" w:rsidR="0064441A" w:rsidRPr="00051515" w:rsidRDefault="0064441A" w:rsidP="0064441A">
                  <w:pPr>
                    <w:jc w:val="both"/>
                    <w:rPr>
                      <w:rFonts w:ascii="Arial" w:hAnsi="Arial" w:cs="Arial"/>
                    </w:rPr>
                  </w:pPr>
                  <w:r w:rsidRPr="00051515">
                    <w:rPr>
                      <w:rFonts w:ascii="Arial" w:hAnsi="Arial" w:cs="Arial"/>
                    </w:rPr>
                    <w:t>Celoletni 60 – 80 urni programi</w:t>
                  </w:r>
                </w:p>
              </w:tc>
              <w:tc>
                <w:tcPr>
                  <w:tcW w:w="1843" w:type="dxa"/>
                </w:tcPr>
                <w:p w14:paraId="3D9EBFD4" w14:textId="77777777" w:rsidR="0064441A" w:rsidRPr="00051515" w:rsidRDefault="0064441A" w:rsidP="0064441A">
                  <w:pPr>
                    <w:jc w:val="center"/>
                    <w:rPr>
                      <w:rFonts w:ascii="Arial" w:hAnsi="Arial" w:cs="Arial"/>
                    </w:rPr>
                  </w:pPr>
                  <w:r w:rsidRPr="00051515">
                    <w:rPr>
                      <w:rFonts w:ascii="Arial" w:hAnsi="Arial" w:cs="Arial"/>
                    </w:rPr>
                    <w:t>60 - 80</w:t>
                  </w:r>
                </w:p>
              </w:tc>
              <w:tc>
                <w:tcPr>
                  <w:tcW w:w="3114" w:type="dxa"/>
                </w:tcPr>
                <w:p w14:paraId="0E320D8C" w14:textId="77777777" w:rsidR="0064441A" w:rsidRPr="00051515" w:rsidRDefault="0064441A" w:rsidP="0064441A">
                  <w:pPr>
                    <w:jc w:val="center"/>
                    <w:rPr>
                      <w:rFonts w:ascii="Arial" w:hAnsi="Arial" w:cs="Arial"/>
                    </w:rPr>
                  </w:pPr>
                  <w:r w:rsidRPr="00051515">
                    <w:rPr>
                      <w:rFonts w:ascii="Arial" w:hAnsi="Arial" w:cs="Arial"/>
                    </w:rPr>
                    <w:t>60 - 80</w:t>
                  </w:r>
                </w:p>
              </w:tc>
              <w:tc>
                <w:tcPr>
                  <w:tcW w:w="424" w:type="dxa"/>
                </w:tcPr>
                <w:p w14:paraId="313E6C0F" w14:textId="77777777" w:rsidR="0064441A" w:rsidRPr="00051515" w:rsidRDefault="0064441A" w:rsidP="0064441A">
                  <w:pPr>
                    <w:jc w:val="center"/>
                    <w:rPr>
                      <w:rFonts w:ascii="Arial" w:hAnsi="Arial" w:cs="Arial"/>
                    </w:rPr>
                  </w:pPr>
                  <w:r w:rsidRPr="00051515">
                    <w:rPr>
                      <w:rFonts w:ascii="Arial" w:hAnsi="Arial" w:cs="Arial"/>
                    </w:rPr>
                    <w:t xml:space="preserve">8 – 15 </w:t>
                  </w:r>
                </w:p>
              </w:tc>
            </w:tr>
          </w:tbl>
          <w:p w14:paraId="3175D672" w14:textId="77777777" w:rsidR="00051515" w:rsidRPr="00051515" w:rsidRDefault="00051515" w:rsidP="00051515">
            <w:pPr>
              <w:spacing w:after="0" w:line="240" w:lineRule="auto"/>
              <w:jc w:val="both"/>
              <w:rPr>
                <w:rFonts w:ascii="Arial" w:eastAsia="Times New Roman" w:hAnsi="Arial" w:cs="Arial"/>
                <w:lang w:eastAsia="sl-SI"/>
              </w:rPr>
            </w:pPr>
            <w:r w:rsidRPr="00051515">
              <w:rPr>
                <w:rFonts w:ascii="Arial" w:eastAsia="Times New Roman" w:hAnsi="Arial" w:cs="Arial"/>
                <w:lang w:eastAsia="sl-SI"/>
              </w:rPr>
              <w:t xml:space="preserve">Opombi: </w:t>
            </w:r>
          </w:p>
          <w:p w14:paraId="10B094E8" w14:textId="77777777" w:rsidR="00051515" w:rsidRPr="00051515" w:rsidRDefault="00051515" w:rsidP="00051515">
            <w:pPr>
              <w:spacing w:after="0" w:line="240" w:lineRule="auto"/>
              <w:jc w:val="both"/>
              <w:rPr>
                <w:rFonts w:ascii="Arial" w:eastAsia="Times New Roman" w:hAnsi="Arial" w:cs="Arial"/>
                <w:lang w:eastAsia="sl-SI"/>
              </w:rPr>
            </w:pPr>
            <w:r w:rsidRPr="00051515">
              <w:rPr>
                <w:rFonts w:ascii="Arial" w:eastAsia="Times New Roman" w:hAnsi="Arial" w:cs="Arial"/>
                <w:lang w:eastAsia="sl-SI"/>
              </w:rPr>
              <w:t>-</w:t>
            </w:r>
            <w:r w:rsidRPr="00051515">
              <w:rPr>
                <w:rFonts w:ascii="Arial" w:eastAsia="Times New Roman" w:hAnsi="Arial" w:cs="Arial"/>
                <w:lang w:eastAsia="sl-SI"/>
              </w:rPr>
              <w:tab/>
              <w:t>uporabi se korekcijski faktor iz Preglednice 1</w:t>
            </w:r>
          </w:p>
          <w:p w14:paraId="7C9C3C81" w14:textId="614D3250" w:rsidR="0064441A" w:rsidRPr="00051515" w:rsidRDefault="00051515" w:rsidP="00051515">
            <w:pPr>
              <w:autoSpaceDE w:val="0"/>
              <w:autoSpaceDN w:val="0"/>
              <w:adjustRightInd w:val="0"/>
              <w:spacing w:after="0" w:line="240" w:lineRule="auto"/>
              <w:jc w:val="both"/>
              <w:rPr>
                <w:rFonts w:ascii="Arial" w:eastAsia="Times New Roman" w:hAnsi="Arial" w:cs="Arial"/>
                <w:lang w:eastAsia="sl-SI"/>
              </w:rPr>
            </w:pPr>
            <w:r w:rsidRPr="00051515">
              <w:rPr>
                <w:rFonts w:ascii="Arial" w:eastAsia="Times New Roman" w:hAnsi="Arial" w:cs="Arial"/>
                <w:lang w:eastAsia="sl-SI"/>
              </w:rPr>
              <w:t>-</w:t>
            </w:r>
            <w:r w:rsidRPr="00051515">
              <w:rPr>
                <w:rFonts w:ascii="Arial" w:eastAsia="Times New Roman" w:hAnsi="Arial" w:cs="Arial"/>
                <w:lang w:eastAsia="sl-SI"/>
              </w:rPr>
              <w:tab/>
              <w:t>1 ura = 1 točka</w:t>
            </w:r>
          </w:p>
          <w:p w14:paraId="10CA2D0F" w14:textId="77777777" w:rsidR="0064441A" w:rsidRPr="00051515" w:rsidRDefault="0064441A" w:rsidP="0064441A">
            <w:pPr>
              <w:spacing w:after="0" w:line="240" w:lineRule="auto"/>
              <w:jc w:val="both"/>
              <w:rPr>
                <w:rFonts w:ascii="Arial" w:eastAsia="Times New Roman" w:hAnsi="Arial" w:cs="Arial"/>
                <w:b/>
                <w:lang w:eastAsia="sl-SI"/>
              </w:rPr>
            </w:pPr>
          </w:p>
          <w:p w14:paraId="372F463B" w14:textId="77777777" w:rsidR="0064441A" w:rsidRPr="00051515" w:rsidRDefault="0064441A" w:rsidP="0064441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Preglednica 1:</w:t>
            </w:r>
          </w:p>
          <w:tbl>
            <w:tblPr>
              <w:tblStyle w:val="Tabelamrea1"/>
              <w:tblW w:w="0" w:type="auto"/>
              <w:tblLook w:val="04A0" w:firstRow="1" w:lastRow="0" w:firstColumn="1" w:lastColumn="0" w:noHBand="0" w:noVBand="1"/>
            </w:tblPr>
            <w:tblGrid>
              <w:gridCol w:w="5840"/>
              <w:gridCol w:w="1417"/>
            </w:tblGrid>
            <w:tr w:rsidR="0064441A" w:rsidRPr="00051515" w14:paraId="131A0FD2" w14:textId="77777777" w:rsidTr="0064441A">
              <w:tc>
                <w:tcPr>
                  <w:tcW w:w="5840" w:type="dxa"/>
                </w:tcPr>
                <w:p w14:paraId="2BA61E9A" w14:textId="77777777" w:rsidR="0064441A" w:rsidRPr="00051515" w:rsidRDefault="0064441A" w:rsidP="0064441A">
                  <w:pPr>
                    <w:jc w:val="both"/>
                    <w:rPr>
                      <w:rFonts w:ascii="Arial" w:hAnsi="Arial" w:cs="Arial"/>
                      <w:b/>
                    </w:rPr>
                  </w:pPr>
                  <w:r w:rsidRPr="00051515">
                    <w:rPr>
                      <w:rFonts w:ascii="Arial" w:hAnsi="Arial" w:cs="Arial"/>
                      <w:b/>
                    </w:rPr>
                    <w:t xml:space="preserve">ZAPRTI OBJEKTI                            </w:t>
                  </w:r>
                </w:p>
              </w:tc>
              <w:tc>
                <w:tcPr>
                  <w:tcW w:w="1417" w:type="dxa"/>
                </w:tcPr>
                <w:p w14:paraId="1EF0B345" w14:textId="77777777" w:rsidR="0064441A" w:rsidRPr="00051515" w:rsidRDefault="0064441A" w:rsidP="0064441A">
                  <w:pPr>
                    <w:jc w:val="both"/>
                    <w:rPr>
                      <w:rFonts w:ascii="Arial" w:hAnsi="Arial" w:cs="Arial"/>
                      <w:b/>
                    </w:rPr>
                  </w:pPr>
                  <w:r w:rsidRPr="00051515">
                    <w:rPr>
                      <w:rFonts w:ascii="Arial" w:hAnsi="Arial" w:cs="Arial"/>
                      <w:b/>
                    </w:rPr>
                    <w:t>FAKTOR</w:t>
                  </w:r>
                </w:p>
              </w:tc>
            </w:tr>
            <w:tr w:rsidR="0064441A" w:rsidRPr="00051515" w14:paraId="4119F6A7" w14:textId="77777777" w:rsidTr="0064441A">
              <w:tc>
                <w:tcPr>
                  <w:tcW w:w="5840" w:type="dxa"/>
                </w:tcPr>
                <w:p w14:paraId="69DDB624" w14:textId="77777777" w:rsidR="0064441A" w:rsidRPr="00051515" w:rsidRDefault="0064441A" w:rsidP="006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051515">
                    <w:rPr>
                      <w:rFonts w:ascii="Arial" w:hAnsi="Arial" w:cs="Arial"/>
                    </w:rPr>
                    <w:t xml:space="preserve">Športna dvorana, večja od telovadnice –  samo za tekme                             </w:t>
                  </w:r>
                </w:p>
              </w:tc>
              <w:tc>
                <w:tcPr>
                  <w:tcW w:w="1417" w:type="dxa"/>
                </w:tcPr>
                <w:p w14:paraId="79A16E86" w14:textId="77777777" w:rsidR="0064441A" w:rsidRPr="00051515" w:rsidRDefault="0064441A" w:rsidP="0064441A">
                  <w:pPr>
                    <w:jc w:val="center"/>
                    <w:rPr>
                      <w:rFonts w:ascii="Arial" w:hAnsi="Arial" w:cs="Arial"/>
                    </w:rPr>
                  </w:pPr>
                  <w:r w:rsidRPr="00051515">
                    <w:rPr>
                      <w:rFonts w:ascii="Arial" w:hAnsi="Arial" w:cs="Arial"/>
                    </w:rPr>
                    <w:t>3,5</w:t>
                  </w:r>
                </w:p>
              </w:tc>
            </w:tr>
            <w:tr w:rsidR="0064441A" w:rsidRPr="00051515" w14:paraId="783FD528" w14:textId="77777777" w:rsidTr="0064441A">
              <w:tc>
                <w:tcPr>
                  <w:tcW w:w="5840" w:type="dxa"/>
                </w:tcPr>
                <w:p w14:paraId="1C1834C5" w14:textId="77777777" w:rsidR="0064441A" w:rsidRPr="00051515" w:rsidRDefault="0064441A" w:rsidP="006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rPr>
                    <w:lastRenderedPageBreak/>
                    <w:t xml:space="preserve">Telovadnica OŠ Renče                      </w:t>
                  </w:r>
                </w:p>
              </w:tc>
              <w:tc>
                <w:tcPr>
                  <w:tcW w:w="1417" w:type="dxa"/>
                </w:tcPr>
                <w:p w14:paraId="67AD23B5" w14:textId="77777777" w:rsidR="0064441A" w:rsidRPr="00051515" w:rsidRDefault="0064441A" w:rsidP="0064441A">
                  <w:pPr>
                    <w:jc w:val="center"/>
                    <w:rPr>
                      <w:rFonts w:ascii="Arial" w:hAnsi="Arial" w:cs="Arial"/>
                    </w:rPr>
                  </w:pPr>
                  <w:r w:rsidRPr="00051515">
                    <w:rPr>
                      <w:rFonts w:ascii="Arial" w:hAnsi="Arial" w:cs="Arial"/>
                    </w:rPr>
                    <w:t>2,5</w:t>
                  </w:r>
                </w:p>
              </w:tc>
            </w:tr>
            <w:tr w:rsidR="0064441A" w:rsidRPr="00051515" w14:paraId="68291142" w14:textId="77777777" w:rsidTr="0064441A">
              <w:tc>
                <w:tcPr>
                  <w:tcW w:w="5840" w:type="dxa"/>
                </w:tcPr>
                <w:p w14:paraId="43E149C8" w14:textId="77777777" w:rsidR="0064441A" w:rsidRPr="00051515" w:rsidRDefault="0064441A" w:rsidP="006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rPr>
                    <w:t xml:space="preserve">Dvorane krajevnih skupnosti, učilnice, klubski prostori     </w:t>
                  </w:r>
                </w:p>
              </w:tc>
              <w:tc>
                <w:tcPr>
                  <w:tcW w:w="1417" w:type="dxa"/>
                </w:tcPr>
                <w:p w14:paraId="34D84703" w14:textId="77777777" w:rsidR="0064441A" w:rsidRPr="00051515" w:rsidRDefault="0064441A" w:rsidP="0064441A">
                  <w:pPr>
                    <w:jc w:val="center"/>
                    <w:rPr>
                      <w:rFonts w:ascii="Arial" w:hAnsi="Arial" w:cs="Arial"/>
                    </w:rPr>
                  </w:pPr>
                  <w:r w:rsidRPr="00051515">
                    <w:rPr>
                      <w:rFonts w:ascii="Arial" w:hAnsi="Arial" w:cs="Arial"/>
                    </w:rPr>
                    <w:t>0,8</w:t>
                  </w:r>
                </w:p>
              </w:tc>
            </w:tr>
            <w:tr w:rsidR="0064441A" w:rsidRPr="00051515" w14:paraId="354EC134" w14:textId="77777777" w:rsidTr="0064441A">
              <w:tc>
                <w:tcPr>
                  <w:tcW w:w="5840" w:type="dxa"/>
                </w:tcPr>
                <w:p w14:paraId="0A8802A5" w14:textId="77777777" w:rsidR="0064441A" w:rsidRPr="00051515" w:rsidRDefault="0064441A" w:rsidP="006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rPr>
                    <w:t xml:space="preserve">Pokriti bazeni                            </w:t>
                  </w:r>
                </w:p>
              </w:tc>
              <w:tc>
                <w:tcPr>
                  <w:tcW w:w="1417" w:type="dxa"/>
                </w:tcPr>
                <w:p w14:paraId="1EDA3C79" w14:textId="77777777" w:rsidR="0064441A" w:rsidRPr="00051515" w:rsidRDefault="0064441A" w:rsidP="0064441A">
                  <w:pPr>
                    <w:jc w:val="center"/>
                    <w:rPr>
                      <w:rFonts w:ascii="Arial" w:hAnsi="Arial" w:cs="Arial"/>
                    </w:rPr>
                  </w:pPr>
                  <w:r w:rsidRPr="00051515">
                    <w:rPr>
                      <w:rFonts w:ascii="Arial" w:hAnsi="Arial" w:cs="Arial"/>
                    </w:rPr>
                    <w:t>2,5</w:t>
                  </w:r>
                </w:p>
              </w:tc>
            </w:tr>
            <w:tr w:rsidR="0064441A" w:rsidRPr="00051515" w14:paraId="07B6F0BF" w14:textId="77777777" w:rsidTr="0064441A">
              <w:tc>
                <w:tcPr>
                  <w:tcW w:w="5840" w:type="dxa"/>
                </w:tcPr>
                <w:p w14:paraId="2956BA2A" w14:textId="77777777" w:rsidR="0064441A" w:rsidRPr="00051515" w:rsidRDefault="0064441A" w:rsidP="006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rPr>
                    <w:t xml:space="preserve">Pokrito balinišče                         </w:t>
                  </w:r>
                </w:p>
              </w:tc>
              <w:tc>
                <w:tcPr>
                  <w:tcW w:w="1417" w:type="dxa"/>
                </w:tcPr>
                <w:p w14:paraId="7F30A1AA" w14:textId="77777777" w:rsidR="0064441A" w:rsidRPr="00051515" w:rsidRDefault="0064441A" w:rsidP="0064441A">
                  <w:pPr>
                    <w:jc w:val="center"/>
                    <w:rPr>
                      <w:rFonts w:ascii="Arial" w:hAnsi="Arial" w:cs="Arial"/>
                    </w:rPr>
                  </w:pPr>
                  <w:r w:rsidRPr="00051515">
                    <w:rPr>
                      <w:rFonts w:ascii="Arial" w:hAnsi="Arial" w:cs="Arial"/>
                    </w:rPr>
                    <w:t>0,5</w:t>
                  </w:r>
                </w:p>
              </w:tc>
            </w:tr>
            <w:tr w:rsidR="0064441A" w:rsidRPr="00051515" w14:paraId="036CB974" w14:textId="77777777" w:rsidTr="0064441A">
              <w:tc>
                <w:tcPr>
                  <w:tcW w:w="5840" w:type="dxa"/>
                </w:tcPr>
                <w:p w14:paraId="4DAB13E8" w14:textId="77777777" w:rsidR="0064441A" w:rsidRPr="00051515" w:rsidRDefault="0064441A" w:rsidP="006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tc>
              <w:tc>
                <w:tcPr>
                  <w:tcW w:w="1417" w:type="dxa"/>
                </w:tcPr>
                <w:p w14:paraId="37278D83" w14:textId="77777777" w:rsidR="0064441A" w:rsidRPr="00051515" w:rsidRDefault="0064441A" w:rsidP="0064441A">
                  <w:pPr>
                    <w:jc w:val="center"/>
                    <w:rPr>
                      <w:rFonts w:ascii="Arial" w:hAnsi="Arial" w:cs="Arial"/>
                    </w:rPr>
                  </w:pPr>
                </w:p>
              </w:tc>
            </w:tr>
            <w:tr w:rsidR="0064441A" w:rsidRPr="00051515" w14:paraId="0FE5AF56" w14:textId="77777777" w:rsidTr="0064441A">
              <w:tc>
                <w:tcPr>
                  <w:tcW w:w="5840" w:type="dxa"/>
                </w:tcPr>
                <w:p w14:paraId="7D1348F7" w14:textId="77777777" w:rsidR="0064441A" w:rsidRPr="00051515" w:rsidRDefault="0064441A" w:rsidP="006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b/>
                    </w:rPr>
                    <w:t>ODPRTI ŠPORTNI OBJEKTI</w:t>
                  </w:r>
                  <w:r w:rsidRPr="00051515">
                    <w:rPr>
                      <w:rFonts w:ascii="Arial" w:hAnsi="Arial" w:cs="Arial"/>
                    </w:rPr>
                    <w:t xml:space="preserve">                   </w:t>
                  </w:r>
                </w:p>
              </w:tc>
              <w:tc>
                <w:tcPr>
                  <w:tcW w:w="1417" w:type="dxa"/>
                </w:tcPr>
                <w:p w14:paraId="67E323EA" w14:textId="77777777" w:rsidR="0064441A" w:rsidRPr="00051515" w:rsidRDefault="0064441A" w:rsidP="0064441A">
                  <w:pPr>
                    <w:jc w:val="center"/>
                    <w:rPr>
                      <w:rFonts w:ascii="Arial" w:hAnsi="Arial" w:cs="Arial"/>
                    </w:rPr>
                  </w:pPr>
                </w:p>
              </w:tc>
            </w:tr>
            <w:tr w:rsidR="0064441A" w:rsidRPr="00051515" w14:paraId="6F9E5169" w14:textId="77777777" w:rsidTr="0064441A">
              <w:tc>
                <w:tcPr>
                  <w:tcW w:w="5840" w:type="dxa"/>
                </w:tcPr>
                <w:p w14:paraId="79843C39" w14:textId="77777777" w:rsidR="0064441A" w:rsidRPr="00051515" w:rsidRDefault="0064441A" w:rsidP="006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rPr>
                    <w:t xml:space="preserve">Veliko nogometno igrišče                 </w:t>
                  </w:r>
                </w:p>
              </w:tc>
              <w:tc>
                <w:tcPr>
                  <w:tcW w:w="1417" w:type="dxa"/>
                </w:tcPr>
                <w:p w14:paraId="61074992" w14:textId="77777777" w:rsidR="0064441A" w:rsidRPr="00051515" w:rsidRDefault="0064441A" w:rsidP="0064441A">
                  <w:pPr>
                    <w:jc w:val="center"/>
                    <w:rPr>
                      <w:rFonts w:ascii="Arial" w:hAnsi="Arial" w:cs="Arial"/>
                    </w:rPr>
                  </w:pPr>
                  <w:r w:rsidRPr="00051515">
                    <w:rPr>
                      <w:rFonts w:ascii="Arial" w:hAnsi="Arial" w:cs="Arial"/>
                    </w:rPr>
                    <w:t>0,8</w:t>
                  </w:r>
                </w:p>
              </w:tc>
            </w:tr>
            <w:tr w:rsidR="0064441A" w:rsidRPr="00051515" w14:paraId="5C609271" w14:textId="77777777" w:rsidTr="0064441A">
              <w:tc>
                <w:tcPr>
                  <w:tcW w:w="5840" w:type="dxa"/>
                </w:tcPr>
                <w:p w14:paraId="27A60E26" w14:textId="77777777" w:rsidR="0064441A" w:rsidRPr="00051515" w:rsidRDefault="0064441A" w:rsidP="006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rPr>
                    <w:t xml:space="preserve">Manjša igrišča in otroška igrišča        </w:t>
                  </w:r>
                </w:p>
              </w:tc>
              <w:tc>
                <w:tcPr>
                  <w:tcW w:w="1417" w:type="dxa"/>
                </w:tcPr>
                <w:p w14:paraId="28799BF3" w14:textId="77777777" w:rsidR="0064441A" w:rsidRPr="00051515" w:rsidRDefault="0064441A" w:rsidP="0064441A">
                  <w:pPr>
                    <w:jc w:val="center"/>
                    <w:rPr>
                      <w:rFonts w:ascii="Arial" w:hAnsi="Arial" w:cs="Arial"/>
                    </w:rPr>
                  </w:pPr>
                  <w:r w:rsidRPr="00051515">
                    <w:rPr>
                      <w:rFonts w:ascii="Arial" w:hAnsi="Arial" w:cs="Arial"/>
                    </w:rPr>
                    <w:t>0,5</w:t>
                  </w:r>
                </w:p>
              </w:tc>
            </w:tr>
            <w:tr w:rsidR="0064441A" w:rsidRPr="00051515" w14:paraId="230AB95D" w14:textId="77777777" w:rsidTr="0064441A">
              <w:tc>
                <w:tcPr>
                  <w:tcW w:w="5840" w:type="dxa"/>
                </w:tcPr>
                <w:p w14:paraId="7FDED8BB" w14:textId="77777777" w:rsidR="0064441A" w:rsidRPr="00051515" w:rsidRDefault="0064441A" w:rsidP="006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rPr>
                    <w:t xml:space="preserve">Igrišče za odbojko na mivki              </w:t>
                  </w:r>
                </w:p>
              </w:tc>
              <w:tc>
                <w:tcPr>
                  <w:tcW w:w="1417" w:type="dxa"/>
                </w:tcPr>
                <w:p w14:paraId="232D7C6A" w14:textId="77777777" w:rsidR="0064441A" w:rsidRPr="00051515" w:rsidRDefault="0064441A" w:rsidP="0064441A">
                  <w:pPr>
                    <w:jc w:val="center"/>
                    <w:rPr>
                      <w:rFonts w:ascii="Arial" w:hAnsi="Arial" w:cs="Arial"/>
                    </w:rPr>
                  </w:pPr>
                  <w:r w:rsidRPr="00051515">
                    <w:rPr>
                      <w:rFonts w:ascii="Arial" w:hAnsi="Arial" w:cs="Arial"/>
                    </w:rPr>
                    <w:t>0,3</w:t>
                  </w:r>
                </w:p>
              </w:tc>
            </w:tr>
            <w:tr w:rsidR="0064441A" w:rsidRPr="00051515" w14:paraId="2BA504DD" w14:textId="77777777" w:rsidTr="0064441A">
              <w:tc>
                <w:tcPr>
                  <w:tcW w:w="5840" w:type="dxa"/>
                </w:tcPr>
                <w:p w14:paraId="6D75E9DE" w14:textId="77777777" w:rsidR="0064441A" w:rsidRPr="00051515" w:rsidRDefault="0064441A" w:rsidP="006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rPr>
                    <w:t xml:space="preserve">Asfaltne ploščadi                        </w:t>
                  </w:r>
                </w:p>
              </w:tc>
              <w:tc>
                <w:tcPr>
                  <w:tcW w:w="1417" w:type="dxa"/>
                </w:tcPr>
                <w:p w14:paraId="5F99D59E" w14:textId="77777777" w:rsidR="0064441A" w:rsidRPr="00051515" w:rsidRDefault="0064441A" w:rsidP="0064441A">
                  <w:pPr>
                    <w:jc w:val="center"/>
                    <w:rPr>
                      <w:rFonts w:ascii="Arial" w:hAnsi="Arial" w:cs="Arial"/>
                    </w:rPr>
                  </w:pPr>
                  <w:r w:rsidRPr="00051515">
                    <w:rPr>
                      <w:rFonts w:ascii="Arial" w:hAnsi="Arial" w:cs="Arial"/>
                    </w:rPr>
                    <w:t>0,3</w:t>
                  </w:r>
                </w:p>
              </w:tc>
            </w:tr>
            <w:tr w:rsidR="0064441A" w:rsidRPr="00051515" w14:paraId="37FC1A53" w14:textId="77777777" w:rsidTr="0064441A">
              <w:tc>
                <w:tcPr>
                  <w:tcW w:w="5840" w:type="dxa"/>
                </w:tcPr>
                <w:p w14:paraId="74B84C6D" w14:textId="77777777" w:rsidR="0064441A" w:rsidRPr="00051515" w:rsidRDefault="0064441A" w:rsidP="006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rPr>
                    <w:t xml:space="preserve">Balinišče in </w:t>
                  </w:r>
                  <w:proofErr w:type="spellStart"/>
                  <w:r w:rsidRPr="00051515">
                    <w:rPr>
                      <w:rFonts w:ascii="Arial" w:hAnsi="Arial" w:cs="Arial"/>
                    </w:rPr>
                    <w:t>škuljišče</w:t>
                  </w:r>
                  <w:proofErr w:type="spellEnd"/>
                  <w:r w:rsidRPr="00051515">
                    <w:rPr>
                      <w:rFonts w:ascii="Arial" w:hAnsi="Arial" w:cs="Arial"/>
                    </w:rPr>
                    <w:t xml:space="preserve">                   </w:t>
                  </w:r>
                </w:p>
              </w:tc>
              <w:tc>
                <w:tcPr>
                  <w:tcW w:w="1417" w:type="dxa"/>
                </w:tcPr>
                <w:p w14:paraId="5D58F000" w14:textId="77777777" w:rsidR="0064441A" w:rsidRPr="00051515" w:rsidRDefault="0064441A" w:rsidP="0064441A">
                  <w:pPr>
                    <w:jc w:val="center"/>
                    <w:rPr>
                      <w:rFonts w:ascii="Arial" w:hAnsi="Arial" w:cs="Arial"/>
                    </w:rPr>
                  </w:pPr>
                  <w:r w:rsidRPr="00051515">
                    <w:rPr>
                      <w:rFonts w:ascii="Arial" w:hAnsi="Arial" w:cs="Arial"/>
                    </w:rPr>
                    <w:t>0,4</w:t>
                  </w:r>
                </w:p>
              </w:tc>
            </w:tr>
            <w:tr w:rsidR="0064441A" w:rsidRPr="00051515" w14:paraId="5B935168" w14:textId="77777777" w:rsidTr="0064441A">
              <w:tc>
                <w:tcPr>
                  <w:tcW w:w="5840" w:type="dxa"/>
                </w:tcPr>
                <w:p w14:paraId="5D8AB253" w14:textId="77777777" w:rsidR="0064441A" w:rsidRPr="00051515" w:rsidRDefault="0064441A" w:rsidP="006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rPr>
                    <w:t xml:space="preserve">Planinske poti, taborni prostori         </w:t>
                  </w:r>
                </w:p>
              </w:tc>
              <w:tc>
                <w:tcPr>
                  <w:tcW w:w="1417" w:type="dxa"/>
                </w:tcPr>
                <w:p w14:paraId="2CE801A1" w14:textId="77777777" w:rsidR="0064441A" w:rsidRPr="00051515" w:rsidRDefault="0064441A" w:rsidP="0064441A">
                  <w:pPr>
                    <w:jc w:val="center"/>
                    <w:rPr>
                      <w:rFonts w:ascii="Arial" w:hAnsi="Arial" w:cs="Arial"/>
                    </w:rPr>
                  </w:pPr>
                  <w:r w:rsidRPr="00051515">
                    <w:rPr>
                      <w:rFonts w:ascii="Arial" w:hAnsi="Arial" w:cs="Arial"/>
                    </w:rPr>
                    <w:t>0,1</w:t>
                  </w:r>
                </w:p>
              </w:tc>
            </w:tr>
            <w:tr w:rsidR="0064441A" w:rsidRPr="00051515" w14:paraId="21F6D039" w14:textId="77777777" w:rsidTr="0064441A">
              <w:tc>
                <w:tcPr>
                  <w:tcW w:w="5840" w:type="dxa"/>
                </w:tcPr>
                <w:p w14:paraId="3DA6ED68" w14:textId="77777777" w:rsidR="0064441A" w:rsidRPr="00051515" w:rsidRDefault="0064441A" w:rsidP="006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051515">
                    <w:rPr>
                      <w:rFonts w:ascii="Arial" w:hAnsi="Arial" w:cs="Arial"/>
                    </w:rPr>
                    <w:t xml:space="preserve">Konjeniški poligoni                      </w:t>
                  </w:r>
                </w:p>
              </w:tc>
              <w:tc>
                <w:tcPr>
                  <w:tcW w:w="1417" w:type="dxa"/>
                </w:tcPr>
                <w:p w14:paraId="47EE7477" w14:textId="77777777" w:rsidR="0064441A" w:rsidRPr="00051515" w:rsidRDefault="0064441A" w:rsidP="0064441A">
                  <w:pPr>
                    <w:jc w:val="center"/>
                    <w:rPr>
                      <w:rFonts w:ascii="Arial" w:hAnsi="Arial" w:cs="Arial"/>
                    </w:rPr>
                  </w:pPr>
                  <w:r w:rsidRPr="00051515">
                    <w:rPr>
                      <w:rFonts w:ascii="Arial" w:hAnsi="Arial" w:cs="Arial"/>
                    </w:rPr>
                    <w:t>0,3</w:t>
                  </w:r>
                </w:p>
              </w:tc>
            </w:tr>
          </w:tbl>
          <w:p w14:paraId="306ED82A" w14:textId="77777777" w:rsidR="0064441A" w:rsidRPr="00051515" w:rsidRDefault="0064441A" w:rsidP="0064441A">
            <w:pPr>
              <w:autoSpaceDE w:val="0"/>
              <w:autoSpaceDN w:val="0"/>
              <w:adjustRightInd w:val="0"/>
              <w:spacing w:after="0" w:line="240" w:lineRule="auto"/>
              <w:jc w:val="both"/>
              <w:rPr>
                <w:rFonts w:ascii="Arial" w:eastAsia="Times New Roman" w:hAnsi="Arial" w:cs="Arial"/>
                <w:lang w:eastAsia="sl-SI"/>
              </w:rPr>
            </w:pPr>
          </w:p>
          <w:p w14:paraId="27678340" w14:textId="77777777" w:rsidR="0064441A" w:rsidRPr="00051515" w:rsidRDefault="0064441A" w:rsidP="0064441A">
            <w:pPr>
              <w:spacing w:after="0" w:line="240" w:lineRule="auto"/>
              <w:jc w:val="both"/>
              <w:rPr>
                <w:rFonts w:ascii="Arial" w:eastAsia="Times New Roman" w:hAnsi="Arial" w:cs="Arial"/>
                <w:b/>
                <w:lang w:eastAsia="sl-SI"/>
              </w:rPr>
            </w:pPr>
            <w:r w:rsidRPr="00051515">
              <w:rPr>
                <w:rFonts w:ascii="Arial" w:eastAsia="Times New Roman" w:hAnsi="Arial" w:cs="Arial"/>
                <w:b/>
                <w:lang w:eastAsia="sl-SI"/>
              </w:rPr>
              <w:t xml:space="preserve">3. Športne prireditve in promocija športa </w:t>
            </w:r>
          </w:p>
          <w:p w14:paraId="4922E65F"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lang w:eastAsia="sl-SI"/>
              </w:rPr>
              <w:t>Športne prireditve pomenijo se štejejo kot pomembni dogodki organizacijske kulture športa z vplivom na promocijo občine, saj imajo velik vpliv na turizem in gospodarstvo, pa tudi velik pomen za razvoj in negovanje športne kulture.</w:t>
            </w:r>
          </w:p>
          <w:p w14:paraId="5AECA639" w14:textId="77777777" w:rsidR="0064441A" w:rsidRPr="00051515" w:rsidRDefault="0064441A" w:rsidP="0064441A">
            <w:pPr>
              <w:spacing w:after="0" w:line="240" w:lineRule="auto"/>
              <w:jc w:val="both"/>
              <w:rPr>
                <w:rFonts w:ascii="Arial" w:eastAsia="Times New Roman" w:hAnsi="Arial" w:cs="Arial"/>
                <w:lang w:eastAsia="sl-SI"/>
              </w:rPr>
            </w:pPr>
          </w:p>
          <w:p w14:paraId="43B1BF22" w14:textId="77777777" w:rsidR="0064441A" w:rsidRPr="00051515" w:rsidRDefault="0064441A" w:rsidP="0064441A">
            <w:pPr>
              <w:spacing w:after="0" w:line="240" w:lineRule="auto"/>
              <w:jc w:val="both"/>
              <w:rPr>
                <w:rFonts w:ascii="Arial" w:eastAsia="Times New Roman" w:hAnsi="Arial" w:cs="Arial"/>
              </w:rPr>
            </w:pPr>
            <w:r w:rsidRPr="00051515">
              <w:rPr>
                <w:rFonts w:ascii="Arial" w:eastAsia="Times New Roman" w:hAnsi="Arial" w:cs="Arial"/>
              </w:rPr>
              <w:t xml:space="preserve">Občina lahko sofinancira mednarodne, državne, regijske, medobčinske in občinske večje športne prireditve, ki imajo promocijski učinek za šport na območju Občine Renče - Vogrsko. </w:t>
            </w:r>
          </w:p>
          <w:p w14:paraId="14FE60CF" w14:textId="77777777" w:rsidR="0064441A" w:rsidRPr="00051515" w:rsidRDefault="0064441A" w:rsidP="0064441A">
            <w:pPr>
              <w:spacing w:after="0" w:line="240" w:lineRule="auto"/>
              <w:jc w:val="both"/>
              <w:rPr>
                <w:rFonts w:ascii="Arial" w:eastAsia="Times New Roman" w:hAnsi="Arial" w:cs="Arial"/>
                <w:sz w:val="20"/>
              </w:rPr>
            </w:pPr>
          </w:p>
          <w:p w14:paraId="7DD4966C" w14:textId="77777777" w:rsidR="0064441A" w:rsidRPr="00051515" w:rsidRDefault="0064441A" w:rsidP="0064441A">
            <w:pPr>
              <w:spacing w:after="0" w:line="240" w:lineRule="auto"/>
              <w:jc w:val="both"/>
              <w:rPr>
                <w:rFonts w:ascii="Arial" w:eastAsia="Times New Roman" w:hAnsi="Arial" w:cs="Arial"/>
              </w:rPr>
            </w:pPr>
            <w:r w:rsidRPr="00051515">
              <w:rPr>
                <w:rFonts w:ascii="Arial" w:eastAsia="Times New Roman" w:hAnsi="Arial" w:cs="Arial"/>
              </w:rPr>
              <w:t>Občina lahko sofinancira v primerih iz prejšnjega odstavka najemnino objekta, propagandni material, sodniške stroške in stroške nastopajočih največ v višini 50 % stroškov.</w:t>
            </w:r>
          </w:p>
          <w:p w14:paraId="5F9BBA66" w14:textId="77777777" w:rsidR="0064441A" w:rsidRPr="00051515" w:rsidRDefault="0064441A" w:rsidP="0064441A">
            <w:pPr>
              <w:spacing w:after="0" w:line="240" w:lineRule="auto"/>
              <w:jc w:val="both"/>
              <w:rPr>
                <w:rFonts w:ascii="Arial" w:eastAsia="Times New Roman" w:hAnsi="Arial" w:cs="Arial"/>
              </w:rPr>
            </w:pPr>
          </w:p>
          <w:p w14:paraId="744ABCFC" w14:textId="77777777" w:rsidR="0064441A" w:rsidRPr="00051515" w:rsidRDefault="0064441A" w:rsidP="0064441A">
            <w:pPr>
              <w:spacing w:after="0" w:line="240" w:lineRule="auto"/>
              <w:jc w:val="both"/>
              <w:rPr>
                <w:rFonts w:ascii="Arial" w:eastAsia="Times New Roman" w:hAnsi="Arial" w:cs="Arial"/>
              </w:rPr>
            </w:pPr>
            <w:r w:rsidRPr="00051515">
              <w:rPr>
                <w:rFonts w:ascii="Arial" w:eastAsia="Times New Roman" w:hAnsi="Arial" w:cs="Arial"/>
              </w:rPr>
              <w:t>Iz občinskega proračuna se organizatorju sofinancira samo eno večjo prireditev letno, ki je organizirana na območju občine Renče - Vogrsko. Prednost imajo mednarodne in tradicionalne prireditve.</w:t>
            </w:r>
          </w:p>
          <w:p w14:paraId="7240F8E5" w14:textId="77777777" w:rsidR="0064441A" w:rsidRPr="00051515" w:rsidRDefault="0064441A" w:rsidP="0064441A">
            <w:pPr>
              <w:spacing w:after="0" w:line="240" w:lineRule="auto"/>
              <w:rPr>
                <w:rFonts w:ascii="Arial" w:eastAsia="Times New Roman" w:hAnsi="Arial" w:cs="Arial"/>
              </w:rPr>
            </w:pPr>
          </w:p>
          <w:p w14:paraId="41995204" w14:textId="77777777" w:rsidR="0064441A" w:rsidRPr="00051515" w:rsidRDefault="0064441A" w:rsidP="0064441A">
            <w:pPr>
              <w:spacing w:after="0" w:line="240" w:lineRule="auto"/>
              <w:jc w:val="both"/>
              <w:rPr>
                <w:rFonts w:ascii="Arial" w:eastAsia="Times New Roman" w:hAnsi="Arial" w:cs="Arial"/>
                <w:b/>
                <w:u w:val="single"/>
              </w:rPr>
            </w:pPr>
            <w:r w:rsidRPr="00051515">
              <w:rPr>
                <w:rFonts w:ascii="Arial" w:eastAsia="Times New Roman" w:hAnsi="Arial" w:cs="Arial"/>
              </w:rPr>
              <w:t xml:space="preserve">Za vrednotenje večjih športnih prireditev in množično športno rekreativnih prireditev se upoštevajo kriteriji: obseg programa, kvalitetni nivo prireditve (občinski, regionalni, državni,…), število udeležencev na prireditvi in tradicija. </w:t>
            </w:r>
          </w:p>
          <w:p w14:paraId="31EC41CA" w14:textId="77777777" w:rsidR="0064441A" w:rsidRPr="00051515" w:rsidRDefault="0064441A" w:rsidP="0064441A">
            <w:pPr>
              <w:spacing w:after="0" w:line="240" w:lineRule="auto"/>
              <w:jc w:val="both"/>
              <w:rPr>
                <w:rFonts w:ascii="Arial" w:eastAsia="Times New Roman" w:hAnsi="Arial" w:cs="Arial"/>
                <w:b/>
              </w:rPr>
            </w:pPr>
          </w:p>
          <w:p w14:paraId="4FA4B028" w14:textId="77777777" w:rsidR="0064441A" w:rsidRPr="00051515" w:rsidRDefault="0064441A" w:rsidP="0064441A">
            <w:pPr>
              <w:spacing w:after="0" w:line="240" w:lineRule="auto"/>
              <w:jc w:val="both"/>
              <w:rPr>
                <w:rFonts w:ascii="Arial" w:eastAsia="Times New Roman" w:hAnsi="Arial" w:cs="Arial"/>
                <w:b/>
              </w:rPr>
            </w:pPr>
            <w:r w:rsidRPr="00051515">
              <w:rPr>
                <w:rFonts w:ascii="Arial" w:eastAsia="Times New Roman" w:hAnsi="Arial" w:cs="Arial"/>
                <w:b/>
              </w:rPr>
              <w:t>Tabela 12:</w:t>
            </w:r>
          </w:p>
          <w:tbl>
            <w:tblPr>
              <w:tblStyle w:val="Tabelamrea1"/>
              <w:tblW w:w="9525" w:type="dxa"/>
              <w:tblLook w:val="04A0" w:firstRow="1" w:lastRow="0" w:firstColumn="1" w:lastColumn="0" w:noHBand="0" w:noVBand="1"/>
            </w:tblPr>
            <w:tblGrid>
              <w:gridCol w:w="2344"/>
              <w:gridCol w:w="1281"/>
              <w:gridCol w:w="1281"/>
              <w:gridCol w:w="1281"/>
              <w:gridCol w:w="1281"/>
              <w:gridCol w:w="1281"/>
              <w:gridCol w:w="1281"/>
            </w:tblGrid>
            <w:tr w:rsidR="0064441A" w:rsidRPr="00051515" w14:paraId="2E60D23B" w14:textId="77777777" w:rsidTr="0064441A">
              <w:trPr>
                <w:gridBefore w:val="1"/>
                <w:wBefore w:w="2154" w:type="dxa"/>
              </w:trPr>
              <w:tc>
                <w:tcPr>
                  <w:tcW w:w="7366" w:type="dxa"/>
                  <w:gridSpan w:val="6"/>
                </w:tcPr>
                <w:p w14:paraId="7C06DD32" w14:textId="77777777" w:rsidR="0064441A" w:rsidRPr="00051515" w:rsidRDefault="0064441A" w:rsidP="0064441A">
                  <w:pPr>
                    <w:jc w:val="center"/>
                    <w:rPr>
                      <w:rFonts w:ascii="Arial" w:hAnsi="Arial" w:cs="Arial"/>
                      <w:b/>
                    </w:rPr>
                  </w:pPr>
                  <w:r w:rsidRPr="00051515">
                    <w:rPr>
                      <w:rFonts w:ascii="Arial" w:hAnsi="Arial" w:cs="Arial"/>
                      <w:b/>
                    </w:rPr>
                    <w:t>Število udeleženih</w:t>
                  </w:r>
                </w:p>
              </w:tc>
            </w:tr>
            <w:tr w:rsidR="0064441A" w:rsidRPr="00051515" w14:paraId="1EC84E83" w14:textId="77777777" w:rsidTr="0064441A">
              <w:tc>
                <w:tcPr>
                  <w:tcW w:w="2151" w:type="dxa"/>
                </w:tcPr>
                <w:p w14:paraId="536E0011" w14:textId="77777777" w:rsidR="0064441A" w:rsidRPr="00051515" w:rsidRDefault="0064441A" w:rsidP="0064441A">
                  <w:pPr>
                    <w:jc w:val="both"/>
                    <w:rPr>
                      <w:rFonts w:ascii="Arial" w:hAnsi="Arial" w:cs="Arial"/>
                      <w:b/>
                    </w:rPr>
                  </w:pPr>
                  <w:r w:rsidRPr="00051515">
                    <w:rPr>
                      <w:rFonts w:ascii="Arial" w:hAnsi="Arial" w:cs="Arial"/>
                      <w:b/>
                    </w:rPr>
                    <w:t>Nivo prireditve/</w:t>
                  </w:r>
                </w:p>
                <w:p w14:paraId="3E0575D3" w14:textId="77777777" w:rsidR="0064441A" w:rsidRPr="00051515" w:rsidRDefault="0064441A" w:rsidP="0064441A">
                  <w:pPr>
                    <w:jc w:val="both"/>
                    <w:rPr>
                      <w:rFonts w:ascii="Arial" w:hAnsi="Arial" w:cs="Arial"/>
                    </w:rPr>
                  </w:pPr>
                  <w:r w:rsidRPr="00051515">
                    <w:rPr>
                      <w:rFonts w:ascii="Arial" w:hAnsi="Arial" w:cs="Arial"/>
                      <w:b/>
                    </w:rPr>
                    <w:t>dodeljene točke</w:t>
                  </w:r>
                </w:p>
              </w:tc>
              <w:tc>
                <w:tcPr>
                  <w:tcW w:w="1234" w:type="dxa"/>
                </w:tcPr>
                <w:p w14:paraId="7285FDD6" w14:textId="77777777" w:rsidR="0064441A" w:rsidRPr="00051515" w:rsidRDefault="0064441A" w:rsidP="0064441A">
                  <w:pPr>
                    <w:jc w:val="center"/>
                    <w:rPr>
                      <w:rFonts w:ascii="Arial" w:hAnsi="Arial" w:cs="Arial"/>
                    </w:rPr>
                  </w:pPr>
                  <w:r w:rsidRPr="00051515">
                    <w:rPr>
                      <w:rFonts w:ascii="Arial" w:hAnsi="Arial" w:cs="Arial"/>
                    </w:rPr>
                    <w:t>Do 25 udeleženih</w:t>
                  </w:r>
                </w:p>
              </w:tc>
              <w:tc>
                <w:tcPr>
                  <w:tcW w:w="1234" w:type="dxa"/>
                </w:tcPr>
                <w:p w14:paraId="1967E0F2" w14:textId="77777777" w:rsidR="0064441A" w:rsidRPr="00051515" w:rsidRDefault="0064441A" w:rsidP="0064441A">
                  <w:pPr>
                    <w:jc w:val="center"/>
                    <w:rPr>
                      <w:rFonts w:ascii="Arial" w:hAnsi="Arial" w:cs="Arial"/>
                    </w:rPr>
                  </w:pPr>
                  <w:r w:rsidRPr="00051515">
                    <w:rPr>
                      <w:rFonts w:ascii="Arial" w:hAnsi="Arial" w:cs="Arial"/>
                    </w:rPr>
                    <w:t>26-50 udeleženih</w:t>
                  </w:r>
                </w:p>
              </w:tc>
              <w:tc>
                <w:tcPr>
                  <w:tcW w:w="1235" w:type="dxa"/>
                </w:tcPr>
                <w:p w14:paraId="412D7476" w14:textId="77777777" w:rsidR="0064441A" w:rsidRPr="00051515" w:rsidRDefault="0064441A" w:rsidP="0064441A">
                  <w:pPr>
                    <w:jc w:val="center"/>
                    <w:rPr>
                      <w:rFonts w:ascii="Arial" w:hAnsi="Arial" w:cs="Arial"/>
                    </w:rPr>
                  </w:pPr>
                  <w:r w:rsidRPr="00051515">
                    <w:rPr>
                      <w:rFonts w:ascii="Arial" w:hAnsi="Arial" w:cs="Arial"/>
                    </w:rPr>
                    <w:t>51-75 udeleženih</w:t>
                  </w:r>
                </w:p>
              </w:tc>
              <w:tc>
                <w:tcPr>
                  <w:tcW w:w="1235" w:type="dxa"/>
                </w:tcPr>
                <w:p w14:paraId="07D9B6D3" w14:textId="77777777" w:rsidR="0064441A" w:rsidRPr="00051515" w:rsidRDefault="0064441A" w:rsidP="0064441A">
                  <w:pPr>
                    <w:jc w:val="center"/>
                    <w:rPr>
                      <w:rFonts w:ascii="Arial" w:hAnsi="Arial" w:cs="Arial"/>
                    </w:rPr>
                  </w:pPr>
                  <w:r w:rsidRPr="00051515">
                    <w:rPr>
                      <w:rFonts w:ascii="Arial" w:hAnsi="Arial" w:cs="Arial"/>
                    </w:rPr>
                    <w:t>76-100 udeleženih</w:t>
                  </w:r>
                </w:p>
              </w:tc>
              <w:tc>
                <w:tcPr>
                  <w:tcW w:w="1235" w:type="dxa"/>
                </w:tcPr>
                <w:p w14:paraId="46477BF7" w14:textId="77777777" w:rsidR="0064441A" w:rsidRPr="00051515" w:rsidRDefault="0064441A" w:rsidP="0064441A">
                  <w:pPr>
                    <w:jc w:val="center"/>
                    <w:rPr>
                      <w:rFonts w:ascii="Arial" w:hAnsi="Arial" w:cs="Arial"/>
                    </w:rPr>
                  </w:pPr>
                  <w:r w:rsidRPr="00051515">
                    <w:rPr>
                      <w:rFonts w:ascii="Arial" w:hAnsi="Arial" w:cs="Arial"/>
                    </w:rPr>
                    <w:t>101-150 udeleženih</w:t>
                  </w:r>
                </w:p>
              </w:tc>
              <w:tc>
                <w:tcPr>
                  <w:tcW w:w="1201" w:type="dxa"/>
                </w:tcPr>
                <w:p w14:paraId="3F6B9F3A" w14:textId="77777777" w:rsidR="0064441A" w:rsidRPr="00051515" w:rsidRDefault="0064441A" w:rsidP="0064441A">
                  <w:pPr>
                    <w:jc w:val="center"/>
                    <w:rPr>
                      <w:rFonts w:ascii="Arial" w:hAnsi="Arial" w:cs="Arial"/>
                    </w:rPr>
                  </w:pPr>
                  <w:r w:rsidRPr="00051515">
                    <w:rPr>
                      <w:rFonts w:ascii="Arial" w:hAnsi="Arial" w:cs="Arial"/>
                    </w:rPr>
                    <w:t>nad 151 udeleženih</w:t>
                  </w:r>
                </w:p>
              </w:tc>
            </w:tr>
            <w:tr w:rsidR="0064441A" w:rsidRPr="00051515" w14:paraId="5EB54166" w14:textId="77777777" w:rsidTr="0064441A">
              <w:tc>
                <w:tcPr>
                  <w:tcW w:w="2151" w:type="dxa"/>
                </w:tcPr>
                <w:p w14:paraId="0578B449" w14:textId="77777777" w:rsidR="0064441A" w:rsidRPr="00051515" w:rsidRDefault="0064441A" w:rsidP="0064441A">
                  <w:pPr>
                    <w:jc w:val="both"/>
                    <w:rPr>
                      <w:rFonts w:ascii="Arial" w:hAnsi="Arial" w:cs="Arial"/>
                    </w:rPr>
                  </w:pPr>
                  <w:r w:rsidRPr="00051515">
                    <w:rPr>
                      <w:rFonts w:ascii="Arial" w:hAnsi="Arial" w:cs="Arial"/>
                    </w:rPr>
                    <w:t>Občinski/medobčinski</w:t>
                  </w:r>
                </w:p>
              </w:tc>
              <w:tc>
                <w:tcPr>
                  <w:tcW w:w="1234" w:type="dxa"/>
                </w:tcPr>
                <w:p w14:paraId="02A90CF2" w14:textId="77777777" w:rsidR="0064441A" w:rsidRPr="00051515" w:rsidRDefault="0064441A" w:rsidP="0064441A">
                  <w:pPr>
                    <w:jc w:val="center"/>
                    <w:rPr>
                      <w:rFonts w:ascii="Arial" w:hAnsi="Arial" w:cs="Arial"/>
                    </w:rPr>
                  </w:pPr>
                  <w:r w:rsidRPr="00051515">
                    <w:rPr>
                      <w:rFonts w:ascii="Arial" w:hAnsi="Arial" w:cs="Arial"/>
                    </w:rPr>
                    <w:t>10</w:t>
                  </w:r>
                </w:p>
              </w:tc>
              <w:tc>
                <w:tcPr>
                  <w:tcW w:w="1234" w:type="dxa"/>
                </w:tcPr>
                <w:p w14:paraId="2A624AC6" w14:textId="77777777" w:rsidR="0064441A" w:rsidRPr="00051515" w:rsidRDefault="0064441A" w:rsidP="0064441A">
                  <w:pPr>
                    <w:jc w:val="center"/>
                    <w:rPr>
                      <w:rFonts w:ascii="Arial" w:hAnsi="Arial" w:cs="Arial"/>
                    </w:rPr>
                  </w:pPr>
                  <w:r w:rsidRPr="00051515">
                    <w:rPr>
                      <w:rFonts w:ascii="Arial" w:hAnsi="Arial" w:cs="Arial"/>
                    </w:rPr>
                    <w:t>20</w:t>
                  </w:r>
                </w:p>
              </w:tc>
              <w:tc>
                <w:tcPr>
                  <w:tcW w:w="1235" w:type="dxa"/>
                </w:tcPr>
                <w:p w14:paraId="17DB63E1" w14:textId="77777777" w:rsidR="0064441A" w:rsidRPr="00051515" w:rsidRDefault="0064441A" w:rsidP="0064441A">
                  <w:pPr>
                    <w:jc w:val="center"/>
                    <w:rPr>
                      <w:rFonts w:ascii="Arial" w:hAnsi="Arial" w:cs="Arial"/>
                    </w:rPr>
                  </w:pPr>
                  <w:r w:rsidRPr="00051515">
                    <w:rPr>
                      <w:rFonts w:ascii="Arial" w:hAnsi="Arial" w:cs="Arial"/>
                    </w:rPr>
                    <w:t>30</w:t>
                  </w:r>
                </w:p>
              </w:tc>
              <w:tc>
                <w:tcPr>
                  <w:tcW w:w="1235" w:type="dxa"/>
                </w:tcPr>
                <w:p w14:paraId="56935FF7" w14:textId="77777777" w:rsidR="0064441A" w:rsidRPr="00051515" w:rsidRDefault="0064441A" w:rsidP="0064441A">
                  <w:pPr>
                    <w:jc w:val="center"/>
                    <w:rPr>
                      <w:rFonts w:ascii="Arial" w:hAnsi="Arial" w:cs="Arial"/>
                    </w:rPr>
                  </w:pPr>
                  <w:r w:rsidRPr="00051515">
                    <w:rPr>
                      <w:rFonts w:ascii="Arial" w:hAnsi="Arial" w:cs="Arial"/>
                    </w:rPr>
                    <w:t>40</w:t>
                  </w:r>
                </w:p>
              </w:tc>
              <w:tc>
                <w:tcPr>
                  <w:tcW w:w="1235" w:type="dxa"/>
                </w:tcPr>
                <w:p w14:paraId="6ED56D88" w14:textId="77777777" w:rsidR="0064441A" w:rsidRPr="00051515" w:rsidRDefault="0064441A" w:rsidP="0064441A">
                  <w:pPr>
                    <w:jc w:val="center"/>
                    <w:rPr>
                      <w:rFonts w:ascii="Arial" w:hAnsi="Arial" w:cs="Arial"/>
                    </w:rPr>
                  </w:pPr>
                  <w:r w:rsidRPr="00051515">
                    <w:rPr>
                      <w:rFonts w:ascii="Arial" w:hAnsi="Arial" w:cs="Arial"/>
                    </w:rPr>
                    <w:t>50</w:t>
                  </w:r>
                </w:p>
              </w:tc>
              <w:tc>
                <w:tcPr>
                  <w:tcW w:w="1201" w:type="dxa"/>
                </w:tcPr>
                <w:p w14:paraId="0CD7DC57" w14:textId="77777777" w:rsidR="0064441A" w:rsidRPr="00051515" w:rsidRDefault="0064441A" w:rsidP="0064441A">
                  <w:pPr>
                    <w:jc w:val="center"/>
                    <w:rPr>
                      <w:rFonts w:ascii="Arial" w:hAnsi="Arial" w:cs="Arial"/>
                    </w:rPr>
                  </w:pPr>
                  <w:r w:rsidRPr="00051515">
                    <w:rPr>
                      <w:rFonts w:ascii="Arial" w:hAnsi="Arial" w:cs="Arial"/>
                    </w:rPr>
                    <w:t>70</w:t>
                  </w:r>
                </w:p>
                <w:p w14:paraId="502CB8AA" w14:textId="77777777" w:rsidR="0064441A" w:rsidRPr="00051515" w:rsidRDefault="0064441A" w:rsidP="0064441A">
                  <w:pPr>
                    <w:jc w:val="center"/>
                    <w:rPr>
                      <w:rFonts w:ascii="Arial" w:hAnsi="Arial" w:cs="Arial"/>
                    </w:rPr>
                  </w:pPr>
                </w:p>
              </w:tc>
            </w:tr>
            <w:tr w:rsidR="0064441A" w:rsidRPr="00051515" w14:paraId="67F034EE" w14:textId="77777777" w:rsidTr="0064441A">
              <w:tc>
                <w:tcPr>
                  <w:tcW w:w="2151" w:type="dxa"/>
                </w:tcPr>
                <w:p w14:paraId="6A9AD89E" w14:textId="77777777" w:rsidR="0064441A" w:rsidRPr="00051515" w:rsidRDefault="0064441A" w:rsidP="0064441A">
                  <w:pPr>
                    <w:jc w:val="both"/>
                    <w:rPr>
                      <w:rFonts w:ascii="Arial" w:hAnsi="Arial" w:cs="Arial"/>
                    </w:rPr>
                  </w:pPr>
                  <w:r w:rsidRPr="00051515">
                    <w:rPr>
                      <w:rFonts w:ascii="Arial" w:hAnsi="Arial" w:cs="Arial"/>
                    </w:rPr>
                    <w:t xml:space="preserve">Državni </w:t>
                  </w:r>
                </w:p>
              </w:tc>
              <w:tc>
                <w:tcPr>
                  <w:tcW w:w="1234" w:type="dxa"/>
                </w:tcPr>
                <w:p w14:paraId="51751B2F" w14:textId="77777777" w:rsidR="0064441A" w:rsidRPr="00051515" w:rsidRDefault="0064441A" w:rsidP="0064441A">
                  <w:pPr>
                    <w:jc w:val="center"/>
                    <w:rPr>
                      <w:rFonts w:ascii="Arial" w:hAnsi="Arial" w:cs="Arial"/>
                    </w:rPr>
                  </w:pPr>
                  <w:r w:rsidRPr="00051515">
                    <w:rPr>
                      <w:rFonts w:ascii="Arial" w:hAnsi="Arial" w:cs="Arial"/>
                    </w:rPr>
                    <w:t>20</w:t>
                  </w:r>
                </w:p>
              </w:tc>
              <w:tc>
                <w:tcPr>
                  <w:tcW w:w="1234" w:type="dxa"/>
                </w:tcPr>
                <w:p w14:paraId="14A0C899" w14:textId="77777777" w:rsidR="0064441A" w:rsidRPr="00051515" w:rsidRDefault="0064441A" w:rsidP="0064441A">
                  <w:pPr>
                    <w:jc w:val="center"/>
                    <w:rPr>
                      <w:rFonts w:ascii="Arial" w:hAnsi="Arial" w:cs="Arial"/>
                    </w:rPr>
                  </w:pPr>
                  <w:r w:rsidRPr="00051515">
                    <w:rPr>
                      <w:rFonts w:ascii="Arial" w:hAnsi="Arial" w:cs="Arial"/>
                    </w:rPr>
                    <w:t>40</w:t>
                  </w:r>
                </w:p>
              </w:tc>
              <w:tc>
                <w:tcPr>
                  <w:tcW w:w="1235" w:type="dxa"/>
                </w:tcPr>
                <w:p w14:paraId="773C45FC" w14:textId="77777777" w:rsidR="0064441A" w:rsidRPr="00051515" w:rsidRDefault="0064441A" w:rsidP="0064441A">
                  <w:pPr>
                    <w:jc w:val="center"/>
                    <w:rPr>
                      <w:rFonts w:ascii="Arial" w:hAnsi="Arial" w:cs="Arial"/>
                    </w:rPr>
                  </w:pPr>
                  <w:r w:rsidRPr="00051515">
                    <w:rPr>
                      <w:rFonts w:ascii="Arial" w:hAnsi="Arial" w:cs="Arial"/>
                    </w:rPr>
                    <w:t>60</w:t>
                  </w:r>
                </w:p>
              </w:tc>
              <w:tc>
                <w:tcPr>
                  <w:tcW w:w="1235" w:type="dxa"/>
                </w:tcPr>
                <w:p w14:paraId="5E55BB6C" w14:textId="77777777" w:rsidR="0064441A" w:rsidRPr="00051515" w:rsidRDefault="0064441A" w:rsidP="0064441A">
                  <w:pPr>
                    <w:jc w:val="center"/>
                    <w:rPr>
                      <w:rFonts w:ascii="Arial" w:hAnsi="Arial" w:cs="Arial"/>
                    </w:rPr>
                  </w:pPr>
                  <w:r w:rsidRPr="00051515">
                    <w:rPr>
                      <w:rFonts w:ascii="Arial" w:hAnsi="Arial" w:cs="Arial"/>
                    </w:rPr>
                    <w:t>80</w:t>
                  </w:r>
                </w:p>
              </w:tc>
              <w:tc>
                <w:tcPr>
                  <w:tcW w:w="1235" w:type="dxa"/>
                </w:tcPr>
                <w:p w14:paraId="1A040736" w14:textId="77777777" w:rsidR="0064441A" w:rsidRPr="00051515" w:rsidRDefault="0064441A" w:rsidP="0064441A">
                  <w:pPr>
                    <w:jc w:val="center"/>
                    <w:rPr>
                      <w:rFonts w:ascii="Arial" w:hAnsi="Arial" w:cs="Arial"/>
                    </w:rPr>
                  </w:pPr>
                  <w:r w:rsidRPr="00051515">
                    <w:rPr>
                      <w:rFonts w:ascii="Arial" w:hAnsi="Arial" w:cs="Arial"/>
                    </w:rPr>
                    <w:t>100</w:t>
                  </w:r>
                </w:p>
              </w:tc>
              <w:tc>
                <w:tcPr>
                  <w:tcW w:w="1201" w:type="dxa"/>
                </w:tcPr>
                <w:p w14:paraId="27956874" w14:textId="77777777" w:rsidR="0064441A" w:rsidRPr="00051515" w:rsidRDefault="0064441A" w:rsidP="0064441A">
                  <w:pPr>
                    <w:jc w:val="center"/>
                    <w:rPr>
                      <w:rFonts w:ascii="Arial" w:hAnsi="Arial" w:cs="Arial"/>
                    </w:rPr>
                  </w:pPr>
                  <w:r w:rsidRPr="00051515">
                    <w:rPr>
                      <w:rFonts w:ascii="Arial" w:hAnsi="Arial" w:cs="Arial"/>
                    </w:rPr>
                    <w:t>130</w:t>
                  </w:r>
                </w:p>
                <w:p w14:paraId="29D4E8B5" w14:textId="77777777" w:rsidR="0064441A" w:rsidRPr="00051515" w:rsidRDefault="0064441A" w:rsidP="0064441A">
                  <w:pPr>
                    <w:jc w:val="center"/>
                    <w:rPr>
                      <w:rFonts w:ascii="Arial" w:hAnsi="Arial" w:cs="Arial"/>
                    </w:rPr>
                  </w:pPr>
                </w:p>
              </w:tc>
            </w:tr>
            <w:tr w:rsidR="0064441A" w:rsidRPr="00051515" w14:paraId="0D34E276" w14:textId="77777777" w:rsidTr="0064441A">
              <w:tc>
                <w:tcPr>
                  <w:tcW w:w="2151" w:type="dxa"/>
                </w:tcPr>
                <w:p w14:paraId="052B6BC0" w14:textId="77777777" w:rsidR="0064441A" w:rsidRPr="00051515" w:rsidRDefault="0064441A" w:rsidP="0064441A">
                  <w:pPr>
                    <w:jc w:val="both"/>
                    <w:rPr>
                      <w:rFonts w:ascii="Arial" w:hAnsi="Arial" w:cs="Arial"/>
                    </w:rPr>
                  </w:pPr>
                  <w:r w:rsidRPr="00051515">
                    <w:rPr>
                      <w:rFonts w:ascii="Arial" w:hAnsi="Arial" w:cs="Arial"/>
                    </w:rPr>
                    <w:t xml:space="preserve">Mednarodni </w:t>
                  </w:r>
                </w:p>
              </w:tc>
              <w:tc>
                <w:tcPr>
                  <w:tcW w:w="1234" w:type="dxa"/>
                </w:tcPr>
                <w:p w14:paraId="6DD15DB1" w14:textId="77777777" w:rsidR="0064441A" w:rsidRPr="00051515" w:rsidRDefault="0064441A" w:rsidP="0064441A">
                  <w:pPr>
                    <w:jc w:val="center"/>
                    <w:rPr>
                      <w:rFonts w:ascii="Arial" w:hAnsi="Arial" w:cs="Arial"/>
                    </w:rPr>
                  </w:pPr>
                  <w:r w:rsidRPr="00051515">
                    <w:rPr>
                      <w:rFonts w:ascii="Arial" w:hAnsi="Arial" w:cs="Arial"/>
                    </w:rPr>
                    <w:t>30</w:t>
                  </w:r>
                </w:p>
              </w:tc>
              <w:tc>
                <w:tcPr>
                  <w:tcW w:w="1234" w:type="dxa"/>
                </w:tcPr>
                <w:p w14:paraId="1404514E" w14:textId="77777777" w:rsidR="0064441A" w:rsidRPr="00051515" w:rsidRDefault="0064441A" w:rsidP="0064441A">
                  <w:pPr>
                    <w:jc w:val="center"/>
                    <w:rPr>
                      <w:rFonts w:ascii="Arial" w:hAnsi="Arial" w:cs="Arial"/>
                    </w:rPr>
                  </w:pPr>
                  <w:r w:rsidRPr="00051515">
                    <w:rPr>
                      <w:rFonts w:ascii="Arial" w:hAnsi="Arial" w:cs="Arial"/>
                    </w:rPr>
                    <w:t>50</w:t>
                  </w:r>
                </w:p>
              </w:tc>
              <w:tc>
                <w:tcPr>
                  <w:tcW w:w="1235" w:type="dxa"/>
                </w:tcPr>
                <w:p w14:paraId="04AFD683" w14:textId="77777777" w:rsidR="0064441A" w:rsidRPr="00051515" w:rsidRDefault="0064441A" w:rsidP="0064441A">
                  <w:pPr>
                    <w:jc w:val="center"/>
                    <w:rPr>
                      <w:rFonts w:ascii="Arial" w:hAnsi="Arial" w:cs="Arial"/>
                    </w:rPr>
                  </w:pPr>
                  <w:r w:rsidRPr="00051515">
                    <w:rPr>
                      <w:rFonts w:ascii="Arial" w:hAnsi="Arial" w:cs="Arial"/>
                    </w:rPr>
                    <w:t>70</w:t>
                  </w:r>
                </w:p>
              </w:tc>
              <w:tc>
                <w:tcPr>
                  <w:tcW w:w="1235" w:type="dxa"/>
                </w:tcPr>
                <w:p w14:paraId="68C50367" w14:textId="77777777" w:rsidR="0064441A" w:rsidRPr="00051515" w:rsidRDefault="0064441A" w:rsidP="0064441A">
                  <w:pPr>
                    <w:jc w:val="center"/>
                    <w:rPr>
                      <w:rFonts w:ascii="Arial" w:hAnsi="Arial" w:cs="Arial"/>
                    </w:rPr>
                  </w:pPr>
                  <w:r w:rsidRPr="00051515">
                    <w:rPr>
                      <w:rFonts w:ascii="Arial" w:hAnsi="Arial" w:cs="Arial"/>
                    </w:rPr>
                    <w:t>90</w:t>
                  </w:r>
                </w:p>
              </w:tc>
              <w:tc>
                <w:tcPr>
                  <w:tcW w:w="1235" w:type="dxa"/>
                </w:tcPr>
                <w:p w14:paraId="69207FE0" w14:textId="77777777" w:rsidR="0064441A" w:rsidRPr="00051515" w:rsidRDefault="0064441A" w:rsidP="0064441A">
                  <w:pPr>
                    <w:jc w:val="center"/>
                    <w:rPr>
                      <w:rFonts w:ascii="Arial" w:hAnsi="Arial" w:cs="Arial"/>
                    </w:rPr>
                  </w:pPr>
                  <w:r w:rsidRPr="00051515">
                    <w:rPr>
                      <w:rFonts w:ascii="Arial" w:hAnsi="Arial" w:cs="Arial"/>
                    </w:rPr>
                    <w:t>110</w:t>
                  </w:r>
                </w:p>
              </w:tc>
              <w:tc>
                <w:tcPr>
                  <w:tcW w:w="1201" w:type="dxa"/>
                </w:tcPr>
                <w:p w14:paraId="1ED69F13" w14:textId="77777777" w:rsidR="0064441A" w:rsidRPr="00051515" w:rsidRDefault="0064441A" w:rsidP="0064441A">
                  <w:pPr>
                    <w:jc w:val="center"/>
                    <w:rPr>
                      <w:rFonts w:ascii="Arial" w:hAnsi="Arial" w:cs="Arial"/>
                    </w:rPr>
                  </w:pPr>
                  <w:r w:rsidRPr="00051515">
                    <w:rPr>
                      <w:rFonts w:ascii="Arial" w:hAnsi="Arial" w:cs="Arial"/>
                    </w:rPr>
                    <w:t>150</w:t>
                  </w:r>
                </w:p>
                <w:p w14:paraId="2AA1688E" w14:textId="77777777" w:rsidR="0064441A" w:rsidRPr="00051515" w:rsidRDefault="0064441A" w:rsidP="0064441A">
                  <w:pPr>
                    <w:jc w:val="center"/>
                    <w:rPr>
                      <w:rFonts w:ascii="Arial" w:hAnsi="Arial" w:cs="Arial"/>
                    </w:rPr>
                  </w:pPr>
                </w:p>
              </w:tc>
            </w:tr>
          </w:tbl>
          <w:p w14:paraId="40E0784C" w14:textId="77777777" w:rsidR="0064441A" w:rsidRPr="00051515" w:rsidRDefault="0064441A" w:rsidP="0064441A">
            <w:pPr>
              <w:spacing w:after="0" w:line="240" w:lineRule="auto"/>
              <w:jc w:val="both"/>
              <w:rPr>
                <w:rFonts w:ascii="Arial" w:eastAsia="Times New Roman" w:hAnsi="Arial" w:cs="Arial"/>
              </w:rPr>
            </w:pPr>
          </w:p>
          <w:p w14:paraId="7E73D49F" w14:textId="77777777" w:rsidR="0064441A" w:rsidRPr="00051515" w:rsidRDefault="0064441A" w:rsidP="0064441A">
            <w:pPr>
              <w:spacing w:after="0" w:line="240" w:lineRule="auto"/>
              <w:jc w:val="both"/>
              <w:rPr>
                <w:rFonts w:ascii="Arial" w:eastAsia="Times New Roman" w:hAnsi="Arial" w:cs="Arial"/>
              </w:rPr>
            </w:pPr>
            <w:r w:rsidRPr="00051515">
              <w:rPr>
                <w:rFonts w:ascii="Arial" w:eastAsia="Times New Roman" w:hAnsi="Arial" w:cs="Arial"/>
              </w:rPr>
              <w:t>Dodatne točke:</w:t>
            </w:r>
          </w:p>
          <w:p w14:paraId="3CB0CFDF" w14:textId="77777777" w:rsidR="0064441A" w:rsidRPr="00051515" w:rsidRDefault="0064441A" w:rsidP="0064441A">
            <w:pPr>
              <w:numPr>
                <w:ilvl w:val="0"/>
                <w:numId w:val="8"/>
              </w:numPr>
              <w:spacing w:after="0" w:line="240" w:lineRule="auto"/>
              <w:contextualSpacing/>
              <w:jc w:val="both"/>
              <w:rPr>
                <w:rFonts w:ascii="Arial" w:eastAsia="Times New Roman" w:hAnsi="Arial" w:cs="Arial"/>
              </w:rPr>
            </w:pPr>
            <w:r w:rsidRPr="00051515">
              <w:rPr>
                <w:rFonts w:ascii="Arial" w:eastAsia="Times New Roman" w:hAnsi="Arial" w:cs="Arial"/>
              </w:rPr>
              <w:t xml:space="preserve">za 10 </w:t>
            </w:r>
            <w:proofErr w:type="spellStart"/>
            <w:r w:rsidRPr="00051515">
              <w:rPr>
                <w:rFonts w:ascii="Arial" w:eastAsia="Times New Roman" w:hAnsi="Arial" w:cs="Arial"/>
              </w:rPr>
              <w:t>kratno</w:t>
            </w:r>
            <w:proofErr w:type="spellEnd"/>
            <w:r w:rsidRPr="00051515">
              <w:rPr>
                <w:rFonts w:ascii="Arial" w:eastAsia="Times New Roman" w:hAnsi="Arial" w:cs="Arial"/>
              </w:rPr>
              <w:t xml:space="preserve"> izvedbo: 30 točk</w:t>
            </w:r>
          </w:p>
          <w:p w14:paraId="66237E71" w14:textId="77777777" w:rsidR="0064441A" w:rsidRPr="00051515" w:rsidRDefault="0064441A" w:rsidP="0064441A">
            <w:pPr>
              <w:numPr>
                <w:ilvl w:val="0"/>
                <w:numId w:val="8"/>
              </w:numPr>
              <w:spacing w:after="0" w:line="240" w:lineRule="auto"/>
              <w:contextualSpacing/>
              <w:jc w:val="both"/>
              <w:rPr>
                <w:rFonts w:ascii="Arial" w:eastAsia="Times New Roman" w:hAnsi="Arial" w:cs="Arial"/>
              </w:rPr>
            </w:pPr>
            <w:r w:rsidRPr="00051515">
              <w:rPr>
                <w:rFonts w:ascii="Arial" w:eastAsia="Times New Roman" w:hAnsi="Arial" w:cs="Arial"/>
              </w:rPr>
              <w:t xml:space="preserve">za 20 </w:t>
            </w:r>
            <w:proofErr w:type="spellStart"/>
            <w:r w:rsidRPr="00051515">
              <w:rPr>
                <w:rFonts w:ascii="Arial" w:eastAsia="Times New Roman" w:hAnsi="Arial" w:cs="Arial"/>
              </w:rPr>
              <w:t>kratno</w:t>
            </w:r>
            <w:proofErr w:type="spellEnd"/>
            <w:r w:rsidRPr="00051515">
              <w:rPr>
                <w:rFonts w:ascii="Arial" w:eastAsia="Times New Roman" w:hAnsi="Arial" w:cs="Arial"/>
              </w:rPr>
              <w:t xml:space="preserve"> izvedbo: 50 točk</w:t>
            </w:r>
          </w:p>
          <w:p w14:paraId="7AB6AC7C" w14:textId="77777777" w:rsidR="0064441A" w:rsidRPr="00051515" w:rsidRDefault="0064441A" w:rsidP="0064441A">
            <w:pPr>
              <w:numPr>
                <w:ilvl w:val="0"/>
                <w:numId w:val="8"/>
              </w:numPr>
              <w:spacing w:after="0" w:line="240" w:lineRule="auto"/>
              <w:contextualSpacing/>
              <w:jc w:val="both"/>
              <w:rPr>
                <w:rFonts w:ascii="Arial" w:eastAsia="Times New Roman" w:hAnsi="Arial" w:cs="Arial"/>
              </w:rPr>
            </w:pPr>
            <w:r w:rsidRPr="00051515">
              <w:rPr>
                <w:rFonts w:ascii="Arial" w:eastAsia="Times New Roman" w:hAnsi="Arial" w:cs="Arial"/>
              </w:rPr>
              <w:t xml:space="preserve">za 30 </w:t>
            </w:r>
            <w:proofErr w:type="spellStart"/>
            <w:r w:rsidRPr="00051515">
              <w:rPr>
                <w:rFonts w:ascii="Arial" w:eastAsia="Times New Roman" w:hAnsi="Arial" w:cs="Arial"/>
              </w:rPr>
              <w:t>kratno</w:t>
            </w:r>
            <w:proofErr w:type="spellEnd"/>
            <w:r w:rsidRPr="00051515">
              <w:rPr>
                <w:rFonts w:ascii="Arial" w:eastAsia="Times New Roman" w:hAnsi="Arial" w:cs="Arial"/>
              </w:rPr>
              <w:t xml:space="preserve"> izvedbo: 70 točk</w:t>
            </w:r>
          </w:p>
          <w:p w14:paraId="4D03FF6A" w14:textId="77777777" w:rsidR="0064441A" w:rsidRPr="00051515" w:rsidRDefault="0064441A" w:rsidP="0064441A">
            <w:pPr>
              <w:spacing w:after="0" w:line="240" w:lineRule="auto"/>
              <w:jc w:val="both"/>
              <w:rPr>
                <w:rFonts w:ascii="Arial" w:eastAsia="Times New Roman" w:hAnsi="Arial" w:cs="Arial"/>
              </w:rPr>
            </w:pPr>
          </w:p>
          <w:p w14:paraId="2D6A74C7" w14:textId="77777777" w:rsidR="0064441A" w:rsidRPr="00051515" w:rsidRDefault="0064441A" w:rsidP="0064441A">
            <w:pPr>
              <w:numPr>
                <w:ilvl w:val="1"/>
                <w:numId w:val="9"/>
              </w:numPr>
              <w:spacing w:after="0" w:line="240" w:lineRule="auto"/>
              <w:contextualSpacing/>
              <w:jc w:val="both"/>
              <w:rPr>
                <w:rFonts w:ascii="Arial" w:eastAsia="Times New Roman" w:hAnsi="Arial" w:cs="Arial"/>
                <w:b/>
                <w:bCs/>
                <w:lang w:eastAsia="sl-SI"/>
              </w:rPr>
            </w:pPr>
            <w:r w:rsidRPr="00051515">
              <w:rPr>
                <w:rFonts w:ascii="Arial" w:eastAsia="Times New Roman" w:hAnsi="Arial" w:cs="Arial"/>
                <w:b/>
                <w:bCs/>
                <w:lang w:eastAsia="sl-SI"/>
              </w:rPr>
              <w:t>Prevoz na večje športne prireditve</w:t>
            </w:r>
          </w:p>
          <w:p w14:paraId="680EC604" w14:textId="77777777" w:rsidR="0064441A" w:rsidRPr="00051515" w:rsidRDefault="0064441A" w:rsidP="0064441A">
            <w:pPr>
              <w:spacing w:after="0" w:line="240" w:lineRule="auto"/>
              <w:jc w:val="both"/>
              <w:rPr>
                <w:rFonts w:ascii="Arial" w:eastAsia="Times New Roman" w:hAnsi="Arial" w:cs="Arial"/>
                <w:lang w:eastAsia="sl-SI"/>
              </w:rPr>
            </w:pPr>
            <w:r w:rsidRPr="00051515">
              <w:rPr>
                <w:rFonts w:ascii="Arial" w:eastAsia="Times New Roman" w:hAnsi="Arial" w:cs="Arial"/>
                <w:bCs/>
                <w:lang w:eastAsia="sl-SI"/>
              </w:rPr>
              <w:t>Iz občinskega proračuna se lahko s</w:t>
            </w:r>
            <w:r w:rsidRPr="00051515">
              <w:rPr>
                <w:rFonts w:ascii="Arial" w:eastAsia="Times New Roman" w:hAnsi="Arial" w:cs="Arial"/>
                <w:lang w:eastAsia="sl-SI"/>
              </w:rPr>
              <w:t xml:space="preserve">ofinancira tudi prevoze na športne prireditve izven občine, če je tako opredeljeno v Letnem programu športa za tekoče proračunsko leto. Občina sofinancira stroške avtobusnega prevoza na športne prireditve izven občine preko javnega razpisa do 1000 točk na društvo </w:t>
            </w:r>
            <w:r w:rsidRPr="00051515">
              <w:rPr>
                <w:rFonts w:ascii="Arial" w:eastAsia="Times New Roman" w:hAnsi="Arial" w:cs="Arial"/>
                <w:lang w:eastAsia="sl-SI"/>
              </w:rPr>
              <w:lastRenderedPageBreak/>
              <w:t>v tekočem proračunskem letu. Športna društva imajo pravico kandidirati za ta sredstva, če je v njegove programe vključenih najmanj 25 šoloobveznih otrok.</w:t>
            </w:r>
          </w:p>
          <w:p w14:paraId="19CF6B7C" w14:textId="77777777" w:rsidR="0064441A" w:rsidRPr="00051515" w:rsidRDefault="0064441A" w:rsidP="0064441A">
            <w:pPr>
              <w:spacing w:after="0" w:line="240" w:lineRule="auto"/>
              <w:jc w:val="both"/>
              <w:rPr>
                <w:rFonts w:ascii="Arial" w:eastAsia="Times New Roman" w:hAnsi="Arial" w:cs="Arial"/>
                <w:lang w:eastAsia="sl-SI"/>
              </w:rPr>
            </w:pPr>
          </w:p>
          <w:p w14:paraId="455B3A54" w14:textId="77777777" w:rsidR="0064441A" w:rsidRPr="00051515" w:rsidRDefault="0064441A" w:rsidP="0064441A">
            <w:pPr>
              <w:spacing w:after="0" w:line="240" w:lineRule="auto"/>
              <w:jc w:val="both"/>
              <w:rPr>
                <w:rFonts w:ascii="Arial" w:eastAsia="Times New Roman" w:hAnsi="Arial" w:cs="Arial"/>
                <w:lang w:eastAsia="sl-SI"/>
              </w:rPr>
            </w:pPr>
          </w:p>
          <w:p w14:paraId="57D990E4" w14:textId="77777777" w:rsidR="0064441A" w:rsidRPr="00051515" w:rsidRDefault="0064441A" w:rsidP="0064441A">
            <w:pPr>
              <w:spacing w:after="0" w:line="240" w:lineRule="auto"/>
              <w:ind w:right="-108"/>
              <w:jc w:val="both"/>
              <w:rPr>
                <w:rFonts w:ascii="Arial" w:eastAsia="Times New Roman" w:hAnsi="Arial" w:cs="Times New Roman"/>
                <w:sz w:val="24"/>
                <w:szCs w:val="20"/>
                <w:lang w:eastAsia="sl-SI"/>
              </w:rPr>
            </w:pPr>
            <w:r w:rsidRPr="00051515">
              <w:rPr>
                <w:rFonts w:ascii="Arial" w:eastAsia="Times New Roman" w:hAnsi="Arial" w:cs="Times New Roman"/>
                <w:sz w:val="24"/>
                <w:szCs w:val="20"/>
                <w:lang w:eastAsia="sl-SI"/>
              </w:rPr>
              <w:t xml:space="preserve">                                            </w:t>
            </w:r>
          </w:p>
          <w:p w14:paraId="509855A4" w14:textId="77777777" w:rsidR="0064441A" w:rsidRPr="00051515" w:rsidRDefault="0064441A" w:rsidP="0064441A">
            <w:pPr>
              <w:spacing w:after="0" w:line="240" w:lineRule="auto"/>
              <w:ind w:right="-108"/>
              <w:jc w:val="both"/>
              <w:rPr>
                <w:rFonts w:ascii="Arial" w:eastAsia="Times New Roman" w:hAnsi="Arial" w:cs="Times New Roman"/>
                <w:szCs w:val="20"/>
                <w:lang w:eastAsia="sl-SI"/>
              </w:rPr>
            </w:pPr>
            <w:r w:rsidRPr="00051515">
              <w:rPr>
                <w:rFonts w:ascii="Arial" w:eastAsia="Times New Roman" w:hAnsi="Arial" w:cs="Times New Roman"/>
                <w:sz w:val="24"/>
                <w:szCs w:val="20"/>
                <w:lang w:eastAsia="sl-SI"/>
              </w:rPr>
              <w:t xml:space="preserve">                                                        </w:t>
            </w:r>
          </w:p>
          <w:p w14:paraId="7F1A541C" w14:textId="77777777" w:rsidR="0064441A" w:rsidRPr="00051515" w:rsidRDefault="0064441A" w:rsidP="0064441A">
            <w:pPr>
              <w:spacing w:after="0" w:line="240" w:lineRule="auto"/>
              <w:jc w:val="both"/>
              <w:rPr>
                <w:rFonts w:ascii="Arial" w:eastAsia="Times New Roman" w:hAnsi="Arial" w:cs="Arial"/>
                <w:lang w:eastAsia="sl-SI"/>
              </w:rPr>
            </w:pPr>
          </w:p>
          <w:p w14:paraId="3019A6B7" w14:textId="77777777" w:rsidR="0064441A" w:rsidRPr="00051515" w:rsidRDefault="0064441A" w:rsidP="0064441A">
            <w:pPr>
              <w:spacing w:after="0" w:line="240" w:lineRule="auto"/>
              <w:jc w:val="both"/>
              <w:rPr>
                <w:rFonts w:ascii="Arial" w:eastAsia="Times New Roman" w:hAnsi="Arial" w:cs="Arial"/>
                <w:lang w:eastAsia="sl-SI"/>
              </w:rPr>
            </w:pPr>
          </w:p>
          <w:p w14:paraId="631D8DB9" w14:textId="77777777" w:rsidR="0064441A" w:rsidRPr="00051515" w:rsidRDefault="0064441A" w:rsidP="0064441A">
            <w:pPr>
              <w:spacing w:after="0" w:line="240" w:lineRule="auto"/>
              <w:jc w:val="both"/>
              <w:rPr>
                <w:rFonts w:ascii="Arial" w:eastAsia="Times New Roman" w:hAnsi="Arial" w:cs="Arial"/>
                <w:lang w:eastAsia="sl-SI"/>
              </w:rPr>
            </w:pPr>
          </w:p>
          <w:p w14:paraId="7FD2EAD7" w14:textId="77777777" w:rsidR="0064441A" w:rsidRPr="00051515" w:rsidRDefault="0064441A" w:rsidP="0064441A">
            <w:pPr>
              <w:spacing w:after="0" w:line="240" w:lineRule="auto"/>
              <w:ind w:left="29"/>
              <w:jc w:val="both"/>
              <w:rPr>
                <w:rFonts w:ascii="Arial" w:eastAsia="Times New Roman" w:hAnsi="Arial" w:cs="Arial"/>
                <w:lang w:eastAsia="sl-SI"/>
              </w:rPr>
            </w:pPr>
          </w:p>
        </w:tc>
      </w:tr>
      <w:tr w:rsidR="0064441A" w:rsidRPr="00051515" w14:paraId="0E203B0C" w14:textId="77777777" w:rsidTr="0064441A">
        <w:tc>
          <w:tcPr>
            <w:tcW w:w="10065" w:type="dxa"/>
            <w:tcBorders>
              <w:top w:val="nil"/>
              <w:left w:val="nil"/>
              <w:bottom w:val="nil"/>
              <w:right w:val="nil"/>
            </w:tcBorders>
            <w:tcMar>
              <w:top w:w="0" w:type="dxa"/>
              <w:left w:w="108" w:type="dxa"/>
              <w:bottom w:w="0" w:type="dxa"/>
              <w:right w:w="108" w:type="dxa"/>
            </w:tcMar>
          </w:tcPr>
          <w:p w14:paraId="56FB9F6F"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7CFD66DC" w14:textId="77777777" w:rsidTr="0064441A">
        <w:tc>
          <w:tcPr>
            <w:tcW w:w="10065" w:type="dxa"/>
            <w:tcBorders>
              <w:top w:val="nil"/>
              <w:left w:val="nil"/>
              <w:bottom w:val="nil"/>
              <w:right w:val="nil"/>
            </w:tcBorders>
            <w:tcMar>
              <w:top w:w="0" w:type="dxa"/>
              <w:left w:w="108" w:type="dxa"/>
              <w:bottom w:w="0" w:type="dxa"/>
              <w:right w:w="108" w:type="dxa"/>
            </w:tcMar>
          </w:tcPr>
          <w:p w14:paraId="0585E70C" w14:textId="77777777" w:rsidR="0064441A" w:rsidRPr="00051515" w:rsidRDefault="0064441A" w:rsidP="0064441A">
            <w:pPr>
              <w:autoSpaceDE w:val="0"/>
              <w:autoSpaceDN w:val="0"/>
              <w:spacing w:before="100" w:beforeAutospacing="1" w:after="100" w:afterAutospacing="1" w:line="240" w:lineRule="auto"/>
              <w:jc w:val="both"/>
              <w:rPr>
                <w:rFonts w:ascii="Arial" w:eastAsia="Times New Roman" w:hAnsi="Arial" w:cs="Arial"/>
                <w:lang w:eastAsia="sl-SI"/>
              </w:rPr>
            </w:pPr>
          </w:p>
        </w:tc>
      </w:tr>
      <w:tr w:rsidR="0064441A" w:rsidRPr="00051515" w14:paraId="1FC380C5" w14:textId="77777777" w:rsidTr="0064441A">
        <w:tc>
          <w:tcPr>
            <w:tcW w:w="10065" w:type="dxa"/>
            <w:tcBorders>
              <w:top w:val="nil"/>
              <w:left w:val="nil"/>
              <w:bottom w:val="nil"/>
              <w:right w:val="nil"/>
            </w:tcBorders>
            <w:tcMar>
              <w:top w:w="0" w:type="dxa"/>
              <w:left w:w="108" w:type="dxa"/>
              <w:bottom w:w="0" w:type="dxa"/>
              <w:right w:w="108" w:type="dxa"/>
            </w:tcMar>
          </w:tcPr>
          <w:p w14:paraId="20600C45"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05EE74BF" w14:textId="77777777" w:rsidTr="0064441A">
        <w:tc>
          <w:tcPr>
            <w:tcW w:w="10065" w:type="dxa"/>
            <w:tcBorders>
              <w:top w:val="nil"/>
              <w:left w:val="nil"/>
              <w:bottom w:val="nil"/>
              <w:right w:val="nil"/>
            </w:tcBorders>
            <w:tcMar>
              <w:top w:w="0" w:type="dxa"/>
              <w:left w:w="108" w:type="dxa"/>
              <w:bottom w:w="0" w:type="dxa"/>
              <w:right w:w="108" w:type="dxa"/>
            </w:tcMar>
          </w:tcPr>
          <w:p w14:paraId="2A2FC6E8"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5BE36653" w14:textId="77777777" w:rsidTr="0064441A">
        <w:tc>
          <w:tcPr>
            <w:tcW w:w="10065" w:type="dxa"/>
            <w:tcBorders>
              <w:top w:val="nil"/>
              <w:left w:val="nil"/>
              <w:bottom w:val="nil"/>
              <w:right w:val="nil"/>
            </w:tcBorders>
            <w:tcMar>
              <w:top w:w="0" w:type="dxa"/>
              <w:left w:w="108" w:type="dxa"/>
              <w:bottom w:w="0" w:type="dxa"/>
              <w:right w:w="108" w:type="dxa"/>
            </w:tcMar>
          </w:tcPr>
          <w:p w14:paraId="28017B49" w14:textId="77777777" w:rsidR="0064441A" w:rsidRPr="00051515" w:rsidRDefault="0064441A" w:rsidP="0064441A">
            <w:pPr>
              <w:spacing w:before="100" w:beforeAutospacing="1" w:after="100" w:afterAutospacing="1" w:line="240" w:lineRule="auto"/>
              <w:ind w:left="29"/>
              <w:jc w:val="both"/>
              <w:rPr>
                <w:rFonts w:ascii="Arial" w:eastAsia="Times New Roman" w:hAnsi="Arial" w:cs="Arial"/>
                <w:lang w:eastAsia="sl-SI"/>
              </w:rPr>
            </w:pPr>
          </w:p>
        </w:tc>
      </w:tr>
      <w:tr w:rsidR="0064441A" w:rsidRPr="00051515" w14:paraId="59CEB1E1" w14:textId="77777777" w:rsidTr="0064441A">
        <w:tc>
          <w:tcPr>
            <w:tcW w:w="10065" w:type="dxa"/>
            <w:tcBorders>
              <w:top w:val="nil"/>
              <w:left w:val="nil"/>
              <w:bottom w:val="nil"/>
              <w:right w:val="nil"/>
            </w:tcBorders>
            <w:tcMar>
              <w:top w:w="0" w:type="dxa"/>
              <w:left w:w="108" w:type="dxa"/>
              <w:bottom w:w="0" w:type="dxa"/>
              <w:right w:w="108" w:type="dxa"/>
            </w:tcMar>
          </w:tcPr>
          <w:p w14:paraId="3DD970F1" w14:textId="77777777" w:rsidR="0064441A" w:rsidRPr="00051515" w:rsidRDefault="0064441A" w:rsidP="0064441A">
            <w:pPr>
              <w:spacing w:before="100" w:beforeAutospacing="1" w:after="100" w:afterAutospacing="1" w:line="240" w:lineRule="auto"/>
              <w:ind w:left="29"/>
              <w:jc w:val="both"/>
              <w:rPr>
                <w:rFonts w:ascii="Arial" w:eastAsia="Times New Roman" w:hAnsi="Arial" w:cs="Arial"/>
                <w:lang w:eastAsia="sl-SI"/>
              </w:rPr>
            </w:pPr>
          </w:p>
        </w:tc>
      </w:tr>
      <w:tr w:rsidR="0064441A" w:rsidRPr="00051515" w14:paraId="10C8B716" w14:textId="77777777" w:rsidTr="0064441A">
        <w:tc>
          <w:tcPr>
            <w:tcW w:w="10065" w:type="dxa"/>
            <w:tcBorders>
              <w:top w:val="nil"/>
              <w:left w:val="nil"/>
              <w:bottom w:val="nil"/>
              <w:right w:val="nil"/>
            </w:tcBorders>
            <w:tcMar>
              <w:top w:w="0" w:type="dxa"/>
              <w:left w:w="108" w:type="dxa"/>
              <w:bottom w:w="0" w:type="dxa"/>
              <w:right w:w="108" w:type="dxa"/>
            </w:tcMar>
          </w:tcPr>
          <w:p w14:paraId="698AE6E4"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35D9FB00" w14:textId="77777777" w:rsidTr="0064441A">
        <w:tc>
          <w:tcPr>
            <w:tcW w:w="10065" w:type="dxa"/>
            <w:tcBorders>
              <w:top w:val="nil"/>
              <w:left w:val="nil"/>
              <w:bottom w:val="nil"/>
              <w:right w:val="nil"/>
            </w:tcBorders>
            <w:tcMar>
              <w:top w:w="0" w:type="dxa"/>
              <w:left w:w="108" w:type="dxa"/>
              <w:bottom w:w="0" w:type="dxa"/>
              <w:right w:w="108" w:type="dxa"/>
            </w:tcMar>
          </w:tcPr>
          <w:p w14:paraId="7F247CF0"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4F529681" w14:textId="77777777" w:rsidTr="0064441A">
        <w:tc>
          <w:tcPr>
            <w:tcW w:w="10065" w:type="dxa"/>
            <w:tcBorders>
              <w:top w:val="nil"/>
              <w:left w:val="nil"/>
              <w:bottom w:val="nil"/>
              <w:right w:val="nil"/>
            </w:tcBorders>
            <w:tcMar>
              <w:top w:w="0" w:type="dxa"/>
              <w:left w:w="108" w:type="dxa"/>
              <w:bottom w:w="0" w:type="dxa"/>
              <w:right w:w="108" w:type="dxa"/>
            </w:tcMar>
          </w:tcPr>
          <w:p w14:paraId="067EF390" w14:textId="77777777" w:rsidR="0064441A" w:rsidRPr="00051515" w:rsidRDefault="0064441A" w:rsidP="0064441A">
            <w:pPr>
              <w:spacing w:before="100" w:beforeAutospacing="1" w:after="100" w:afterAutospacing="1" w:line="240" w:lineRule="auto"/>
              <w:ind w:left="29"/>
              <w:jc w:val="both"/>
              <w:rPr>
                <w:rFonts w:ascii="Arial" w:eastAsia="Times New Roman" w:hAnsi="Arial" w:cs="Arial"/>
                <w:lang w:eastAsia="sl-SI"/>
              </w:rPr>
            </w:pPr>
          </w:p>
        </w:tc>
      </w:tr>
      <w:tr w:rsidR="0064441A" w:rsidRPr="00051515" w14:paraId="6A1C6636" w14:textId="77777777" w:rsidTr="0064441A">
        <w:tc>
          <w:tcPr>
            <w:tcW w:w="10065" w:type="dxa"/>
            <w:tcBorders>
              <w:top w:val="nil"/>
              <w:left w:val="nil"/>
              <w:bottom w:val="nil"/>
              <w:right w:val="nil"/>
            </w:tcBorders>
            <w:tcMar>
              <w:top w:w="0" w:type="dxa"/>
              <w:left w:w="108" w:type="dxa"/>
              <w:bottom w:w="0" w:type="dxa"/>
              <w:right w:w="108" w:type="dxa"/>
            </w:tcMar>
          </w:tcPr>
          <w:p w14:paraId="2E64BFBC"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7324CE9E" w14:textId="77777777" w:rsidTr="0064441A">
        <w:tc>
          <w:tcPr>
            <w:tcW w:w="10065" w:type="dxa"/>
            <w:tcBorders>
              <w:top w:val="nil"/>
              <w:left w:val="nil"/>
              <w:bottom w:val="nil"/>
              <w:right w:val="nil"/>
            </w:tcBorders>
            <w:tcMar>
              <w:top w:w="0" w:type="dxa"/>
              <w:left w:w="108" w:type="dxa"/>
              <w:bottom w:w="0" w:type="dxa"/>
              <w:right w:w="108" w:type="dxa"/>
            </w:tcMar>
          </w:tcPr>
          <w:p w14:paraId="5E8A1A6E"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2B3269F5" w14:textId="77777777" w:rsidTr="0064441A">
        <w:tc>
          <w:tcPr>
            <w:tcW w:w="10065" w:type="dxa"/>
            <w:tcBorders>
              <w:top w:val="nil"/>
              <w:left w:val="nil"/>
              <w:bottom w:val="nil"/>
              <w:right w:val="nil"/>
            </w:tcBorders>
            <w:tcMar>
              <w:top w:w="0" w:type="dxa"/>
              <w:left w:w="108" w:type="dxa"/>
              <w:bottom w:w="0" w:type="dxa"/>
              <w:right w:w="108" w:type="dxa"/>
            </w:tcMar>
          </w:tcPr>
          <w:p w14:paraId="66176960"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4F51E088" w14:textId="77777777" w:rsidTr="0064441A">
        <w:tc>
          <w:tcPr>
            <w:tcW w:w="10065" w:type="dxa"/>
            <w:tcBorders>
              <w:top w:val="nil"/>
              <w:left w:val="nil"/>
              <w:bottom w:val="nil"/>
              <w:right w:val="nil"/>
            </w:tcBorders>
            <w:tcMar>
              <w:top w:w="0" w:type="dxa"/>
              <w:left w:w="108" w:type="dxa"/>
              <w:bottom w:w="0" w:type="dxa"/>
              <w:right w:w="108" w:type="dxa"/>
            </w:tcMar>
          </w:tcPr>
          <w:p w14:paraId="4817ACED"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3D4340B1" w14:textId="77777777" w:rsidTr="0064441A">
        <w:tc>
          <w:tcPr>
            <w:tcW w:w="10065" w:type="dxa"/>
            <w:tcBorders>
              <w:top w:val="nil"/>
              <w:left w:val="nil"/>
              <w:bottom w:val="nil"/>
              <w:right w:val="nil"/>
            </w:tcBorders>
            <w:tcMar>
              <w:top w:w="0" w:type="dxa"/>
              <w:left w:w="108" w:type="dxa"/>
              <w:bottom w:w="0" w:type="dxa"/>
              <w:right w:w="108" w:type="dxa"/>
            </w:tcMar>
          </w:tcPr>
          <w:p w14:paraId="131F927B" w14:textId="77777777" w:rsidR="0064441A" w:rsidRPr="00051515" w:rsidRDefault="0064441A" w:rsidP="0064441A">
            <w:pPr>
              <w:spacing w:before="100" w:beforeAutospacing="1" w:after="100" w:afterAutospacing="1" w:line="240" w:lineRule="auto"/>
              <w:ind w:left="29"/>
              <w:jc w:val="both"/>
              <w:rPr>
                <w:rFonts w:ascii="Arial" w:eastAsia="Times New Roman" w:hAnsi="Arial" w:cs="Arial"/>
                <w:lang w:eastAsia="sl-SI"/>
              </w:rPr>
            </w:pPr>
          </w:p>
        </w:tc>
      </w:tr>
      <w:tr w:rsidR="0064441A" w:rsidRPr="00051515" w14:paraId="4E20D41B" w14:textId="77777777" w:rsidTr="0064441A">
        <w:tc>
          <w:tcPr>
            <w:tcW w:w="10065" w:type="dxa"/>
            <w:tcBorders>
              <w:top w:val="nil"/>
              <w:left w:val="nil"/>
              <w:bottom w:val="nil"/>
              <w:right w:val="nil"/>
            </w:tcBorders>
            <w:tcMar>
              <w:top w:w="0" w:type="dxa"/>
              <w:left w:w="108" w:type="dxa"/>
              <w:bottom w:w="0" w:type="dxa"/>
              <w:right w:w="108" w:type="dxa"/>
            </w:tcMar>
          </w:tcPr>
          <w:p w14:paraId="58158F21" w14:textId="77777777" w:rsidR="0064441A" w:rsidRPr="00051515" w:rsidRDefault="0064441A" w:rsidP="0064441A">
            <w:pPr>
              <w:spacing w:before="100" w:beforeAutospacing="1" w:after="100" w:afterAutospacing="1" w:line="240" w:lineRule="auto"/>
              <w:ind w:left="29"/>
              <w:jc w:val="both"/>
              <w:rPr>
                <w:rFonts w:ascii="Arial" w:eastAsia="Times New Roman" w:hAnsi="Arial" w:cs="Arial"/>
                <w:lang w:eastAsia="sl-SI"/>
              </w:rPr>
            </w:pPr>
          </w:p>
        </w:tc>
      </w:tr>
      <w:tr w:rsidR="0064441A" w:rsidRPr="00051515" w14:paraId="34B65E47" w14:textId="77777777" w:rsidTr="0064441A">
        <w:tc>
          <w:tcPr>
            <w:tcW w:w="10065" w:type="dxa"/>
            <w:tcBorders>
              <w:top w:val="nil"/>
              <w:left w:val="nil"/>
              <w:bottom w:val="nil"/>
              <w:right w:val="nil"/>
            </w:tcBorders>
            <w:tcMar>
              <w:top w:w="0" w:type="dxa"/>
              <w:left w:w="108" w:type="dxa"/>
              <w:bottom w:w="0" w:type="dxa"/>
              <w:right w:w="108" w:type="dxa"/>
            </w:tcMar>
          </w:tcPr>
          <w:p w14:paraId="5C75F7F5" w14:textId="77777777" w:rsidR="0064441A" w:rsidRPr="00051515" w:rsidRDefault="0064441A" w:rsidP="0064441A">
            <w:pPr>
              <w:spacing w:before="100" w:beforeAutospacing="1" w:after="100" w:afterAutospacing="1" w:line="240" w:lineRule="auto"/>
              <w:ind w:left="29"/>
              <w:jc w:val="both"/>
              <w:rPr>
                <w:rFonts w:ascii="Arial" w:eastAsia="Times New Roman" w:hAnsi="Arial" w:cs="Arial"/>
                <w:lang w:eastAsia="sl-SI"/>
              </w:rPr>
            </w:pPr>
          </w:p>
        </w:tc>
      </w:tr>
      <w:tr w:rsidR="0064441A" w:rsidRPr="00051515" w14:paraId="14C65293" w14:textId="77777777" w:rsidTr="0064441A">
        <w:tc>
          <w:tcPr>
            <w:tcW w:w="10065" w:type="dxa"/>
            <w:tcBorders>
              <w:top w:val="nil"/>
              <w:left w:val="nil"/>
              <w:bottom w:val="nil"/>
              <w:right w:val="nil"/>
            </w:tcBorders>
            <w:tcMar>
              <w:top w:w="0" w:type="dxa"/>
              <w:left w:w="108" w:type="dxa"/>
              <w:bottom w:w="0" w:type="dxa"/>
              <w:right w:w="108" w:type="dxa"/>
            </w:tcMar>
          </w:tcPr>
          <w:p w14:paraId="534B8F53"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073B16D1" w14:textId="77777777" w:rsidTr="0064441A">
        <w:tc>
          <w:tcPr>
            <w:tcW w:w="10065" w:type="dxa"/>
            <w:tcBorders>
              <w:top w:val="nil"/>
              <w:left w:val="nil"/>
              <w:bottom w:val="nil"/>
              <w:right w:val="nil"/>
            </w:tcBorders>
            <w:tcMar>
              <w:top w:w="0" w:type="dxa"/>
              <w:left w:w="108" w:type="dxa"/>
              <w:bottom w:w="0" w:type="dxa"/>
              <w:right w:w="108" w:type="dxa"/>
            </w:tcMar>
          </w:tcPr>
          <w:p w14:paraId="175A88B4"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3C689656" w14:textId="77777777" w:rsidTr="0064441A">
        <w:tc>
          <w:tcPr>
            <w:tcW w:w="10065" w:type="dxa"/>
            <w:tcBorders>
              <w:top w:val="nil"/>
              <w:left w:val="nil"/>
              <w:bottom w:val="nil"/>
              <w:right w:val="nil"/>
            </w:tcBorders>
            <w:tcMar>
              <w:top w:w="0" w:type="dxa"/>
              <w:left w:w="108" w:type="dxa"/>
              <w:bottom w:w="0" w:type="dxa"/>
              <w:right w:w="108" w:type="dxa"/>
            </w:tcMar>
          </w:tcPr>
          <w:p w14:paraId="00E716F6" w14:textId="77777777" w:rsidR="0064441A" w:rsidRPr="00051515" w:rsidRDefault="0064441A" w:rsidP="0064441A">
            <w:pPr>
              <w:spacing w:before="100" w:beforeAutospacing="1" w:after="100" w:afterAutospacing="1" w:line="240" w:lineRule="auto"/>
              <w:ind w:left="29"/>
              <w:jc w:val="both"/>
              <w:rPr>
                <w:rFonts w:ascii="Arial" w:eastAsia="Times New Roman" w:hAnsi="Arial" w:cs="Arial"/>
                <w:lang w:eastAsia="sl-SI"/>
              </w:rPr>
            </w:pPr>
          </w:p>
        </w:tc>
      </w:tr>
      <w:tr w:rsidR="0064441A" w:rsidRPr="00051515" w14:paraId="540B94FF" w14:textId="77777777" w:rsidTr="0064441A">
        <w:tc>
          <w:tcPr>
            <w:tcW w:w="10065" w:type="dxa"/>
            <w:tcBorders>
              <w:top w:val="nil"/>
              <w:left w:val="nil"/>
              <w:bottom w:val="nil"/>
              <w:right w:val="nil"/>
            </w:tcBorders>
            <w:tcMar>
              <w:top w:w="0" w:type="dxa"/>
              <w:left w:w="108" w:type="dxa"/>
              <w:bottom w:w="0" w:type="dxa"/>
              <w:right w:w="108" w:type="dxa"/>
            </w:tcMar>
          </w:tcPr>
          <w:p w14:paraId="135C3936"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09133F37" w14:textId="77777777" w:rsidTr="0064441A">
        <w:tc>
          <w:tcPr>
            <w:tcW w:w="10065" w:type="dxa"/>
            <w:tcBorders>
              <w:top w:val="nil"/>
              <w:left w:val="nil"/>
              <w:bottom w:val="nil"/>
              <w:right w:val="nil"/>
            </w:tcBorders>
            <w:tcMar>
              <w:top w:w="0" w:type="dxa"/>
              <w:left w:w="108" w:type="dxa"/>
              <w:bottom w:w="0" w:type="dxa"/>
              <w:right w:w="108" w:type="dxa"/>
            </w:tcMar>
          </w:tcPr>
          <w:p w14:paraId="5B5FE64F"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668C423D" w14:textId="77777777" w:rsidTr="0064441A">
        <w:tc>
          <w:tcPr>
            <w:tcW w:w="10065" w:type="dxa"/>
            <w:tcBorders>
              <w:top w:val="nil"/>
              <w:left w:val="nil"/>
              <w:bottom w:val="nil"/>
              <w:right w:val="nil"/>
            </w:tcBorders>
            <w:tcMar>
              <w:top w:w="0" w:type="dxa"/>
              <w:left w:w="108" w:type="dxa"/>
              <w:bottom w:w="0" w:type="dxa"/>
              <w:right w:w="108" w:type="dxa"/>
            </w:tcMar>
          </w:tcPr>
          <w:p w14:paraId="426CE4A4"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091B75B0" w14:textId="77777777" w:rsidTr="0064441A">
        <w:tc>
          <w:tcPr>
            <w:tcW w:w="10065" w:type="dxa"/>
            <w:tcBorders>
              <w:top w:val="nil"/>
              <w:left w:val="nil"/>
              <w:bottom w:val="nil"/>
              <w:right w:val="nil"/>
            </w:tcBorders>
            <w:tcMar>
              <w:top w:w="0" w:type="dxa"/>
              <w:left w:w="108" w:type="dxa"/>
              <w:bottom w:w="0" w:type="dxa"/>
              <w:right w:w="108" w:type="dxa"/>
            </w:tcMar>
          </w:tcPr>
          <w:p w14:paraId="2DD6161F" w14:textId="77777777" w:rsidR="0064441A" w:rsidRPr="00051515" w:rsidRDefault="0064441A" w:rsidP="0064441A">
            <w:pPr>
              <w:spacing w:before="100" w:beforeAutospacing="1" w:after="100" w:afterAutospacing="1" w:line="240" w:lineRule="auto"/>
              <w:ind w:left="29"/>
              <w:jc w:val="both"/>
              <w:rPr>
                <w:rFonts w:ascii="Arial" w:eastAsia="Times New Roman" w:hAnsi="Arial" w:cs="Arial"/>
                <w:lang w:eastAsia="sl-SI"/>
              </w:rPr>
            </w:pPr>
          </w:p>
        </w:tc>
      </w:tr>
      <w:tr w:rsidR="0064441A" w:rsidRPr="00051515" w14:paraId="7AF1051C" w14:textId="77777777" w:rsidTr="0064441A">
        <w:tc>
          <w:tcPr>
            <w:tcW w:w="10065" w:type="dxa"/>
            <w:tcBorders>
              <w:top w:val="nil"/>
              <w:left w:val="nil"/>
              <w:bottom w:val="nil"/>
              <w:right w:val="nil"/>
            </w:tcBorders>
            <w:tcMar>
              <w:top w:w="0" w:type="dxa"/>
              <w:left w:w="108" w:type="dxa"/>
              <w:bottom w:w="0" w:type="dxa"/>
              <w:right w:w="108" w:type="dxa"/>
            </w:tcMar>
          </w:tcPr>
          <w:p w14:paraId="7D7E8CEB" w14:textId="77777777" w:rsidR="0064441A" w:rsidRPr="00051515" w:rsidRDefault="0064441A" w:rsidP="0064441A">
            <w:pPr>
              <w:spacing w:before="100" w:beforeAutospacing="1" w:after="100" w:afterAutospacing="1" w:line="240" w:lineRule="auto"/>
              <w:ind w:left="29"/>
              <w:jc w:val="both"/>
              <w:rPr>
                <w:rFonts w:ascii="Arial" w:eastAsia="Times New Roman" w:hAnsi="Arial" w:cs="Arial"/>
                <w:lang w:eastAsia="sl-SI"/>
              </w:rPr>
            </w:pPr>
          </w:p>
        </w:tc>
      </w:tr>
      <w:tr w:rsidR="0064441A" w:rsidRPr="00051515" w14:paraId="2F2D5D36" w14:textId="77777777" w:rsidTr="0064441A">
        <w:tc>
          <w:tcPr>
            <w:tcW w:w="10065" w:type="dxa"/>
            <w:tcBorders>
              <w:top w:val="nil"/>
              <w:left w:val="nil"/>
              <w:bottom w:val="nil"/>
              <w:right w:val="nil"/>
            </w:tcBorders>
            <w:tcMar>
              <w:top w:w="0" w:type="dxa"/>
              <w:left w:w="108" w:type="dxa"/>
              <w:bottom w:w="0" w:type="dxa"/>
              <w:right w:w="108" w:type="dxa"/>
            </w:tcMar>
          </w:tcPr>
          <w:p w14:paraId="0B5DF930" w14:textId="77777777" w:rsidR="0064441A" w:rsidRPr="00051515" w:rsidRDefault="0064441A" w:rsidP="0064441A">
            <w:pPr>
              <w:spacing w:before="100" w:beforeAutospacing="1" w:after="100" w:afterAutospacing="1" w:line="240" w:lineRule="auto"/>
              <w:ind w:left="29"/>
              <w:jc w:val="both"/>
              <w:rPr>
                <w:rFonts w:ascii="Arial" w:eastAsia="Times New Roman" w:hAnsi="Arial" w:cs="Arial"/>
                <w:lang w:eastAsia="sl-SI"/>
              </w:rPr>
            </w:pPr>
          </w:p>
        </w:tc>
      </w:tr>
      <w:tr w:rsidR="0064441A" w:rsidRPr="00051515" w14:paraId="77821AC9" w14:textId="77777777" w:rsidTr="0064441A">
        <w:tc>
          <w:tcPr>
            <w:tcW w:w="10065" w:type="dxa"/>
            <w:tcBorders>
              <w:top w:val="nil"/>
              <w:left w:val="nil"/>
              <w:bottom w:val="nil"/>
              <w:right w:val="nil"/>
            </w:tcBorders>
            <w:tcMar>
              <w:top w:w="0" w:type="dxa"/>
              <w:left w:w="108" w:type="dxa"/>
              <w:bottom w:w="0" w:type="dxa"/>
              <w:right w:w="108" w:type="dxa"/>
            </w:tcMar>
          </w:tcPr>
          <w:p w14:paraId="7A5DB1FC" w14:textId="77777777" w:rsidR="0064441A" w:rsidRPr="00051515" w:rsidRDefault="0064441A" w:rsidP="0064441A">
            <w:pPr>
              <w:spacing w:before="100" w:beforeAutospacing="1" w:after="100" w:afterAutospacing="1" w:line="240" w:lineRule="auto"/>
              <w:ind w:left="29"/>
              <w:jc w:val="both"/>
              <w:rPr>
                <w:rFonts w:ascii="Arial" w:eastAsia="Times New Roman" w:hAnsi="Arial" w:cs="Arial"/>
                <w:lang w:eastAsia="sl-SI"/>
              </w:rPr>
            </w:pPr>
          </w:p>
        </w:tc>
      </w:tr>
      <w:tr w:rsidR="0064441A" w:rsidRPr="00051515" w14:paraId="296FC0EC" w14:textId="77777777" w:rsidTr="0064441A">
        <w:tc>
          <w:tcPr>
            <w:tcW w:w="10065" w:type="dxa"/>
            <w:tcBorders>
              <w:top w:val="nil"/>
              <w:left w:val="nil"/>
              <w:bottom w:val="nil"/>
              <w:right w:val="nil"/>
            </w:tcBorders>
            <w:tcMar>
              <w:top w:w="0" w:type="dxa"/>
              <w:left w:w="108" w:type="dxa"/>
              <w:bottom w:w="0" w:type="dxa"/>
              <w:right w:w="108" w:type="dxa"/>
            </w:tcMar>
          </w:tcPr>
          <w:p w14:paraId="554A962B"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6804B0FC" w14:textId="77777777" w:rsidTr="0064441A">
        <w:tc>
          <w:tcPr>
            <w:tcW w:w="10065" w:type="dxa"/>
            <w:tcBorders>
              <w:top w:val="nil"/>
              <w:left w:val="nil"/>
              <w:bottom w:val="nil"/>
              <w:right w:val="nil"/>
            </w:tcBorders>
            <w:tcMar>
              <w:top w:w="0" w:type="dxa"/>
              <w:left w:w="108" w:type="dxa"/>
              <w:bottom w:w="0" w:type="dxa"/>
              <w:right w:w="108" w:type="dxa"/>
            </w:tcMar>
          </w:tcPr>
          <w:p w14:paraId="3F48D448"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74C659F7" w14:textId="77777777" w:rsidTr="0064441A">
        <w:tc>
          <w:tcPr>
            <w:tcW w:w="10065" w:type="dxa"/>
            <w:tcBorders>
              <w:top w:val="nil"/>
              <w:left w:val="nil"/>
              <w:bottom w:val="nil"/>
              <w:right w:val="nil"/>
            </w:tcBorders>
            <w:tcMar>
              <w:top w:w="0" w:type="dxa"/>
              <w:left w:w="108" w:type="dxa"/>
              <w:bottom w:w="0" w:type="dxa"/>
              <w:right w:w="108" w:type="dxa"/>
            </w:tcMar>
          </w:tcPr>
          <w:p w14:paraId="1706A3CB"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6E7E0329" w14:textId="77777777" w:rsidTr="0064441A">
        <w:tc>
          <w:tcPr>
            <w:tcW w:w="10065" w:type="dxa"/>
            <w:tcBorders>
              <w:top w:val="nil"/>
              <w:left w:val="nil"/>
              <w:bottom w:val="nil"/>
              <w:right w:val="nil"/>
            </w:tcBorders>
            <w:tcMar>
              <w:top w:w="0" w:type="dxa"/>
              <w:left w:w="108" w:type="dxa"/>
              <w:bottom w:w="0" w:type="dxa"/>
              <w:right w:w="108" w:type="dxa"/>
            </w:tcMar>
          </w:tcPr>
          <w:p w14:paraId="787653E9"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49FE92A1" w14:textId="77777777" w:rsidTr="0064441A">
        <w:tc>
          <w:tcPr>
            <w:tcW w:w="10065" w:type="dxa"/>
            <w:tcBorders>
              <w:top w:val="nil"/>
              <w:left w:val="nil"/>
              <w:bottom w:val="nil"/>
              <w:right w:val="nil"/>
            </w:tcBorders>
            <w:tcMar>
              <w:top w:w="0" w:type="dxa"/>
              <w:left w:w="108" w:type="dxa"/>
              <w:bottom w:w="0" w:type="dxa"/>
              <w:right w:w="108" w:type="dxa"/>
            </w:tcMar>
          </w:tcPr>
          <w:p w14:paraId="734C1CED"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6C7FE57F" w14:textId="77777777" w:rsidTr="0064441A">
        <w:tc>
          <w:tcPr>
            <w:tcW w:w="10065" w:type="dxa"/>
            <w:tcBorders>
              <w:top w:val="nil"/>
              <w:left w:val="nil"/>
              <w:bottom w:val="nil"/>
              <w:right w:val="nil"/>
            </w:tcBorders>
            <w:tcMar>
              <w:top w:w="0" w:type="dxa"/>
              <w:left w:w="108" w:type="dxa"/>
              <w:bottom w:w="0" w:type="dxa"/>
              <w:right w:w="108" w:type="dxa"/>
            </w:tcMar>
          </w:tcPr>
          <w:p w14:paraId="464BFEEF"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2CD062B8" w14:textId="77777777" w:rsidTr="0064441A">
        <w:tc>
          <w:tcPr>
            <w:tcW w:w="10065" w:type="dxa"/>
            <w:tcBorders>
              <w:top w:val="nil"/>
              <w:left w:val="nil"/>
              <w:bottom w:val="nil"/>
              <w:right w:val="nil"/>
            </w:tcBorders>
            <w:tcMar>
              <w:top w:w="0" w:type="dxa"/>
              <w:left w:w="108" w:type="dxa"/>
              <w:bottom w:w="0" w:type="dxa"/>
              <w:right w:w="108" w:type="dxa"/>
            </w:tcMar>
          </w:tcPr>
          <w:p w14:paraId="01942EB4"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1B854AE7" w14:textId="77777777" w:rsidTr="0064441A">
        <w:tc>
          <w:tcPr>
            <w:tcW w:w="10065" w:type="dxa"/>
            <w:tcBorders>
              <w:top w:val="nil"/>
              <w:left w:val="nil"/>
              <w:bottom w:val="nil"/>
              <w:right w:val="nil"/>
            </w:tcBorders>
            <w:tcMar>
              <w:top w:w="0" w:type="dxa"/>
              <w:left w:w="108" w:type="dxa"/>
              <w:bottom w:w="0" w:type="dxa"/>
              <w:right w:w="108" w:type="dxa"/>
            </w:tcMar>
          </w:tcPr>
          <w:p w14:paraId="5167F094" w14:textId="77777777" w:rsidR="0064441A" w:rsidRPr="00051515" w:rsidRDefault="0064441A" w:rsidP="0064441A">
            <w:pPr>
              <w:spacing w:before="100" w:beforeAutospacing="1" w:after="100" w:afterAutospacing="1" w:line="240" w:lineRule="auto"/>
              <w:ind w:left="29"/>
              <w:jc w:val="both"/>
              <w:rPr>
                <w:rFonts w:ascii="Arial" w:eastAsia="Times New Roman" w:hAnsi="Arial" w:cs="Arial"/>
                <w:lang w:eastAsia="sl-SI"/>
              </w:rPr>
            </w:pPr>
          </w:p>
        </w:tc>
      </w:tr>
      <w:tr w:rsidR="0064441A" w:rsidRPr="00051515" w14:paraId="3AF4975B" w14:textId="77777777" w:rsidTr="0064441A">
        <w:tc>
          <w:tcPr>
            <w:tcW w:w="10065" w:type="dxa"/>
            <w:tcBorders>
              <w:top w:val="nil"/>
              <w:left w:val="nil"/>
              <w:bottom w:val="nil"/>
              <w:right w:val="nil"/>
            </w:tcBorders>
            <w:tcMar>
              <w:top w:w="0" w:type="dxa"/>
              <w:left w:w="108" w:type="dxa"/>
              <w:bottom w:w="0" w:type="dxa"/>
              <w:right w:w="108" w:type="dxa"/>
            </w:tcMar>
          </w:tcPr>
          <w:p w14:paraId="639735B7" w14:textId="77777777" w:rsidR="0064441A" w:rsidRPr="00051515" w:rsidRDefault="0064441A" w:rsidP="0064441A">
            <w:pPr>
              <w:spacing w:before="100" w:beforeAutospacing="1" w:after="100" w:afterAutospacing="1" w:line="240" w:lineRule="auto"/>
              <w:ind w:left="29"/>
              <w:jc w:val="both"/>
              <w:rPr>
                <w:rFonts w:ascii="Arial" w:eastAsia="Times New Roman" w:hAnsi="Arial" w:cs="Arial"/>
                <w:lang w:eastAsia="sl-SI"/>
              </w:rPr>
            </w:pPr>
          </w:p>
        </w:tc>
      </w:tr>
      <w:tr w:rsidR="0064441A" w:rsidRPr="00051515" w14:paraId="66C4DADB" w14:textId="77777777" w:rsidTr="0064441A">
        <w:tc>
          <w:tcPr>
            <w:tcW w:w="10065" w:type="dxa"/>
            <w:tcBorders>
              <w:top w:val="nil"/>
              <w:left w:val="nil"/>
              <w:bottom w:val="nil"/>
              <w:right w:val="nil"/>
            </w:tcBorders>
            <w:tcMar>
              <w:top w:w="0" w:type="dxa"/>
              <w:left w:w="108" w:type="dxa"/>
              <w:bottom w:w="0" w:type="dxa"/>
              <w:right w:w="108" w:type="dxa"/>
            </w:tcMar>
          </w:tcPr>
          <w:p w14:paraId="545F4AC9" w14:textId="77777777" w:rsidR="0064441A" w:rsidRPr="00051515" w:rsidRDefault="0064441A" w:rsidP="0064441A">
            <w:pPr>
              <w:spacing w:before="100" w:beforeAutospacing="1" w:after="100" w:afterAutospacing="1" w:line="240" w:lineRule="auto"/>
              <w:ind w:left="29"/>
              <w:jc w:val="both"/>
              <w:rPr>
                <w:rFonts w:ascii="Arial" w:eastAsia="Times New Roman" w:hAnsi="Arial" w:cs="Arial"/>
                <w:lang w:eastAsia="sl-SI"/>
              </w:rPr>
            </w:pPr>
          </w:p>
        </w:tc>
      </w:tr>
      <w:tr w:rsidR="0064441A" w:rsidRPr="00051515" w14:paraId="721CCF9B" w14:textId="77777777" w:rsidTr="0064441A">
        <w:tc>
          <w:tcPr>
            <w:tcW w:w="10065" w:type="dxa"/>
            <w:tcBorders>
              <w:top w:val="nil"/>
              <w:left w:val="nil"/>
              <w:bottom w:val="nil"/>
              <w:right w:val="nil"/>
            </w:tcBorders>
            <w:tcMar>
              <w:top w:w="0" w:type="dxa"/>
              <w:left w:w="108" w:type="dxa"/>
              <w:bottom w:w="0" w:type="dxa"/>
              <w:right w:w="108" w:type="dxa"/>
            </w:tcMar>
          </w:tcPr>
          <w:p w14:paraId="290CFB98"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2499804F" w14:textId="77777777" w:rsidTr="0064441A">
        <w:tc>
          <w:tcPr>
            <w:tcW w:w="10065" w:type="dxa"/>
            <w:tcBorders>
              <w:top w:val="nil"/>
              <w:left w:val="nil"/>
              <w:bottom w:val="nil"/>
              <w:right w:val="nil"/>
            </w:tcBorders>
            <w:tcMar>
              <w:top w:w="0" w:type="dxa"/>
              <w:left w:w="108" w:type="dxa"/>
              <w:bottom w:w="0" w:type="dxa"/>
              <w:right w:w="108" w:type="dxa"/>
            </w:tcMar>
          </w:tcPr>
          <w:p w14:paraId="565561E5" w14:textId="77777777" w:rsidR="0064441A" w:rsidRPr="00051515" w:rsidRDefault="0064441A" w:rsidP="0064441A">
            <w:pPr>
              <w:spacing w:before="100" w:beforeAutospacing="1" w:after="100" w:afterAutospacing="1" w:line="240" w:lineRule="auto"/>
              <w:ind w:left="29"/>
              <w:jc w:val="both"/>
              <w:rPr>
                <w:rFonts w:ascii="Arial" w:eastAsia="Times New Roman" w:hAnsi="Arial" w:cs="Arial"/>
                <w:lang w:eastAsia="sl-SI"/>
              </w:rPr>
            </w:pPr>
          </w:p>
        </w:tc>
      </w:tr>
      <w:tr w:rsidR="0064441A" w:rsidRPr="00051515" w14:paraId="2B2B27BB" w14:textId="77777777" w:rsidTr="0064441A">
        <w:tc>
          <w:tcPr>
            <w:tcW w:w="10065" w:type="dxa"/>
            <w:tcBorders>
              <w:top w:val="nil"/>
              <w:left w:val="nil"/>
              <w:bottom w:val="nil"/>
              <w:right w:val="nil"/>
            </w:tcBorders>
            <w:tcMar>
              <w:top w:w="0" w:type="dxa"/>
              <w:left w:w="108" w:type="dxa"/>
              <w:bottom w:w="0" w:type="dxa"/>
              <w:right w:w="108" w:type="dxa"/>
            </w:tcMar>
          </w:tcPr>
          <w:p w14:paraId="2FDC22AE"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62FE08C8" w14:textId="77777777" w:rsidTr="0064441A">
        <w:tc>
          <w:tcPr>
            <w:tcW w:w="10065" w:type="dxa"/>
            <w:tcBorders>
              <w:top w:val="nil"/>
              <w:left w:val="nil"/>
              <w:bottom w:val="nil"/>
              <w:right w:val="nil"/>
            </w:tcBorders>
            <w:tcMar>
              <w:top w:w="0" w:type="dxa"/>
              <w:left w:w="108" w:type="dxa"/>
              <w:bottom w:w="0" w:type="dxa"/>
              <w:right w:w="108" w:type="dxa"/>
            </w:tcMar>
          </w:tcPr>
          <w:p w14:paraId="31A00574"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15BFE313" w14:textId="77777777" w:rsidTr="0064441A">
        <w:tc>
          <w:tcPr>
            <w:tcW w:w="10065" w:type="dxa"/>
            <w:tcBorders>
              <w:top w:val="nil"/>
              <w:left w:val="nil"/>
              <w:bottom w:val="nil"/>
              <w:right w:val="nil"/>
            </w:tcBorders>
            <w:tcMar>
              <w:top w:w="0" w:type="dxa"/>
              <w:left w:w="108" w:type="dxa"/>
              <w:bottom w:w="0" w:type="dxa"/>
              <w:right w:w="108" w:type="dxa"/>
            </w:tcMar>
          </w:tcPr>
          <w:p w14:paraId="46A3D219"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5AA6C7F3" w14:textId="77777777" w:rsidTr="0064441A">
        <w:tc>
          <w:tcPr>
            <w:tcW w:w="10065" w:type="dxa"/>
            <w:tcBorders>
              <w:top w:val="nil"/>
              <w:left w:val="nil"/>
              <w:bottom w:val="nil"/>
              <w:right w:val="nil"/>
            </w:tcBorders>
            <w:tcMar>
              <w:top w:w="0" w:type="dxa"/>
              <w:left w:w="108" w:type="dxa"/>
              <w:bottom w:w="0" w:type="dxa"/>
              <w:right w:w="108" w:type="dxa"/>
            </w:tcMar>
          </w:tcPr>
          <w:p w14:paraId="7D770925"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170E13FB" w14:textId="77777777" w:rsidTr="0064441A">
        <w:tc>
          <w:tcPr>
            <w:tcW w:w="10065" w:type="dxa"/>
            <w:tcBorders>
              <w:top w:val="nil"/>
              <w:left w:val="nil"/>
              <w:bottom w:val="nil"/>
              <w:right w:val="nil"/>
            </w:tcBorders>
            <w:tcMar>
              <w:top w:w="0" w:type="dxa"/>
              <w:left w:w="108" w:type="dxa"/>
              <w:bottom w:w="0" w:type="dxa"/>
              <w:right w:w="108" w:type="dxa"/>
            </w:tcMar>
          </w:tcPr>
          <w:p w14:paraId="4B51AAB1" w14:textId="77777777" w:rsidR="0064441A" w:rsidRPr="00051515" w:rsidRDefault="0064441A" w:rsidP="0064441A">
            <w:pPr>
              <w:spacing w:before="100" w:beforeAutospacing="1" w:after="100" w:afterAutospacing="1" w:line="240" w:lineRule="auto"/>
              <w:ind w:left="29"/>
              <w:jc w:val="both"/>
              <w:rPr>
                <w:rFonts w:ascii="Arial" w:eastAsia="Times New Roman" w:hAnsi="Arial" w:cs="Arial"/>
                <w:lang w:eastAsia="sl-SI"/>
              </w:rPr>
            </w:pPr>
          </w:p>
        </w:tc>
      </w:tr>
      <w:tr w:rsidR="0064441A" w:rsidRPr="00051515" w14:paraId="2201C1CE" w14:textId="77777777" w:rsidTr="0064441A">
        <w:tc>
          <w:tcPr>
            <w:tcW w:w="10065" w:type="dxa"/>
            <w:tcBorders>
              <w:top w:val="nil"/>
              <w:left w:val="nil"/>
              <w:bottom w:val="nil"/>
              <w:right w:val="nil"/>
            </w:tcBorders>
            <w:tcMar>
              <w:top w:w="0" w:type="dxa"/>
              <w:left w:w="108" w:type="dxa"/>
              <w:bottom w:w="0" w:type="dxa"/>
              <w:right w:w="108" w:type="dxa"/>
            </w:tcMar>
          </w:tcPr>
          <w:p w14:paraId="12214932" w14:textId="77777777" w:rsidR="0064441A" w:rsidRPr="00051515" w:rsidRDefault="0064441A" w:rsidP="0064441A">
            <w:pPr>
              <w:spacing w:before="100" w:beforeAutospacing="1" w:after="100" w:afterAutospacing="1" w:line="240" w:lineRule="auto"/>
              <w:ind w:left="29"/>
              <w:jc w:val="both"/>
              <w:rPr>
                <w:rFonts w:ascii="Arial" w:eastAsia="Times New Roman" w:hAnsi="Arial" w:cs="Arial"/>
                <w:lang w:eastAsia="sl-SI"/>
              </w:rPr>
            </w:pPr>
          </w:p>
        </w:tc>
      </w:tr>
      <w:tr w:rsidR="0064441A" w:rsidRPr="00051515" w14:paraId="745BA958" w14:textId="77777777" w:rsidTr="0064441A">
        <w:tc>
          <w:tcPr>
            <w:tcW w:w="10065" w:type="dxa"/>
            <w:tcBorders>
              <w:top w:val="nil"/>
              <w:left w:val="nil"/>
              <w:bottom w:val="nil"/>
              <w:right w:val="nil"/>
            </w:tcBorders>
            <w:tcMar>
              <w:top w:w="0" w:type="dxa"/>
              <w:left w:w="108" w:type="dxa"/>
              <w:bottom w:w="0" w:type="dxa"/>
              <w:right w:w="108" w:type="dxa"/>
            </w:tcMar>
          </w:tcPr>
          <w:p w14:paraId="3874CFFB" w14:textId="77777777" w:rsidR="0064441A" w:rsidRPr="00051515" w:rsidRDefault="0064441A" w:rsidP="0064441A">
            <w:pPr>
              <w:spacing w:before="100" w:beforeAutospacing="1" w:after="100" w:afterAutospacing="1" w:line="240" w:lineRule="auto"/>
              <w:ind w:left="29"/>
              <w:jc w:val="both"/>
              <w:rPr>
                <w:rFonts w:ascii="Arial" w:eastAsia="Times New Roman" w:hAnsi="Arial" w:cs="Arial"/>
                <w:lang w:eastAsia="sl-SI"/>
              </w:rPr>
            </w:pPr>
          </w:p>
        </w:tc>
      </w:tr>
      <w:tr w:rsidR="0064441A" w:rsidRPr="00051515" w14:paraId="7653C0A4" w14:textId="77777777" w:rsidTr="0064441A">
        <w:tc>
          <w:tcPr>
            <w:tcW w:w="10065" w:type="dxa"/>
            <w:tcBorders>
              <w:top w:val="nil"/>
              <w:left w:val="nil"/>
              <w:bottom w:val="nil"/>
              <w:right w:val="nil"/>
            </w:tcBorders>
            <w:tcMar>
              <w:top w:w="0" w:type="dxa"/>
              <w:left w:w="108" w:type="dxa"/>
              <w:bottom w:w="0" w:type="dxa"/>
              <w:right w:w="108" w:type="dxa"/>
            </w:tcMar>
          </w:tcPr>
          <w:p w14:paraId="7B7C9B03"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06F43F1E" w14:textId="77777777" w:rsidTr="0064441A">
        <w:tc>
          <w:tcPr>
            <w:tcW w:w="10065" w:type="dxa"/>
            <w:tcBorders>
              <w:top w:val="nil"/>
              <w:left w:val="nil"/>
              <w:bottom w:val="nil"/>
              <w:right w:val="nil"/>
            </w:tcBorders>
            <w:tcMar>
              <w:top w:w="0" w:type="dxa"/>
              <w:left w:w="108" w:type="dxa"/>
              <w:bottom w:w="0" w:type="dxa"/>
              <w:right w:w="108" w:type="dxa"/>
            </w:tcMar>
          </w:tcPr>
          <w:p w14:paraId="06124BD8"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64441A" w:rsidRPr="00051515" w14:paraId="448252E7" w14:textId="77777777" w:rsidTr="0064441A">
        <w:tc>
          <w:tcPr>
            <w:tcW w:w="10065" w:type="dxa"/>
            <w:tcBorders>
              <w:top w:val="nil"/>
              <w:left w:val="nil"/>
              <w:bottom w:val="nil"/>
              <w:right w:val="nil"/>
            </w:tcBorders>
            <w:tcMar>
              <w:top w:w="0" w:type="dxa"/>
              <w:left w:w="108" w:type="dxa"/>
              <w:bottom w:w="0" w:type="dxa"/>
              <w:right w:w="108" w:type="dxa"/>
            </w:tcMar>
          </w:tcPr>
          <w:p w14:paraId="6326045D" w14:textId="77777777" w:rsidR="0064441A" w:rsidRPr="00051515" w:rsidRDefault="0064441A"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bl>
    <w:p w14:paraId="56B35011" w14:textId="77777777" w:rsidR="0064441A" w:rsidRPr="00051515" w:rsidRDefault="0064441A" w:rsidP="0064441A">
      <w:pPr>
        <w:jc w:val="both"/>
        <w:rPr>
          <w:rFonts w:ascii="Arial" w:hAnsi="Arial" w:cs="Arial"/>
        </w:rPr>
      </w:pPr>
    </w:p>
    <w:p w14:paraId="38138873" w14:textId="77777777" w:rsidR="0064441A" w:rsidRPr="00051515" w:rsidRDefault="0064441A" w:rsidP="0064441A"/>
    <w:p w14:paraId="6066694F" w14:textId="77777777" w:rsidR="0064441A" w:rsidRPr="00051515" w:rsidRDefault="0064441A" w:rsidP="0064441A"/>
    <w:p w14:paraId="53E2EB1E" w14:textId="77777777" w:rsidR="0064441A" w:rsidRPr="00051515" w:rsidRDefault="0064441A" w:rsidP="0064441A">
      <w:pPr>
        <w:spacing w:after="0" w:line="240" w:lineRule="auto"/>
        <w:jc w:val="center"/>
        <w:rPr>
          <w:rFonts w:ascii="Arial" w:eastAsia="Times New Roman" w:hAnsi="Arial" w:cs="Arial"/>
          <w:b/>
          <w:lang w:eastAsia="sl-SI"/>
        </w:rPr>
      </w:pPr>
    </w:p>
    <w:p w14:paraId="4362BB8F" w14:textId="77777777" w:rsidR="0064441A" w:rsidRPr="00051515" w:rsidRDefault="0064441A" w:rsidP="0064441A">
      <w:pPr>
        <w:spacing w:after="0" w:line="240" w:lineRule="auto"/>
        <w:jc w:val="center"/>
        <w:rPr>
          <w:rFonts w:ascii="Arial" w:eastAsia="Times New Roman" w:hAnsi="Arial" w:cs="Arial"/>
          <w:b/>
          <w:lang w:eastAsia="sl-SI"/>
        </w:rPr>
      </w:pPr>
    </w:p>
    <w:p w14:paraId="3DC238BD" w14:textId="77777777" w:rsidR="0064441A" w:rsidRPr="00051515" w:rsidRDefault="0064441A" w:rsidP="0064441A">
      <w:pPr>
        <w:spacing w:after="0" w:line="240" w:lineRule="auto"/>
        <w:jc w:val="center"/>
        <w:rPr>
          <w:rFonts w:ascii="Arial" w:eastAsia="Times New Roman" w:hAnsi="Arial" w:cs="Arial"/>
          <w:b/>
          <w:lang w:eastAsia="sl-SI"/>
        </w:rPr>
      </w:pPr>
    </w:p>
    <w:p w14:paraId="5F0771B1" w14:textId="77777777" w:rsidR="0064441A" w:rsidRPr="00051515" w:rsidRDefault="0064441A" w:rsidP="0064441A">
      <w:pPr>
        <w:spacing w:after="0" w:line="240" w:lineRule="auto"/>
        <w:jc w:val="center"/>
        <w:rPr>
          <w:rFonts w:ascii="Arial" w:eastAsia="Times New Roman" w:hAnsi="Arial" w:cs="Arial"/>
          <w:b/>
          <w:lang w:eastAsia="sl-SI"/>
        </w:rPr>
      </w:pPr>
    </w:p>
    <w:p w14:paraId="3BA174A2" w14:textId="77777777" w:rsidR="0064441A" w:rsidRPr="00051515" w:rsidRDefault="0064441A" w:rsidP="0064441A">
      <w:pPr>
        <w:spacing w:after="0" w:line="240" w:lineRule="auto"/>
        <w:jc w:val="center"/>
        <w:rPr>
          <w:rFonts w:ascii="Arial" w:eastAsia="Times New Roman" w:hAnsi="Arial" w:cs="Arial"/>
          <w:b/>
          <w:lang w:eastAsia="sl-SI"/>
        </w:rPr>
      </w:pPr>
    </w:p>
    <w:p w14:paraId="3C0442D1" w14:textId="77777777" w:rsidR="0064441A" w:rsidRPr="00051515" w:rsidRDefault="0064441A" w:rsidP="0064441A"/>
    <w:p w14:paraId="6F95A415" w14:textId="5AC4A347" w:rsidR="000B71F6" w:rsidRPr="00051515" w:rsidRDefault="000B71F6" w:rsidP="00BB57FC">
      <w:pPr>
        <w:rPr>
          <w:rFonts w:ascii="Arial" w:hAnsi="Arial" w:cs="Arial"/>
        </w:rPr>
      </w:pPr>
    </w:p>
    <w:p w14:paraId="44B8B921" w14:textId="77777777" w:rsidR="000B71F6" w:rsidRPr="00051515" w:rsidRDefault="000B71F6" w:rsidP="00BB57FC">
      <w:pPr>
        <w:rPr>
          <w:rFonts w:ascii="Arial" w:hAnsi="Arial" w:cs="Arial"/>
        </w:rPr>
      </w:pPr>
    </w:p>
    <w:p w14:paraId="0D2B8407" w14:textId="77777777" w:rsidR="00BB57FC" w:rsidRPr="00051515" w:rsidRDefault="00BB57FC" w:rsidP="00BB57FC">
      <w:pPr>
        <w:rPr>
          <w:rFonts w:ascii="Arial" w:hAnsi="Arial" w:cs="Arial"/>
        </w:rPr>
      </w:pPr>
    </w:p>
    <w:p w14:paraId="5974B404" w14:textId="77777777" w:rsidR="00BB57FC" w:rsidRPr="00051515" w:rsidRDefault="00BB57FC" w:rsidP="00BB57FC">
      <w:pPr>
        <w:rPr>
          <w:rFonts w:ascii="Arial" w:hAnsi="Arial" w:cs="Arial"/>
        </w:rPr>
      </w:pPr>
    </w:p>
    <w:p w14:paraId="6D2AF57C" w14:textId="77777777" w:rsidR="00BB57FC" w:rsidRPr="00051515" w:rsidRDefault="00BB57FC" w:rsidP="00BB57FC">
      <w:pPr>
        <w:rPr>
          <w:rFonts w:ascii="Arial" w:hAnsi="Arial" w:cs="Arial"/>
        </w:rPr>
      </w:pPr>
    </w:p>
    <w:p w14:paraId="241895CD" w14:textId="77777777" w:rsidR="00BB57FC" w:rsidRPr="00051515" w:rsidRDefault="00BB57FC" w:rsidP="00BB57FC">
      <w:pPr>
        <w:rPr>
          <w:rFonts w:ascii="Arial" w:hAnsi="Arial" w:cs="Arial"/>
        </w:rPr>
      </w:pPr>
    </w:p>
    <w:p w14:paraId="5E37A7C5" w14:textId="77777777" w:rsidR="00BB57FC" w:rsidRPr="00051515" w:rsidRDefault="00BB57FC" w:rsidP="00BB57FC">
      <w:pPr>
        <w:rPr>
          <w:rFonts w:ascii="Arial" w:hAnsi="Arial" w:cs="Arial"/>
        </w:rPr>
      </w:pPr>
    </w:p>
    <w:p w14:paraId="182C29A7" w14:textId="77777777" w:rsidR="00BB57FC" w:rsidRPr="00051515" w:rsidRDefault="00BB57FC" w:rsidP="00BB57FC">
      <w:pPr>
        <w:rPr>
          <w:rFonts w:ascii="Arial" w:hAnsi="Arial" w:cs="Arial"/>
        </w:rPr>
      </w:pPr>
    </w:p>
    <w:p w14:paraId="7146B386" w14:textId="77777777" w:rsidR="00BB57FC" w:rsidRPr="00051515" w:rsidRDefault="00BB57FC" w:rsidP="00BB57FC">
      <w:pPr>
        <w:rPr>
          <w:rFonts w:ascii="Arial" w:hAnsi="Arial" w:cs="Arial"/>
        </w:rPr>
      </w:pPr>
    </w:p>
    <w:p w14:paraId="4061FCF0" w14:textId="77777777" w:rsidR="00BB57FC" w:rsidRPr="00051515" w:rsidRDefault="00BB57FC" w:rsidP="00BB57FC">
      <w:pPr>
        <w:rPr>
          <w:rFonts w:ascii="Arial" w:hAnsi="Arial" w:cs="Arial"/>
        </w:rPr>
      </w:pPr>
    </w:p>
    <w:p w14:paraId="0A315457" w14:textId="77777777" w:rsidR="00BB57FC" w:rsidRPr="00051515" w:rsidRDefault="00BB57FC" w:rsidP="00BB57FC">
      <w:pPr>
        <w:rPr>
          <w:rFonts w:ascii="Arial" w:hAnsi="Arial" w:cs="Arial"/>
        </w:rPr>
      </w:pPr>
    </w:p>
    <w:p w14:paraId="217D3638" w14:textId="77777777" w:rsidR="00BB57FC" w:rsidRPr="00051515" w:rsidRDefault="00BB57FC" w:rsidP="00BB57FC">
      <w:pPr>
        <w:rPr>
          <w:rFonts w:ascii="Arial" w:hAnsi="Arial" w:cs="Arial"/>
        </w:rPr>
      </w:pPr>
    </w:p>
    <w:p w14:paraId="5B95C70D" w14:textId="77777777" w:rsidR="00BB57FC" w:rsidRPr="00051515" w:rsidRDefault="00BB57FC" w:rsidP="00BB57FC">
      <w:pPr>
        <w:rPr>
          <w:rFonts w:ascii="Arial" w:hAnsi="Arial" w:cs="Arial"/>
        </w:rPr>
      </w:pPr>
    </w:p>
    <w:p w14:paraId="1C022D38" w14:textId="77777777" w:rsidR="00BB57FC" w:rsidRPr="00051515" w:rsidRDefault="00BB57FC" w:rsidP="00BB57FC">
      <w:pPr>
        <w:rPr>
          <w:rFonts w:ascii="Arial" w:hAnsi="Arial" w:cs="Arial"/>
        </w:rPr>
      </w:pPr>
    </w:p>
    <w:p w14:paraId="1A8D7B9D" w14:textId="77777777" w:rsidR="00BB57FC" w:rsidRPr="00051515" w:rsidRDefault="00BB57FC" w:rsidP="00BB57FC">
      <w:pPr>
        <w:rPr>
          <w:rFonts w:ascii="Arial" w:hAnsi="Arial" w:cs="Arial"/>
        </w:rPr>
      </w:pPr>
    </w:p>
    <w:p w14:paraId="40CBE757" w14:textId="77777777" w:rsidR="00BB57FC" w:rsidRPr="00051515" w:rsidRDefault="00BB57FC" w:rsidP="00BB57FC">
      <w:pPr>
        <w:rPr>
          <w:rFonts w:ascii="Arial" w:hAnsi="Arial" w:cs="Arial"/>
        </w:rPr>
      </w:pPr>
    </w:p>
    <w:p w14:paraId="6976BC03" w14:textId="77777777" w:rsidR="00BB57FC" w:rsidRPr="00051515" w:rsidRDefault="00BB57FC" w:rsidP="00BB57FC">
      <w:pPr>
        <w:rPr>
          <w:rFonts w:ascii="Arial" w:hAnsi="Arial" w:cs="Arial"/>
        </w:rPr>
      </w:pPr>
    </w:p>
    <w:p w14:paraId="0B179CE7" w14:textId="77777777" w:rsidR="00BB57FC" w:rsidRPr="00051515" w:rsidRDefault="00BB57FC" w:rsidP="00BB57FC">
      <w:pPr>
        <w:rPr>
          <w:rFonts w:ascii="Arial" w:hAnsi="Arial" w:cs="Arial"/>
        </w:rPr>
      </w:pPr>
    </w:p>
    <w:p w14:paraId="23EB0D48" w14:textId="77777777" w:rsidR="00BB57FC" w:rsidRPr="00051515" w:rsidRDefault="00BB57FC" w:rsidP="00BB57FC">
      <w:pPr>
        <w:rPr>
          <w:rFonts w:ascii="Arial" w:hAnsi="Arial" w:cs="Arial"/>
        </w:rPr>
      </w:pPr>
    </w:p>
    <w:p w14:paraId="0B6941F3" w14:textId="77777777" w:rsidR="00BB57FC" w:rsidRPr="00051515" w:rsidRDefault="00BB57FC" w:rsidP="00BB57FC">
      <w:pPr>
        <w:rPr>
          <w:rFonts w:ascii="Arial" w:hAnsi="Arial" w:cs="Arial"/>
        </w:rPr>
      </w:pPr>
    </w:p>
    <w:p w14:paraId="6013C2FE" w14:textId="77777777" w:rsidR="00BB57FC" w:rsidRPr="00051515" w:rsidRDefault="00BB57FC" w:rsidP="00BB57FC">
      <w:pPr>
        <w:rPr>
          <w:rFonts w:ascii="Arial" w:hAnsi="Arial" w:cs="Arial"/>
        </w:rPr>
      </w:pPr>
    </w:p>
    <w:p w14:paraId="712C818E" w14:textId="77777777" w:rsidR="00BB57FC" w:rsidRPr="00051515" w:rsidRDefault="00BB57FC" w:rsidP="00BB57FC">
      <w:pPr>
        <w:rPr>
          <w:rFonts w:ascii="Arial" w:hAnsi="Arial" w:cs="Arial"/>
        </w:rPr>
      </w:pPr>
    </w:p>
    <w:p w14:paraId="53732B62" w14:textId="77777777" w:rsidR="00BB57FC" w:rsidRPr="00051515" w:rsidRDefault="00BB57FC" w:rsidP="00BB57FC">
      <w:pPr>
        <w:rPr>
          <w:rFonts w:ascii="Arial" w:hAnsi="Arial" w:cs="Arial"/>
        </w:rPr>
      </w:pPr>
    </w:p>
    <w:p w14:paraId="2775E8FB" w14:textId="77777777" w:rsidR="00BB57FC" w:rsidRPr="00051515" w:rsidRDefault="00BB57FC" w:rsidP="002026D1">
      <w:pPr>
        <w:spacing w:after="0" w:line="240" w:lineRule="auto"/>
        <w:jc w:val="both"/>
        <w:rPr>
          <w:rFonts w:ascii="Arial" w:eastAsia="Times New Roman" w:hAnsi="Arial" w:cs="Arial"/>
          <w:sz w:val="20"/>
          <w:szCs w:val="20"/>
          <w:lang w:eastAsia="sl-SI"/>
        </w:rPr>
      </w:pPr>
    </w:p>
    <w:p w14:paraId="577D43E1" w14:textId="77777777" w:rsidR="002026D1" w:rsidRPr="00051515" w:rsidRDefault="002026D1" w:rsidP="002026D1">
      <w:pPr>
        <w:spacing w:after="0" w:line="240" w:lineRule="auto"/>
        <w:jc w:val="both"/>
        <w:rPr>
          <w:rFonts w:ascii="Arial" w:eastAsia="Times New Roman" w:hAnsi="Arial" w:cs="Arial"/>
          <w:lang w:eastAsia="sl-SI"/>
        </w:rPr>
      </w:pPr>
    </w:p>
    <w:tbl>
      <w:tblPr>
        <w:tblW w:w="10065" w:type="dxa"/>
        <w:tblCellMar>
          <w:left w:w="0" w:type="dxa"/>
          <w:right w:w="0" w:type="dxa"/>
        </w:tblCellMar>
        <w:tblLook w:val="04A0" w:firstRow="1" w:lastRow="0" w:firstColumn="1" w:lastColumn="0" w:noHBand="0" w:noVBand="1"/>
      </w:tblPr>
      <w:tblGrid>
        <w:gridCol w:w="10065"/>
      </w:tblGrid>
      <w:tr w:rsidR="002026D1" w:rsidRPr="00051515" w14:paraId="65A98C13" w14:textId="77777777" w:rsidTr="0064441A">
        <w:tc>
          <w:tcPr>
            <w:tcW w:w="10065" w:type="dxa"/>
            <w:tcBorders>
              <w:top w:val="nil"/>
              <w:left w:val="nil"/>
              <w:bottom w:val="nil"/>
              <w:right w:val="nil"/>
            </w:tcBorders>
            <w:tcMar>
              <w:top w:w="0" w:type="dxa"/>
              <w:left w:w="108" w:type="dxa"/>
              <w:bottom w:w="0" w:type="dxa"/>
              <w:right w:w="108" w:type="dxa"/>
            </w:tcMar>
          </w:tcPr>
          <w:p w14:paraId="344F6A30" w14:textId="77777777" w:rsidR="002026D1" w:rsidRPr="00051515" w:rsidRDefault="002026D1" w:rsidP="00002F58">
            <w:pPr>
              <w:rPr>
                <w:rFonts w:ascii="Arial" w:eastAsia="Times New Roman" w:hAnsi="Arial" w:cs="Arial"/>
                <w:lang w:eastAsia="sl-SI"/>
              </w:rPr>
            </w:pPr>
          </w:p>
        </w:tc>
      </w:tr>
      <w:tr w:rsidR="002026D1" w:rsidRPr="00051515" w14:paraId="3BD4465F" w14:textId="77777777" w:rsidTr="0064441A">
        <w:tc>
          <w:tcPr>
            <w:tcW w:w="10065" w:type="dxa"/>
            <w:tcBorders>
              <w:top w:val="nil"/>
              <w:left w:val="nil"/>
              <w:bottom w:val="nil"/>
              <w:right w:val="nil"/>
            </w:tcBorders>
            <w:tcMar>
              <w:top w:w="0" w:type="dxa"/>
              <w:left w:w="108" w:type="dxa"/>
              <w:bottom w:w="0" w:type="dxa"/>
              <w:right w:w="108" w:type="dxa"/>
            </w:tcMar>
          </w:tcPr>
          <w:p w14:paraId="346FB089" w14:textId="77777777" w:rsidR="002026D1" w:rsidRPr="00051515" w:rsidRDefault="002026D1"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2026D1" w:rsidRPr="00051515" w14:paraId="61EAC0C2" w14:textId="77777777" w:rsidTr="0064441A">
        <w:tc>
          <w:tcPr>
            <w:tcW w:w="10065" w:type="dxa"/>
            <w:tcBorders>
              <w:top w:val="nil"/>
              <w:left w:val="nil"/>
              <w:bottom w:val="nil"/>
              <w:right w:val="nil"/>
            </w:tcBorders>
            <w:tcMar>
              <w:top w:w="0" w:type="dxa"/>
              <w:left w:w="108" w:type="dxa"/>
              <w:bottom w:w="0" w:type="dxa"/>
              <w:right w:w="108" w:type="dxa"/>
            </w:tcMar>
          </w:tcPr>
          <w:p w14:paraId="599C72BE" w14:textId="77777777" w:rsidR="002026D1" w:rsidRPr="00051515" w:rsidRDefault="002026D1"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2026D1" w:rsidRPr="00051515" w14:paraId="24C281B6" w14:textId="77777777" w:rsidTr="0064441A">
        <w:tc>
          <w:tcPr>
            <w:tcW w:w="10065" w:type="dxa"/>
            <w:tcBorders>
              <w:top w:val="nil"/>
              <w:left w:val="nil"/>
              <w:bottom w:val="nil"/>
              <w:right w:val="nil"/>
            </w:tcBorders>
            <w:tcMar>
              <w:top w:w="0" w:type="dxa"/>
              <w:left w:w="108" w:type="dxa"/>
              <w:bottom w:w="0" w:type="dxa"/>
              <w:right w:w="108" w:type="dxa"/>
            </w:tcMar>
          </w:tcPr>
          <w:p w14:paraId="05F1B53C" w14:textId="77777777" w:rsidR="002026D1" w:rsidRPr="00051515" w:rsidRDefault="002026D1"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2026D1" w:rsidRPr="00051515" w14:paraId="1DC12950" w14:textId="77777777" w:rsidTr="0064441A">
        <w:tc>
          <w:tcPr>
            <w:tcW w:w="10065" w:type="dxa"/>
            <w:tcBorders>
              <w:top w:val="nil"/>
              <w:left w:val="nil"/>
              <w:bottom w:val="nil"/>
              <w:right w:val="nil"/>
            </w:tcBorders>
            <w:tcMar>
              <w:top w:w="0" w:type="dxa"/>
              <w:left w:w="108" w:type="dxa"/>
              <w:bottom w:w="0" w:type="dxa"/>
              <w:right w:w="108" w:type="dxa"/>
            </w:tcMar>
          </w:tcPr>
          <w:p w14:paraId="54F6DE76" w14:textId="77777777" w:rsidR="002026D1" w:rsidRPr="00051515" w:rsidRDefault="002026D1" w:rsidP="0064441A">
            <w:pPr>
              <w:spacing w:before="100" w:beforeAutospacing="1" w:after="100" w:afterAutospacing="1" w:line="240" w:lineRule="auto"/>
              <w:ind w:left="29"/>
              <w:jc w:val="both"/>
              <w:rPr>
                <w:rFonts w:ascii="Arial" w:eastAsia="Times New Roman" w:hAnsi="Arial" w:cs="Arial"/>
                <w:lang w:eastAsia="sl-SI"/>
              </w:rPr>
            </w:pPr>
          </w:p>
        </w:tc>
      </w:tr>
      <w:tr w:rsidR="002026D1" w:rsidRPr="00051515" w14:paraId="303B11DC" w14:textId="77777777" w:rsidTr="0064441A">
        <w:tc>
          <w:tcPr>
            <w:tcW w:w="10065" w:type="dxa"/>
            <w:tcBorders>
              <w:top w:val="nil"/>
              <w:left w:val="nil"/>
              <w:bottom w:val="nil"/>
              <w:right w:val="nil"/>
            </w:tcBorders>
            <w:tcMar>
              <w:top w:w="0" w:type="dxa"/>
              <w:left w:w="108" w:type="dxa"/>
              <w:bottom w:w="0" w:type="dxa"/>
              <w:right w:w="108" w:type="dxa"/>
            </w:tcMar>
          </w:tcPr>
          <w:p w14:paraId="165AB0BD" w14:textId="77777777" w:rsidR="002026D1" w:rsidRPr="00051515" w:rsidRDefault="002026D1" w:rsidP="0064441A">
            <w:pPr>
              <w:spacing w:before="100" w:beforeAutospacing="1" w:after="100" w:afterAutospacing="1" w:line="240" w:lineRule="auto"/>
              <w:ind w:left="29"/>
              <w:jc w:val="both"/>
              <w:rPr>
                <w:rFonts w:ascii="Arial" w:eastAsia="Times New Roman" w:hAnsi="Arial" w:cs="Arial"/>
                <w:lang w:eastAsia="sl-SI"/>
              </w:rPr>
            </w:pPr>
          </w:p>
        </w:tc>
      </w:tr>
      <w:tr w:rsidR="002026D1" w:rsidRPr="00051515" w14:paraId="70B9B0E6" w14:textId="77777777" w:rsidTr="0064441A">
        <w:tc>
          <w:tcPr>
            <w:tcW w:w="10065" w:type="dxa"/>
            <w:tcBorders>
              <w:top w:val="nil"/>
              <w:left w:val="nil"/>
              <w:bottom w:val="nil"/>
              <w:right w:val="nil"/>
            </w:tcBorders>
            <w:tcMar>
              <w:top w:w="0" w:type="dxa"/>
              <w:left w:w="108" w:type="dxa"/>
              <w:bottom w:w="0" w:type="dxa"/>
              <w:right w:w="108" w:type="dxa"/>
            </w:tcMar>
          </w:tcPr>
          <w:p w14:paraId="6528FE89" w14:textId="77777777" w:rsidR="002026D1" w:rsidRPr="00051515" w:rsidRDefault="002026D1" w:rsidP="0064441A">
            <w:pPr>
              <w:spacing w:before="100" w:beforeAutospacing="1" w:after="100" w:afterAutospacing="1" w:line="240" w:lineRule="auto"/>
              <w:ind w:left="29"/>
              <w:jc w:val="both"/>
              <w:rPr>
                <w:rFonts w:ascii="Arial" w:eastAsia="Times New Roman" w:hAnsi="Arial" w:cs="Arial"/>
                <w:lang w:eastAsia="sl-SI"/>
              </w:rPr>
            </w:pPr>
          </w:p>
        </w:tc>
      </w:tr>
      <w:tr w:rsidR="002026D1" w:rsidRPr="00051515" w14:paraId="6BD69CF3" w14:textId="77777777" w:rsidTr="0064441A">
        <w:tc>
          <w:tcPr>
            <w:tcW w:w="10065" w:type="dxa"/>
            <w:tcBorders>
              <w:top w:val="nil"/>
              <w:left w:val="nil"/>
              <w:bottom w:val="nil"/>
              <w:right w:val="nil"/>
            </w:tcBorders>
            <w:tcMar>
              <w:top w:w="0" w:type="dxa"/>
              <w:left w:w="108" w:type="dxa"/>
              <w:bottom w:w="0" w:type="dxa"/>
              <w:right w:w="108" w:type="dxa"/>
            </w:tcMar>
          </w:tcPr>
          <w:p w14:paraId="1EC44D4F" w14:textId="77777777" w:rsidR="002026D1" w:rsidRPr="00051515" w:rsidRDefault="002026D1"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2026D1" w:rsidRPr="00051515" w14:paraId="4E4B0EBE" w14:textId="77777777" w:rsidTr="0064441A">
        <w:tc>
          <w:tcPr>
            <w:tcW w:w="10065" w:type="dxa"/>
            <w:tcBorders>
              <w:top w:val="nil"/>
              <w:left w:val="nil"/>
              <w:bottom w:val="nil"/>
              <w:right w:val="nil"/>
            </w:tcBorders>
            <w:tcMar>
              <w:top w:w="0" w:type="dxa"/>
              <w:left w:w="108" w:type="dxa"/>
              <w:bottom w:w="0" w:type="dxa"/>
              <w:right w:w="108" w:type="dxa"/>
            </w:tcMar>
          </w:tcPr>
          <w:p w14:paraId="234FFA89" w14:textId="77777777" w:rsidR="002026D1" w:rsidRPr="00051515" w:rsidRDefault="002026D1" w:rsidP="0064441A">
            <w:pPr>
              <w:spacing w:before="100" w:beforeAutospacing="1" w:after="100" w:afterAutospacing="1" w:line="240" w:lineRule="auto"/>
              <w:ind w:left="29"/>
              <w:jc w:val="both"/>
              <w:rPr>
                <w:rFonts w:ascii="Arial" w:eastAsia="Times New Roman" w:hAnsi="Arial" w:cs="Arial"/>
                <w:lang w:eastAsia="sl-SI"/>
              </w:rPr>
            </w:pPr>
          </w:p>
        </w:tc>
      </w:tr>
      <w:tr w:rsidR="002026D1" w:rsidRPr="00051515" w14:paraId="720ABC26" w14:textId="77777777" w:rsidTr="0064441A">
        <w:tc>
          <w:tcPr>
            <w:tcW w:w="10065" w:type="dxa"/>
            <w:tcBorders>
              <w:top w:val="nil"/>
              <w:left w:val="nil"/>
              <w:bottom w:val="nil"/>
              <w:right w:val="nil"/>
            </w:tcBorders>
            <w:tcMar>
              <w:top w:w="0" w:type="dxa"/>
              <w:left w:w="108" w:type="dxa"/>
              <w:bottom w:w="0" w:type="dxa"/>
              <w:right w:w="108" w:type="dxa"/>
            </w:tcMar>
          </w:tcPr>
          <w:p w14:paraId="308178F9" w14:textId="77777777" w:rsidR="002026D1" w:rsidRPr="00051515" w:rsidRDefault="002026D1"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2026D1" w:rsidRPr="00051515" w14:paraId="71DF4B82" w14:textId="77777777" w:rsidTr="0064441A">
        <w:tc>
          <w:tcPr>
            <w:tcW w:w="10065" w:type="dxa"/>
            <w:tcBorders>
              <w:top w:val="nil"/>
              <w:left w:val="nil"/>
              <w:bottom w:val="nil"/>
              <w:right w:val="nil"/>
            </w:tcBorders>
            <w:tcMar>
              <w:top w:w="0" w:type="dxa"/>
              <w:left w:w="108" w:type="dxa"/>
              <w:bottom w:w="0" w:type="dxa"/>
              <w:right w:w="108" w:type="dxa"/>
            </w:tcMar>
          </w:tcPr>
          <w:p w14:paraId="20E0F9E3" w14:textId="77777777" w:rsidR="002026D1" w:rsidRPr="00051515" w:rsidRDefault="002026D1"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2026D1" w:rsidRPr="00051515" w14:paraId="7F4486A2" w14:textId="77777777" w:rsidTr="0064441A">
        <w:tc>
          <w:tcPr>
            <w:tcW w:w="10065" w:type="dxa"/>
            <w:tcBorders>
              <w:top w:val="nil"/>
              <w:left w:val="nil"/>
              <w:bottom w:val="nil"/>
              <w:right w:val="nil"/>
            </w:tcBorders>
            <w:tcMar>
              <w:top w:w="0" w:type="dxa"/>
              <w:left w:w="108" w:type="dxa"/>
              <w:bottom w:w="0" w:type="dxa"/>
              <w:right w:w="108" w:type="dxa"/>
            </w:tcMar>
          </w:tcPr>
          <w:p w14:paraId="1E60B676" w14:textId="77777777" w:rsidR="002026D1" w:rsidRPr="00051515" w:rsidRDefault="002026D1"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2026D1" w:rsidRPr="00051515" w14:paraId="7E2108EE" w14:textId="77777777" w:rsidTr="0064441A">
        <w:tc>
          <w:tcPr>
            <w:tcW w:w="10065" w:type="dxa"/>
            <w:tcBorders>
              <w:top w:val="nil"/>
              <w:left w:val="nil"/>
              <w:bottom w:val="nil"/>
              <w:right w:val="nil"/>
            </w:tcBorders>
            <w:tcMar>
              <w:top w:w="0" w:type="dxa"/>
              <w:left w:w="108" w:type="dxa"/>
              <w:bottom w:w="0" w:type="dxa"/>
              <w:right w:w="108" w:type="dxa"/>
            </w:tcMar>
          </w:tcPr>
          <w:p w14:paraId="02EDF6C8" w14:textId="77777777" w:rsidR="002026D1" w:rsidRPr="00051515" w:rsidRDefault="002026D1"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2026D1" w:rsidRPr="00051515" w14:paraId="17381466" w14:textId="77777777" w:rsidTr="0064441A">
        <w:tc>
          <w:tcPr>
            <w:tcW w:w="10065" w:type="dxa"/>
            <w:tcBorders>
              <w:top w:val="nil"/>
              <w:left w:val="nil"/>
              <w:bottom w:val="nil"/>
              <w:right w:val="nil"/>
            </w:tcBorders>
            <w:tcMar>
              <w:top w:w="0" w:type="dxa"/>
              <w:left w:w="108" w:type="dxa"/>
              <w:bottom w:w="0" w:type="dxa"/>
              <w:right w:w="108" w:type="dxa"/>
            </w:tcMar>
          </w:tcPr>
          <w:p w14:paraId="54608E18" w14:textId="77777777" w:rsidR="002026D1" w:rsidRPr="00051515" w:rsidRDefault="002026D1" w:rsidP="0064441A">
            <w:pPr>
              <w:spacing w:before="100" w:beforeAutospacing="1" w:after="100" w:afterAutospacing="1" w:line="240" w:lineRule="auto"/>
              <w:ind w:left="29"/>
              <w:jc w:val="both"/>
              <w:rPr>
                <w:rFonts w:ascii="Arial" w:eastAsia="Times New Roman" w:hAnsi="Arial" w:cs="Arial"/>
                <w:lang w:eastAsia="sl-SI"/>
              </w:rPr>
            </w:pPr>
          </w:p>
        </w:tc>
      </w:tr>
      <w:tr w:rsidR="002026D1" w:rsidRPr="00051515" w14:paraId="2C4B32E1" w14:textId="77777777" w:rsidTr="0064441A">
        <w:tc>
          <w:tcPr>
            <w:tcW w:w="10065" w:type="dxa"/>
            <w:tcBorders>
              <w:top w:val="nil"/>
              <w:left w:val="nil"/>
              <w:bottom w:val="nil"/>
              <w:right w:val="nil"/>
            </w:tcBorders>
            <w:tcMar>
              <w:top w:w="0" w:type="dxa"/>
              <w:left w:w="108" w:type="dxa"/>
              <w:bottom w:w="0" w:type="dxa"/>
              <w:right w:w="108" w:type="dxa"/>
            </w:tcMar>
          </w:tcPr>
          <w:p w14:paraId="5D735330" w14:textId="77777777" w:rsidR="002026D1" w:rsidRPr="00051515" w:rsidRDefault="002026D1" w:rsidP="0064441A">
            <w:pPr>
              <w:spacing w:before="100" w:beforeAutospacing="1" w:after="100" w:afterAutospacing="1" w:line="240" w:lineRule="auto"/>
              <w:ind w:left="29"/>
              <w:jc w:val="both"/>
              <w:rPr>
                <w:rFonts w:ascii="Arial" w:eastAsia="Times New Roman" w:hAnsi="Arial" w:cs="Arial"/>
                <w:lang w:eastAsia="sl-SI"/>
              </w:rPr>
            </w:pPr>
          </w:p>
        </w:tc>
      </w:tr>
      <w:tr w:rsidR="002026D1" w:rsidRPr="00051515" w14:paraId="7929C0BE" w14:textId="77777777" w:rsidTr="0064441A">
        <w:tc>
          <w:tcPr>
            <w:tcW w:w="10065" w:type="dxa"/>
            <w:tcBorders>
              <w:top w:val="nil"/>
              <w:left w:val="nil"/>
              <w:bottom w:val="nil"/>
              <w:right w:val="nil"/>
            </w:tcBorders>
            <w:tcMar>
              <w:top w:w="0" w:type="dxa"/>
              <w:left w:w="108" w:type="dxa"/>
              <w:bottom w:w="0" w:type="dxa"/>
              <w:right w:w="108" w:type="dxa"/>
            </w:tcMar>
          </w:tcPr>
          <w:p w14:paraId="5BEB9E6E" w14:textId="77777777" w:rsidR="002026D1" w:rsidRPr="00051515" w:rsidRDefault="002026D1" w:rsidP="0064441A">
            <w:pPr>
              <w:spacing w:before="100" w:beforeAutospacing="1" w:after="100" w:afterAutospacing="1" w:line="240" w:lineRule="auto"/>
              <w:ind w:left="29"/>
              <w:jc w:val="both"/>
              <w:rPr>
                <w:rFonts w:ascii="Arial" w:eastAsia="Times New Roman" w:hAnsi="Arial" w:cs="Arial"/>
                <w:lang w:eastAsia="sl-SI"/>
              </w:rPr>
            </w:pPr>
          </w:p>
        </w:tc>
      </w:tr>
      <w:tr w:rsidR="002026D1" w:rsidRPr="00051515" w14:paraId="5459A69D" w14:textId="77777777" w:rsidTr="0064441A">
        <w:tc>
          <w:tcPr>
            <w:tcW w:w="10065" w:type="dxa"/>
            <w:tcBorders>
              <w:top w:val="nil"/>
              <w:left w:val="nil"/>
              <w:bottom w:val="nil"/>
              <w:right w:val="nil"/>
            </w:tcBorders>
            <w:tcMar>
              <w:top w:w="0" w:type="dxa"/>
              <w:left w:w="108" w:type="dxa"/>
              <w:bottom w:w="0" w:type="dxa"/>
              <w:right w:w="108" w:type="dxa"/>
            </w:tcMar>
          </w:tcPr>
          <w:p w14:paraId="51D4309C" w14:textId="77777777" w:rsidR="002026D1" w:rsidRPr="00051515" w:rsidRDefault="002026D1"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2026D1" w:rsidRPr="00051515" w14:paraId="238DA26B" w14:textId="77777777" w:rsidTr="0064441A">
        <w:tc>
          <w:tcPr>
            <w:tcW w:w="10065" w:type="dxa"/>
            <w:tcBorders>
              <w:top w:val="nil"/>
              <w:left w:val="nil"/>
              <w:bottom w:val="nil"/>
              <w:right w:val="nil"/>
            </w:tcBorders>
            <w:tcMar>
              <w:top w:w="0" w:type="dxa"/>
              <w:left w:w="108" w:type="dxa"/>
              <w:bottom w:w="0" w:type="dxa"/>
              <w:right w:w="108" w:type="dxa"/>
            </w:tcMar>
          </w:tcPr>
          <w:p w14:paraId="0E59BBFD" w14:textId="77777777" w:rsidR="002026D1" w:rsidRPr="00051515" w:rsidRDefault="002026D1"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r w:rsidR="002026D1" w:rsidRPr="00051515" w14:paraId="12577976" w14:textId="77777777" w:rsidTr="0064441A">
        <w:tc>
          <w:tcPr>
            <w:tcW w:w="10065" w:type="dxa"/>
            <w:tcBorders>
              <w:top w:val="nil"/>
              <w:left w:val="nil"/>
              <w:bottom w:val="nil"/>
              <w:right w:val="nil"/>
            </w:tcBorders>
            <w:tcMar>
              <w:top w:w="0" w:type="dxa"/>
              <w:left w:w="108" w:type="dxa"/>
              <w:bottom w:w="0" w:type="dxa"/>
              <w:right w:w="108" w:type="dxa"/>
            </w:tcMar>
          </w:tcPr>
          <w:p w14:paraId="0B9C9D9E" w14:textId="77777777" w:rsidR="002026D1" w:rsidRPr="00051515" w:rsidRDefault="002026D1" w:rsidP="0064441A">
            <w:pPr>
              <w:autoSpaceDE w:val="0"/>
              <w:autoSpaceDN w:val="0"/>
              <w:spacing w:before="100" w:beforeAutospacing="1" w:after="100" w:afterAutospacing="1" w:line="240" w:lineRule="auto"/>
              <w:ind w:left="29"/>
              <w:jc w:val="both"/>
              <w:rPr>
                <w:rFonts w:ascii="Arial" w:eastAsia="Times New Roman" w:hAnsi="Arial" w:cs="Arial"/>
                <w:lang w:eastAsia="sl-SI"/>
              </w:rPr>
            </w:pPr>
          </w:p>
        </w:tc>
      </w:tr>
    </w:tbl>
    <w:p w14:paraId="40DB6D26" w14:textId="77777777" w:rsidR="002026D1" w:rsidRPr="00051515" w:rsidRDefault="002026D1" w:rsidP="002026D1">
      <w:pPr>
        <w:jc w:val="both"/>
        <w:rPr>
          <w:rFonts w:ascii="Arial" w:hAnsi="Arial" w:cs="Arial"/>
        </w:rPr>
      </w:pPr>
    </w:p>
    <w:p w14:paraId="3CF71702" w14:textId="77777777" w:rsidR="002026D1" w:rsidRPr="00051515" w:rsidRDefault="002026D1" w:rsidP="002026D1"/>
    <w:p w14:paraId="6E3A7726" w14:textId="77777777" w:rsidR="002026D1" w:rsidRPr="00051515" w:rsidRDefault="002026D1" w:rsidP="002026D1"/>
    <w:p w14:paraId="53F9DB53" w14:textId="77777777" w:rsidR="002026D1" w:rsidRPr="00051515" w:rsidRDefault="002026D1" w:rsidP="002026D1"/>
    <w:p w14:paraId="64193BDC" w14:textId="77777777" w:rsidR="00C5759D" w:rsidRPr="00051515" w:rsidRDefault="00C5759D"/>
    <w:sectPr w:rsidR="00C5759D" w:rsidRPr="00051515" w:rsidSect="0064441A">
      <w:headerReference w:type="default" r:id="rId8"/>
      <w:footerReference w:type="even" r:id="rId9"/>
      <w:footerReference w:type="default" r:id="rId10"/>
      <w:headerReference w:type="first" r:id="rId11"/>
      <w:footerReference w:type="first" r:id="rId12"/>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0458E" w14:textId="77777777" w:rsidR="008621BF" w:rsidRDefault="008621BF">
      <w:pPr>
        <w:spacing w:after="0" w:line="240" w:lineRule="auto"/>
      </w:pPr>
      <w:r>
        <w:separator/>
      </w:r>
    </w:p>
  </w:endnote>
  <w:endnote w:type="continuationSeparator" w:id="0">
    <w:p w14:paraId="5FFB60AD" w14:textId="77777777" w:rsidR="008621BF" w:rsidRDefault="0086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6086" w14:textId="77777777" w:rsidR="0064441A" w:rsidRDefault="0064441A" w:rsidP="0064441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783E12E" w14:textId="77777777" w:rsidR="0064441A" w:rsidRDefault="0064441A" w:rsidP="0064441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E312" w14:textId="77777777" w:rsidR="0064441A" w:rsidRDefault="0064441A" w:rsidP="0064441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noProof/>
      </w:rPr>
      <w:t>1</w:t>
    </w:r>
    <w:r>
      <w:rPr>
        <w:rStyle w:val="tevilkastrani"/>
      </w:rPr>
      <w:fldChar w:fldCharType="end"/>
    </w:r>
  </w:p>
  <w:p w14:paraId="1DF12EB0" w14:textId="77777777" w:rsidR="0064441A" w:rsidRDefault="0064441A" w:rsidP="0064441A">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9393E" w14:textId="77777777" w:rsidR="0064441A" w:rsidRDefault="0064441A">
    <w:pPr>
      <w:pStyle w:val="Nog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D4363" w14:textId="77777777" w:rsidR="008621BF" w:rsidRDefault="008621BF">
      <w:pPr>
        <w:spacing w:after="0" w:line="240" w:lineRule="auto"/>
      </w:pPr>
      <w:r>
        <w:separator/>
      </w:r>
    </w:p>
  </w:footnote>
  <w:footnote w:type="continuationSeparator" w:id="0">
    <w:p w14:paraId="46680F3F" w14:textId="77777777" w:rsidR="008621BF" w:rsidRDefault="00862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D5FF" w14:textId="38CDB57C" w:rsidR="0064441A" w:rsidRPr="00E83EAD" w:rsidRDefault="005567A2">
    <w:pPr>
      <w:pStyle w:val="Glava"/>
      <w:rPr>
        <w:rFonts w:cs="Arial"/>
        <w:sz w:val="36"/>
        <w:szCs w:val="36"/>
      </w:rPr>
    </w:pPr>
    <w:r>
      <w:rPr>
        <w:rFonts w:cs="Arial"/>
        <w:sz w:val="36"/>
        <w:szCs w:val="36"/>
      </w:rPr>
      <w:t>12</w:t>
    </w:r>
    <w:r w:rsidR="0064441A" w:rsidRPr="00E83EAD">
      <w:rPr>
        <w:rFonts w:cs="Arial"/>
        <w:sz w:val="36"/>
        <w:szCs w:val="36"/>
      </w:rPr>
      <w:t>. redna seja</w:t>
    </w:r>
    <w:r w:rsidR="0064441A" w:rsidRPr="00E83EAD">
      <w:rPr>
        <w:rFonts w:cs="Arial"/>
        <w:sz w:val="36"/>
        <w:szCs w:val="36"/>
      </w:rPr>
      <w:tab/>
      <w:t xml:space="preserve">          </w:t>
    </w:r>
    <w:r w:rsidR="0064441A">
      <w:rPr>
        <w:rFonts w:cs="Arial"/>
        <w:sz w:val="36"/>
        <w:szCs w:val="36"/>
      </w:rPr>
      <w:t xml:space="preserve">                                 </w:t>
    </w:r>
    <w:r>
      <w:rPr>
        <w:rFonts w:cs="Arial"/>
        <w:sz w:val="36"/>
        <w:szCs w:val="36"/>
      </w:rPr>
      <w:tab/>
    </w:r>
    <w:r w:rsidR="0064441A">
      <w:rPr>
        <w:rFonts w:cs="Arial"/>
        <w:sz w:val="36"/>
        <w:szCs w:val="36"/>
      </w:rPr>
      <w:t xml:space="preserve"> </w:t>
    </w:r>
    <w:r w:rsidR="0064441A" w:rsidRPr="00E83EAD">
      <w:rPr>
        <w:rFonts w:cs="Arial"/>
        <w:sz w:val="36"/>
        <w:szCs w:val="36"/>
      </w:rPr>
      <w:t xml:space="preserve"> </w:t>
    </w:r>
    <w:r>
      <w:rPr>
        <w:rFonts w:cs="Arial"/>
        <w:sz w:val="36"/>
        <w:szCs w:val="36"/>
      </w:rPr>
      <w:t>9</w:t>
    </w:r>
    <w:r w:rsidR="0064441A" w:rsidRPr="00E83EAD">
      <w:rPr>
        <w:rFonts w:cs="Arial"/>
        <w:sz w:val="36"/>
        <w:szCs w:val="36"/>
      </w:rPr>
      <w:t>. točka</w:t>
    </w:r>
  </w:p>
  <w:p w14:paraId="7EA15F1D" w14:textId="77777777" w:rsidR="0064441A" w:rsidRDefault="0064441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BC5B6" w14:textId="77777777" w:rsidR="0064441A" w:rsidRPr="0011270F" w:rsidRDefault="0064441A" w:rsidP="0064441A">
    <w:pPr>
      <w:pStyle w:val="Glava"/>
      <w:rPr>
        <w:rFonts w:cs="Arial"/>
        <w:sz w:val="36"/>
        <w:szCs w:val="36"/>
      </w:rPr>
    </w:pPr>
    <w:r>
      <w:rPr>
        <w:rFonts w:cs="Arial"/>
        <w:sz w:val="36"/>
        <w:szCs w:val="36"/>
      </w:rPr>
      <w:t>___</w:t>
    </w:r>
    <w:r w:rsidRPr="0011270F">
      <w:rPr>
        <w:rFonts w:cs="Arial"/>
        <w:sz w:val="36"/>
        <w:szCs w:val="36"/>
      </w:rPr>
      <w:t xml:space="preserve">. redna </w:t>
    </w:r>
    <w:r>
      <w:rPr>
        <w:rFonts w:cs="Arial"/>
        <w:sz w:val="36"/>
        <w:szCs w:val="36"/>
      </w:rPr>
      <w:t>seja</w:t>
    </w:r>
    <w:r>
      <w:rPr>
        <w:rFonts w:cs="Arial"/>
        <w:sz w:val="36"/>
        <w:szCs w:val="36"/>
      </w:rPr>
      <w:tab/>
      <w:t xml:space="preserve">              </w:t>
    </w:r>
    <w:r w:rsidRPr="0011270F">
      <w:rPr>
        <w:rFonts w:cs="Arial"/>
        <w:sz w:val="36"/>
        <w:szCs w:val="36"/>
      </w:rPr>
      <w:t xml:space="preserve">       </w:t>
    </w:r>
    <w:r>
      <w:rPr>
        <w:rFonts w:cs="Arial"/>
        <w:sz w:val="36"/>
        <w:szCs w:val="36"/>
      </w:rPr>
      <w:t xml:space="preserve">                       </w:t>
    </w:r>
    <w:r w:rsidRPr="0011270F">
      <w:rPr>
        <w:rFonts w:cs="Arial"/>
        <w:sz w:val="36"/>
        <w:szCs w:val="36"/>
      </w:rPr>
      <w:t xml:space="preserve"> </w:t>
    </w:r>
    <w:r>
      <w:rPr>
        <w:rFonts w:cs="Arial"/>
        <w:sz w:val="36"/>
        <w:szCs w:val="36"/>
      </w:rPr>
      <w:t>___</w:t>
    </w:r>
    <w:r w:rsidRPr="0011270F">
      <w:rPr>
        <w:rFonts w:cs="Arial"/>
        <w:sz w:val="36"/>
        <w:szCs w:val="36"/>
      </w:rPr>
      <w:t xml:space="preserve">. točka                                       </w:t>
    </w:r>
    <w:r>
      <w:rPr>
        <w:rFonts w:cs="Arial"/>
        <w:sz w:val="36"/>
        <w:szCs w:val="36"/>
      </w:rPr>
      <w:t xml:space="preserve">                             </w:t>
    </w:r>
  </w:p>
  <w:p w14:paraId="6C0C9395" w14:textId="77777777" w:rsidR="0064441A" w:rsidRDefault="0064441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6120"/>
    <w:multiLevelType w:val="hybridMultilevel"/>
    <w:tmpl w:val="26420D1A"/>
    <w:lvl w:ilvl="0" w:tplc="D256C8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F92C05"/>
    <w:multiLevelType w:val="hybridMultilevel"/>
    <w:tmpl w:val="E7C04C62"/>
    <w:lvl w:ilvl="0" w:tplc="D256C8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C91EB6"/>
    <w:multiLevelType w:val="hybridMultilevel"/>
    <w:tmpl w:val="8A6846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552817"/>
    <w:multiLevelType w:val="multilevel"/>
    <w:tmpl w:val="554C95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596D99"/>
    <w:multiLevelType w:val="hybridMultilevel"/>
    <w:tmpl w:val="7040D0EE"/>
    <w:lvl w:ilvl="0" w:tplc="5B7E7662">
      <w:start w:val="1"/>
      <w:numFmt w:val="bullet"/>
      <w:lvlText w:val="-"/>
      <w:lvlJc w:val="left"/>
      <w:pPr>
        <w:tabs>
          <w:tab w:val="num" w:pos="720"/>
        </w:tabs>
        <w:ind w:left="72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C95423"/>
    <w:multiLevelType w:val="hybridMultilevel"/>
    <w:tmpl w:val="4E349A1A"/>
    <w:lvl w:ilvl="0" w:tplc="3F68CAA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4F60B8"/>
    <w:multiLevelType w:val="hybridMultilevel"/>
    <w:tmpl w:val="5E9E4268"/>
    <w:lvl w:ilvl="0" w:tplc="5B7E7662">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9404DC0"/>
    <w:multiLevelType w:val="hybridMultilevel"/>
    <w:tmpl w:val="1368F4E8"/>
    <w:lvl w:ilvl="0" w:tplc="D256C8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5"/>
  </w:num>
  <w:num w:numId="4">
    <w:abstractNumId w:val="0"/>
  </w:num>
  <w:num w:numId="5">
    <w:abstractNumId w:val="7"/>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D1"/>
    <w:rsid w:val="00002F58"/>
    <w:rsid w:val="00051515"/>
    <w:rsid w:val="00097F4B"/>
    <w:rsid w:val="000B71F6"/>
    <w:rsid w:val="00115B39"/>
    <w:rsid w:val="001310B4"/>
    <w:rsid w:val="002026D1"/>
    <w:rsid w:val="002C65F4"/>
    <w:rsid w:val="003A5616"/>
    <w:rsid w:val="005526B6"/>
    <w:rsid w:val="005567A2"/>
    <w:rsid w:val="00566B60"/>
    <w:rsid w:val="0064441A"/>
    <w:rsid w:val="00647962"/>
    <w:rsid w:val="0066383A"/>
    <w:rsid w:val="00787853"/>
    <w:rsid w:val="007C0840"/>
    <w:rsid w:val="00803AEF"/>
    <w:rsid w:val="008621BF"/>
    <w:rsid w:val="00937EEC"/>
    <w:rsid w:val="009F5476"/>
    <w:rsid w:val="00BB57FC"/>
    <w:rsid w:val="00C5759D"/>
    <w:rsid w:val="00CF4C40"/>
    <w:rsid w:val="00D22050"/>
    <w:rsid w:val="00D351D0"/>
    <w:rsid w:val="00F50762"/>
    <w:rsid w:val="00FB51B4"/>
    <w:rsid w:val="00FD229F"/>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7D2D9A"/>
  <w15:chartTrackingRefBased/>
  <w15:docId w15:val="{841D8B03-A0E6-4815-AC19-0B26DAE3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026D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026D1"/>
    <w:pPr>
      <w:tabs>
        <w:tab w:val="center" w:pos="4536"/>
        <w:tab w:val="right" w:pos="9072"/>
      </w:tabs>
      <w:spacing w:after="0" w:line="240" w:lineRule="auto"/>
    </w:pPr>
  </w:style>
  <w:style w:type="character" w:customStyle="1" w:styleId="GlavaZnak">
    <w:name w:val="Glava Znak"/>
    <w:basedOn w:val="Privzetapisavaodstavka"/>
    <w:link w:val="Glava"/>
    <w:uiPriority w:val="99"/>
    <w:rsid w:val="002026D1"/>
  </w:style>
  <w:style w:type="paragraph" w:styleId="Noga">
    <w:name w:val="footer"/>
    <w:basedOn w:val="Navaden"/>
    <w:link w:val="NogaZnak"/>
    <w:uiPriority w:val="99"/>
    <w:semiHidden/>
    <w:unhideWhenUsed/>
    <w:rsid w:val="002026D1"/>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2026D1"/>
  </w:style>
  <w:style w:type="character" w:styleId="tevilkastrani">
    <w:name w:val="page number"/>
    <w:basedOn w:val="Privzetapisavaodstavka"/>
    <w:rsid w:val="002026D1"/>
  </w:style>
  <w:style w:type="table" w:customStyle="1" w:styleId="Tabelamrea1">
    <w:name w:val="Tabela – mreža1"/>
    <w:basedOn w:val="Navadnatabela"/>
    <w:next w:val="Tabelamrea"/>
    <w:uiPriority w:val="39"/>
    <w:rsid w:val="0020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2026D1"/>
    <w:pPr>
      <w:ind w:left="720"/>
      <w:contextualSpacing/>
    </w:pPr>
  </w:style>
  <w:style w:type="table" w:styleId="Tabelamrea">
    <w:name w:val="Table Grid"/>
    <w:basedOn w:val="Navadnatabela"/>
    <w:uiPriority w:val="39"/>
    <w:rsid w:val="00202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radni-list.si/glasilo-uradni-list-rs/vsebina/2020-01-0220/odlok-o-sofinanciranju-letnega-programa-sporta-v-obcini-ankaran/"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7011</Words>
  <Characters>39966</Characters>
  <Application>Microsoft Office Word</Application>
  <DocSecurity>0</DocSecurity>
  <Lines>333</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4</cp:revision>
  <dcterms:created xsi:type="dcterms:W3CDTF">2020-09-15T10:58:00Z</dcterms:created>
  <dcterms:modified xsi:type="dcterms:W3CDTF">2020-09-15T13:47:00Z</dcterms:modified>
</cp:coreProperties>
</file>