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E672" w14:textId="6F154F20" w:rsidR="00AE0F24" w:rsidRPr="00966B6A" w:rsidRDefault="00F61F4D" w:rsidP="00425B70">
      <w:pPr>
        <w:pStyle w:val="Pravnapodlaga"/>
        <w:spacing w:before="240"/>
        <w:rPr>
          <w:sz w:val="20"/>
          <w:szCs w:val="20"/>
        </w:rPr>
      </w:pPr>
      <w:bookmarkStart w:id="0" w:name="_Hlk68008027"/>
      <w:r w:rsidRPr="00526F52">
        <w:rPr>
          <w:sz w:val="20"/>
          <w:szCs w:val="20"/>
        </w:rPr>
        <w:t xml:space="preserve">Na podlagi </w:t>
      </w:r>
      <w:r w:rsidR="00CB04B9" w:rsidRPr="00526F52">
        <w:rPr>
          <w:sz w:val="20"/>
          <w:szCs w:val="20"/>
        </w:rPr>
        <w:t xml:space="preserve">24. člena Zakona o kmetijstvu (Uradni list RS, št. 45/08, 57/12, 90/12 – ZdZPVHVVR, 26/14, 32/15, 27/17, 22/18, 86/21 – odl. US, 123/21, 44/22, 130/22 – ZPOmK-2 in 18/23) in </w:t>
      </w:r>
      <w:r w:rsidRPr="00526F52">
        <w:rPr>
          <w:sz w:val="20"/>
          <w:szCs w:val="20"/>
        </w:rPr>
        <w:t>18. člena Statuta Občine Renče-Vogrsko (Uradni list RS, št. 22/12 – uradno prečiščeno besedilo, 88/15 in 14/18) je občinski svet Občine Renče-Vogrsko na ____ dopisni seji dne _______ sprejel</w:t>
      </w:r>
      <w:r w:rsidRPr="00966B6A">
        <w:rPr>
          <w:sz w:val="20"/>
          <w:szCs w:val="20"/>
        </w:rPr>
        <w:t xml:space="preserve"> </w:t>
      </w:r>
      <w:bookmarkEnd w:id="0"/>
    </w:p>
    <w:p w14:paraId="6EBD6CC4" w14:textId="77777777" w:rsidR="00AE0F24" w:rsidRPr="00966B6A" w:rsidRDefault="00AE0F24" w:rsidP="00CB04B9">
      <w:pPr>
        <w:pStyle w:val="Naslovpravnegaakta"/>
        <w:rPr>
          <w:szCs w:val="20"/>
        </w:rPr>
      </w:pPr>
      <w:r w:rsidRPr="00966B6A">
        <w:rPr>
          <w:szCs w:val="20"/>
        </w:rPr>
        <w:t>P R A V I L N I K</w:t>
      </w:r>
    </w:p>
    <w:p w14:paraId="740294BC" w14:textId="4D048F4B" w:rsidR="00AE0F24" w:rsidRPr="00966B6A" w:rsidRDefault="00AE0F24" w:rsidP="00CB04B9">
      <w:pPr>
        <w:pStyle w:val="Naslovpravnegaakta"/>
        <w:rPr>
          <w:szCs w:val="20"/>
        </w:rPr>
      </w:pPr>
      <w:r w:rsidRPr="00966B6A">
        <w:rPr>
          <w:szCs w:val="20"/>
        </w:rPr>
        <w:t>o ohranjanju in spodbujanju razvoja kmetijstva</w:t>
      </w:r>
      <w:r w:rsidR="000C059C" w:rsidRPr="00966B6A">
        <w:rPr>
          <w:szCs w:val="20"/>
        </w:rPr>
        <w:t>, gozdarstva</w:t>
      </w:r>
      <w:r w:rsidRPr="00966B6A">
        <w:rPr>
          <w:szCs w:val="20"/>
        </w:rPr>
        <w:t xml:space="preserve"> in podeželja v </w:t>
      </w:r>
      <w:r w:rsidR="000C059C" w:rsidRPr="00966B6A">
        <w:rPr>
          <w:szCs w:val="20"/>
        </w:rPr>
        <w:t>O</w:t>
      </w:r>
      <w:r w:rsidRPr="00966B6A">
        <w:rPr>
          <w:szCs w:val="20"/>
        </w:rPr>
        <w:t xml:space="preserve">bčini </w:t>
      </w:r>
    </w:p>
    <w:p w14:paraId="7CBF4913" w14:textId="6ADF5187" w:rsidR="00AE0F24" w:rsidRPr="00966B6A" w:rsidRDefault="00574607" w:rsidP="00152168">
      <w:pPr>
        <w:pStyle w:val="Naslovpravnegaakta"/>
        <w:rPr>
          <w:szCs w:val="20"/>
        </w:rPr>
      </w:pPr>
      <w:r w:rsidRPr="00966B6A">
        <w:rPr>
          <w:szCs w:val="20"/>
        </w:rPr>
        <w:t>Renče - Vogrsko</w:t>
      </w:r>
    </w:p>
    <w:p w14:paraId="6AF03135" w14:textId="02665955" w:rsidR="00AE0F24" w:rsidRPr="00966B6A" w:rsidRDefault="00AE0F24" w:rsidP="00CB04B9">
      <w:pPr>
        <w:pStyle w:val="Poglavje"/>
        <w:rPr>
          <w:szCs w:val="20"/>
        </w:rPr>
      </w:pPr>
      <w:r w:rsidRPr="00966B6A">
        <w:rPr>
          <w:szCs w:val="20"/>
        </w:rPr>
        <w:t>I. SPLOŠNE DOLOČBE</w:t>
      </w:r>
    </w:p>
    <w:p w14:paraId="1B9CB04C" w14:textId="31001859" w:rsidR="00AE0F24" w:rsidRPr="00966B6A" w:rsidRDefault="00CB04B9" w:rsidP="00CB04B9">
      <w:pPr>
        <w:pStyle w:val="lennormativnidel"/>
        <w:rPr>
          <w:szCs w:val="20"/>
        </w:rPr>
      </w:pPr>
      <w:r w:rsidRPr="00966B6A">
        <w:rPr>
          <w:szCs w:val="20"/>
        </w:rPr>
        <w:t xml:space="preserve">1. </w:t>
      </w:r>
      <w:r w:rsidR="00AE0F24" w:rsidRPr="00966B6A">
        <w:rPr>
          <w:szCs w:val="20"/>
        </w:rPr>
        <w:t>člen</w:t>
      </w:r>
    </w:p>
    <w:p w14:paraId="34D70A25" w14:textId="5B0BB303" w:rsidR="00AE0F24" w:rsidRPr="00966B6A" w:rsidRDefault="00AE0F24" w:rsidP="00152168">
      <w:pPr>
        <w:pStyle w:val="lennormativnidel"/>
        <w:rPr>
          <w:szCs w:val="20"/>
        </w:rPr>
      </w:pPr>
      <w:r w:rsidRPr="00966B6A">
        <w:rPr>
          <w:szCs w:val="20"/>
        </w:rPr>
        <w:t>(vsebina pravilnika)</w:t>
      </w:r>
    </w:p>
    <w:p w14:paraId="38ACF958" w14:textId="1A272112" w:rsidR="00AE0F24" w:rsidRPr="00B24D27" w:rsidRDefault="00AE0F24" w:rsidP="00B24D27">
      <w:pPr>
        <w:pStyle w:val="Odstavek"/>
        <w:numPr>
          <w:ilvl w:val="0"/>
          <w:numId w:val="1"/>
        </w:numPr>
        <w:spacing w:after="0" w:line="240" w:lineRule="auto"/>
        <w:ind w:left="0" w:firstLine="1021"/>
        <w:textAlignment w:val="baseline"/>
        <w:rPr>
          <w:rFonts w:eastAsia="Times New Roman"/>
          <w:sz w:val="20"/>
          <w:szCs w:val="20"/>
          <w:lang w:eastAsia="sl-SI"/>
        </w:rPr>
      </w:pPr>
      <w:r w:rsidRPr="00966B6A">
        <w:rPr>
          <w:sz w:val="20"/>
          <w:szCs w:val="20"/>
        </w:rPr>
        <w:t xml:space="preserve">Ta pravilnik določa področje uporabe, </w:t>
      </w:r>
      <w:r w:rsidR="00B421BC" w:rsidRPr="00966B6A">
        <w:rPr>
          <w:sz w:val="20"/>
          <w:szCs w:val="20"/>
        </w:rPr>
        <w:t xml:space="preserve">vrste pomoči, </w:t>
      </w:r>
      <w:r w:rsidRPr="00966B6A">
        <w:rPr>
          <w:sz w:val="20"/>
          <w:szCs w:val="20"/>
        </w:rPr>
        <w:t>pogoje</w:t>
      </w:r>
      <w:r w:rsidR="00B421BC" w:rsidRPr="00966B6A">
        <w:rPr>
          <w:sz w:val="20"/>
          <w:szCs w:val="20"/>
        </w:rPr>
        <w:t xml:space="preserve"> in upravičence do denarne pomoči ter druge ukrepe</w:t>
      </w:r>
      <w:r w:rsidRPr="00966B6A">
        <w:rPr>
          <w:sz w:val="20"/>
          <w:szCs w:val="20"/>
        </w:rPr>
        <w:t xml:space="preserve"> Občine </w:t>
      </w:r>
      <w:r w:rsidR="00214BB6" w:rsidRPr="00966B6A">
        <w:rPr>
          <w:sz w:val="20"/>
          <w:szCs w:val="20"/>
        </w:rPr>
        <w:t xml:space="preserve">Renče </w:t>
      </w:r>
      <w:r w:rsidR="00BE3AF8" w:rsidRPr="00966B6A">
        <w:rPr>
          <w:sz w:val="20"/>
          <w:szCs w:val="20"/>
        </w:rPr>
        <w:t>–</w:t>
      </w:r>
      <w:r w:rsidR="00214BB6" w:rsidRPr="00966B6A">
        <w:rPr>
          <w:sz w:val="20"/>
          <w:szCs w:val="20"/>
        </w:rPr>
        <w:t xml:space="preserve"> Vogrsko</w:t>
      </w:r>
      <w:r w:rsidR="00BE3AF8" w:rsidRPr="00966B6A">
        <w:rPr>
          <w:sz w:val="20"/>
          <w:szCs w:val="20"/>
        </w:rPr>
        <w:t xml:space="preserve"> (v nadaljnjem besedilu: občina)</w:t>
      </w:r>
      <w:r w:rsidR="00214BB6" w:rsidRPr="00966B6A">
        <w:rPr>
          <w:sz w:val="20"/>
          <w:szCs w:val="20"/>
        </w:rPr>
        <w:t xml:space="preserve"> </w:t>
      </w:r>
      <w:r w:rsidRPr="00966B6A">
        <w:rPr>
          <w:sz w:val="20"/>
          <w:szCs w:val="20"/>
        </w:rPr>
        <w:t xml:space="preserve">za ohranjanje in </w:t>
      </w:r>
      <w:r w:rsidRPr="00B24D27">
        <w:rPr>
          <w:rFonts w:eastAsia="Times New Roman"/>
          <w:sz w:val="20"/>
          <w:szCs w:val="20"/>
          <w:lang w:eastAsia="sl-SI"/>
        </w:rPr>
        <w:t>spodbujanje razvoja kmetijstva</w:t>
      </w:r>
      <w:r w:rsidR="004D3703" w:rsidRPr="00B24D27">
        <w:rPr>
          <w:rFonts w:eastAsia="Times New Roman"/>
          <w:sz w:val="20"/>
          <w:szCs w:val="20"/>
          <w:lang w:eastAsia="sl-SI"/>
        </w:rPr>
        <w:t>, gozdarstva</w:t>
      </w:r>
      <w:r w:rsidRPr="00B24D27">
        <w:rPr>
          <w:rFonts w:eastAsia="Times New Roman"/>
          <w:sz w:val="20"/>
          <w:szCs w:val="20"/>
          <w:lang w:eastAsia="sl-SI"/>
        </w:rPr>
        <w:t xml:space="preserve"> in podeželja. </w:t>
      </w:r>
    </w:p>
    <w:p w14:paraId="5EE67EE2" w14:textId="77777777" w:rsidR="00AE0F24" w:rsidRPr="00966B6A" w:rsidRDefault="00AE0F24" w:rsidP="00B24D27">
      <w:pPr>
        <w:pStyle w:val="Odstavek"/>
        <w:numPr>
          <w:ilvl w:val="0"/>
          <w:numId w:val="1"/>
        </w:numPr>
        <w:spacing w:after="0" w:line="240" w:lineRule="auto"/>
        <w:ind w:left="0" w:firstLine="1021"/>
        <w:textAlignment w:val="baseline"/>
        <w:rPr>
          <w:sz w:val="20"/>
          <w:szCs w:val="20"/>
        </w:rPr>
      </w:pPr>
      <w:r w:rsidRPr="00B24D27">
        <w:rPr>
          <w:rFonts w:eastAsia="Times New Roman"/>
          <w:sz w:val="20"/>
          <w:szCs w:val="20"/>
          <w:lang w:eastAsia="sl-SI"/>
        </w:rPr>
        <w:t>Sredstva po tem pravilniku se dodelijo za</w:t>
      </w:r>
      <w:r w:rsidRPr="00966B6A">
        <w:rPr>
          <w:sz w:val="20"/>
          <w:szCs w:val="20"/>
        </w:rPr>
        <w:t>:</w:t>
      </w:r>
    </w:p>
    <w:p w14:paraId="7F819F2D" w14:textId="611052FD" w:rsidR="00BC6B67" w:rsidRPr="00966B6A" w:rsidRDefault="00AE0F24" w:rsidP="00354E2B">
      <w:pPr>
        <w:pStyle w:val="Alineazaodstavkom"/>
        <w:numPr>
          <w:ilvl w:val="0"/>
          <w:numId w:val="2"/>
        </w:numPr>
        <w:tabs>
          <w:tab w:val="num" w:pos="425"/>
        </w:tabs>
        <w:spacing w:after="0"/>
        <w:ind w:left="425" w:hanging="425"/>
        <w:rPr>
          <w:sz w:val="20"/>
          <w:szCs w:val="20"/>
        </w:rPr>
      </w:pPr>
      <w:r w:rsidRPr="00966B6A">
        <w:rPr>
          <w:sz w:val="20"/>
          <w:szCs w:val="20"/>
        </w:rPr>
        <w:t xml:space="preserve">državne pomoči v skladu </w:t>
      </w:r>
      <w:r w:rsidR="004D3703" w:rsidRPr="00966B6A">
        <w:rPr>
          <w:sz w:val="20"/>
          <w:szCs w:val="20"/>
        </w:rPr>
        <w:t xml:space="preserve">z </w:t>
      </w:r>
      <w:r w:rsidR="000C059C" w:rsidRPr="00966B6A">
        <w:rPr>
          <w:sz w:val="20"/>
          <w:szCs w:val="20"/>
        </w:rPr>
        <w:t>Uredb</w:t>
      </w:r>
      <w:r w:rsidR="008D6DF0" w:rsidRPr="00966B6A">
        <w:rPr>
          <w:sz w:val="20"/>
          <w:szCs w:val="20"/>
        </w:rPr>
        <w:t>o</w:t>
      </w:r>
      <w:r w:rsidR="000C059C" w:rsidRPr="00966B6A">
        <w:rPr>
          <w:sz w:val="20"/>
          <w:szCs w:val="20"/>
        </w:rPr>
        <w:t xml:space="preserve"> Komisije (EU) 2022/2472 z dne 14. decembra 2022 o razglasitvi nekaterih vrst pomoči v kmetijskem in gozdarskem sektorju ter na podeželju za združljive z notranjim trgom z uporabo členov 107 in 108 Pogodbe o delovanju Evropske unije (</w:t>
      </w:r>
      <w:r w:rsidR="00CC15AC" w:rsidRPr="00966B6A">
        <w:rPr>
          <w:sz w:val="20"/>
          <w:szCs w:val="20"/>
        </w:rPr>
        <w:t>UL L št. 327 z dne 21. 12. 2022, str. 1</w:t>
      </w:r>
      <w:r w:rsidR="00E7386F" w:rsidRPr="00966B6A">
        <w:rPr>
          <w:sz w:val="20"/>
          <w:szCs w:val="20"/>
        </w:rPr>
        <w:t>), zadnjič spremenjeno z Uredbo Komisije (EU) 2023/2607 z dne 22. novembra 2023 o popravku Uredbe (EU) 2022/2472 o razglasitvi nekaterih vrst pomoči v kmetijskem in gozdarskem sektorju ter na podeželju za združljive z notranjim trgom z uporabo členov 107 in 108 Pogodbe o delovanju Evropske unije (UL L št. 2023/2607 z dne 23. 11. 2023),</w:t>
      </w:r>
      <w:r w:rsidR="00CC15AC" w:rsidRPr="00966B6A">
        <w:rPr>
          <w:sz w:val="20"/>
          <w:szCs w:val="20"/>
        </w:rPr>
        <w:t xml:space="preserve"> </w:t>
      </w:r>
      <w:r w:rsidR="000C059C" w:rsidRPr="00966B6A">
        <w:rPr>
          <w:sz w:val="20"/>
          <w:szCs w:val="20"/>
        </w:rPr>
        <w:t>v nadaljnjem besedilu: Uredba Komisije (EU) št. 2022/2472),</w:t>
      </w:r>
      <w:r w:rsidR="00101218" w:rsidRPr="00966B6A">
        <w:rPr>
          <w:sz w:val="20"/>
          <w:szCs w:val="20"/>
        </w:rPr>
        <w:t xml:space="preserve"> ter</w:t>
      </w:r>
    </w:p>
    <w:p w14:paraId="5C36DA47" w14:textId="622C1D9F" w:rsidR="00152168" w:rsidRDefault="00AE0F24" w:rsidP="00354E2B">
      <w:pPr>
        <w:pStyle w:val="Telobesedila"/>
        <w:numPr>
          <w:ilvl w:val="0"/>
          <w:numId w:val="2"/>
        </w:numPr>
        <w:spacing w:after="0" w:line="276" w:lineRule="auto"/>
        <w:ind w:left="360"/>
        <w:jc w:val="both"/>
        <w:rPr>
          <w:rFonts w:ascii="Arial" w:hAnsi="Arial" w:cs="Arial"/>
          <w:sz w:val="20"/>
          <w:szCs w:val="20"/>
        </w:rPr>
      </w:pPr>
      <w:r w:rsidRPr="00966B6A">
        <w:rPr>
          <w:rFonts w:ascii="Arial" w:hAnsi="Arial" w:cs="Arial"/>
          <w:sz w:val="20"/>
          <w:szCs w:val="20"/>
        </w:rPr>
        <w:t>druge ukrepe</w:t>
      </w:r>
      <w:r w:rsidR="008D6DF0" w:rsidRPr="00966B6A">
        <w:rPr>
          <w:rFonts w:ascii="Arial" w:hAnsi="Arial" w:cs="Arial"/>
          <w:sz w:val="20"/>
          <w:szCs w:val="20"/>
        </w:rPr>
        <w:t xml:space="preserve"> občine</w:t>
      </w:r>
      <w:r w:rsidRPr="00966B6A">
        <w:rPr>
          <w:rFonts w:ascii="Arial" w:hAnsi="Arial" w:cs="Arial"/>
          <w:sz w:val="20"/>
          <w:szCs w:val="20"/>
        </w:rPr>
        <w:t xml:space="preserve">. </w:t>
      </w:r>
    </w:p>
    <w:p w14:paraId="1A9C5923" w14:textId="77777777" w:rsidR="005709C5" w:rsidRPr="00966B6A" w:rsidRDefault="005709C5" w:rsidP="005709C5">
      <w:pPr>
        <w:pStyle w:val="Telobesedila"/>
        <w:spacing w:after="0" w:line="276" w:lineRule="auto"/>
        <w:ind w:left="360"/>
        <w:jc w:val="both"/>
        <w:rPr>
          <w:rFonts w:ascii="Arial" w:hAnsi="Arial" w:cs="Arial"/>
          <w:sz w:val="20"/>
          <w:szCs w:val="20"/>
        </w:rPr>
      </w:pPr>
    </w:p>
    <w:p w14:paraId="07FD5A9E" w14:textId="1F5F7BD8" w:rsidR="00AE0F24" w:rsidRPr="00966B6A" w:rsidRDefault="00152168" w:rsidP="00B951DB">
      <w:pPr>
        <w:jc w:val="center"/>
        <w:rPr>
          <w:rFonts w:ascii="Arial" w:hAnsi="Arial" w:cs="Arial"/>
          <w:b/>
          <w:bCs/>
          <w:sz w:val="20"/>
          <w:szCs w:val="20"/>
        </w:rPr>
      </w:pPr>
      <w:r w:rsidRPr="00966B6A">
        <w:rPr>
          <w:rFonts w:ascii="Arial" w:hAnsi="Arial" w:cs="Arial"/>
          <w:b/>
          <w:bCs/>
          <w:sz w:val="20"/>
          <w:szCs w:val="20"/>
        </w:rPr>
        <w:t xml:space="preserve">2. </w:t>
      </w:r>
      <w:r w:rsidR="00AE0F24" w:rsidRPr="00966B6A">
        <w:rPr>
          <w:rFonts w:ascii="Arial" w:hAnsi="Arial" w:cs="Arial"/>
          <w:b/>
          <w:bCs/>
          <w:sz w:val="20"/>
          <w:szCs w:val="20"/>
        </w:rPr>
        <w:t>člen</w:t>
      </w:r>
      <w:r w:rsidR="00B951DB">
        <w:rPr>
          <w:rFonts w:ascii="Arial" w:hAnsi="Arial" w:cs="Arial"/>
          <w:b/>
          <w:bCs/>
          <w:sz w:val="20"/>
          <w:szCs w:val="20"/>
        </w:rPr>
        <w:br/>
      </w:r>
      <w:r w:rsidR="00AE0F24" w:rsidRPr="00966B6A">
        <w:rPr>
          <w:rFonts w:ascii="Arial" w:hAnsi="Arial" w:cs="Arial"/>
          <w:b/>
          <w:bCs/>
          <w:sz w:val="20"/>
          <w:szCs w:val="20"/>
        </w:rPr>
        <w:t xml:space="preserve"> (način in višina zagotavljanja sredstev)</w:t>
      </w:r>
    </w:p>
    <w:p w14:paraId="34E7ABE5" w14:textId="36BA3F9E" w:rsidR="00425B70" w:rsidRPr="00966B6A" w:rsidRDefault="00AE0F24" w:rsidP="00425B70">
      <w:pPr>
        <w:pStyle w:val="Odstavek"/>
        <w:textAlignment w:val="baseline"/>
        <w:rPr>
          <w:sz w:val="20"/>
          <w:szCs w:val="20"/>
        </w:rPr>
      </w:pPr>
      <w:r w:rsidRPr="00966B6A">
        <w:rPr>
          <w:sz w:val="20"/>
          <w:szCs w:val="20"/>
        </w:rPr>
        <w:t xml:space="preserve">Sredstva za izvedbo ukrepov </w:t>
      </w:r>
      <w:r w:rsidRPr="00966B6A">
        <w:rPr>
          <w:bCs/>
          <w:sz w:val="20"/>
          <w:szCs w:val="20"/>
        </w:rPr>
        <w:t>ohranjanja in spodbujanja razvoja kmetijstva</w:t>
      </w:r>
      <w:r w:rsidR="000C059C" w:rsidRPr="00966B6A">
        <w:rPr>
          <w:bCs/>
          <w:sz w:val="20"/>
          <w:szCs w:val="20"/>
        </w:rPr>
        <w:t>, gozdarstva</w:t>
      </w:r>
      <w:r w:rsidRPr="00966B6A">
        <w:rPr>
          <w:bCs/>
          <w:sz w:val="20"/>
          <w:szCs w:val="20"/>
        </w:rPr>
        <w:t xml:space="preserve"> in podeželja v </w:t>
      </w:r>
      <w:r w:rsidR="00BE3AF8" w:rsidRPr="00966B6A">
        <w:rPr>
          <w:bCs/>
          <w:sz w:val="20"/>
          <w:szCs w:val="20"/>
        </w:rPr>
        <w:t>o</w:t>
      </w:r>
      <w:r w:rsidRPr="00966B6A">
        <w:rPr>
          <w:bCs/>
          <w:sz w:val="20"/>
          <w:szCs w:val="20"/>
        </w:rPr>
        <w:t xml:space="preserve">bčini </w:t>
      </w:r>
      <w:r w:rsidRPr="00966B6A">
        <w:rPr>
          <w:sz w:val="20"/>
          <w:szCs w:val="20"/>
        </w:rPr>
        <w:t>se zagotavljajo v proračunu občine. Višina sredstev se določi z odlokom o proračunu za tekoče leto.</w:t>
      </w:r>
    </w:p>
    <w:p w14:paraId="1295C52F" w14:textId="01E94F77" w:rsidR="00AE0F24" w:rsidRPr="00966B6A" w:rsidRDefault="00152168" w:rsidP="00B45907">
      <w:pPr>
        <w:jc w:val="center"/>
        <w:rPr>
          <w:rFonts w:ascii="Arial" w:hAnsi="Arial" w:cs="Arial"/>
          <w:b/>
          <w:bCs/>
          <w:sz w:val="20"/>
          <w:szCs w:val="20"/>
        </w:rPr>
      </w:pPr>
      <w:r w:rsidRPr="00966B6A">
        <w:rPr>
          <w:rFonts w:ascii="Arial" w:hAnsi="Arial" w:cs="Arial"/>
          <w:b/>
          <w:bCs/>
          <w:sz w:val="20"/>
          <w:szCs w:val="20"/>
        </w:rPr>
        <w:t xml:space="preserve">3. </w:t>
      </w:r>
      <w:r w:rsidR="00AE0F24" w:rsidRPr="00966B6A">
        <w:rPr>
          <w:rFonts w:ascii="Arial" w:hAnsi="Arial" w:cs="Arial"/>
          <w:b/>
          <w:bCs/>
          <w:sz w:val="20"/>
          <w:szCs w:val="20"/>
        </w:rPr>
        <w:t>člen</w:t>
      </w:r>
      <w:r w:rsidR="00B45907">
        <w:rPr>
          <w:rFonts w:ascii="Arial" w:hAnsi="Arial" w:cs="Arial"/>
          <w:b/>
          <w:bCs/>
          <w:sz w:val="20"/>
          <w:szCs w:val="20"/>
        </w:rPr>
        <w:br/>
      </w:r>
      <w:r w:rsidR="00AE0F24" w:rsidRPr="00966B6A">
        <w:rPr>
          <w:rFonts w:ascii="Arial" w:hAnsi="Arial" w:cs="Arial"/>
          <w:b/>
          <w:bCs/>
          <w:sz w:val="20"/>
          <w:szCs w:val="20"/>
        </w:rPr>
        <w:t xml:space="preserve"> (oblika pomoči)</w:t>
      </w:r>
    </w:p>
    <w:p w14:paraId="0FE9BAC7" w14:textId="2B4B193F" w:rsidR="00526F52" w:rsidRPr="00966B6A" w:rsidRDefault="00AE0F24" w:rsidP="00526F52">
      <w:pPr>
        <w:pStyle w:val="Odstavek"/>
        <w:textAlignment w:val="baseline"/>
        <w:rPr>
          <w:sz w:val="20"/>
          <w:szCs w:val="20"/>
        </w:rPr>
      </w:pPr>
      <w:r w:rsidRPr="00966B6A">
        <w:rPr>
          <w:sz w:val="20"/>
          <w:szCs w:val="20"/>
        </w:rPr>
        <w:t xml:space="preserve">Sredstva za ukrepe po tem pravilniku se dodeljujejo v določeni višini za posamezne namene kot nepovratna sredstva v obliki dotacij </w:t>
      </w:r>
      <w:r w:rsidR="00EF4D80">
        <w:rPr>
          <w:sz w:val="20"/>
          <w:szCs w:val="20"/>
        </w:rPr>
        <w:t>oziroma</w:t>
      </w:r>
      <w:r w:rsidRPr="00295DF8">
        <w:rPr>
          <w:sz w:val="20"/>
          <w:szCs w:val="20"/>
        </w:rPr>
        <w:t xml:space="preserve"> </w:t>
      </w:r>
      <w:r w:rsidRPr="00966B6A">
        <w:rPr>
          <w:sz w:val="20"/>
          <w:szCs w:val="20"/>
        </w:rPr>
        <w:t>v obliki subvencioniranih storitev.</w:t>
      </w:r>
    </w:p>
    <w:p w14:paraId="39886241" w14:textId="2CE185E6" w:rsidR="00AE0F24" w:rsidRPr="00966B6A" w:rsidRDefault="00152168" w:rsidP="00B45907">
      <w:pPr>
        <w:jc w:val="center"/>
        <w:rPr>
          <w:rFonts w:ascii="Arial" w:hAnsi="Arial" w:cs="Arial"/>
          <w:b/>
          <w:bCs/>
          <w:sz w:val="20"/>
          <w:szCs w:val="20"/>
        </w:rPr>
      </w:pPr>
      <w:r w:rsidRPr="00966B6A">
        <w:rPr>
          <w:rFonts w:ascii="Arial" w:hAnsi="Arial" w:cs="Arial"/>
          <w:b/>
          <w:bCs/>
          <w:sz w:val="20"/>
          <w:szCs w:val="20"/>
        </w:rPr>
        <w:t xml:space="preserve">4. </w:t>
      </w:r>
      <w:r w:rsidR="00AE0F24" w:rsidRPr="00966B6A">
        <w:rPr>
          <w:rFonts w:ascii="Arial" w:hAnsi="Arial" w:cs="Arial"/>
          <w:b/>
          <w:bCs/>
          <w:sz w:val="20"/>
          <w:szCs w:val="20"/>
        </w:rPr>
        <w:t>člen</w:t>
      </w:r>
      <w:r w:rsidR="00B45907">
        <w:rPr>
          <w:rFonts w:ascii="Arial" w:hAnsi="Arial" w:cs="Arial"/>
          <w:b/>
          <w:bCs/>
          <w:sz w:val="20"/>
          <w:szCs w:val="20"/>
        </w:rPr>
        <w:br/>
      </w:r>
      <w:r w:rsidR="00AE0F24" w:rsidRPr="00966B6A">
        <w:rPr>
          <w:rFonts w:ascii="Arial" w:hAnsi="Arial" w:cs="Arial"/>
          <w:b/>
          <w:bCs/>
          <w:sz w:val="20"/>
          <w:szCs w:val="20"/>
        </w:rPr>
        <w:t>(opredelitev pojmov)</w:t>
      </w:r>
    </w:p>
    <w:p w14:paraId="402E2025" w14:textId="1433FA4A" w:rsidR="00AE0F24" w:rsidRPr="00966B6A" w:rsidRDefault="00AE0F24" w:rsidP="003236C2">
      <w:pPr>
        <w:pStyle w:val="Pravnapodlaga"/>
        <w:numPr>
          <w:ilvl w:val="0"/>
          <w:numId w:val="50"/>
        </w:numPr>
        <w:spacing w:before="240" w:after="0" w:line="240" w:lineRule="auto"/>
        <w:rPr>
          <w:sz w:val="20"/>
          <w:szCs w:val="20"/>
        </w:rPr>
      </w:pPr>
      <w:r w:rsidRPr="00966B6A">
        <w:rPr>
          <w:sz w:val="20"/>
          <w:szCs w:val="20"/>
        </w:rPr>
        <w:t>Pojmi uporabljeni v tem pravilniku imajo naslednji pomen:</w:t>
      </w:r>
    </w:p>
    <w:p w14:paraId="32E94CD3" w14:textId="144230F7" w:rsidR="00346464" w:rsidRPr="00966B6A" w:rsidRDefault="00346464" w:rsidP="008A63FD">
      <w:pPr>
        <w:pStyle w:val="tevilnatoka"/>
        <w:numPr>
          <w:ilvl w:val="0"/>
          <w:numId w:val="3"/>
        </w:numPr>
        <w:tabs>
          <w:tab w:val="num" w:pos="425"/>
        </w:tabs>
        <w:spacing w:after="0" w:line="240" w:lineRule="auto"/>
        <w:ind w:left="425" w:hanging="425"/>
        <w:rPr>
          <w:sz w:val="20"/>
          <w:szCs w:val="20"/>
        </w:rPr>
      </w:pPr>
      <w:r w:rsidRPr="00966B6A">
        <w:rPr>
          <w:sz w:val="20"/>
          <w:szCs w:val="20"/>
        </w:rPr>
        <w:t>pomoč pomeni ukrep iz 10. točke 2. člena Uredbe Komisije (EU) št. 2022/2472;</w:t>
      </w:r>
    </w:p>
    <w:p w14:paraId="3B351AC9" w14:textId="732EA87E" w:rsidR="00346464" w:rsidRPr="00966B6A" w:rsidRDefault="00346464" w:rsidP="008A63FD">
      <w:pPr>
        <w:pStyle w:val="tevilnatoka"/>
        <w:numPr>
          <w:ilvl w:val="0"/>
          <w:numId w:val="3"/>
        </w:numPr>
        <w:tabs>
          <w:tab w:val="num" w:pos="425"/>
        </w:tabs>
        <w:spacing w:after="0" w:line="240" w:lineRule="auto"/>
        <w:ind w:left="425" w:hanging="425"/>
        <w:rPr>
          <w:sz w:val="20"/>
          <w:szCs w:val="20"/>
        </w:rPr>
      </w:pPr>
      <w:r w:rsidRPr="00966B6A">
        <w:rPr>
          <w:sz w:val="20"/>
          <w:szCs w:val="20"/>
        </w:rPr>
        <w:t>mikro, malo in srednje podjetje pomeni fizično in pravno osebo, ki opravlja gospodarsko dejavnost in izpolnjuje merila iz Priloge I Uredbe Komisije (EU) št. 2022/2472;</w:t>
      </w:r>
    </w:p>
    <w:p w14:paraId="7F516C94" w14:textId="67D49039" w:rsidR="00346464" w:rsidRPr="00966B6A" w:rsidRDefault="00346464" w:rsidP="008A63FD">
      <w:pPr>
        <w:pStyle w:val="tevilnatoka"/>
        <w:numPr>
          <w:ilvl w:val="0"/>
          <w:numId w:val="3"/>
        </w:numPr>
        <w:tabs>
          <w:tab w:val="num" w:pos="425"/>
        </w:tabs>
        <w:spacing w:after="0" w:line="240" w:lineRule="auto"/>
        <w:ind w:left="425" w:hanging="425"/>
        <w:rPr>
          <w:sz w:val="20"/>
          <w:szCs w:val="20"/>
        </w:rPr>
      </w:pPr>
      <w:r w:rsidRPr="00966B6A">
        <w:rPr>
          <w:sz w:val="20"/>
          <w:szCs w:val="20"/>
        </w:rPr>
        <w:t xml:space="preserve">kmetijski sektor pomeni sektor iz 8. točke 2. člena Uredbe Komisije (EU) št. 2022/2472; </w:t>
      </w:r>
    </w:p>
    <w:p w14:paraId="71BF689E" w14:textId="2160F5E5" w:rsidR="00346464" w:rsidRPr="00966B6A" w:rsidRDefault="00346464" w:rsidP="008A63FD">
      <w:pPr>
        <w:pStyle w:val="tevilnatoka"/>
        <w:numPr>
          <w:ilvl w:val="0"/>
          <w:numId w:val="3"/>
        </w:numPr>
        <w:tabs>
          <w:tab w:val="num" w:pos="425"/>
        </w:tabs>
        <w:spacing w:after="0" w:line="240" w:lineRule="auto"/>
        <w:ind w:left="425" w:hanging="425"/>
        <w:rPr>
          <w:sz w:val="20"/>
          <w:szCs w:val="20"/>
        </w:rPr>
      </w:pPr>
      <w:r w:rsidRPr="00966B6A">
        <w:rPr>
          <w:sz w:val="20"/>
          <w:szCs w:val="20"/>
        </w:rPr>
        <w:t>kmetijski proizvod</w:t>
      </w:r>
      <w:r w:rsidR="007845E0" w:rsidRPr="00966B6A">
        <w:rPr>
          <w:sz w:val="20"/>
          <w:szCs w:val="20"/>
        </w:rPr>
        <w:t xml:space="preserve"> </w:t>
      </w:r>
      <w:r w:rsidRPr="00966B6A">
        <w:rPr>
          <w:sz w:val="20"/>
          <w:szCs w:val="20"/>
        </w:rPr>
        <w:t xml:space="preserve">pomeni proizvode iz 7. točke 2. člena Uredbe Komisije št. (EU) 2022/2472; </w:t>
      </w:r>
    </w:p>
    <w:p w14:paraId="571D632B" w14:textId="0E101D8D" w:rsidR="00346464" w:rsidRPr="00966B6A" w:rsidRDefault="00346464" w:rsidP="008A63FD">
      <w:pPr>
        <w:pStyle w:val="tevilnatoka"/>
        <w:numPr>
          <w:ilvl w:val="0"/>
          <w:numId w:val="3"/>
        </w:numPr>
        <w:tabs>
          <w:tab w:val="num" w:pos="425"/>
        </w:tabs>
        <w:spacing w:after="0" w:line="240" w:lineRule="auto"/>
        <w:ind w:left="425" w:hanging="425"/>
        <w:rPr>
          <w:sz w:val="20"/>
          <w:szCs w:val="20"/>
        </w:rPr>
      </w:pPr>
      <w:r w:rsidRPr="00966B6A">
        <w:rPr>
          <w:sz w:val="20"/>
          <w:szCs w:val="20"/>
        </w:rPr>
        <w:t>primarna kmetijska proizvodnja pomeni dejavnost iz 44. točke 2. člena Uredbe Komisije (EU) št. 2022/2472;</w:t>
      </w:r>
    </w:p>
    <w:p w14:paraId="1D724682" w14:textId="0F442A57" w:rsidR="00346464" w:rsidRPr="00966B6A" w:rsidRDefault="00346464" w:rsidP="008A63FD">
      <w:pPr>
        <w:pStyle w:val="tevilnatoka"/>
        <w:numPr>
          <w:ilvl w:val="0"/>
          <w:numId w:val="3"/>
        </w:numPr>
        <w:tabs>
          <w:tab w:val="num" w:pos="425"/>
        </w:tabs>
        <w:spacing w:after="0" w:line="240" w:lineRule="auto"/>
        <w:ind w:left="425" w:hanging="425"/>
        <w:rPr>
          <w:sz w:val="20"/>
          <w:szCs w:val="20"/>
        </w:rPr>
      </w:pPr>
      <w:r w:rsidRPr="00966B6A">
        <w:rPr>
          <w:sz w:val="20"/>
          <w:szCs w:val="20"/>
        </w:rPr>
        <w:lastRenderedPageBreak/>
        <w:t xml:space="preserve">predelava kmetijskih proizvodov pomeni dejavnost iz 45. točke 2. člena Uredbe Komisije (EU) št. 2022/2472; </w:t>
      </w:r>
    </w:p>
    <w:p w14:paraId="4407B38E" w14:textId="1C5213FC" w:rsidR="00346464" w:rsidRPr="00966B6A" w:rsidRDefault="00346464" w:rsidP="008A63FD">
      <w:pPr>
        <w:pStyle w:val="tevilnatoka"/>
        <w:numPr>
          <w:ilvl w:val="0"/>
          <w:numId w:val="3"/>
        </w:numPr>
        <w:tabs>
          <w:tab w:val="num" w:pos="425"/>
        </w:tabs>
        <w:spacing w:after="0" w:line="240" w:lineRule="auto"/>
        <w:ind w:left="425" w:hanging="425"/>
        <w:rPr>
          <w:sz w:val="20"/>
          <w:szCs w:val="20"/>
        </w:rPr>
      </w:pPr>
      <w:r w:rsidRPr="00966B6A">
        <w:rPr>
          <w:sz w:val="20"/>
          <w:szCs w:val="20"/>
        </w:rPr>
        <w:t xml:space="preserve">trženje kmetijskih proizvodov pomeni dejavnost iz 35. točke 2. člena Uredbe Komisije (EU) št. 2022/2472; </w:t>
      </w:r>
    </w:p>
    <w:p w14:paraId="76802F9D" w14:textId="7BF4F8CE" w:rsidR="00346464" w:rsidRPr="00966B6A" w:rsidRDefault="00346464" w:rsidP="008A63FD">
      <w:pPr>
        <w:pStyle w:val="tevilnatoka"/>
        <w:numPr>
          <w:ilvl w:val="0"/>
          <w:numId w:val="3"/>
        </w:numPr>
        <w:tabs>
          <w:tab w:val="num" w:pos="425"/>
        </w:tabs>
        <w:spacing w:after="0" w:line="240" w:lineRule="auto"/>
        <w:ind w:left="425" w:hanging="425"/>
        <w:rPr>
          <w:sz w:val="20"/>
          <w:szCs w:val="20"/>
        </w:rPr>
      </w:pPr>
      <w:r w:rsidRPr="00966B6A">
        <w:rPr>
          <w:sz w:val="20"/>
          <w:szCs w:val="20"/>
        </w:rPr>
        <w:t xml:space="preserve">kmetijsko gospodarstvo pomeni kmetijsko gospodarstvo iz 2. točke 3. člena Zakona o kmetijstvu (Uradni list RS, št. 45/08, 57/12, 90/12 – ZdZPVHVVR, 26/14, 32/15, 27/17, 22/18, 86/21 – odl. US, 123/21, 44/22, 130/22 – ZPOmK-2, 18/23 in 78/23; v nadaljnjem besedilu: Zakon o kmetijstvu); </w:t>
      </w:r>
    </w:p>
    <w:p w14:paraId="2EAFA2DB" w14:textId="325EF9A0" w:rsidR="00346464" w:rsidRPr="00966B6A" w:rsidRDefault="00346464" w:rsidP="008A63FD">
      <w:pPr>
        <w:pStyle w:val="tevilnatoka"/>
        <w:numPr>
          <w:ilvl w:val="0"/>
          <w:numId w:val="3"/>
        </w:numPr>
        <w:tabs>
          <w:tab w:val="num" w:pos="425"/>
        </w:tabs>
        <w:spacing w:after="0" w:line="240" w:lineRule="auto"/>
        <w:ind w:left="425" w:hanging="425"/>
        <w:rPr>
          <w:sz w:val="20"/>
          <w:szCs w:val="20"/>
        </w:rPr>
      </w:pPr>
      <w:r w:rsidRPr="00966B6A">
        <w:rPr>
          <w:sz w:val="20"/>
          <w:szCs w:val="20"/>
        </w:rPr>
        <w:t>nosilec kmetijskega gospodarstva pomeni nosilca iz 3. točke 3. člena Zakona o kmetijstvu;</w:t>
      </w:r>
    </w:p>
    <w:p w14:paraId="2307791D" w14:textId="609B79C8" w:rsidR="00346464" w:rsidRPr="00966B6A" w:rsidRDefault="00346464" w:rsidP="008A63FD">
      <w:pPr>
        <w:pStyle w:val="tevilnatoka"/>
        <w:numPr>
          <w:ilvl w:val="0"/>
          <w:numId w:val="3"/>
        </w:numPr>
        <w:tabs>
          <w:tab w:val="num" w:pos="425"/>
        </w:tabs>
        <w:spacing w:after="0" w:line="240" w:lineRule="auto"/>
        <w:ind w:left="425" w:hanging="425"/>
        <w:rPr>
          <w:sz w:val="20"/>
          <w:szCs w:val="20"/>
        </w:rPr>
      </w:pPr>
      <w:r w:rsidRPr="00966B6A">
        <w:rPr>
          <w:sz w:val="20"/>
          <w:szCs w:val="20"/>
        </w:rPr>
        <w:t>podjetje v težavah pomeni fizično ali pravno osebo, ki opravlja gospodarsko dejavnost in izpolnjuje merila iz 18. točke 2. člena Uredbe Komisije (EU) št. 651/2014 z dne 17. junija 2014 o razglasitvi nekaterih vrst pomoči za združljive z notranjim trgom pri uporabi členov 107 in 108 Pogodbe (UL L št. 187 z dne 26. 6. 2014, str. 1), zadnjič spremenjena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w:t>
      </w:r>
    </w:p>
    <w:p w14:paraId="70BE00EF" w14:textId="3E247191" w:rsidR="00346464" w:rsidRPr="00966B6A" w:rsidRDefault="00346464" w:rsidP="008A63FD">
      <w:pPr>
        <w:pStyle w:val="tevilnatoka"/>
        <w:numPr>
          <w:ilvl w:val="0"/>
          <w:numId w:val="3"/>
        </w:numPr>
        <w:tabs>
          <w:tab w:val="num" w:pos="425"/>
        </w:tabs>
        <w:spacing w:after="0" w:line="240" w:lineRule="auto"/>
        <w:ind w:left="425" w:hanging="425"/>
        <w:rPr>
          <w:sz w:val="20"/>
          <w:szCs w:val="20"/>
        </w:rPr>
      </w:pPr>
      <w:r w:rsidRPr="00966B6A">
        <w:rPr>
          <w:sz w:val="20"/>
          <w:szCs w:val="20"/>
        </w:rPr>
        <w:t>začetek izvajanja projekta ali dejavnosti pomeni začetek izvajanja projekta ali dejavnosti iz 53. točke 2. člena Uredbe Komisije (EU) št. 2022/2472;</w:t>
      </w:r>
    </w:p>
    <w:p w14:paraId="4436C1E4" w14:textId="18DA8054" w:rsidR="00346464" w:rsidRPr="00966B6A" w:rsidRDefault="00346464" w:rsidP="008A63FD">
      <w:pPr>
        <w:pStyle w:val="tevilnatoka"/>
        <w:numPr>
          <w:ilvl w:val="0"/>
          <w:numId w:val="3"/>
        </w:numPr>
        <w:tabs>
          <w:tab w:val="num" w:pos="425"/>
        </w:tabs>
        <w:spacing w:after="0" w:line="240" w:lineRule="auto"/>
        <w:ind w:left="425" w:hanging="425"/>
        <w:rPr>
          <w:sz w:val="20"/>
          <w:szCs w:val="20"/>
        </w:rPr>
      </w:pPr>
      <w:r w:rsidRPr="00966B6A">
        <w:rPr>
          <w:sz w:val="20"/>
          <w:szCs w:val="20"/>
        </w:rPr>
        <w:t xml:space="preserve">opredmetena sredstva pomenijo sredstva iz 55. točke 2. člena Uredbe Komisije (EU) št. 2022/2472; </w:t>
      </w:r>
    </w:p>
    <w:p w14:paraId="03B9256B" w14:textId="088903F9" w:rsidR="00346464" w:rsidRPr="00966B6A" w:rsidRDefault="00346464" w:rsidP="008A63FD">
      <w:pPr>
        <w:pStyle w:val="tevilnatoka"/>
        <w:numPr>
          <w:ilvl w:val="0"/>
          <w:numId w:val="3"/>
        </w:numPr>
        <w:tabs>
          <w:tab w:val="num" w:pos="425"/>
        </w:tabs>
        <w:spacing w:after="0" w:line="240" w:lineRule="auto"/>
        <w:ind w:left="425" w:hanging="425"/>
        <w:rPr>
          <w:sz w:val="20"/>
          <w:szCs w:val="20"/>
        </w:rPr>
      </w:pPr>
      <w:r w:rsidRPr="00966B6A">
        <w:rPr>
          <w:sz w:val="20"/>
          <w:szCs w:val="20"/>
        </w:rPr>
        <w:t xml:space="preserve">intenzivnost pomoči pomeni odstotek iz 12. točke 2. člena Uredbe Komisije (EU) št. 2022/2472; </w:t>
      </w:r>
    </w:p>
    <w:p w14:paraId="70DD2853" w14:textId="0391D23B" w:rsidR="00346464" w:rsidRPr="00966B6A" w:rsidRDefault="00346464" w:rsidP="008A63FD">
      <w:pPr>
        <w:pStyle w:val="tevilnatoka"/>
        <w:numPr>
          <w:ilvl w:val="0"/>
          <w:numId w:val="3"/>
        </w:numPr>
        <w:tabs>
          <w:tab w:val="num" w:pos="425"/>
        </w:tabs>
        <w:spacing w:after="0" w:line="240" w:lineRule="auto"/>
        <w:ind w:left="425" w:hanging="425"/>
        <w:rPr>
          <w:sz w:val="20"/>
          <w:szCs w:val="20"/>
        </w:rPr>
      </w:pPr>
      <w:r w:rsidRPr="00966B6A">
        <w:rPr>
          <w:sz w:val="20"/>
          <w:szCs w:val="20"/>
        </w:rPr>
        <w:t xml:space="preserve">standard Unije pomeni standard iz 60. točke 2. člena Uredbe Komisije (EU) št. 2022/2472; </w:t>
      </w:r>
    </w:p>
    <w:p w14:paraId="6F60E9AB" w14:textId="45468000" w:rsidR="00346464" w:rsidRPr="00966B6A" w:rsidRDefault="00346464" w:rsidP="008A63FD">
      <w:pPr>
        <w:pStyle w:val="tevilnatoka"/>
        <w:numPr>
          <w:ilvl w:val="0"/>
          <w:numId w:val="3"/>
        </w:numPr>
        <w:tabs>
          <w:tab w:val="num" w:pos="425"/>
        </w:tabs>
        <w:spacing w:after="0" w:line="240" w:lineRule="auto"/>
        <w:ind w:left="425" w:hanging="425"/>
        <w:rPr>
          <w:sz w:val="20"/>
          <w:szCs w:val="20"/>
        </w:rPr>
      </w:pPr>
      <w:r w:rsidRPr="00966B6A">
        <w:rPr>
          <w:sz w:val="20"/>
          <w:szCs w:val="20"/>
        </w:rPr>
        <w:t>naložbe za skladnost s standardom Unije pomenijo naložbe iz 33. točke 2. člena Uredbe Komisije (EU) št. 2022/2472;</w:t>
      </w:r>
    </w:p>
    <w:p w14:paraId="094B9EC6" w14:textId="49ABAA79" w:rsidR="007B02EB" w:rsidRPr="00966B6A" w:rsidRDefault="007B02EB" w:rsidP="008A63FD">
      <w:pPr>
        <w:pStyle w:val="tevilnatoka"/>
        <w:numPr>
          <w:ilvl w:val="0"/>
          <w:numId w:val="3"/>
        </w:numPr>
        <w:tabs>
          <w:tab w:val="num" w:pos="425"/>
        </w:tabs>
        <w:spacing w:after="0" w:line="240" w:lineRule="auto"/>
        <w:ind w:left="425" w:hanging="425"/>
        <w:rPr>
          <w:sz w:val="20"/>
          <w:szCs w:val="20"/>
        </w:rPr>
      </w:pPr>
      <w:r w:rsidRPr="00966B6A">
        <w:rPr>
          <w:sz w:val="20"/>
          <w:szCs w:val="20"/>
        </w:rPr>
        <w:t>slabe vremenske razmere, ki jih je mogoče enačiti z naravnimi nesrečami pomenijo vremenske razmere iz 2. točke 2. člena Uredbe Komisije (EU) št. 2022/2472;</w:t>
      </w:r>
    </w:p>
    <w:p w14:paraId="68349B34" w14:textId="59B7C284" w:rsidR="007B02EB" w:rsidRPr="00966B6A" w:rsidRDefault="007B02EB" w:rsidP="008A63FD">
      <w:pPr>
        <w:pStyle w:val="tevilnatoka"/>
        <w:numPr>
          <w:ilvl w:val="0"/>
          <w:numId w:val="3"/>
        </w:numPr>
        <w:tabs>
          <w:tab w:val="num" w:pos="425"/>
        </w:tabs>
        <w:spacing w:after="0" w:line="240" w:lineRule="auto"/>
        <w:ind w:left="425" w:hanging="425"/>
        <w:rPr>
          <w:sz w:val="20"/>
          <w:szCs w:val="20"/>
        </w:rPr>
      </w:pPr>
      <w:r w:rsidRPr="00966B6A">
        <w:rPr>
          <w:sz w:val="20"/>
          <w:szCs w:val="20"/>
        </w:rPr>
        <w:t>biogorivo na osnovi hrane" pomeni biogorivo iz 28. točke 2. člena Uredbe Komisije (EU) št. 2022/2472;</w:t>
      </w:r>
    </w:p>
    <w:p w14:paraId="10795EB7" w14:textId="28C03D29" w:rsidR="007B02EB" w:rsidRPr="00966B6A" w:rsidRDefault="007B02EB" w:rsidP="008A63FD">
      <w:pPr>
        <w:pStyle w:val="tevilnatoka"/>
        <w:numPr>
          <w:ilvl w:val="0"/>
          <w:numId w:val="3"/>
        </w:numPr>
        <w:tabs>
          <w:tab w:val="num" w:pos="425"/>
        </w:tabs>
        <w:spacing w:after="0" w:line="240" w:lineRule="auto"/>
        <w:ind w:left="425" w:hanging="425"/>
        <w:rPr>
          <w:sz w:val="20"/>
          <w:szCs w:val="20"/>
        </w:rPr>
      </w:pPr>
      <w:r w:rsidRPr="00966B6A">
        <w:rPr>
          <w:sz w:val="20"/>
          <w:szCs w:val="20"/>
        </w:rPr>
        <w:t>druge slabe vremenske razmere pomenijo vremenske razmere iz 41. točke 2. člena Uredbe Komisije (EU) št. 2022/2472;</w:t>
      </w:r>
    </w:p>
    <w:p w14:paraId="12F55326" w14:textId="2DC8567E" w:rsidR="007B02EB" w:rsidRPr="00966B6A" w:rsidRDefault="007B02EB" w:rsidP="008A63FD">
      <w:pPr>
        <w:pStyle w:val="tevilnatoka"/>
        <w:numPr>
          <w:ilvl w:val="0"/>
          <w:numId w:val="3"/>
        </w:numPr>
        <w:tabs>
          <w:tab w:val="num" w:pos="425"/>
        </w:tabs>
        <w:spacing w:after="0" w:line="240" w:lineRule="auto"/>
        <w:ind w:left="425" w:hanging="425"/>
        <w:rPr>
          <w:sz w:val="20"/>
          <w:szCs w:val="20"/>
        </w:rPr>
      </w:pPr>
      <w:r w:rsidRPr="00966B6A">
        <w:rPr>
          <w:sz w:val="20"/>
          <w:szCs w:val="20"/>
        </w:rPr>
        <w:t>škodljivi organizem rastline pomeni organizem iz 43. točke 2. člena Uredbe Komisije (EU) št. 2022/2472;</w:t>
      </w:r>
    </w:p>
    <w:p w14:paraId="652C2CDC" w14:textId="2E175AA4" w:rsidR="007B02EB" w:rsidRPr="00966B6A" w:rsidRDefault="007B02EB" w:rsidP="008A63FD">
      <w:pPr>
        <w:pStyle w:val="tevilnatoka"/>
        <w:numPr>
          <w:ilvl w:val="0"/>
          <w:numId w:val="3"/>
        </w:numPr>
        <w:tabs>
          <w:tab w:val="num" w:pos="425"/>
        </w:tabs>
        <w:spacing w:after="0" w:line="240" w:lineRule="auto"/>
        <w:ind w:left="425" w:hanging="425"/>
        <w:rPr>
          <w:sz w:val="20"/>
          <w:szCs w:val="20"/>
        </w:rPr>
      </w:pPr>
      <w:r w:rsidRPr="00966B6A">
        <w:rPr>
          <w:sz w:val="20"/>
          <w:szCs w:val="20"/>
        </w:rPr>
        <w:t>zaščitena žival pomeni žival iz 47. točke 2. člena Uredbe Komisije (EU) št. 2022/2472;</w:t>
      </w:r>
    </w:p>
    <w:p w14:paraId="23120F0A" w14:textId="18242F22" w:rsidR="007B02EB" w:rsidRPr="00966B6A" w:rsidRDefault="007B02EB" w:rsidP="008A63FD">
      <w:pPr>
        <w:pStyle w:val="tevilnatoka"/>
        <w:numPr>
          <w:ilvl w:val="0"/>
          <w:numId w:val="3"/>
        </w:numPr>
        <w:tabs>
          <w:tab w:val="num" w:pos="425"/>
        </w:tabs>
        <w:spacing w:after="0" w:line="240" w:lineRule="auto"/>
        <w:ind w:left="425" w:hanging="425"/>
        <w:rPr>
          <w:sz w:val="20"/>
          <w:szCs w:val="20"/>
        </w:rPr>
      </w:pPr>
      <w:r w:rsidRPr="00966B6A">
        <w:rPr>
          <w:sz w:val="20"/>
          <w:szCs w:val="20"/>
        </w:rPr>
        <w:t>investicijska dela pomenijo dela iz 18. točke 2. člena Uredbe Komisije (EU) št. 2022/2472;</w:t>
      </w:r>
    </w:p>
    <w:p w14:paraId="77EA2766" w14:textId="5450D51D" w:rsidR="007B02EB" w:rsidRPr="00966B6A" w:rsidRDefault="007B02EB" w:rsidP="008A63FD">
      <w:pPr>
        <w:pStyle w:val="tevilnatoka"/>
        <w:numPr>
          <w:ilvl w:val="0"/>
          <w:numId w:val="3"/>
        </w:numPr>
        <w:tabs>
          <w:tab w:val="num" w:pos="425"/>
        </w:tabs>
        <w:spacing w:after="0" w:line="240" w:lineRule="auto"/>
        <w:ind w:left="425" w:hanging="425"/>
        <w:rPr>
          <w:sz w:val="20"/>
          <w:szCs w:val="20"/>
        </w:rPr>
      </w:pPr>
      <w:r w:rsidRPr="00966B6A">
        <w:rPr>
          <w:sz w:val="20"/>
          <w:szCs w:val="20"/>
        </w:rPr>
        <w:t>naravne nesreče pomenijo pojave iz 38. točke 2. člena Uredbe Komisije (EU) št. 2022/2472;</w:t>
      </w:r>
    </w:p>
    <w:p w14:paraId="2DAC4390" w14:textId="4A2B13C9" w:rsidR="00261771" w:rsidRPr="00966B6A" w:rsidRDefault="00261771" w:rsidP="008A63FD">
      <w:pPr>
        <w:pStyle w:val="tevilnatoka"/>
        <w:numPr>
          <w:ilvl w:val="0"/>
          <w:numId w:val="3"/>
        </w:numPr>
        <w:tabs>
          <w:tab w:val="num" w:pos="425"/>
        </w:tabs>
        <w:spacing w:after="0" w:line="240" w:lineRule="auto"/>
        <w:ind w:left="425" w:hanging="425"/>
        <w:rPr>
          <w:sz w:val="20"/>
          <w:szCs w:val="20"/>
        </w:rPr>
      </w:pPr>
      <w:r w:rsidRPr="00966B6A">
        <w:rPr>
          <w:sz w:val="20"/>
          <w:szCs w:val="20"/>
        </w:rPr>
        <w:t xml:space="preserve">nezahtevne aglomeracije pomenijo ukrepe </w:t>
      </w:r>
      <w:r w:rsidR="00D55079" w:rsidRPr="00966B6A">
        <w:rPr>
          <w:sz w:val="20"/>
          <w:szCs w:val="20"/>
        </w:rPr>
        <w:t xml:space="preserve">iz </w:t>
      </w:r>
      <w:r w:rsidRPr="00966B6A">
        <w:rPr>
          <w:sz w:val="20"/>
          <w:szCs w:val="20"/>
        </w:rPr>
        <w:t>četrte</w:t>
      </w:r>
      <w:r w:rsidR="00D55079" w:rsidRPr="00966B6A">
        <w:rPr>
          <w:sz w:val="20"/>
          <w:szCs w:val="20"/>
        </w:rPr>
        <w:t>ga</w:t>
      </w:r>
      <w:r w:rsidRPr="00966B6A">
        <w:rPr>
          <w:sz w:val="20"/>
          <w:szCs w:val="20"/>
        </w:rPr>
        <w:t xml:space="preserve"> odstavk</w:t>
      </w:r>
      <w:r w:rsidR="00D55079" w:rsidRPr="00966B6A">
        <w:rPr>
          <w:sz w:val="20"/>
          <w:szCs w:val="20"/>
        </w:rPr>
        <w:t>a</w:t>
      </w:r>
      <w:r w:rsidRPr="00966B6A">
        <w:rPr>
          <w:sz w:val="20"/>
          <w:szCs w:val="20"/>
        </w:rPr>
        <w:t xml:space="preserve"> </w:t>
      </w:r>
      <w:r w:rsidR="00D55079" w:rsidRPr="00966B6A">
        <w:rPr>
          <w:sz w:val="20"/>
          <w:szCs w:val="20"/>
        </w:rPr>
        <w:t>7</w:t>
      </w:r>
      <w:r w:rsidRPr="00966B6A">
        <w:rPr>
          <w:sz w:val="20"/>
          <w:szCs w:val="20"/>
        </w:rPr>
        <w:t>8. člena Zakona o kmetijskih zemljiščih</w:t>
      </w:r>
      <w:r w:rsidR="00D55079" w:rsidRPr="00966B6A">
        <w:rPr>
          <w:sz w:val="20"/>
          <w:szCs w:val="20"/>
        </w:rPr>
        <w:t xml:space="preserve"> (Uradni list RS, št. 71/11 – uradno prečiščeno besedilo, 58/12, 27/16, 27/17 – ZKme-1D, 79/17, 44/22 in 78/23 – ZUNPEOVE)</w:t>
      </w:r>
      <w:r w:rsidRPr="00966B6A">
        <w:rPr>
          <w:sz w:val="20"/>
          <w:szCs w:val="20"/>
        </w:rPr>
        <w:t>;</w:t>
      </w:r>
    </w:p>
    <w:p w14:paraId="6D645244" w14:textId="7B1446E3" w:rsidR="007B02EB" w:rsidRPr="00966B6A" w:rsidRDefault="007B02EB" w:rsidP="00783A6A">
      <w:pPr>
        <w:pStyle w:val="tevilnatoka"/>
        <w:numPr>
          <w:ilvl w:val="0"/>
          <w:numId w:val="3"/>
        </w:numPr>
        <w:tabs>
          <w:tab w:val="num" w:pos="425"/>
        </w:tabs>
        <w:spacing w:after="0"/>
        <w:ind w:left="425" w:hanging="425"/>
        <w:rPr>
          <w:sz w:val="20"/>
          <w:szCs w:val="20"/>
        </w:rPr>
      </w:pPr>
      <w:r w:rsidRPr="00966B6A">
        <w:rPr>
          <w:sz w:val="20"/>
          <w:szCs w:val="20"/>
        </w:rPr>
        <w:t xml:space="preserve">za 1 ha primerljivih kmetijskih površin se šteje: </w:t>
      </w:r>
    </w:p>
    <w:p w14:paraId="3CB4FB81" w14:textId="466A61CA" w:rsidR="007B02EB" w:rsidRPr="00966B6A" w:rsidRDefault="007B02EB" w:rsidP="00783A6A">
      <w:pPr>
        <w:pStyle w:val="Alineazaodstavkom"/>
        <w:numPr>
          <w:ilvl w:val="0"/>
          <w:numId w:val="2"/>
        </w:numPr>
        <w:tabs>
          <w:tab w:val="num" w:pos="425"/>
        </w:tabs>
        <w:spacing w:after="0" w:line="240" w:lineRule="auto"/>
        <w:ind w:left="425" w:hanging="425"/>
        <w:rPr>
          <w:sz w:val="20"/>
          <w:szCs w:val="20"/>
        </w:rPr>
      </w:pPr>
      <w:r w:rsidRPr="00966B6A">
        <w:rPr>
          <w:sz w:val="20"/>
          <w:szCs w:val="20"/>
        </w:rPr>
        <w:t>1 ha njiv ali vrtov (GERK 1100, 1130) ali</w:t>
      </w:r>
    </w:p>
    <w:p w14:paraId="062166FF" w14:textId="1120F808" w:rsidR="007B02EB" w:rsidRPr="00966B6A" w:rsidRDefault="007B02EB" w:rsidP="008A63FD">
      <w:pPr>
        <w:pStyle w:val="Alineazaodstavkom"/>
        <w:numPr>
          <w:ilvl w:val="0"/>
          <w:numId w:val="2"/>
        </w:numPr>
        <w:tabs>
          <w:tab w:val="num" w:pos="425"/>
        </w:tabs>
        <w:spacing w:after="0" w:line="240" w:lineRule="auto"/>
        <w:ind w:left="425" w:hanging="425"/>
        <w:rPr>
          <w:sz w:val="20"/>
          <w:szCs w:val="20"/>
        </w:rPr>
      </w:pPr>
      <w:r w:rsidRPr="00966B6A">
        <w:rPr>
          <w:sz w:val="20"/>
          <w:szCs w:val="20"/>
        </w:rPr>
        <w:t xml:space="preserve">2 ha travnikov (GERK 1300) ali ekstenzivnih sadovnjakov (GERK 1222) ali </w:t>
      </w:r>
    </w:p>
    <w:p w14:paraId="4A790407" w14:textId="5135880C" w:rsidR="007B02EB" w:rsidRPr="00966B6A" w:rsidRDefault="007B02EB" w:rsidP="008A63FD">
      <w:pPr>
        <w:pStyle w:val="Alineazaodstavkom"/>
        <w:numPr>
          <w:ilvl w:val="0"/>
          <w:numId w:val="2"/>
        </w:numPr>
        <w:tabs>
          <w:tab w:val="num" w:pos="425"/>
        </w:tabs>
        <w:spacing w:after="0" w:line="240" w:lineRule="auto"/>
        <w:ind w:left="425" w:hanging="425"/>
        <w:rPr>
          <w:sz w:val="20"/>
          <w:szCs w:val="20"/>
        </w:rPr>
      </w:pPr>
      <w:r w:rsidRPr="00966B6A">
        <w:rPr>
          <w:sz w:val="20"/>
          <w:szCs w:val="20"/>
        </w:rPr>
        <w:t>4 ha pašnikov (GERK 1330) ali</w:t>
      </w:r>
    </w:p>
    <w:p w14:paraId="1F9C4DA6" w14:textId="601DE24C" w:rsidR="007B02EB" w:rsidRPr="00966B6A" w:rsidRDefault="007B02EB" w:rsidP="008A63FD">
      <w:pPr>
        <w:pStyle w:val="Alineazaodstavkom"/>
        <w:numPr>
          <w:ilvl w:val="0"/>
          <w:numId w:val="2"/>
        </w:numPr>
        <w:tabs>
          <w:tab w:val="num" w:pos="425"/>
        </w:tabs>
        <w:spacing w:after="0" w:line="240" w:lineRule="auto"/>
        <w:ind w:left="425" w:hanging="425"/>
        <w:rPr>
          <w:sz w:val="20"/>
          <w:szCs w:val="20"/>
        </w:rPr>
      </w:pPr>
      <w:r w:rsidRPr="00966B6A">
        <w:rPr>
          <w:sz w:val="20"/>
          <w:szCs w:val="20"/>
        </w:rPr>
        <w:t>0,25 ha plantažnih sadovnjakov (GERK 1221) ali ostalih trajnih nasadov (GERK 1240,1180) ali</w:t>
      </w:r>
    </w:p>
    <w:p w14:paraId="4A5B8942" w14:textId="3258DC4B" w:rsidR="007B02EB" w:rsidRPr="00966B6A" w:rsidRDefault="007B02EB" w:rsidP="008A63FD">
      <w:pPr>
        <w:pStyle w:val="Alineazaodstavkom"/>
        <w:numPr>
          <w:ilvl w:val="0"/>
          <w:numId w:val="2"/>
        </w:numPr>
        <w:tabs>
          <w:tab w:val="num" w:pos="425"/>
        </w:tabs>
        <w:spacing w:after="0" w:line="240" w:lineRule="auto"/>
        <w:ind w:left="425" w:hanging="425"/>
        <w:rPr>
          <w:sz w:val="20"/>
          <w:szCs w:val="20"/>
        </w:rPr>
      </w:pPr>
      <w:r w:rsidRPr="00966B6A">
        <w:rPr>
          <w:sz w:val="20"/>
          <w:szCs w:val="20"/>
        </w:rPr>
        <w:t xml:space="preserve">0,2 ha zavarovanih prostorov pri pridelavi vrtnin (drevesnice, trsničarstvo) (GERK 1190) ali </w:t>
      </w:r>
    </w:p>
    <w:p w14:paraId="00F04D0C" w14:textId="7FFB48CA" w:rsidR="007B02EB" w:rsidRPr="00966B6A" w:rsidRDefault="007B02EB" w:rsidP="008A63FD">
      <w:pPr>
        <w:pStyle w:val="Alineazaodstavkom"/>
        <w:numPr>
          <w:ilvl w:val="0"/>
          <w:numId w:val="2"/>
        </w:numPr>
        <w:tabs>
          <w:tab w:val="num" w:pos="425"/>
        </w:tabs>
        <w:spacing w:after="0" w:line="240" w:lineRule="auto"/>
        <w:ind w:left="425" w:hanging="425"/>
        <w:rPr>
          <w:sz w:val="20"/>
          <w:szCs w:val="20"/>
        </w:rPr>
      </w:pPr>
      <w:r w:rsidRPr="00966B6A">
        <w:rPr>
          <w:sz w:val="20"/>
          <w:szCs w:val="20"/>
        </w:rPr>
        <w:t>200 m2 proizvodnih površin pri pridelavi gob ali</w:t>
      </w:r>
    </w:p>
    <w:p w14:paraId="1DC881FB" w14:textId="1FA97883" w:rsidR="007B02EB" w:rsidRPr="00966B6A" w:rsidRDefault="007B02EB" w:rsidP="008A63FD">
      <w:pPr>
        <w:pStyle w:val="Alineazaodstavkom"/>
        <w:numPr>
          <w:ilvl w:val="0"/>
          <w:numId w:val="2"/>
        </w:numPr>
        <w:tabs>
          <w:tab w:val="num" w:pos="425"/>
        </w:tabs>
        <w:spacing w:after="0" w:line="240" w:lineRule="auto"/>
        <w:ind w:left="425" w:hanging="425"/>
        <w:rPr>
          <w:sz w:val="20"/>
          <w:szCs w:val="20"/>
        </w:rPr>
      </w:pPr>
      <w:r w:rsidRPr="00966B6A">
        <w:rPr>
          <w:sz w:val="20"/>
          <w:szCs w:val="20"/>
        </w:rPr>
        <w:t xml:space="preserve"> 8 ha gozdov ali</w:t>
      </w:r>
    </w:p>
    <w:p w14:paraId="302F2BA4" w14:textId="2515DF68" w:rsidR="007B02EB" w:rsidRDefault="007B02EB" w:rsidP="008A63FD">
      <w:pPr>
        <w:pStyle w:val="Alineazaodstavkom"/>
        <w:numPr>
          <w:ilvl w:val="0"/>
          <w:numId w:val="2"/>
        </w:numPr>
        <w:tabs>
          <w:tab w:val="num" w:pos="425"/>
        </w:tabs>
        <w:spacing w:after="0" w:line="240" w:lineRule="auto"/>
        <w:ind w:left="425" w:hanging="425"/>
        <w:rPr>
          <w:sz w:val="20"/>
          <w:szCs w:val="20"/>
        </w:rPr>
      </w:pPr>
      <w:r w:rsidRPr="00966B6A">
        <w:rPr>
          <w:sz w:val="20"/>
          <w:szCs w:val="20"/>
        </w:rPr>
        <w:t>5 ha gozdnih plantaž (GERK 1420) ali</w:t>
      </w:r>
    </w:p>
    <w:p w14:paraId="16801EE1" w14:textId="77777777" w:rsidR="009F112B" w:rsidRDefault="009F112B" w:rsidP="00526F52">
      <w:pPr>
        <w:pStyle w:val="Alineazaodstavkom"/>
        <w:numPr>
          <w:ilvl w:val="0"/>
          <w:numId w:val="2"/>
        </w:numPr>
        <w:tabs>
          <w:tab w:val="num" w:pos="425"/>
        </w:tabs>
        <w:spacing w:after="0" w:line="240" w:lineRule="auto"/>
        <w:ind w:left="425" w:hanging="425"/>
        <w:rPr>
          <w:sz w:val="20"/>
          <w:szCs w:val="20"/>
        </w:rPr>
      </w:pPr>
      <w:r w:rsidRPr="00966B6A">
        <w:rPr>
          <w:sz w:val="20"/>
          <w:szCs w:val="20"/>
        </w:rPr>
        <w:t>6 ha močvirnih travnikov oziroma drugih površin (GERK 1321).</w:t>
      </w:r>
    </w:p>
    <w:p w14:paraId="5CE89F55" w14:textId="3A11C116" w:rsidR="00526F52" w:rsidRPr="00526F52" w:rsidRDefault="007B02EB" w:rsidP="00A73D4C">
      <w:pPr>
        <w:pStyle w:val="Alineazaodstavkom"/>
        <w:tabs>
          <w:tab w:val="clear" w:pos="425"/>
        </w:tabs>
        <w:spacing w:after="0" w:line="240" w:lineRule="auto"/>
        <w:ind w:left="426" w:firstLine="0"/>
        <w:rPr>
          <w:sz w:val="20"/>
          <w:szCs w:val="20"/>
        </w:rPr>
      </w:pPr>
      <w:r w:rsidRPr="00526F52">
        <w:rPr>
          <w:sz w:val="20"/>
          <w:szCs w:val="20"/>
        </w:rPr>
        <w:t>V primeru rabe kmetijskih zemljišč, ki je podlaga za preračun 1 ha primerljivih kmetijskih površin, se šteje raba po GERK-ih.</w:t>
      </w:r>
    </w:p>
    <w:p w14:paraId="24AD0EB5" w14:textId="3B4378AC" w:rsidR="00AE0F24" w:rsidRPr="00966B6A" w:rsidRDefault="00152168" w:rsidP="00966B6A">
      <w:pPr>
        <w:spacing w:after="0"/>
        <w:jc w:val="center"/>
        <w:rPr>
          <w:rFonts w:ascii="Arial" w:hAnsi="Arial" w:cs="Arial"/>
          <w:b/>
          <w:bCs/>
          <w:sz w:val="20"/>
          <w:szCs w:val="20"/>
        </w:rPr>
      </w:pPr>
      <w:r w:rsidRPr="00966B6A">
        <w:rPr>
          <w:rFonts w:ascii="Arial" w:hAnsi="Arial" w:cs="Arial"/>
          <w:b/>
          <w:bCs/>
          <w:sz w:val="20"/>
          <w:szCs w:val="20"/>
        </w:rPr>
        <w:t xml:space="preserve">5. </w:t>
      </w:r>
      <w:r w:rsidR="00AE0F24" w:rsidRPr="00966B6A">
        <w:rPr>
          <w:rFonts w:ascii="Arial" w:hAnsi="Arial" w:cs="Arial"/>
          <w:b/>
          <w:bCs/>
          <w:sz w:val="20"/>
          <w:szCs w:val="20"/>
        </w:rPr>
        <w:t>člen</w:t>
      </w:r>
    </w:p>
    <w:p w14:paraId="637CC973" w14:textId="7C898E52" w:rsidR="00AE0F24" w:rsidRPr="00966B6A" w:rsidRDefault="00AE0F24" w:rsidP="00966B6A">
      <w:pPr>
        <w:tabs>
          <w:tab w:val="left" w:pos="3780"/>
        </w:tabs>
        <w:spacing w:after="0" w:line="276" w:lineRule="auto"/>
        <w:jc w:val="center"/>
        <w:rPr>
          <w:rFonts w:ascii="Arial" w:hAnsi="Arial" w:cs="Arial"/>
          <w:b/>
          <w:bCs/>
          <w:sz w:val="20"/>
          <w:szCs w:val="20"/>
        </w:rPr>
      </w:pPr>
      <w:r w:rsidRPr="00966B6A">
        <w:rPr>
          <w:rFonts w:ascii="Arial" w:hAnsi="Arial" w:cs="Arial"/>
          <w:b/>
          <w:bCs/>
          <w:sz w:val="20"/>
          <w:szCs w:val="20"/>
        </w:rPr>
        <w:t xml:space="preserve">    (vrste pomoči in ukrepi)</w:t>
      </w:r>
    </w:p>
    <w:p w14:paraId="796E4347" w14:textId="6A50312A" w:rsidR="00987B3F" w:rsidRDefault="00AE0F24" w:rsidP="00526F52">
      <w:pPr>
        <w:pStyle w:val="Pravnapodlaga"/>
        <w:spacing w:before="240"/>
        <w:rPr>
          <w:sz w:val="20"/>
          <w:szCs w:val="20"/>
        </w:rPr>
      </w:pPr>
      <w:r w:rsidRPr="00966B6A">
        <w:rPr>
          <w:sz w:val="20"/>
          <w:szCs w:val="20"/>
        </w:rPr>
        <w:t>Za uresničevanje ciljev ohranjanja in razvoja kmetijstva</w:t>
      </w:r>
      <w:r w:rsidR="00710054" w:rsidRPr="00966B6A">
        <w:rPr>
          <w:sz w:val="20"/>
          <w:szCs w:val="20"/>
        </w:rPr>
        <w:t>, gozdarstva</w:t>
      </w:r>
      <w:r w:rsidRPr="00966B6A">
        <w:rPr>
          <w:sz w:val="20"/>
          <w:szCs w:val="20"/>
        </w:rPr>
        <w:t xml:space="preserve"> in podeželja v občini se finančna sredstva usmerjajo preko pravil za državne pomoči, ki imajo podlago v uredbah, navedenih v drugem odstavku 1. člena tega pravilnika in omogočajo izvedbo naslednjih vrst pomoči oz</w:t>
      </w:r>
      <w:r w:rsidR="00213A34" w:rsidRPr="00966B6A">
        <w:rPr>
          <w:sz w:val="20"/>
          <w:szCs w:val="20"/>
        </w:rPr>
        <w:t>iroma</w:t>
      </w:r>
      <w:r w:rsidRPr="00966B6A">
        <w:rPr>
          <w:sz w:val="20"/>
          <w:szCs w:val="20"/>
        </w:rPr>
        <w:t xml:space="preserve"> ukrepov:</w:t>
      </w:r>
    </w:p>
    <w:p w14:paraId="22B3A78A" w14:textId="77777777" w:rsidR="00497804" w:rsidRPr="00966B6A" w:rsidRDefault="00497804" w:rsidP="00526F52">
      <w:pPr>
        <w:pStyle w:val="Pravnapodlaga"/>
        <w:spacing w:before="2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6478"/>
      </w:tblGrid>
      <w:tr w:rsidR="00946EDA" w:rsidRPr="00966B6A" w14:paraId="286CC492" w14:textId="77777777" w:rsidTr="008D6DF0">
        <w:tc>
          <w:tcPr>
            <w:tcW w:w="2476" w:type="dxa"/>
            <w:tcBorders>
              <w:top w:val="single" w:sz="4" w:space="0" w:color="auto"/>
              <w:left w:val="single" w:sz="4" w:space="0" w:color="auto"/>
              <w:bottom w:val="single" w:sz="4" w:space="0" w:color="auto"/>
              <w:right w:val="single" w:sz="4" w:space="0" w:color="auto"/>
            </w:tcBorders>
            <w:hideMark/>
          </w:tcPr>
          <w:p w14:paraId="5BD0BE26" w14:textId="77777777" w:rsidR="00946EDA" w:rsidRPr="00966B6A" w:rsidRDefault="00946EDA" w:rsidP="00F55FB4">
            <w:pPr>
              <w:pStyle w:val="p"/>
              <w:spacing w:before="0" w:after="0" w:line="276" w:lineRule="auto"/>
              <w:ind w:left="0" w:right="0" w:firstLine="0"/>
              <w:rPr>
                <w:color w:val="auto"/>
                <w:sz w:val="20"/>
                <w:szCs w:val="20"/>
              </w:rPr>
            </w:pPr>
            <w:r w:rsidRPr="00966B6A">
              <w:rPr>
                <w:color w:val="auto"/>
                <w:sz w:val="20"/>
                <w:szCs w:val="20"/>
              </w:rPr>
              <w:lastRenderedPageBreak/>
              <w:t>Vrste pomoči</w:t>
            </w:r>
          </w:p>
        </w:tc>
        <w:tc>
          <w:tcPr>
            <w:tcW w:w="6478" w:type="dxa"/>
            <w:tcBorders>
              <w:top w:val="single" w:sz="4" w:space="0" w:color="auto"/>
              <w:left w:val="single" w:sz="4" w:space="0" w:color="auto"/>
              <w:bottom w:val="single" w:sz="4" w:space="0" w:color="auto"/>
              <w:right w:val="single" w:sz="4" w:space="0" w:color="auto"/>
            </w:tcBorders>
            <w:hideMark/>
          </w:tcPr>
          <w:p w14:paraId="721B9D41" w14:textId="77777777" w:rsidR="00946EDA" w:rsidRPr="00966B6A" w:rsidRDefault="00946EDA" w:rsidP="00F55FB4">
            <w:pPr>
              <w:pStyle w:val="p"/>
              <w:spacing w:before="0" w:after="0" w:line="276" w:lineRule="auto"/>
              <w:ind w:left="0" w:right="0" w:firstLine="0"/>
              <w:rPr>
                <w:color w:val="auto"/>
                <w:sz w:val="20"/>
                <w:szCs w:val="20"/>
              </w:rPr>
            </w:pPr>
            <w:r w:rsidRPr="00966B6A">
              <w:rPr>
                <w:color w:val="auto"/>
                <w:sz w:val="20"/>
                <w:szCs w:val="20"/>
              </w:rPr>
              <w:t>Ukrepi:</w:t>
            </w:r>
          </w:p>
        </w:tc>
      </w:tr>
      <w:tr w:rsidR="00946EDA" w:rsidRPr="00966B6A" w14:paraId="19E9C078" w14:textId="77777777" w:rsidTr="008D6DF0">
        <w:tc>
          <w:tcPr>
            <w:tcW w:w="2476" w:type="dxa"/>
            <w:tcBorders>
              <w:top w:val="single" w:sz="4" w:space="0" w:color="auto"/>
              <w:left w:val="single" w:sz="4" w:space="0" w:color="auto"/>
              <w:bottom w:val="single" w:sz="4" w:space="0" w:color="auto"/>
              <w:right w:val="single" w:sz="4" w:space="0" w:color="auto"/>
            </w:tcBorders>
            <w:hideMark/>
          </w:tcPr>
          <w:p w14:paraId="6FBDD58D" w14:textId="18847D4A" w:rsidR="00946EDA" w:rsidRPr="00966B6A" w:rsidRDefault="00946EDA" w:rsidP="00F55FB4">
            <w:pPr>
              <w:pStyle w:val="p"/>
              <w:spacing w:before="0" w:after="0" w:line="276" w:lineRule="auto"/>
              <w:ind w:left="0" w:right="0" w:firstLine="0"/>
              <w:rPr>
                <w:color w:val="auto"/>
                <w:sz w:val="20"/>
                <w:szCs w:val="20"/>
              </w:rPr>
            </w:pPr>
            <w:r w:rsidRPr="00966B6A">
              <w:rPr>
                <w:color w:val="auto"/>
                <w:sz w:val="20"/>
                <w:szCs w:val="20"/>
              </w:rPr>
              <w:t>Državn</w:t>
            </w:r>
            <w:r w:rsidR="00466183" w:rsidRPr="00966B6A">
              <w:rPr>
                <w:color w:val="auto"/>
                <w:sz w:val="20"/>
                <w:szCs w:val="20"/>
              </w:rPr>
              <w:t>a</w:t>
            </w:r>
            <w:r w:rsidRPr="00966B6A">
              <w:rPr>
                <w:color w:val="auto"/>
                <w:sz w:val="20"/>
                <w:szCs w:val="20"/>
              </w:rPr>
              <w:t xml:space="preserve"> pomoč po skupinski izjem</w:t>
            </w:r>
            <w:r w:rsidR="00466183" w:rsidRPr="00966B6A">
              <w:rPr>
                <w:color w:val="auto"/>
                <w:sz w:val="20"/>
                <w:szCs w:val="20"/>
              </w:rPr>
              <w:t>i</w:t>
            </w:r>
            <w:r w:rsidRPr="00966B6A">
              <w:rPr>
                <w:color w:val="auto"/>
                <w:sz w:val="20"/>
                <w:szCs w:val="20"/>
              </w:rPr>
              <w:t xml:space="preserve"> v kmetijstvu</w:t>
            </w:r>
            <w:r w:rsidR="00466183" w:rsidRPr="00966B6A">
              <w:rPr>
                <w:color w:val="auto"/>
                <w:sz w:val="20"/>
                <w:szCs w:val="20"/>
              </w:rPr>
              <w:t xml:space="preserve"> in gozdarstvu v skladu z</w:t>
            </w:r>
            <w:r w:rsidRPr="00966B6A">
              <w:rPr>
                <w:color w:val="auto"/>
                <w:sz w:val="20"/>
                <w:szCs w:val="20"/>
              </w:rPr>
              <w:t xml:space="preserve"> </w:t>
            </w:r>
            <w:r w:rsidR="003438EB" w:rsidRPr="00966B6A">
              <w:rPr>
                <w:sz w:val="20"/>
                <w:szCs w:val="20"/>
              </w:rPr>
              <w:t>Uredb</w:t>
            </w:r>
            <w:r w:rsidR="007C6C97" w:rsidRPr="00966B6A">
              <w:rPr>
                <w:sz w:val="20"/>
                <w:szCs w:val="20"/>
              </w:rPr>
              <w:t>o</w:t>
            </w:r>
            <w:r w:rsidR="003438EB" w:rsidRPr="00966B6A">
              <w:rPr>
                <w:sz w:val="20"/>
                <w:szCs w:val="20"/>
              </w:rPr>
              <w:t xml:space="preserve"> Komisije (EU) št. 2022/2472</w:t>
            </w:r>
          </w:p>
        </w:tc>
        <w:tc>
          <w:tcPr>
            <w:tcW w:w="6478" w:type="dxa"/>
            <w:tcBorders>
              <w:top w:val="single" w:sz="4" w:space="0" w:color="auto"/>
              <w:left w:val="single" w:sz="4" w:space="0" w:color="auto"/>
              <w:bottom w:val="single" w:sz="4" w:space="0" w:color="auto"/>
              <w:right w:val="single" w:sz="4" w:space="0" w:color="auto"/>
            </w:tcBorders>
            <w:hideMark/>
          </w:tcPr>
          <w:p w14:paraId="2A6CE5D3" w14:textId="4C145B62" w:rsidR="00324970" w:rsidRPr="00966B6A" w:rsidRDefault="00946EDA" w:rsidP="00F55FB4">
            <w:pPr>
              <w:spacing w:line="276" w:lineRule="auto"/>
              <w:jc w:val="both"/>
              <w:rPr>
                <w:rFonts w:ascii="Arial" w:hAnsi="Arial" w:cs="Arial"/>
                <w:sz w:val="20"/>
                <w:szCs w:val="20"/>
              </w:rPr>
            </w:pPr>
            <w:r w:rsidRPr="00966B6A">
              <w:rPr>
                <w:rFonts w:ascii="Arial" w:hAnsi="Arial" w:cs="Arial"/>
                <w:sz w:val="20"/>
                <w:szCs w:val="20"/>
              </w:rPr>
              <w:t>UKREP 1: Pomoč za naložbe na kmetijskih gospodarstvih v zvezi s primarno kmetijsko proizvodnjo</w:t>
            </w:r>
            <w:r w:rsidR="004A75F1" w:rsidRPr="00966B6A">
              <w:rPr>
                <w:rFonts w:ascii="Arial" w:hAnsi="Arial" w:cs="Arial"/>
                <w:sz w:val="20"/>
                <w:szCs w:val="20"/>
              </w:rPr>
              <w:t xml:space="preserve"> (14. člen Uredbe Komisije (EU) št. 2022/2472)</w:t>
            </w:r>
          </w:p>
          <w:p w14:paraId="7C33C975" w14:textId="4E85CF06" w:rsidR="00946EDA" w:rsidRPr="00966B6A" w:rsidRDefault="00946EDA" w:rsidP="00F55FB4">
            <w:pPr>
              <w:spacing w:line="276" w:lineRule="auto"/>
              <w:rPr>
                <w:rFonts w:ascii="Arial" w:hAnsi="Arial" w:cs="Arial"/>
                <w:sz w:val="20"/>
                <w:szCs w:val="20"/>
              </w:rPr>
            </w:pPr>
            <w:r w:rsidRPr="00966B6A">
              <w:rPr>
                <w:rFonts w:ascii="Arial" w:hAnsi="Arial" w:cs="Arial"/>
                <w:sz w:val="20"/>
                <w:szCs w:val="20"/>
              </w:rPr>
              <w:t xml:space="preserve">UKREP </w:t>
            </w:r>
            <w:r w:rsidR="004A75F1" w:rsidRPr="00966B6A">
              <w:rPr>
                <w:rFonts w:ascii="Arial" w:hAnsi="Arial" w:cs="Arial"/>
                <w:sz w:val="20"/>
                <w:szCs w:val="20"/>
              </w:rPr>
              <w:t>2</w:t>
            </w:r>
            <w:r w:rsidRPr="00966B6A">
              <w:rPr>
                <w:rFonts w:ascii="Arial" w:hAnsi="Arial" w:cs="Arial"/>
                <w:sz w:val="20"/>
                <w:szCs w:val="20"/>
              </w:rPr>
              <w:t>: Pomoč za naložbe v zvezi s predelavo in tr</w:t>
            </w:r>
            <w:r w:rsidR="006E5469" w:rsidRPr="00966B6A">
              <w:rPr>
                <w:rFonts w:ascii="Arial" w:hAnsi="Arial" w:cs="Arial"/>
                <w:sz w:val="20"/>
                <w:szCs w:val="20"/>
              </w:rPr>
              <w:t>ženjem kmetijskih proizvodov</w:t>
            </w:r>
            <w:r w:rsidR="004A75F1" w:rsidRPr="00966B6A">
              <w:rPr>
                <w:rFonts w:ascii="Arial" w:hAnsi="Arial" w:cs="Arial"/>
                <w:sz w:val="20"/>
                <w:szCs w:val="20"/>
              </w:rPr>
              <w:t xml:space="preserve"> (17. člen Uredbe Komisije (EU) št. 2022/2472)</w:t>
            </w:r>
          </w:p>
          <w:p w14:paraId="69C480AB" w14:textId="78C3375A" w:rsidR="00946EDA" w:rsidRPr="00966B6A" w:rsidRDefault="00946EDA" w:rsidP="00F55FB4">
            <w:pPr>
              <w:spacing w:line="276" w:lineRule="auto"/>
              <w:jc w:val="both"/>
              <w:rPr>
                <w:rFonts w:ascii="Arial" w:hAnsi="Arial" w:cs="Arial"/>
                <w:sz w:val="20"/>
                <w:szCs w:val="20"/>
              </w:rPr>
            </w:pPr>
            <w:r w:rsidRPr="00966B6A">
              <w:rPr>
                <w:rFonts w:ascii="Arial" w:hAnsi="Arial" w:cs="Arial"/>
                <w:sz w:val="20"/>
                <w:szCs w:val="20"/>
              </w:rPr>
              <w:t xml:space="preserve">UKREP </w:t>
            </w:r>
            <w:r w:rsidR="004A75F1" w:rsidRPr="00966B6A">
              <w:rPr>
                <w:rFonts w:ascii="Arial" w:hAnsi="Arial" w:cs="Arial"/>
                <w:sz w:val="20"/>
                <w:szCs w:val="20"/>
              </w:rPr>
              <w:t>3</w:t>
            </w:r>
            <w:r w:rsidRPr="00966B6A">
              <w:rPr>
                <w:rFonts w:ascii="Arial" w:hAnsi="Arial" w:cs="Arial"/>
                <w:sz w:val="20"/>
                <w:szCs w:val="20"/>
              </w:rPr>
              <w:t>: Pomoč za plačilo zavarovalni</w:t>
            </w:r>
            <w:r w:rsidR="004A56BF" w:rsidRPr="00966B6A">
              <w:rPr>
                <w:rFonts w:ascii="Arial" w:hAnsi="Arial" w:cs="Arial"/>
                <w:sz w:val="20"/>
                <w:szCs w:val="20"/>
              </w:rPr>
              <w:t>h premij</w:t>
            </w:r>
            <w:r w:rsidR="004A75F1" w:rsidRPr="00966B6A">
              <w:rPr>
                <w:rFonts w:ascii="Arial" w:hAnsi="Arial" w:cs="Arial"/>
                <w:sz w:val="20"/>
                <w:szCs w:val="20"/>
              </w:rPr>
              <w:t xml:space="preserve"> (28. člen Uredbe Komisije (EU) št. 2022/2472)</w:t>
            </w:r>
          </w:p>
          <w:p w14:paraId="32890101" w14:textId="48F3C60F" w:rsidR="00946EDA" w:rsidRPr="00966B6A" w:rsidRDefault="00946EDA" w:rsidP="00F55FB4">
            <w:pPr>
              <w:spacing w:line="276" w:lineRule="auto"/>
              <w:jc w:val="both"/>
              <w:rPr>
                <w:rFonts w:ascii="Arial" w:hAnsi="Arial" w:cs="Arial"/>
                <w:sz w:val="20"/>
                <w:szCs w:val="20"/>
              </w:rPr>
            </w:pPr>
            <w:r w:rsidRPr="00966B6A">
              <w:rPr>
                <w:rFonts w:ascii="Arial" w:hAnsi="Arial" w:cs="Arial"/>
                <w:sz w:val="20"/>
                <w:szCs w:val="20"/>
              </w:rPr>
              <w:t xml:space="preserve">UKREP </w:t>
            </w:r>
            <w:r w:rsidR="004A75F1" w:rsidRPr="00966B6A">
              <w:rPr>
                <w:rFonts w:ascii="Arial" w:hAnsi="Arial" w:cs="Arial"/>
                <w:sz w:val="20"/>
                <w:szCs w:val="20"/>
              </w:rPr>
              <w:t>4</w:t>
            </w:r>
            <w:r w:rsidRPr="00966B6A">
              <w:rPr>
                <w:rFonts w:ascii="Arial" w:hAnsi="Arial" w:cs="Arial"/>
                <w:sz w:val="20"/>
                <w:szCs w:val="20"/>
              </w:rPr>
              <w:t>: Pomoč za naložbe za ohranjanje kulturne in naravne dediščine</w:t>
            </w:r>
            <w:r w:rsidR="004A56BF" w:rsidRPr="00966B6A">
              <w:rPr>
                <w:rFonts w:ascii="Arial" w:hAnsi="Arial" w:cs="Arial"/>
                <w:sz w:val="20"/>
                <w:szCs w:val="20"/>
              </w:rPr>
              <w:t xml:space="preserve"> na kmetijskih gospodarstvih</w:t>
            </w:r>
            <w:r w:rsidR="004A75F1" w:rsidRPr="00966B6A">
              <w:rPr>
                <w:rFonts w:ascii="Arial" w:hAnsi="Arial" w:cs="Arial"/>
                <w:sz w:val="20"/>
                <w:szCs w:val="20"/>
              </w:rPr>
              <w:t xml:space="preserve"> (36. člen Uredbe Komisije (EU) št. 2022/2472)</w:t>
            </w:r>
          </w:p>
          <w:p w14:paraId="069A8F13" w14:textId="2CB8A9F7" w:rsidR="007D5AAC" w:rsidRPr="00966B6A" w:rsidRDefault="007D5AAC" w:rsidP="00F55FB4">
            <w:pPr>
              <w:spacing w:line="276" w:lineRule="auto"/>
              <w:jc w:val="both"/>
              <w:rPr>
                <w:rFonts w:ascii="Arial" w:hAnsi="Arial" w:cs="Arial"/>
                <w:sz w:val="20"/>
                <w:szCs w:val="20"/>
              </w:rPr>
            </w:pPr>
            <w:r w:rsidRPr="00966B6A">
              <w:rPr>
                <w:rFonts w:ascii="Arial" w:hAnsi="Arial" w:cs="Arial"/>
                <w:sz w:val="20"/>
                <w:szCs w:val="20"/>
              </w:rPr>
              <w:t>UKREP 5: Pomoč za naložbe v gozdarske tehnologije ter predelavo, mobilizacijo in trženje gozdarskih proizvodov (50. člen Uredbe Komisije (EU) št. 2022/2472)</w:t>
            </w:r>
          </w:p>
          <w:p w14:paraId="6E504EBE" w14:textId="4B01FE26" w:rsidR="008D6DF0" w:rsidRPr="00966B6A" w:rsidRDefault="008D6DF0" w:rsidP="008D6DF0">
            <w:pPr>
              <w:spacing w:line="276" w:lineRule="auto"/>
              <w:jc w:val="both"/>
              <w:rPr>
                <w:rFonts w:ascii="Arial" w:hAnsi="Arial" w:cs="Arial"/>
                <w:sz w:val="20"/>
                <w:szCs w:val="20"/>
              </w:rPr>
            </w:pPr>
          </w:p>
        </w:tc>
      </w:tr>
      <w:tr w:rsidR="00946EDA" w:rsidRPr="00966B6A" w14:paraId="132F01FC" w14:textId="77777777" w:rsidTr="00E34211">
        <w:trPr>
          <w:trHeight w:val="250"/>
        </w:trPr>
        <w:tc>
          <w:tcPr>
            <w:tcW w:w="2476" w:type="dxa"/>
            <w:tcBorders>
              <w:top w:val="single" w:sz="4" w:space="0" w:color="auto"/>
              <w:left w:val="single" w:sz="4" w:space="0" w:color="auto"/>
              <w:bottom w:val="single" w:sz="4" w:space="0" w:color="auto"/>
              <w:right w:val="single" w:sz="4" w:space="0" w:color="auto"/>
            </w:tcBorders>
            <w:hideMark/>
          </w:tcPr>
          <w:p w14:paraId="68C14B50" w14:textId="77777777" w:rsidR="00946EDA" w:rsidRPr="00966B6A" w:rsidRDefault="00946EDA" w:rsidP="00F55FB4">
            <w:pPr>
              <w:spacing w:line="276" w:lineRule="auto"/>
              <w:rPr>
                <w:rFonts w:ascii="Arial" w:hAnsi="Arial" w:cs="Arial"/>
                <w:sz w:val="20"/>
                <w:szCs w:val="20"/>
              </w:rPr>
            </w:pPr>
            <w:r w:rsidRPr="00966B6A">
              <w:rPr>
                <w:rFonts w:ascii="Arial" w:hAnsi="Arial" w:cs="Arial"/>
                <w:sz w:val="20"/>
                <w:szCs w:val="20"/>
              </w:rPr>
              <w:t>Ostali ukrepi občine</w:t>
            </w:r>
          </w:p>
        </w:tc>
        <w:tc>
          <w:tcPr>
            <w:tcW w:w="6478" w:type="dxa"/>
            <w:tcBorders>
              <w:top w:val="single" w:sz="4" w:space="0" w:color="auto"/>
              <w:left w:val="single" w:sz="4" w:space="0" w:color="auto"/>
              <w:bottom w:val="single" w:sz="4" w:space="0" w:color="auto"/>
              <w:right w:val="single" w:sz="4" w:space="0" w:color="auto"/>
            </w:tcBorders>
            <w:hideMark/>
          </w:tcPr>
          <w:p w14:paraId="117A12C6" w14:textId="07D798AD" w:rsidR="00946EDA" w:rsidRPr="00966B6A" w:rsidRDefault="005A20C3" w:rsidP="00F55FB4">
            <w:pPr>
              <w:spacing w:line="276" w:lineRule="auto"/>
              <w:jc w:val="both"/>
              <w:rPr>
                <w:rFonts w:ascii="Arial" w:hAnsi="Arial" w:cs="Arial"/>
                <w:sz w:val="20"/>
                <w:szCs w:val="20"/>
              </w:rPr>
            </w:pPr>
            <w:r w:rsidRPr="00966B6A">
              <w:rPr>
                <w:rFonts w:ascii="Arial" w:hAnsi="Arial" w:cs="Arial"/>
                <w:sz w:val="20"/>
                <w:szCs w:val="20"/>
              </w:rPr>
              <w:t xml:space="preserve">UKREP </w:t>
            </w:r>
            <w:r w:rsidR="00B25D81" w:rsidRPr="00966B6A">
              <w:rPr>
                <w:rFonts w:ascii="Arial" w:hAnsi="Arial" w:cs="Arial"/>
                <w:sz w:val="20"/>
                <w:szCs w:val="20"/>
              </w:rPr>
              <w:t>6</w:t>
            </w:r>
            <w:r w:rsidR="00946EDA" w:rsidRPr="00966B6A">
              <w:rPr>
                <w:rFonts w:ascii="Arial" w:hAnsi="Arial" w:cs="Arial"/>
                <w:sz w:val="20"/>
                <w:szCs w:val="20"/>
              </w:rPr>
              <w:t>: Sofinanciranje dejavnosti društev na področju kmetijstva</w:t>
            </w:r>
          </w:p>
        </w:tc>
      </w:tr>
    </w:tbl>
    <w:p w14:paraId="0D6BE20A" w14:textId="77777777" w:rsidR="00AE0F24" w:rsidRPr="00966B6A" w:rsidRDefault="00AE0F24" w:rsidP="00F55FB4">
      <w:pPr>
        <w:spacing w:line="276" w:lineRule="auto"/>
        <w:rPr>
          <w:rFonts w:ascii="Arial" w:hAnsi="Arial" w:cs="Arial"/>
          <w:sz w:val="20"/>
          <w:szCs w:val="20"/>
        </w:rPr>
      </w:pPr>
    </w:p>
    <w:p w14:paraId="7ECB43AA" w14:textId="5A1BE7FE" w:rsidR="00AE0F24" w:rsidRPr="00966B6A" w:rsidRDefault="00152168" w:rsidP="00966B6A">
      <w:pPr>
        <w:spacing w:after="0"/>
        <w:jc w:val="center"/>
        <w:rPr>
          <w:rFonts w:ascii="Arial" w:hAnsi="Arial" w:cs="Arial"/>
          <w:b/>
          <w:bCs/>
          <w:sz w:val="20"/>
          <w:szCs w:val="20"/>
        </w:rPr>
      </w:pPr>
      <w:r w:rsidRPr="00966B6A">
        <w:rPr>
          <w:rFonts w:ascii="Arial" w:hAnsi="Arial" w:cs="Arial"/>
          <w:b/>
          <w:bCs/>
          <w:sz w:val="20"/>
          <w:szCs w:val="20"/>
        </w:rPr>
        <w:t xml:space="preserve">6. </w:t>
      </w:r>
      <w:r w:rsidR="00AE0F24" w:rsidRPr="00966B6A">
        <w:rPr>
          <w:rFonts w:ascii="Arial" w:hAnsi="Arial" w:cs="Arial"/>
          <w:b/>
          <w:bCs/>
          <w:sz w:val="20"/>
          <w:szCs w:val="20"/>
        </w:rPr>
        <w:t>člen</w:t>
      </w:r>
    </w:p>
    <w:p w14:paraId="489DA5A2" w14:textId="7359359F" w:rsidR="00AE0F24" w:rsidRPr="00966B6A" w:rsidRDefault="00AE0F24" w:rsidP="00966B6A">
      <w:pPr>
        <w:spacing w:after="0"/>
        <w:jc w:val="center"/>
        <w:rPr>
          <w:rFonts w:ascii="Arial" w:hAnsi="Arial" w:cs="Arial"/>
          <w:b/>
          <w:bCs/>
          <w:sz w:val="20"/>
          <w:szCs w:val="20"/>
        </w:rPr>
      </w:pPr>
      <w:r w:rsidRPr="00966B6A">
        <w:rPr>
          <w:rFonts w:ascii="Arial" w:hAnsi="Arial" w:cs="Arial"/>
          <w:b/>
          <w:bCs/>
          <w:sz w:val="20"/>
          <w:szCs w:val="20"/>
        </w:rPr>
        <w:t>(upravičenci do pomoči in izvajalci storitev)</w:t>
      </w:r>
    </w:p>
    <w:p w14:paraId="76776155" w14:textId="3F3DDA46" w:rsidR="00AE0F24" w:rsidRPr="00966B6A" w:rsidRDefault="00AE0F24" w:rsidP="00966B6A">
      <w:pPr>
        <w:pStyle w:val="Pravnapodlaga"/>
        <w:spacing w:before="240"/>
        <w:rPr>
          <w:sz w:val="20"/>
          <w:szCs w:val="20"/>
        </w:rPr>
      </w:pPr>
      <w:r w:rsidRPr="00966B6A">
        <w:rPr>
          <w:sz w:val="20"/>
          <w:szCs w:val="20"/>
        </w:rPr>
        <w:t>Upravičenci do pomoči so</w:t>
      </w:r>
      <w:r w:rsidR="005F582B" w:rsidRPr="00966B6A">
        <w:rPr>
          <w:sz w:val="20"/>
          <w:szCs w:val="20"/>
        </w:rPr>
        <w:t xml:space="preserve"> </w:t>
      </w:r>
      <w:r w:rsidR="00213A34" w:rsidRPr="00966B6A">
        <w:rPr>
          <w:sz w:val="20"/>
          <w:szCs w:val="20"/>
        </w:rPr>
        <w:t>p</w:t>
      </w:r>
      <w:r w:rsidR="00AF2069" w:rsidRPr="00966B6A">
        <w:rPr>
          <w:sz w:val="20"/>
          <w:szCs w:val="20"/>
        </w:rPr>
        <w:t>ravne in fizične osebe, ki so mikro, mala in srednja podjetja</w:t>
      </w:r>
      <w:r w:rsidR="00213A34" w:rsidRPr="00966B6A">
        <w:rPr>
          <w:sz w:val="20"/>
          <w:szCs w:val="20"/>
        </w:rPr>
        <w:t>,</w:t>
      </w:r>
      <w:r w:rsidR="00AF2069" w:rsidRPr="00966B6A">
        <w:rPr>
          <w:sz w:val="20"/>
          <w:szCs w:val="20"/>
        </w:rPr>
        <w:t xml:space="preserve"> vpisana v register kmetijskih </w:t>
      </w:r>
      <w:r w:rsidR="00213A34" w:rsidRPr="00966B6A">
        <w:rPr>
          <w:sz w:val="20"/>
          <w:szCs w:val="20"/>
        </w:rPr>
        <w:t>gospodarstev,</w:t>
      </w:r>
      <w:r w:rsidR="00AF2069" w:rsidRPr="00966B6A">
        <w:rPr>
          <w:sz w:val="20"/>
          <w:szCs w:val="20"/>
        </w:rPr>
        <w:t xml:space="preserve"> izvajajo dejavnost na območju občine oziroma katerih naložba se izvaja na območju občine ter so dejavna v primarn</w:t>
      </w:r>
      <w:r w:rsidR="0074171E" w:rsidRPr="00966B6A">
        <w:rPr>
          <w:sz w:val="20"/>
          <w:szCs w:val="20"/>
        </w:rPr>
        <w:t>i</w:t>
      </w:r>
      <w:r w:rsidR="00AF2069" w:rsidRPr="00966B6A">
        <w:rPr>
          <w:sz w:val="20"/>
          <w:szCs w:val="20"/>
        </w:rPr>
        <w:t xml:space="preserve"> kmetijski proizvodnji</w:t>
      </w:r>
      <w:r w:rsidR="00793603" w:rsidRPr="00966B6A">
        <w:rPr>
          <w:sz w:val="20"/>
          <w:szCs w:val="20"/>
        </w:rPr>
        <w:t xml:space="preserve"> (velja za ukrepa 1, 3 in 4)</w:t>
      </w:r>
      <w:r w:rsidR="00AF2069" w:rsidRPr="00966B6A">
        <w:rPr>
          <w:sz w:val="20"/>
          <w:szCs w:val="20"/>
        </w:rPr>
        <w:t xml:space="preserve"> </w:t>
      </w:r>
      <w:r w:rsidR="00793603" w:rsidRPr="00966B6A">
        <w:rPr>
          <w:sz w:val="20"/>
          <w:szCs w:val="20"/>
        </w:rPr>
        <w:t>ali</w:t>
      </w:r>
      <w:r w:rsidR="005049D3" w:rsidRPr="00966B6A">
        <w:rPr>
          <w:sz w:val="20"/>
          <w:szCs w:val="20"/>
        </w:rPr>
        <w:t xml:space="preserve"> v </w:t>
      </w:r>
      <w:r w:rsidR="00B45328" w:rsidRPr="00966B6A">
        <w:rPr>
          <w:sz w:val="20"/>
          <w:szCs w:val="20"/>
        </w:rPr>
        <w:t>predelavi in trženju</w:t>
      </w:r>
      <w:r w:rsidR="00AF2069" w:rsidRPr="00966B6A">
        <w:rPr>
          <w:sz w:val="20"/>
          <w:szCs w:val="20"/>
        </w:rPr>
        <w:t xml:space="preserve"> kmetijskih proizvodov (</w:t>
      </w:r>
      <w:r w:rsidR="00793603" w:rsidRPr="00966B6A">
        <w:rPr>
          <w:sz w:val="20"/>
          <w:szCs w:val="20"/>
        </w:rPr>
        <w:t>velja za</w:t>
      </w:r>
      <w:r w:rsidR="00AF2069" w:rsidRPr="00966B6A">
        <w:rPr>
          <w:sz w:val="20"/>
          <w:szCs w:val="20"/>
        </w:rPr>
        <w:t xml:space="preserve"> </w:t>
      </w:r>
      <w:r w:rsidR="00B45328" w:rsidRPr="00966B6A">
        <w:rPr>
          <w:sz w:val="20"/>
          <w:szCs w:val="20"/>
        </w:rPr>
        <w:t>ukrep</w:t>
      </w:r>
      <w:r w:rsidR="00AF2069" w:rsidRPr="00966B6A">
        <w:rPr>
          <w:sz w:val="20"/>
          <w:szCs w:val="20"/>
        </w:rPr>
        <w:t xml:space="preserve"> 2</w:t>
      </w:r>
      <w:r w:rsidR="00793603" w:rsidRPr="00966B6A">
        <w:rPr>
          <w:sz w:val="20"/>
          <w:szCs w:val="20"/>
        </w:rPr>
        <w:t xml:space="preserve"> in 4</w:t>
      </w:r>
      <w:r w:rsidR="00AF2069" w:rsidRPr="00966B6A">
        <w:rPr>
          <w:sz w:val="20"/>
          <w:szCs w:val="20"/>
        </w:rPr>
        <w:t>)</w:t>
      </w:r>
      <w:r w:rsidR="005049D3" w:rsidRPr="00966B6A">
        <w:rPr>
          <w:sz w:val="20"/>
          <w:szCs w:val="20"/>
        </w:rPr>
        <w:t xml:space="preserve"> </w:t>
      </w:r>
      <w:r w:rsidR="00793603" w:rsidRPr="00966B6A">
        <w:rPr>
          <w:sz w:val="20"/>
          <w:szCs w:val="20"/>
        </w:rPr>
        <w:t>ali v</w:t>
      </w:r>
      <w:r w:rsidR="00AF2069" w:rsidRPr="00966B6A">
        <w:rPr>
          <w:sz w:val="20"/>
          <w:szCs w:val="20"/>
        </w:rPr>
        <w:t xml:space="preserve"> gozdarstvu (</w:t>
      </w:r>
      <w:r w:rsidR="00793603" w:rsidRPr="00966B6A">
        <w:rPr>
          <w:sz w:val="20"/>
          <w:szCs w:val="20"/>
        </w:rPr>
        <w:t>velja za</w:t>
      </w:r>
      <w:r w:rsidR="00AF2069" w:rsidRPr="00966B6A">
        <w:rPr>
          <w:sz w:val="20"/>
          <w:szCs w:val="20"/>
        </w:rPr>
        <w:t xml:space="preserve"> </w:t>
      </w:r>
      <w:r w:rsidR="00B45328" w:rsidRPr="00966B6A">
        <w:rPr>
          <w:sz w:val="20"/>
          <w:szCs w:val="20"/>
        </w:rPr>
        <w:t>ukrep</w:t>
      </w:r>
      <w:r w:rsidR="00AF2069" w:rsidRPr="00966B6A">
        <w:rPr>
          <w:sz w:val="20"/>
          <w:szCs w:val="20"/>
        </w:rPr>
        <w:t xml:space="preserve"> 5)</w:t>
      </w:r>
      <w:r w:rsidR="005F582B" w:rsidRPr="00966B6A">
        <w:rPr>
          <w:sz w:val="20"/>
          <w:szCs w:val="20"/>
        </w:rPr>
        <w:t>.</w:t>
      </w:r>
    </w:p>
    <w:p w14:paraId="5CDE00C0" w14:textId="64475AF9" w:rsidR="00AE0F24" w:rsidRPr="00966B6A" w:rsidRDefault="00152168" w:rsidP="00966B6A">
      <w:pPr>
        <w:spacing w:after="0"/>
        <w:jc w:val="center"/>
        <w:rPr>
          <w:rFonts w:ascii="Arial" w:hAnsi="Arial" w:cs="Arial"/>
          <w:b/>
          <w:bCs/>
          <w:sz w:val="20"/>
          <w:szCs w:val="20"/>
        </w:rPr>
      </w:pPr>
      <w:r w:rsidRPr="00966B6A">
        <w:rPr>
          <w:rFonts w:ascii="Arial" w:hAnsi="Arial" w:cs="Arial"/>
          <w:b/>
          <w:bCs/>
          <w:sz w:val="20"/>
          <w:szCs w:val="20"/>
        </w:rPr>
        <w:t xml:space="preserve">7. </w:t>
      </w:r>
      <w:r w:rsidR="00AE0F24" w:rsidRPr="00966B6A">
        <w:rPr>
          <w:rFonts w:ascii="Arial" w:hAnsi="Arial" w:cs="Arial"/>
          <w:b/>
          <w:bCs/>
          <w:sz w:val="20"/>
          <w:szCs w:val="20"/>
        </w:rPr>
        <w:t>člen</w:t>
      </w:r>
    </w:p>
    <w:p w14:paraId="76E538A1" w14:textId="6287D09F" w:rsidR="00AE0F24" w:rsidRPr="00966B6A" w:rsidRDefault="00AE0F24" w:rsidP="00966B6A">
      <w:pPr>
        <w:spacing w:after="0"/>
        <w:jc w:val="center"/>
        <w:rPr>
          <w:rFonts w:ascii="Arial" w:hAnsi="Arial" w:cs="Arial"/>
          <w:b/>
          <w:bCs/>
          <w:sz w:val="20"/>
          <w:szCs w:val="20"/>
        </w:rPr>
      </w:pPr>
      <w:r w:rsidRPr="00966B6A">
        <w:rPr>
          <w:rFonts w:ascii="Arial" w:hAnsi="Arial" w:cs="Arial"/>
          <w:b/>
          <w:bCs/>
          <w:sz w:val="20"/>
          <w:szCs w:val="20"/>
        </w:rPr>
        <w:t xml:space="preserve">(izvzeta področja uporabe Uredbe Komisije (EU) št. </w:t>
      </w:r>
      <w:r w:rsidR="00967CDC" w:rsidRPr="00966B6A">
        <w:rPr>
          <w:rFonts w:ascii="Arial" w:hAnsi="Arial" w:cs="Arial"/>
          <w:b/>
          <w:bCs/>
          <w:sz w:val="20"/>
          <w:szCs w:val="20"/>
        </w:rPr>
        <w:t>2022/2472</w:t>
      </w:r>
      <w:r w:rsidRPr="00966B6A">
        <w:rPr>
          <w:rFonts w:ascii="Arial" w:hAnsi="Arial" w:cs="Arial"/>
          <w:b/>
          <w:bCs/>
          <w:sz w:val="20"/>
          <w:szCs w:val="20"/>
        </w:rPr>
        <w:t>)</w:t>
      </w:r>
    </w:p>
    <w:p w14:paraId="52BA680E" w14:textId="3C3D2D52" w:rsidR="00AE0F24" w:rsidRPr="00966B6A" w:rsidRDefault="00AE0F24" w:rsidP="006E2712">
      <w:pPr>
        <w:pStyle w:val="Pravnapodlaga"/>
        <w:numPr>
          <w:ilvl w:val="0"/>
          <w:numId w:val="42"/>
        </w:numPr>
        <w:spacing w:before="240" w:after="0" w:line="240" w:lineRule="auto"/>
        <w:ind w:left="0" w:firstLine="1021"/>
        <w:rPr>
          <w:sz w:val="20"/>
          <w:szCs w:val="20"/>
        </w:rPr>
      </w:pPr>
      <w:r w:rsidRPr="00966B6A">
        <w:rPr>
          <w:sz w:val="20"/>
          <w:szCs w:val="20"/>
        </w:rPr>
        <w:t xml:space="preserve">Do pomoči po tem pravilniku </w:t>
      </w:r>
      <w:r w:rsidR="0025522F" w:rsidRPr="00966B6A">
        <w:rPr>
          <w:sz w:val="20"/>
          <w:szCs w:val="20"/>
        </w:rPr>
        <w:t>v okviru</w:t>
      </w:r>
      <w:r w:rsidRPr="00966B6A">
        <w:rPr>
          <w:sz w:val="20"/>
          <w:szCs w:val="20"/>
        </w:rPr>
        <w:t xml:space="preserve"> ukrep</w:t>
      </w:r>
      <w:r w:rsidR="0025522F" w:rsidRPr="00966B6A">
        <w:rPr>
          <w:sz w:val="20"/>
          <w:szCs w:val="20"/>
        </w:rPr>
        <w:t>ov</w:t>
      </w:r>
      <w:r w:rsidRPr="00966B6A">
        <w:rPr>
          <w:sz w:val="20"/>
          <w:szCs w:val="20"/>
        </w:rPr>
        <w:t xml:space="preserve"> </w:t>
      </w:r>
      <w:r w:rsidR="0025522F" w:rsidRPr="00966B6A">
        <w:rPr>
          <w:sz w:val="20"/>
          <w:szCs w:val="20"/>
        </w:rPr>
        <w:t>v skladu z</w:t>
      </w:r>
      <w:r w:rsidRPr="00966B6A">
        <w:rPr>
          <w:sz w:val="20"/>
          <w:szCs w:val="20"/>
        </w:rPr>
        <w:t xml:space="preserve"> Uredbe Komisije (EU) št. </w:t>
      </w:r>
      <w:r w:rsidR="00967CDC" w:rsidRPr="00966B6A">
        <w:rPr>
          <w:sz w:val="20"/>
          <w:szCs w:val="20"/>
        </w:rPr>
        <w:t xml:space="preserve">2022/2472 </w:t>
      </w:r>
      <w:r w:rsidRPr="00966B6A">
        <w:rPr>
          <w:sz w:val="20"/>
          <w:szCs w:val="20"/>
        </w:rPr>
        <w:t>niso upravičeni subjekti, ki so:</w:t>
      </w:r>
    </w:p>
    <w:p w14:paraId="5436CCC2" w14:textId="2247CDD5" w:rsidR="00AE0F24" w:rsidRPr="00966B6A" w:rsidRDefault="00AE0F24" w:rsidP="00987B3F">
      <w:pPr>
        <w:pStyle w:val="Telobesedila"/>
        <w:numPr>
          <w:ilvl w:val="0"/>
          <w:numId w:val="2"/>
        </w:numPr>
        <w:spacing w:after="0" w:line="276" w:lineRule="auto"/>
        <w:ind w:left="360"/>
        <w:jc w:val="both"/>
        <w:rPr>
          <w:rFonts w:ascii="Arial" w:hAnsi="Arial" w:cs="Arial"/>
          <w:b/>
          <w:bCs/>
          <w:sz w:val="20"/>
          <w:szCs w:val="20"/>
        </w:rPr>
      </w:pPr>
      <w:r w:rsidRPr="00966B6A">
        <w:rPr>
          <w:rFonts w:ascii="Arial" w:hAnsi="Arial" w:cs="Arial"/>
          <w:sz w:val="20"/>
          <w:szCs w:val="20"/>
        </w:rPr>
        <w:t xml:space="preserve">naslovniki neporavnanega naloga za izterjavo na podlagi </w:t>
      </w:r>
      <w:r w:rsidRPr="00526F52">
        <w:rPr>
          <w:rFonts w:ascii="Arial" w:hAnsi="Arial" w:cs="Arial"/>
          <w:sz w:val="20"/>
          <w:szCs w:val="20"/>
        </w:rPr>
        <w:t xml:space="preserve">predhodnega sklepa </w:t>
      </w:r>
      <w:r w:rsidR="0025522F" w:rsidRPr="00526F52">
        <w:rPr>
          <w:rFonts w:ascii="Arial" w:hAnsi="Arial" w:cs="Arial"/>
          <w:sz w:val="20"/>
          <w:szCs w:val="20"/>
        </w:rPr>
        <w:t>Evropske k</w:t>
      </w:r>
      <w:r w:rsidRPr="00526F52">
        <w:rPr>
          <w:rFonts w:ascii="Arial" w:hAnsi="Arial" w:cs="Arial"/>
          <w:sz w:val="20"/>
          <w:szCs w:val="20"/>
        </w:rPr>
        <w:t>omisije,</w:t>
      </w:r>
      <w:r w:rsidRPr="00966B6A">
        <w:rPr>
          <w:rFonts w:ascii="Arial" w:hAnsi="Arial" w:cs="Arial"/>
          <w:sz w:val="20"/>
          <w:szCs w:val="20"/>
        </w:rPr>
        <w:t xml:space="preserve"> s katerim je </w:t>
      </w:r>
      <w:r w:rsidR="00AA24AE" w:rsidRPr="00966B6A">
        <w:rPr>
          <w:rFonts w:ascii="Arial" w:hAnsi="Arial" w:cs="Arial"/>
          <w:sz w:val="20"/>
          <w:szCs w:val="20"/>
        </w:rPr>
        <w:t xml:space="preserve">pomoč, </w:t>
      </w:r>
      <w:r w:rsidR="00B247E5" w:rsidRPr="00966B6A">
        <w:rPr>
          <w:rFonts w:ascii="Arial" w:hAnsi="Arial" w:cs="Arial"/>
          <w:sz w:val="20"/>
          <w:szCs w:val="20"/>
        </w:rPr>
        <w:t>ki jo je dodelil organ iz Republike Slovenije</w:t>
      </w:r>
      <w:r w:rsidR="00AA24AE" w:rsidRPr="00966B6A">
        <w:rPr>
          <w:rFonts w:ascii="Arial" w:hAnsi="Arial" w:cs="Arial"/>
          <w:sz w:val="20"/>
          <w:szCs w:val="20"/>
        </w:rPr>
        <w:t>, razgla</w:t>
      </w:r>
      <w:r w:rsidR="0025522F" w:rsidRPr="00966B6A">
        <w:rPr>
          <w:rFonts w:ascii="Arial" w:hAnsi="Arial" w:cs="Arial"/>
          <w:sz w:val="20"/>
          <w:szCs w:val="20"/>
        </w:rPr>
        <w:t>sila</w:t>
      </w:r>
      <w:r w:rsidR="00AA24AE" w:rsidRPr="00966B6A">
        <w:rPr>
          <w:rFonts w:ascii="Arial" w:hAnsi="Arial" w:cs="Arial"/>
          <w:sz w:val="20"/>
          <w:szCs w:val="20"/>
        </w:rPr>
        <w:t xml:space="preserve"> za nezakonito</w:t>
      </w:r>
      <w:r w:rsidRPr="00966B6A">
        <w:rPr>
          <w:rFonts w:ascii="Arial" w:hAnsi="Arial" w:cs="Arial"/>
          <w:sz w:val="20"/>
          <w:szCs w:val="20"/>
        </w:rPr>
        <w:t xml:space="preserve"> in nezdružljivo z notranjim trgom;</w:t>
      </w:r>
    </w:p>
    <w:p w14:paraId="555A08FD" w14:textId="77777777" w:rsidR="00AE0F24" w:rsidRPr="00966B6A" w:rsidRDefault="00AE0F24" w:rsidP="00987B3F">
      <w:pPr>
        <w:pStyle w:val="Telobesedila"/>
        <w:numPr>
          <w:ilvl w:val="0"/>
          <w:numId w:val="2"/>
        </w:numPr>
        <w:spacing w:after="0" w:line="276" w:lineRule="auto"/>
        <w:ind w:left="360"/>
        <w:jc w:val="both"/>
        <w:rPr>
          <w:rFonts w:ascii="Arial" w:hAnsi="Arial" w:cs="Arial"/>
          <w:b/>
          <w:bCs/>
          <w:sz w:val="20"/>
          <w:szCs w:val="20"/>
        </w:rPr>
      </w:pPr>
      <w:r w:rsidRPr="00966B6A">
        <w:rPr>
          <w:rFonts w:ascii="Arial" w:hAnsi="Arial" w:cs="Arial"/>
          <w:sz w:val="20"/>
          <w:szCs w:val="20"/>
        </w:rPr>
        <w:t>podjetja v težavah.</w:t>
      </w:r>
    </w:p>
    <w:p w14:paraId="7A17BBEE" w14:textId="2419CCC6" w:rsidR="00AE0F24" w:rsidRPr="00966B6A" w:rsidRDefault="00AE0F24" w:rsidP="006E2712">
      <w:pPr>
        <w:pStyle w:val="Pravnapodlaga"/>
        <w:numPr>
          <w:ilvl w:val="0"/>
          <w:numId w:val="42"/>
        </w:numPr>
        <w:spacing w:before="240" w:after="0" w:line="240" w:lineRule="auto"/>
        <w:ind w:left="0" w:firstLine="1021"/>
        <w:rPr>
          <w:sz w:val="20"/>
          <w:szCs w:val="20"/>
        </w:rPr>
      </w:pPr>
      <w:r w:rsidRPr="00966B6A">
        <w:rPr>
          <w:sz w:val="20"/>
          <w:szCs w:val="20"/>
        </w:rPr>
        <w:t xml:space="preserve">Pomoč po tem pravilniku se ne </w:t>
      </w:r>
      <w:r w:rsidR="0025522F" w:rsidRPr="00966B6A">
        <w:rPr>
          <w:sz w:val="20"/>
          <w:szCs w:val="20"/>
        </w:rPr>
        <w:t>dodeli</w:t>
      </w:r>
      <w:r w:rsidRPr="00966B6A">
        <w:rPr>
          <w:sz w:val="20"/>
          <w:szCs w:val="20"/>
        </w:rPr>
        <w:t>:</w:t>
      </w:r>
    </w:p>
    <w:p w14:paraId="7B919A7C" w14:textId="105539B7" w:rsidR="00AE0F24" w:rsidRPr="00966B6A" w:rsidRDefault="00AE0F24" w:rsidP="006E2712">
      <w:pPr>
        <w:pStyle w:val="Telobesedila"/>
        <w:numPr>
          <w:ilvl w:val="0"/>
          <w:numId w:val="2"/>
        </w:numPr>
        <w:spacing w:after="0" w:line="276" w:lineRule="auto"/>
        <w:ind w:left="360"/>
        <w:jc w:val="both"/>
        <w:rPr>
          <w:rFonts w:ascii="Arial" w:hAnsi="Arial" w:cs="Arial"/>
          <w:sz w:val="20"/>
          <w:szCs w:val="20"/>
        </w:rPr>
      </w:pPr>
      <w:r w:rsidRPr="00966B6A">
        <w:rPr>
          <w:rFonts w:ascii="Arial" w:hAnsi="Arial" w:cs="Arial"/>
          <w:sz w:val="20"/>
          <w:szCs w:val="20"/>
        </w:rPr>
        <w:t xml:space="preserve">za dejavnosti, povezane z izvozom v tretje države ali države članice, in sicer če je pomoč neposredno povezana z izvoženimi količinami, vzpostavitvijo in delovanjem distribucijske mreže ali drugimi tekočimi stroški, povezanimi z izvozno dejavnostjo; </w:t>
      </w:r>
    </w:p>
    <w:p w14:paraId="1BE07F29" w14:textId="1449CCE3" w:rsidR="00AE0F24" w:rsidRPr="00966B6A" w:rsidRDefault="0090293B" w:rsidP="006E2712">
      <w:pPr>
        <w:pStyle w:val="Telobesedila"/>
        <w:numPr>
          <w:ilvl w:val="0"/>
          <w:numId w:val="2"/>
        </w:numPr>
        <w:spacing w:after="0" w:line="276" w:lineRule="auto"/>
        <w:ind w:left="360"/>
        <w:jc w:val="both"/>
        <w:rPr>
          <w:rFonts w:ascii="Arial" w:hAnsi="Arial" w:cs="Arial"/>
          <w:sz w:val="20"/>
          <w:szCs w:val="20"/>
        </w:rPr>
      </w:pPr>
      <w:r w:rsidRPr="00966B6A">
        <w:rPr>
          <w:rFonts w:ascii="Arial" w:hAnsi="Arial" w:cs="Arial"/>
          <w:sz w:val="20"/>
          <w:szCs w:val="20"/>
        </w:rPr>
        <w:t>če bi bila</w:t>
      </w:r>
      <w:r w:rsidR="00AE0F24" w:rsidRPr="00966B6A">
        <w:rPr>
          <w:rFonts w:ascii="Arial" w:hAnsi="Arial" w:cs="Arial"/>
          <w:sz w:val="20"/>
          <w:szCs w:val="20"/>
        </w:rPr>
        <w:t xml:space="preserve"> odvisna od prednostne uporabe domačega blaga pred uporabo uvoženega blaga.</w:t>
      </w:r>
    </w:p>
    <w:p w14:paraId="4B0B93ED" w14:textId="6046ECD0" w:rsidR="00152168" w:rsidRPr="00966B6A" w:rsidRDefault="00AE0F24" w:rsidP="006E2712">
      <w:pPr>
        <w:pStyle w:val="Pravnapodlaga"/>
        <w:numPr>
          <w:ilvl w:val="0"/>
          <w:numId w:val="42"/>
        </w:numPr>
        <w:spacing w:before="240" w:after="0" w:line="240" w:lineRule="auto"/>
        <w:ind w:left="0" w:firstLine="1021"/>
        <w:rPr>
          <w:sz w:val="20"/>
          <w:szCs w:val="20"/>
        </w:rPr>
      </w:pPr>
      <w:r w:rsidRPr="00966B6A">
        <w:rPr>
          <w:sz w:val="20"/>
          <w:szCs w:val="20"/>
        </w:rPr>
        <w:t xml:space="preserve">Pomoč po tem pravilniku </w:t>
      </w:r>
      <w:r w:rsidR="0025522F" w:rsidRPr="00966B6A">
        <w:rPr>
          <w:sz w:val="20"/>
          <w:szCs w:val="20"/>
        </w:rPr>
        <w:t xml:space="preserve">v okviru </w:t>
      </w:r>
      <w:r w:rsidRPr="00966B6A">
        <w:rPr>
          <w:sz w:val="20"/>
          <w:szCs w:val="20"/>
        </w:rPr>
        <w:t>ukrep</w:t>
      </w:r>
      <w:r w:rsidR="0025522F" w:rsidRPr="00966B6A">
        <w:rPr>
          <w:sz w:val="20"/>
          <w:szCs w:val="20"/>
        </w:rPr>
        <w:t>ov</w:t>
      </w:r>
      <w:r w:rsidRPr="00966B6A">
        <w:rPr>
          <w:sz w:val="20"/>
          <w:szCs w:val="20"/>
        </w:rPr>
        <w:t xml:space="preserve"> </w:t>
      </w:r>
      <w:r w:rsidR="0025522F" w:rsidRPr="00966B6A">
        <w:rPr>
          <w:sz w:val="20"/>
          <w:szCs w:val="20"/>
        </w:rPr>
        <w:t>v skladu z</w:t>
      </w:r>
      <w:r w:rsidRPr="00966B6A">
        <w:rPr>
          <w:sz w:val="20"/>
          <w:szCs w:val="20"/>
        </w:rPr>
        <w:t xml:space="preserve"> Uredbe Komisije (EU) št. </w:t>
      </w:r>
      <w:r w:rsidR="00967CDC" w:rsidRPr="00966B6A">
        <w:rPr>
          <w:sz w:val="20"/>
          <w:szCs w:val="20"/>
        </w:rPr>
        <w:t xml:space="preserve">2022/2472 </w:t>
      </w:r>
      <w:r w:rsidRPr="00966B6A">
        <w:rPr>
          <w:sz w:val="20"/>
          <w:szCs w:val="20"/>
        </w:rPr>
        <w:t xml:space="preserve">se ne dodeli za davek na dodano vrednost razen, kadar po predpisih, ki urejajo </w:t>
      </w:r>
      <w:r w:rsidR="003438EB" w:rsidRPr="00966B6A">
        <w:rPr>
          <w:sz w:val="20"/>
          <w:szCs w:val="20"/>
        </w:rPr>
        <w:t>davek na dodano vrednost</w:t>
      </w:r>
      <w:r w:rsidRPr="00966B6A">
        <w:rPr>
          <w:sz w:val="20"/>
          <w:szCs w:val="20"/>
        </w:rPr>
        <w:t>, le-ta ni izterljiv.</w:t>
      </w:r>
    </w:p>
    <w:p w14:paraId="200731CE" w14:textId="77777777" w:rsidR="00AE0F24" w:rsidRPr="00966B6A" w:rsidRDefault="00AE0F24" w:rsidP="00F55FB4">
      <w:pPr>
        <w:pStyle w:val="h4"/>
        <w:spacing w:before="0" w:after="0" w:line="276" w:lineRule="auto"/>
        <w:ind w:left="426" w:right="0"/>
        <w:jc w:val="both"/>
        <w:rPr>
          <w:b w:val="0"/>
          <w:bCs w:val="0"/>
          <w:color w:val="auto"/>
          <w:sz w:val="20"/>
          <w:szCs w:val="20"/>
        </w:rPr>
      </w:pPr>
    </w:p>
    <w:p w14:paraId="3888C8BB" w14:textId="7791077D" w:rsidR="00AE0F24" w:rsidRPr="00966B6A" w:rsidRDefault="00152168" w:rsidP="00B27D91">
      <w:pPr>
        <w:jc w:val="center"/>
        <w:rPr>
          <w:rFonts w:ascii="Arial" w:hAnsi="Arial" w:cs="Arial"/>
          <w:b/>
          <w:bCs/>
          <w:sz w:val="20"/>
          <w:szCs w:val="20"/>
        </w:rPr>
      </w:pPr>
      <w:r w:rsidRPr="00966B6A">
        <w:rPr>
          <w:rFonts w:ascii="Arial" w:hAnsi="Arial" w:cs="Arial"/>
          <w:b/>
          <w:bCs/>
          <w:sz w:val="20"/>
          <w:szCs w:val="20"/>
        </w:rPr>
        <w:t xml:space="preserve">8. </w:t>
      </w:r>
      <w:r w:rsidR="00AE0F24" w:rsidRPr="00966B6A">
        <w:rPr>
          <w:rFonts w:ascii="Arial" w:hAnsi="Arial" w:cs="Arial"/>
          <w:b/>
          <w:bCs/>
          <w:sz w:val="20"/>
          <w:szCs w:val="20"/>
        </w:rPr>
        <w:t>člen</w:t>
      </w:r>
      <w:r w:rsidR="006E2712" w:rsidRPr="00966B6A">
        <w:rPr>
          <w:rFonts w:ascii="Arial" w:hAnsi="Arial" w:cs="Arial"/>
          <w:b/>
          <w:bCs/>
          <w:sz w:val="20"/>
          <w:szCs w:val="20"/>
        </w:rPr>
        <w:br/>
      </w:r>
      <w:r w:rsidR="00AE0F24" w:rsidRPr="00966B6A">
        <w:rPr>
          <w:rFonts w:ascii="Arial" w:hAnsi="Arial" w:cs="Arial"/>
          <w:b/>
          <w:bCs/>
          <w:sz w:val="20"/>
          <w:szCs w:val="20"/>
        </w:rPr>
        <w:t>(način, pogoji in merila za dodeljevanje pomoči)</w:t>
      </w:r>
    </w:p>
    <w:p w14:paraId="061BB081" w14:textId="5FA6D7D3" w:rsidR="00B27D91" w:rsidRPr="00966B6A" w:rsidRDefault="00AE0F24" w:rsidP="00D2223B">
      <w:pPr>
        <w:pStyle w:val="Pravnapodlaga"/>
        <w:numPr>
          <w:ilvl w:val="0"/>
          <w:numId w:val="7"/>
        </w:numPr>
        <w:spacing w:before="240" w:after="0" w:line="240" w:lineRule="auto"/>
        <w:ind w:left="0" w:firstLine="993"/>
        <w:rPr>
          <w:sz w:val="20"/>
          <w:szCs w:val="20"/>
        </w:rPr>
      </w:pPr>
      <w:r w:rsidRPr="00966B6A">
        <w:rPr>
          <w:sz w:val="20"/>
          <w:szCs w:val="20"/>
        </w:rPr>
        <w:t xml:space="preserve">Državne pomoči in pomoči de minimis se dodeljujejo upravičencem na podlagi izvedenega javnega razpisa, </w:t>
      </w:r>
      <w:r w:rsidRPr="00526F52">
        <w:rPr>
          <w:sz w:val="20"/>
          <w:szCs w:val="20"/>
        </w:rPr>
        <w:t>objavljenega na občinski internetni stran</w:t>
      </w:r>
      <w:r w:rsidRPr="007A7A76">
        <w:rPr>
          <w:sz w:val="20"/>
          <w:szCs w:val="20"/>
        </w:rPr>
        <w:t>i,</w:t>
      </w:r>
      <w:r w:rsidRPr="00966B6A">
        <w:rPr>
          <w:sz w:val="20"/>
          <w:szCs w:val="20"/>
        </w:rPr>
        <w:t xml:space="preserve"> skladno z veljavnimi predpisi s področja javnih financ </w:t>
      </w:r>
      <w:r w:rsidR="00881380">
        <w:rPr>
          <w:sz w:val="20"/>
          <w:szCs w:val="20"/>
        </w:rPr>
        <w:t>in</w:t>
      </w:r>
      <w:r w:rsidRPr="00966B6A">
        <w:rPr>
          <w:sz w:val="20"/>
          <w:szCs w:val="20"/>
        </w:rPr>
        <w:t xml:space="preserve"> tem pravilnikom.</w:t>
      </w:r>
    </w:p>
    <w:p w14:paraId="1D92B1FD" w14:textId="77777777" w:rsidR="00AE0F24" w:rsidRPr="00966B6A" w:rsidRDefault="00AE0F24" w:rsidP="00D2223B">
      <w:pPr>
        <w:pStyle w:val="Pravnapodlaga"/>
        <w:numPr>
          <w:ilvl w:val="0"/>
          <w:numId w:val="7"/>
        </w:numPr>
        <w:spacing w:before="240" w:after="0" w:line="240" w:lineRule="auto"/>
        <w:ind w:left="0" w:firstLine="993"/>
        <w:rPr>
          <w:sz w:val="20"/>
          <w:szCs w:val="20"/>
        </w:rPr>
      </w:pPr>
      <w:r w:rsidRPr="00966B6A">
        <w:rPr>
          <w:sz w:val="20"/>
          <w:szCs w:val="20"/>
        </w:rPr>
        <w:lastRenderedPageBreak/>
        <w:t xml:space="preserve">V </w:t>
      </w:r>
      <w:r w:rsidR="00DB774D" w:rsidRPr="00966B6A">
        <w:rPr>
          <w:sz w:val="20"/>
          <w:szCs w:val="20"/>
        </w:rPr>
        <w:t xml:space="preserve">javnem razpisu </w:t>
      </w:r>
      <w:r w:rsidRPr="00966B6A">
        <w:rPr>
          <w:sz w:val="20"/>
          <w:szCs w:val="20"/>
        </w:rPr>
        <w:t>se opredelijo posamezni ukrepi in višina razpoložljivih sredstev za posamezen ukrep kot to določa odlok o proračunu občine za tekoče leto.</w:t>
      </w:r>
    </w:p>
    <w:p w14:paraId="3DFD4B25" w14:textId="3EF13ED7" w:rsidR="005D655E" w:rsidRDefault="004459A0" w:rsidP="005D655E">
      <w:pPr>
        <w:pStyle w:val="Pravnapodlaga"/>
        <w:numPr>
          <w:ilvl w:val="0"/>
          <w:numId w:val="7"/>
        </w:numPr>
        <w:spacing w:before="240" w:after="0" w:line="240" w:lineRule="auto"/>
        <w:ind w:left="0" w:firstLine="993"/>
        <w:rPr>
          <w:sz w:val="20"/>
          <w:szCs w:val="20"/>
        </w:rPr>
      </w:pPr>
      <w:r w:rsidRPr="00966B6A">
        <w:rPr>
          <w:sz w:val="20"/>
          <w:szCs w:val="20"/>
        </w:rPr>
        <w:t>Podrobnejša merila</w:t>
      </w:r>
      <w:r w:rsidR="00AE0F24" w:rsidRPr="00966B6A">
        <w:rPr>
          <w:sz w:val="20"/>
          <w:szCs w:val="20"/>
        </w:rPr>
        <w:t xml:space="preserve"> za dodeljevanje državnih pomoči in pomoči de minimis ter zahtevana dokumentacija za posamezne ukrepe </w:t>
      </w:r>
      <w:r w:rsidR="00DB774D" w:rsidRPr="00966B6A">
        <w:rPr>
          <w:sz w:val="20"/>
          <w:szCs w:val="20"/>
        </w:rPr>
        <w:t xml:space="preserve">po tem pravilniku se </w:t>
      </w:r>
      <w:r w:rsidR="00AE0F24" w:rsidRPr="00966B6A">
        <w:rPr>
          <w:sz w:val="20"/>
          <w:szCs w:val="20"/>
        </w:rPr>
        <w:t>določijo v javnem razpisu.</w:t>
      </w:r>
    </w:p>
    <w:p w14:paraId="713AC81F" w14:textId="77777777" w:rsidR="005D655E" w:rsidRPr="005D655E" w:rsidRDefault="005D655E" w:rsidP="005D655E">
      <w:pPr>
        <w:pStyle w:val="Pravnapodlaga"/>
        <w:spacing w:before="240" w:after="0" w:line="240" w:lineRule="auto"/>
        <w:ind w:left="993" w:firstLine="0"/>
        <w:rPr>
          <w:sz w:val="20"/>
          <w:szCs w:val="20"/>
        </w:rPr>
      </w:pPr>
    </w:p>
    <w:p w14:paraId="7900E7C9" w14:textId="6FB557A6" w:rsidR="00966B6A" w:rsidRPr="00966B6A" w:rsidRDefault="00152168" w:rsidP="00966B6A">
      <w:pPr>
        <w:spacing w:after="0"/>
        <w:jc w:val="center"/>
        <w:rPr>
          <w:rFonts w:ascii="Arial" w:hAnsi="Arial" w:cs="Arial"/>
          <w:b/>
          <w:bCs/>
          <w:sz w:val="20"/>
          <w:szCs w:val="20"/>
        </w:rPr>
      </w:pPr>
      <w:r w:rsidRPr="00966B6A">
        <w:rPr>
          <w:rFonts w:ascii="Arial" w:hAnsi="Arial" w:cs="Arial"/>
          <w:b/>
          <w:bCs/>
          <w:sz w:val="20"/>
          <w:szCs w:val="20"/>
        </w:rPr>
        <w:t xml:space="preserve">9. </w:t>
      </w:r>
      <w:r w:rsidR="00AE0F24" w:rsidRPr="00966B6A">
        <w:rPr>
          <w:rFonts w:ascii="Arial" w:hAnsi="Arial" w:cs="Arial"/>
          <w:b/>
          <w:bCs/>
          <w:sz w:val="20"/>
          <w:szCs w:val="20"/>
        </w:rPr>
        <w:t>člen</w:t>
      </w:r>
    </w:p>
    <w:p w14:paraId="146916E0" w14:textId="4E183A8E" w:rsidR="00966B6A" w:rsidRPr="00966B6A" w:rsidRDefault="00AE0F24" w:rsidP="003207D4">
      <w:pPr>
        <w:spacing w:after="0"/>
        <w:jc w:val="center"/>
        <w:rPr>
          <w:rFonts w:ascii="Arial" w:hAnsi="Arial" w:cs="Arial"/>
          <w:b/>
          <w:bCs/>
          <w:sz w:val="20"/>
          <w:szCs w:val="20"/>
        </w:rPr>
      </w:pPr>
      <w:r w:rsidRPr="00966B6A">
        <w:rPr>
          <w:rFonts w:ascii="Arial" w:hAnsi="Arial" w:cs="Arial"/>
          <w:b/>
          <w:bCs/>
          <w:sz w:val="20"/>
          <w:szCs w:val="20"/>
        </w:rPr>
        <w:t>(spodbujevalni učinek)</w:t>
      </w:r>
    </w:p>
    <w:p w14:paraId="5BAC90B8" w14:textId="21C494C3" w:rsidR="00D10647" w:rsidRDefault="00AE0F24" w:rsidP="00966B6A">
      <w:pPr>
        <w:pStyle w:val="Pravnapodlaga"/>
        <w:numPr>
          <w:ilvl w:val="0"/>
          <w:numId w:val="25"/>
        </w:numPr>
        <w:spacing w:before="240" w:after="0" w:line="240" w:lineRule="auto"/>
        <w:ind w:firstLine="993"/>
        <w:rPr>
          <w:sz w:val="20"/>
          <w:szCs w:val="20"/>
        </w:rPr>
      </w:pPr>
      <w:r w:rsidRPr="00966B6A">
        <w:rPr>
          <w:sz w:val="20"/>
          <w:szCs w:val="20"/>
        </w:rPr>
        <w:t xml:space="preserve">Za ukrepe </w:t>
      </w:r>
      <w:r w:rsidR="00245090" w:rsidRPr="00966B6A">
        <w:rPr>
          <w:sz w:val="20"/>
          <w:szCs w:val="20"/>
        </w:rPr>
        <w:t xml:space="preserve">v skladu z </w:t>
      </w:r>
      <w:r w:rsidR="00710054" w:rsidRPr="00966B6A">
        <w:rPr>
          <w:sz w:val="20"/>
          <w:szCs w:val="20"/>
        </w:rPr>
        <w:t xml:space="preserve">Uredbo </w:t>
      </w:r>
      <w:r w:rsidR="001B4D65" w:rsidRPr="00966B6A">
        <w:rPr>
          <w:sz w:val="20"/>
          <w:szCs w:val="20"/>
        </w:rPr>
        <w:t>K</w:t>
      </w:r>
      <w:r w:rsidRPr="00966B6A">
        <w:rPr>
          <w:sz w:val="20"/>
          <w:szCs w:val="20"/>
        </w:rPr>
        <w:t xml:space="preserve">omisije (EU) št. </w:t>
      </w:r>
      <w:r w:rsidR="00967CDC" w:rsidRPr="00966B6A">
        <w:rPr>
          <w:sz w:val="20"/>
          <w:szCs w:val="20"/>
        </w:rPr>
        <w:t xml:space="preserve">2022/2472 </w:t>
      </w:r>
      <w:r w:rsidRPr="00966B6A">
        <w:rPr>
          <w:sz w:val="20"/>
          <w:szCs w:val="20"/>
        </w:rPr>
        <w:t xml:space="preserve">se pomoč lahko dodeli, če ima spodbujevalni učinek. </w:t>
      </w:r>
      <w:r w:rsidR="00D10647" w:rsidRPr="00966B6A">
        <w:rPr>
          <w:sz w:val="20"/>
          <w:szCs w:val="20"/>
        </w:rPr>
        <w:t>Pomoč ima spodbujevalni učinek, če je vloga za pomoč predložena pred začetkom izvajanja projekta oziroma dejavnosti.</w:t>
      </w:r>
    </w:p>
    <w:p w14:paraId="62D15C5F" w14:textId="77777777" w:rsidR="00C32F19" w:rsidRDefault="0090293B" w:rsidP="00966B6A">
      <w:pPr>
        <w:pStyle w:val="Pravnapodlaga"/>
        <w:numPr>
          <w:ilvl w:val="0"/>
          <w:numId w:val="25"/>
        </w:numPr>
        <w:spacing w:before="240" w:after="0" w:line="240" w:lineRule="auto"/>
        <w:rPr>
          <w:sz w:val="20"/>
          <w:szCs w:val="20"/>
        </w:rPr>
      </w:pPr>
      <w:r w:rsidRPr="00966B6A">
        <w:rPr>
          <w:sz w:val="20"/>
          <w:szCs w:val="20"/>
        </w:rPr>
        <w:t>Ne glede na prejšnji odstavek s</w:t>
      </w:r>
      <w:r w:rsidR="00D10647" w:rsidRPr="00966B6A">
        <w:rPr>
          <w:sz w:val="20"/>
          <w:szCs w:val="20"/>
        </w:rPr>
        <w:t>podbujevalni učinek ni zahtevan za pomoč v skladu s 36. členom Uredbe Komisije (EU) št. 2022/247</w:t>
      </w:r>
      <w:r w:rsidR="001B4D65" w:rsidRPr="00966B6A">
        <w:rPr>
          <w:sz w:val="20"/>
          <w:szCs w:val="20"/>
        </w:rPr>
        <w:t>2</w:t>
      </w:r>
      <w:r w:rsidR="00D10647" w:rsidRPr="00966B6A">
        <w:rPr>
          <w:sz w:val="20"/>
          <w:szCs w:val="20"/>
        </w:rPr>
        <w:t>.</w:t>
      </w:r>
    </w:p>
    <w:p w14:paraId="30FB58D3" w14:textId="69FB2543" w:rsidR="00AE0F24" w:rsidRPr="00526F52" w:rsidRDefault="00AE0F24" w:rsidP="00966B6A">
      <w:pPr>
        <w:pStyle w:val="Pravnapodlaga"/>
        <w:numPr>
          <w:ilvl w:val="0"/>
          <w:numId w:val="25"/>
        </w:numPr>
        <w:spacing w:before="240" w:after="0" w:line="240" w:lineRule="auto"/>
        <w:rPr>
          <w:sz w:val="20"/>
          <w:szCs w:val="20"/>
        </w:rPr>
      </w:pPr>
      <w:r w:rsidRPr="00526F52">
        <w:rPr>
          <w:sz w:val="20"/>
          <w:szCs w:val="20"/>
        </w:rPr>
        <w:t xml:space="preserve">Vloga za pomoč mora vsebovati najmanj naslednje podatke: </w:t>
      </w:r>
    </w:p>
    <w:p w14:paraId="5BF6E1C2" w14:textId="190C1701" w:rsidR="00110922" w:rsidRPr="00526F52" w:rsidRDefault="00F37DD0" w:rsidP="0026522A">
      <w:pPr>
        <w:pStyle w:val="tevilnatoka"/>
        <w:numPr>
          <w:ilvl w:val="0"/>
          <w:numId w:val="47"/>
        </w:numPr>
        <w:spacing w:after="0" w:line="240" w:lineRule="auto"/>
        <w:ind w:left="425" w:hanging="425"/>
        <w:rPr>
          <w:sz w:val="20"/>
          <w:szCs w:val="20"/>
        </w:rPr>
      </w:pPr>
      <w:r w:rsidRPr="00526F52">
        <w:rPr>
          <w:sz w:val="20"/>
          <w:szCs w:val="20"/>
        </w:rPr>
        <w:t xml:space="preserve">ime </w:t>
      </w:r>
      <w:r w:rsidR="00110922" w:rsidRPr="00526F52">
        <w:rPr>
          <w:sz w:val="20"/>
          <w:szCs w:val="20"/>
        </w:rPr>
        <w:t>fizične osebe oziroma naziv pravne osebe;</w:t>
      </w:r>
    </w:p>
    <w:p w14:paraId="358B5BF6" w14:textId="2EBBCB1D" w:rsidR="00AE0F24" w:rsidRPr="00526F52" w:rsidRDefault="00F37DD0" w:rsidP="0026522A">
      <w:pPr>
        <w:pStyle w:val="tevilnatoka"/>
        <w:numPr>
          <w:ilvl w:val="0"/>
          <w:numId w:val="47"/>
        </w:numPr>
        <w:spacing w:after="0" w:line="240" w:lineRule="auto"/>
        <w:ind w:left="425" w:hanging="425"/>
        <w:rPr>
          <w:sz w:val="20"/>
          <w:szCs w:val="20"/>
        </w:rPr>
      </w:pPr>
      <w:r w:rsidRPr="00526F52">
        <w:rPr>
          <w:sz w:val="20"/>
          <w:szCs w:val="20"/>
        </w:rPr>
        <w:t>velikost podjetja</w:t>
      </w:r>
      <w:r w:rsidR="00AE0F24" w:rsidRPr="00526F52">
        <w:rPr>
          <w:sz w:val="20"/>
          <w:szCs w:val="20"/>
        </w:rPr>
        <w:t>;</w:t>
      </w:r>
    </w:p>
    <w:p w14:paraId="3E53C6E2" w14:textId="77777777" w:rsidR="00AE0F24" w:rsidRPr="00526F52" w:rsidRDefault="00AE0F24" w:rsidP="0026522A">
      <w:pPr>
        <w:pStyle w:val="tevilnatoka"/>
        <w:numPr>
          <w:ilvl w:val="0"/>
          <w:numId w:val="47"/>
        </w:numPr>
        <w:spacing w:after="0" w:line="240" w:lineRule="auto"/>
        <w:ind w:left="425" w:hanging="425"/>
        <w:rPr>
          <w:sz w:val="20"/>
          <w:szCs w:val="20"/>
        </w:rPr>
      </w:pPr>
      <w:r w:rsidRPr="00526F52">
        <w:rPr>
          <w:sz w:val="20"/>
          <w:szCs w:val="20"/>
        </w:rPr>
        <w:t xml:space="preserve">opis projekta ali dejavnosti, vključno z datumom začetka in konca; </w:t>
      </w:r>
    </w:p>
    <w:p w14:paraId="2F018FC3" w14:textId="77777777" w:rsidR="00AE0F24" w:rsidRPr="00526F52" w:rsidRDefault="00AE0F24" w:rsidP="0026522A">
      <w:pPr>
        <w:pStyle w:val="tevilnatoka"/>
        <w:numPr>
          <w:ilvl w:val="0"/>
          <w:numId w:val="47"/>
        </w:numPr>
        <w:spacing w:after="0" w:line="240" w:lineRule="auto"/>
        <w:ind w:left="425" w:hanging="425"/>
        <w:rPr>
          <w:sz w:val="20"/>
          <w:szCs w:val="20"/>
        </w:rPr>
      </w:pPr>
      <w:r w:rsidRPr="00526F52">
        <w:rPr>
          <w:sz w:val="20"/>
          <w:szCs w:val="20"/>
        </w:rPr>
        <w:t xml:space="preserve">lokacijo projekta ali dejavnosti; </w:t>
      </w:r>
    </w:p>
    <w:p w14:paraId="69F50680" w14:textId="77777777" w:rsidR="00AE0F24" w:rsidRPr="00526F52" w:rsidRDefault="00AE0F24" w:rsidP="0026522A">
      <w:pPr>
        <w:pStyle w:val="tevilnatoka"/>
        <w:numPr>
          <w:ilvl w:val="0"/>
          <w:numId w:val="47"/>
        </w:numPr>
        <w:spacing w:after="0" w:line="240" w:lineRule="auto"/>
        <w:ind w:left="425" w:hanging="425"/>
        <w:rPr>
          <w:sz w:val="20"/>
          <w:szCs w:val="20"/>
        </w:rPr>
      </w:pPr>
      <w:r w:rsidRPr="00526F52">
        <w:rPr>
          <w:sz w:val="20"/>
          <w:szCs w:val="20"/>
        </w:rPr>
        <w:t>seznam upravičenih stroškov;</w:t>
      </w:r>
    </w:p>
    <w:p w14:paraId="78075475" w14:textId="77777777" w:rsidR="00AE0F24" w:rsidRPr="00526F52" w:rsidRDefault="00AE0F24" w:rsidP="0026522A">
      <w:pPr>
        <w:pStyle w:val="tevilnatoka"/>
        <w:numPr>
          <w:ilvl w:val="0"/>
          <w:numId w:val="47"/>
        </w:numPr>
        <w:spacing w:after="0" w:line="240" w:lineRule="auto"/>
        <w:ind w:left="425" w:hanging="425"/>
        <w:rPr>
          <w:sz w:val="20"/>
          <w:szCs w:val="20"/>
        </w:rPr>
      </w:pPr>
      <w:r w:rsidRPr="00526F52">
        <w:rPr>
          <w:sz w:val="20"/>
          <w:szCs w:val="20"/>
        </w:rPr>
        <w:t>vrsto (nepovratna sredstva, posojilo, jamstvo, vračljivi predujem ali drugo) in znesek javnega financiranja, potrebnega za projekt ali dejavnost ter</w:t>
      </w:r>
    </w:p>
    <w:p w14:paraId="5C5034CF" w14:textId="0EEFF926" w:rsidR="00AE0F24" w:rsidRPr="00526F52" w:rsidRDefault="00AE0F24" w:rsidP="0026522A">
      <w:pPr>
        <w:pStyle w:val="tevilnatoka"/>
        <w:numPr>
          <w:ilvl w:val="0"/>
          <w:numId w:val="47"/>
        </w:numPr>
        <w:spacing w:after="0" w:line="240" w:lineRule="auto"/>
        <w:ind w:left="425" w:hanging="425"/>
        <w:rPr>
          <w:sz w:val="20"/>
          <w:szCs w:val="20"/>
        </w:rPr>
      </w:pPr>
      <w:r w:rsidRPr="00526F52">
        <w:rPr>
          <w:sz w:val="20"/>
          <w:szCs w:val="20"/>
        </w:rPr>
        <w:t>izjave vlagatelja</w:t>
      </w:r>
      <w:r w:rsidR="00135A05" w:rsidRPr="00526F52">
        <w:rPr>
          <w:sz w:val="20"/>
          <w:szCs w:val="20"/>
        </w:rPr>
        <w:t>:</w:t>
      </w:r>
    </w:p>
    <w:p w14:paraId="5BB2B5A1" w14:textId="4A1B53C8" w:rsidR="00135A05" w:rsidRPr="00526F52" w:rsidRDefault="00135A05" w:rsidP="00367292">
      <w:pPr>
        <w:numPr>
          <w:ilvl w:val="2"/>
          <w:numId w:val="25"/>
        </w:numPr>
        <w:tabs>
          <w:tab w:val="left" w:pos="1000"/>
        </w:tabs>
        <w:spacing w:after="0" w:line="0" w:lineRule="atLeast"/>
        <w:ind w:left="782" w:hanging="357"/>
        <w:rPr>
          <w:rFonts w:ascii="Arial" w:hAnsi="Arial" w:cs="Arial"/>
          <w:sz w:val="20"/>
          <w:szCs w:val="20"/>
        </w:rPr>
      </w:pPr>
      <w:r w:rsidRPr="00526F52">
        <w:rPr>
          <w:rFonts w:ascii="Arial" w:hAnsi="Arial" w:cs="Arial"/>
          <w:sz w:val="20"/>
          <w:szCs w:val="20"/>
        </w:rPr>
        <w:t xml:space="preserve">da </w:t>
      </w:r>
      <w:r w:rsidR="005900FB" w:rsidRPr="00526F52">
        <w:rPr>
          <w:rFonts w:ascii="Arial" w:hAnsi="Arial" w:cs="Arial"/>
          <w:sz w:val="20"/>
          <w:szCs w:val="20"/>
        </w:rPr>
        <w:t xml:space="preserve">bodo vlagatelji predložili izjavo o zaprošenih ali prejetih sredstvih za iste upravičene stroške </w:t>
      </w:r>
      <w:r w:rsidRPr="00526F52">
        <w:rPr>
          <w:rFonts w:ascii="Arial" w:hAnsi="Arial" w:cs="Arial"/>
          <w:sz w:val="20"/>
          <w:szCs w:val="20"/>
        </w:rPr>
        <w:t>ter</w:t>
      </w:r>
    </w:p>
    <w:p w14:paraId="294634CD" w14:textId="6013790D" w:rsidR="00904D52" w:rsidRDefault="00135A05" w:rsidP="005D655E">
      <w:pPr>
        <w:numPr>
          <w:ilvl w:val="2"/>
          <w:numId w:val="25"/>
        </w:numPr>
        <w:tabs>
          <w:tab w:val="left" w:pos="1000"/>
        </w:tabs>
        <w:spacing w:after="0" w:line="0" w:lineRule="atLeast"/>
        <w:ind w:left="782" w:hanging="357"/>
        <w:rPr>
          <w:rFonts w:ascii="Arial" w:hAnsi="Arial" w:cs="Arial"/>
          <w:sz w:val="20"/>
          <w:szCs w:val="20"/>
        </w:rPr>
      </w:pPr>
      <w:r w:rsidRPr="00526F52">
        <w:rPr>
          <w:rFonts w:ascii="Arial" w:hAnsi="Arial" w:cs="Arial"/>
          <w:sz w:val="20"/>
          <w:szCs w:val="20"/>
        </w:rPr>
        <w:t>glede izpolnjevanja pogojev iz prvega odstavka 7. člena tega pravilnika.</w:t>
      </w:r>
    </w:p>
    <w:p w14:paraId="3D51AA78" w14:textId="77777777" w:rsidR="005D655E" w:rsidRPr="005D655E" w:rsidRDefault="005D655E" w:rsidP="005D655E">
      <w:pPr>
        <w:tabs>
          <w:tab w:val="left" w:pos="1000"/>
        </w:tabs>
        <w:spacing w:after="0" w:line="0" w:lineRule="atLeast"/>
        <w:ind w:left="782"/>
        <w:rPr>
          <w:rFonts w:ascii="Arial" w:hAnsi="Arial" w:cs="Arial"/>
          <w:sz w:val="20"/>
          <w:szCs w:val="20"/>
        </w:rPr>
      </w:pPr>
    </w:p>
    <w:p w14:paraId="7EA837EF" w14:textId="077B724E" w:rsidR="00AE0F24" w:rsidRPr="00966B6A" w:rsidRDefault="00152168" w:rsidP="003207D4">
      <w:pPr>
        <w:spacing w:after="0"/>
        <w:jc w:val="center"/>
        <w:rPr>
          <w:rFonts w:ascii="Arial" w:hAnsi="Arial" w:cs="Arial"/>
          <w:b/>
          <w:bCs/>
          <w:sz w:val="20"/>
          <w:szCs w:val="20"/>
        </w:rPr>
      </w:pPr>
      <w:r w:rsidRPr="00966B6A">
        <w:rPr>
          <w:rFonts w:ascii="Arial" w:hAnsi="Arial" w:cs="Arial"/>
          <w:b/>
          <w:bCs/>
          <w:sz w:val="20"/>
          <w:szCs w:val="20"/>
        </w:rPr>
        <w:t xml:space="preserve">10. </w:t>
      </w:r>
      <w:r w:rsidR="00AE0F24" w:rsidRPr="00966B6A">
        <w:rPr>
          <w:rFonts w:ascii="Arial" w:hAnsi="Arial" w:cs="Arial"/>
          <w:b/>
          <w:bCs/>
          <w:sz w:val="20"/>
          <w:szCs w:val="20"/>
        </w:rPr>
        <w:t>člen</w:t>
      </w:r>
    </w:p>
    <w:p w14:paraId="656A06B4" w14:textId="6C580EAB" w:rsidR="00AE0F24" w:rsidRPr="00851BAB" w:rsidRDefault="00AE0F24" w:rsidP="00851BAB">
      <w:pPr>
        <w:pStyle w:val="p"/>
        <w:spacing w:before="0" w:after="0" w:line="276" w:lineRule="auto"/>
        <w:ind w:left="0" w:right="0" w:firstLine="0"/>
        <w:jc w:val="center"/>
        <w:rPr>
          <w:b/>
          <w:bCs/>
          <w:color w:val="auto"/>
          <w:sz w:val="20"/>
          <w:szCs w:val="20"/>
        </w:rPr>
      </w:pPr>
      <w:r w:rsidRPr="00966B6A">
        <w:rPr>
          <w:b/>
          <w:bCs/>
          <w:color w:val="auto"/>
          <w:sz w:val="20"/>
          <w:szCs w:val="20"/>
        </w:rPr>
        <w:t xml:space="preserve">(dodelitev sredstev) </w:t>
      </w:r>
    </w:p>
    <w:p w14:paraId="2F9013BD" w14:textId="3B10C81B" w:rsidR="00AE0F24" w:rsidRDefault="00AE0F24" w:rsidP="003236C2">
      <w:pPr>
        <w:pStyle w:val="Pravnapodlaga"/>
        <w:numPr>
          <w:ilvl w:val="0"/>
          <w:numId w:val="9"/>
        </w:numPr>
        <w:spacing w:before="240" w:after="0" w:line="240" w:lineRule="auto"/>
        <w:ind w:left="0" w:firstLine="993"/>
        <w:rPr>
          <w:sz w:val="20"/>
          <w:szCs w:val="20"/>
        </w:rPr>
      </w:pPr>
      <w:r w:rsidRPr="00966B6A">
        <w:rPr>
          <w:sz w:val="20"/>
          <w:szCs w:val="20"/>
        </w:rPr>
        <w:t>O dodelitvi sredstev upravičencem po tem pravilniku</w:t>
      </w:r>
      <w:r w:rsidR="009A6279" w:rsidRPr="00966B6A">
        <w:rPr>
          <w:sz w:val="20"/>
          <w:szCs w:val="20"/>
        </w:rPr>
        <w:t xml:space="preserve"> odloča pooblaščena oseba</w:t>
      </w:r>
      <w:r w:rsidRPr="00966B6A">
        <w:rPr>
          <w:sz w:val="20"/>
          <w:szCs w:val="20"/>
        </w:rPr>
        <w:t xml:space="preserve"> na predlog strokovne komisije, ki </w:t>
      </w:r>
      <w:r w:rsidR="009A6279" w:rsidRPr="00966B6A">
        <w:rPr>
          <w:sz w:val="20"/>
          <w:szCs w:val="20"/>
        </w:rPr>
        <w:t>jo imenuje</w:t>
      </w:r>
      <w:r w:rsidRPr="00966B6A">
        <w:rPr>
          <w:sz w:val="20"/>
          <w:szCs w:val="20"/>
        </w:rPr>
        <w:t xml:space="preserve"> </w:t>
      </w:r>
      <w:r w:rsidRPr="00526F52">
        <w:rPr>
          <w:sz w:val="20"/>
          <w:szCs w:val="20"/>
        </w:rPr>
        <w:t>župan</w:t>
      </w:r>
      <w:r w:rsidR="00305810" w:rsidRPr="00526F52">
        <w:rPr>
          <w:sz w:val="20"/>
          <w:szCs w:val="20"/>
        </w:rPr>
        <w:t xml:space="preserve"> ali </w:t>
      </w:r>
      <w:r w:rsidR="0053610A" w:rsidRPr="00526F52">
        <w:rPr>
          <w:sz w:val="20"/>
          <w:szCs w:val="20"/>
        </w:rPr>
        <w:t>županja</w:t>
      </w:r>
      <w:r w:rsidR="00305810" w:rsidRPr="00526F52">
        <w:rPr>
          <w:sz w:val="20"/>
          <w:szCs w:val="20"/>
        </w:rPr>
        <w:t xml:space="preserve"> (v nadaljnjem besedilu: </w:t>
      </w:r>
      <w:r w:rsidR="000B62AB" w:rsidRPr="00526F52">
        <w:rPr>
          <w:sz w:val="20"/>
          <w:szCs w:val="20"/>
        </w:rPr>
        <w:t>ž</w:t>
      </w:r>
      <w:r w:rsidR="00305810" w:rsidRPr="00526F52">
        <w:rPr>
          <w:sz w:val="20"/>
          <w:szCs w:val="20"/>
        </w:rPr>
        <w:t>upan)</w:t>
      </w:r>
      <w:r w:rsidR="000B62AB" w:rsidRPr="00526F52">
        <w:rPr>
          <w:sz w:val="20"/>
          <w:szCs w:val="20"/>
        </w:rPr>
        <w:t>.</w:t>
      </w:r>
    </w:p>
    <w:p w14:paraId="45520629" w14:textId="21AC8C2E" w:rsidR="00AE0F24" w:rsidRDefault="00AE0F24" w:rsidP="003236C2">
      <w:pPr>
        <w:pStyle w:val="Pravnapodlaga"/>
        <w:numPr>
          <w:ilvl w:val="0"/>
          <w:numId w:val="9"/>
        </w:numPr>
        <w:spacing w:before="240" w:after="0" w:line="240" w:lineRule="auto"/>
        <w:ind w:left="0" w:firstLine="993"/>
        <w:rPr>
          <w:sz w:val="20"/>
          <w:szCs w:val="20"/>
        </w:rPr>
      </w:pPr>
      <w:r w:rsidRPr="000733AD">
        <w:rPr>
          <w:sz w:val="20"/>
          <w:szCs w:val="20"/>
        </w:rPr>
        <w:t>Zoper odločitev iz prejšnjega odstavka lahko upravičenec vloži pritožbo županu v roku 8 dni od prejema sklepa. Odločitev župana je dokončna.</w:t>
      </w:r>
    </w:p>
    <w:p w14:paraId="76C33E30" w14:textId="77777777" w:rsidR="00AE0F24" w:rsidRDefault="00AE0F24" w:rsidP="003236C2">
      <w:pPr>
        <w:pStyle w:val="Pravnapodlaga"/>
        <w:numPr>
          <w:ilvl w:val="0"/>
          <w:numId w:val="9"/>
        </w:numPr>
        <w:spacing w:before="240" w:after="0" w:line="240" w:lineRule="auto"/>
        <w:ind w:left="0" w:firstLine="993"/>
        <w:rPr>
          <w:sz w:val="20"/>
          <w:szCs w:val="20"/>
        </w:rPr>
      </w:pPr>
      <w:r w:rsidRPr="000733AD">
        <w:rPr>
          <w:sz w:val="20"/>
          <w:szCs w:val="20"/>
        </w:rPr>
        <w:t>Medsebojne obveznosti med občino in prejemnikom pomoči se uredijo s pogodbo.</w:t>
      </w:r>
    </w:p>
    <w:p w14:paraId="3B35BBD6" w14:textId="32FF8BB1" w:rsidR="00AE0F24" w:rsidRPr="000733AD" w:rsidRDefault="00AE0F24" w:rsidP="003236C2">
      <w:pPr>
        <w:pStyle w:val="Pravnapodlaga"/>
        <w:numPr>
          <w:ilvl w:val="0"/>
          <w:numId w:val="9"/>
        </w:numPr>
        <w:spacing w:before="240" w:after="0" w:line="240" w:lineRule="auto"/>
        <w:ind w:left="0" w:firstLine="993"/>
        <w:rPr>
          <w:sz w:val="20"/>
          <w:szCs w:val="20"/>
        </w:rPr>
      </w:pPr>
      <w:r w:rsidRPr="000733AD">
        <w:rPr>
          <w:sz w:val="20"/>
          <w:szCs w:val="20"/>
        </w:rPr>
        <w:t xml:space="preserve">Datum dodelitve pomoči je datum pravnomočnosti </w:t>
      </w:r>
      <w:r w:rsidRPr="00526F52">
        <w:rPr>
          <w:sz w:val="20"/>
          <w:szCs w:val="20"/>
        </w:rPr>
        <w:t>sklepa</w:t>
      </w:r>
      <w:r w:rsidR="000B62AB" w:rsidRPr="00526F52">
        <w:rPr>
          <w:sz w:val="20"/>
          <w:szCs w:val="20"/>
        </w:rPr>
        <w:t xml:space="preserve"> oziroma </w:t>
      </w:r>
      <w:r w:rsidR="0053610A" w:rsidRPr="00526F52">
        <w:rPr>
          <w:sz w:val="20"/>
          <w:szCs w:val="20"/>
        </w:rPr>
        <w:t>odločbe</w:t>
      </w:r>
      <w:r w:rsidRPr="00526F52">
        <w:rPr>
          <w:sz w:val="20"/>
          <w:szCs w:val="20"/>
        </w:rPr>
        <w:t>.</w:t>
      </w:r>
    </w:p>
    <w:p w14:paraId="55F98890" w14:textId="77777777" w:rsidR="00152168" w:rsidRPr="00966B6A" w:rsidRDefault="00152168" w:rsidP="00152168">
      <w:pPr>
        <w:pStyle w:val="p"/>
        <w:spacing w:before="0" w:after="0" w:line="276" w:lineRule="auto"/>
        <w:ind w:left="420" w:right="0" w:firstLine="0"/>
        <w:rPr>
          <w:color w:val="auto"/>
          <w:sz w:val="20"/>
          <w:szCs w:val="20"/>
        </w:rPr>
      </w:pPr>
    </w:p>
    <w:p w14:paraId="666B82D1" w14:textId="0D8794DE" w:rsidR="00AE0F24" w:rsidRPr="00966B6A" w:rsidRDefault="00152168" w:rsidP="003207D4">
      <w:pPr>
        <w:spacing w:after="0"/>
        <w:jc w:val="center"/>
        <w:rPr>
          <w:rFonts w:ascii="Arial" w:hAnsi="Arial" w:cs="Arial"/>
          <w:b/>
          <w:bCs/>
          <w:sz w:val="20"/>
          <w:szCs w:val="20"/>
        </w:rPr>
      </w:pPr>
      <w:r w:rsidRPr="00966B6A">
        <w:rPr>
          <w:rFonts w:ascii="Arial" w:hAnsi="Arial" w:cs="Arial"/>
          <w:b/>
          <w:bCs/>
          <w:sz w:val="20"/>
          <w:szCs w:val="20"/>
        </w:rPr>
        <w:t xml:space="preserve">11. </w:t>
      </w:r>
      <w:r w:rsidR="00AE0F24" w:rsidRPr="00966B6A">
        <w:rPr>
          <w:rFonts w:ascii="Arial" w:hAnsi="Arial" w:cs="Arial"/>
          <w:b/>
          <w:bCs/>
          <w:sz w:val="20"/>
          <w:szCs w:val="20"/>
        </w:rPr>
        <w:t>člen</w:t>
      </w:r>
    </w:p>
    <w:p w14:paraId="513153E8" w14:textId="45402B92" w:rsidR="00AE0F24" w:rsidRPr="00BC686E" w:rsidRDefault="00AE0F24" w:rsidP="00BC686E">
      <w:pPr>
        <w:pStyle w:val="p"/>
        <w:spacing w:before="0" w:after="0" w:line="276" w:lineRule="auto"/>
        <w:ind w:left="0" w:right="0" w:firstLine="0"/>
        <w:jc w:val="center"/>
        <w:rPr>
          <w:b/>
          <w:bCs/>
          <w:color w:val="auto"/>
          <w:sz w:val="20"/>
          <w:szCs w:val="20"/>
        </w:rPr>
      </w:pPr>
      <w:r w:rsidRPr="00966B6A">
        <w:rPr>
          <w:b/>
          <w:bCs/>
          <w:color w:val="auto"/>
          <w:sz w:val="20"/>
          <w:szCs w:val="20"/>
        </w:rPr>
        <w:t>(izplačila sredstev)</w:t>
      </w:r>
    </w:p>
    <w:p w14:paraId="6C6CD3F4" w14:textId="42185A37" w:rsidR="00AE0F24" w:rsidRPr="00966B6A" w:rsidRDefault="00AE0F24" w:rsidP="00BC686E">
      <w:pPr>
        <w:pStyle w:val="p"/>
        <w:spacing w:before="240" w:after="0" w:line="240" w:lineRule="auto"/>
        <w:ind w:left="0" w:right="0" w:firstLine="1021"/>
        <w:rPr>
          <w:color w:val="auto"/>
          <w:sz w:val="20"/>
          <w:szCs w:val="20"/>
        </w:rPr>
      </w:pPr>
      <w:r w:rsidRPr="00966B6A">
        <w:rPr>
          <w:color w:val="auto"/>
          <w:sz w:val="20"/>
          <w:szCs w:val="20"/>
        </w:rPr>
        <w:t>Upravičencem se sredstva iz proračuna občine izplačajo na podlagi zahtevka posameznega upravičenca. Zahtevek mora vsebovati naslednjo dokumentacijo:</w:t>
      </w:r>
    </w:p>
    <w:p w14:paraId="260C2E54" w14:textId="72C62D8E" w:rsidR="00AE0F24" w:rsidRPr="00526F52" w:rsidRDefault="00AE0F24" w:rsidP="003236C2">
      <w:pPr>
        <w:pStyle w:val="Telobesedila"/>
        <w:numPr>
          <w:ilvl w:val="0"/>
          <w:numId w:val="2"/>
        </w:numPr>
        <w:spacing w:after="0" w:line="276" w:lineRule="auto"/>
        <w:ind w:left="360"/>
        <w:jc w:val="both"/>
        <w:rPr>
          <w:rFonts w:ascii="Arial" w:hAnsi="Arial" w:cs="Arial"/>
          <w:sz w:val="20"/>
          <w:szCs w:val="20"/>
        </w:rPr>
      </w:pPr>
      <w:r w:rsidRPr="00966B6A">
        <w:rPr>
          <w:rFonts w:ascii="Arial" w:hAnsi="Arial" w:cs="Arial"/>
          <w:sz w:val="20"/>
          <w:szCs w:val="20"/>
        </w:rPr>
        <w:t xml:space="preserve">dokazila o plačilu obveznosti </w:t>
      </w:r>
      <w:r w:rsidRPr="00526F52">
        <w:rPr>
          <w:rFonts w:ascii="Arial" w:hAnsi="Arial" w:cs="Arial"/>
          <w:sz w:val="20"/>
          <w:szCs w:val="20"/>
        </w:rPr>
        <w:t>(račun in potrdilo</w:t>
      </w:r>
      <w:r w:rsidR="00EF7538" w:rsidRPr="00526F52">
        <w:rPr>
          <w:rFonts w:ascii="Arial" w:hAnsi="Arial" w:cs="Arial"/>
          <w:sz w:val="20"/>
          <w:szCs w:val="20"/>
        </w:rPr>
        <w:t xml:space="preserve"> oziroma </w:t>
      </w:r>
      <w:r w:rsidRPr="00526F52">
        <w:rPr>
          <w:rFonts w:ascii="Arial" w:hAnsi="Arial" w:cs="Arial"/>
          <w:sz w:val="20"/>
          <w:szCs w:val="20"/>
        </w:rPr>
        <w:t xml:space="preserve">dokazilo o plačanem računu), </w:t>
      </w:r>
    </w:p>
    <w:p w14:paraId="1CE9A99B" w14:textId="1288E3BA" w:rsidR="00152168" w:rsidRPr="003236C2" w:rsidRDefault="00AE0F24" w:rsidP="003236C2">
      <w:pPr>
        <w:pStyle w:val="Telobesedila"/>
        <w:numPr>
          <w:ilvl w:val="0"/>
          <w:numId w:val="2"/>
        </w:numPr>
        <w:spacing w:after="0" w:line="276" w:lineRule="auto"/>
        <w:ind w:left="360"/>
        <w:jc w:val="both"/>
        <w:rPr>
          <w:rFonts w:ascii="Arial" w:hAnsi="Arial" w:cs="Arial"/>
          <w:sz w:val="20"/>
          <w:szCs w:val="20"/>
        </w:rPr>
      </w:pPr>
      <w:r w:rsidRPr="00966B6A">
        <w:rPr>
          <w:rFonts w:ascii="Arial" w:hAnsi="Arial" w:cs="Arial"/>
          <w:sz w:val="20"/>
          <w:szCs w:val="20"/>
        </w:rPr>
        <w:t>druga dokazila</w:t>
      </w:r>
      <w:r w:rsidR="0030503F" w:rsidRPr="00966B6A">
        <w:rPr>
          <w:rFonts w:ascii="Arial" w:hAnsi="Arial" w:cs="Arial"/>
          <w:sz w:val="20"/>
          <w:szCs w:val="20"/>
        </w:rPr>
        <w:t xml:space="preserve"> o opravljeni storitvi</w:t>
      </w:r>
      <w:r w:rsidRPr="00966B6A">
        <w:rPr>
          <w:rFonts w:ascii="Arial" w:hAnsi="Arial" w:cs="Arial"/>
          <w:sz w:val="20"/>
          <w:szCs w:val="20"/>
        </w:rPr>
        <w:t xml:space="preserve">, določena z javnim </w:t>
      </w:r>
      <w:r w:rsidR="00F20B31" w:rsidRPr="00966B6A">
        <w:rPr>
          <w:rFonts w:ascii="Arial" w:hAnsi="Arial" w:cs="Arial"/>
          <w:sz w:val="20"/>
          <w:szCs w:val="20"/>
        </w:rPr>
        <w:t>razpisom</w:t>
      </w:r>
      <w:r w:rsidRPr="00966B6A">
        <w:rPr>
          <w:rFonts w:ascii="Arial" w:hAnsi="Arial" w:cs="Arial"/>
          <w:sz w:val="20"/>
          <w:szCs w:val="20"/>
        </w:rPr>
        <w:t xml:space="preserve">. </w:t>
      </w:r>
      <w:r w:rsidR="00D75415" w:rsidRPr="00966B6A">
        <w:rPr>
          <w:rFonts w:ascii="Arial" w:hAnsi="Arial" w:cs="Arial"/>
          <w:sz w:val="20"/>
          <w:szCs w:val="20"/>
        </w:rPr>
        <w:t xml:space="preserve"> </w:t>
      </w:r>
    </w:p>
    <w:p w14:paraId="1AB762A4" w14:textId="77777777" w:rsidR="00152168" w:rsidRPr="00966B6A" w:rsidRDefault="00152168" w:rsidP="00F55FB4">
      <w:pPr>
        <w:pStyle w:val="p"/>
        <w:spacing w:before="0" w:after="0" w:line="276" w:lineRule="auto"/>
        <w:ind w:right="0"/>
        <w:rPr>
          <w:color w:val="auto"/>
          <w:sz w:val="20"/>
          <w:szCs w:val="20"/>
        </w:rPr>
      </w:pPr>
    </w:p>
    <w:p w14:paraId="24374912" w14:textId="72190FDA" w:rsidR="00AE0F24" w:rsidRPr="00966B6A" w:rsidRDefault="00152168" w:rsidP="003207D4">
      <w:pPr>
        <w:spacing w:after="0"/>
        <w:jc w:val="center"/>
        <w:rPr>
          <w:rFonts w:ascii="Arial" w:hAnsi="Arial" w:cs="Arial"/>
          <w:b/>
          <w:bCs/>
          <w:sz w:val="20"/>
          <w:szCs w:val="20"/>
        </w:rPr>
      </w:pPr>
      <w:r w:rsidRPr="00966B6A">
        <w:rPr>
          <w:rFonts w:ascii="Arial" w:hAnsi="Arial" w:cs="Arial"/>
          <w:b/>
          <w:bCs/>
          <w:sz w:val="20"/>
          <w:szCs w:val="20"/>
        </w:rPr>
        <w:t xml:space="preserve">12. </w:t>
      </w:r>
      <w:r w:rsidR="00AE0F24" w:rsidRPr="00966B6A">
        <w:rPr>
          <w:rFonts w:ascii="Arial" w:hAnsi="Arial" w:cs="Arial"/>
          <w:b/>
          <w:bCs/>
          <w:sz w:val="20"/>
          <w:szCs w:val="20"/>
        </w:rPr>
        <w:t>člen</w:t>
      </w:r>
    </w:p>
    <w:p w14:paraId="6450A8CC" w14:textId="236DDB85" w:rsidR="00AE0F24" w:rsidRPr="0026403C" w:rsidRDefault="00AE0F24" w:rsidP="0026403C">
      <w:pPr>
        <w:pStyle w:val="Telobesedila"/>
        <w:spacing w:after="0" w:line="276" w:lineRule="auto"/>
        <w:jc w:val="center"/>
        <w:rPr>
          <w:rFonts w:ascii="Arial" w:hAnsi="Arial" w:cs="Arial"/>
          <w:b/>
          <w:bCs/>
          <w:sz w:val="20"/>
          <w:szCs w:val="20"/>
        </w:rPr>
      </w:pPr>
      <w:r w:rsidRPr="00966B6A">
        <w:rPr>
          <w:rFonts w:ascii="Arial" w:hAnsi="Arial" w:cs="Arial"/>
          <w:b/>
          <w:bCs/>
          <w:sz w:val="20"/>
          <w:szCs w:val="20"/>
        </w:rPr>
        <w:t>(</w:t>
      </w:r>
      <w:r w:rsidR="00245090" w:rsidRPr="00966B6A">
        <w:rPr>
          <w:rFonts w:ascii="Arial" w:hAnsi="Arial" w:cs="Arial"/>
          <w:b/>
          <w:bCs/>
          <w:sz w:val="20"/>
          <w:szCs w:val="20"/>
        </w:rPr>
        <w:t>združevanje pomoči</w:t>
      </w:r>
      <w:r w:rsidRPr="00966B6A">
        <w:rPr>
          <w:rFonts w:ascii="Arial" w:hAnsi="Arial" w:cs="Arial"/>
          <w:b/>
          <w:bCs/>
          <w:sz w:val="20"/>
          <w:szCs w:val="20"/>
        </w:rPr>
        <w:t>)</w:t>
      </w:r>
    </w:p>
    <w:p w14:paraId="056880D7" w14:textId="117AC68C" w:rsidR="00AE0F24" w:rsidRDefault="00C45DC9" w:rsidP="00EB7064">
      <w:pPr>
        <w:pStyle w:val="Odstavekseznama"/>
        <w:numPr>
          <w:ilvl w:val="0"/>
          <w:numId w:val="51"/>
        </w:numPr>
        <w:spacing w:before="240" w:after="0" w:line="240" w:lineRule="auto"/>
        <w:ind w:left="0" w:firstLine="993"/>
        <w:jc w:val="both"/>
        <w:rPr>
          <w:rFonts w:ascii="Arial" w:hAnsi="Arial" w:cs="Arial"/>
          <w:sz w:val="20"/>
          <w:szCs w:val="20"/>
        </w:rPr>
      </w:pPr>
      <w:r w:rsidRPr="00EB7064">
        <w:rPr>
          <w:rFonts w:ascii="Arial" w:hAnsi="Arial" w:cs="Arial"/>
          <w:sz w:val="20"/>
          <w:szCs w:val="20"/>
        </w:rPr>
        <w:t xml:space="preserve">Največja intenzivnost pomoči in najvišji znesek pomoči po posameznih ukrepih </w:t>
      </w:r>
      <w:r w:rsidR="001B4D65" w:rsidRPr="00EB7064">
        <w:rPr>
          <w:rFonts w:ascii="Arial" w:hAnsi="Arial" w:cs="Arial"/>
          <w:sz w:val="20"/>
          <w:szCs w:val="20"/>
        </w:rPr>
        <w:t xml:space="preserve">iz </w:t>
      </w:r>
      <w:r w:rsidR="00AE0F24" w:rsidRPr="00EB7064">
        <w:rPr>
          <w:rFonts w:ascii="Arial" w:hAnsi="Arial" w:cs="Arial"/>
          <w:sz w:val="20"/>
          <w:szCs w:val="20"/>
        </w:rPr>
        <w:t xml:space="preserve">13. do 19. </w:t>
      </w:r>
      <w:r w:rsidR="001B4D65" w:rsidRPr="00EB7064">
        <w:rPr>
          <w:rFonts w:ascii="Arial" w:hAnsi="Arial" w:cs="Arial"/>
          <w:sz w:val="20"/>
          <w:szCs w:val="20"/>
        </w:rPr>
        <w:t xml:space="preserve">člena </w:t>
      </w:r>
      <w:r w:rsidR="00AE0F24" w:rsidRPr="00EB7064">
        <w:rPr>
          <w:rFonts w:ascii="Arial" w:hAnsi="Arial" w:cs="Arial"/>
          <w:sz w:val="20"/>
          <w:szCs w:val="20"/>
        </w:rPr>
        <w:t>tega pravilnika ne smejo preseči najviš</w:t>
      </w:r>
      <w:r w:rsidR="00F37DD0" w:rsidRPr="00EB7064">
        <w:rPr>
          <w:rFonts w:ascii="Arial" w:hAnsi="Arial" w:cs="Arial"/>
          <w:sz w:val="20"/>
          <w:szCs w:val="20"/>
        </w:rPr>
        <w:t xml:space="preserve">e intenzivnosti </w:t>
      </w:r>
      <w:r w:rsidR="00AE0F24" w:rsidRPr="00EB7064">
        <w:rPr>
          <w:rFonts w:ascii="Arial" w:hAnsi="Arial" w:cs="Arial"/>
          <w:sz w:val="20"/>
          <w:szCs w:val="20"/>
        </w:rPr>
        <w:t xml:space="preserve">pomoči </w:t>
      </w:r>
      <w:r w:rsidR="00D3213C" w:rsidRPr="00EB7064">
        <w:rPr>
          <w:rFonts w:ascii="Arial" w:hAnsi="Arial" w:cs="Arial"/>
          <w:sz w:val="20"/>
          <w:szCs w:val="20"/>
        </w:rPr>
        <w:t xml:space="preserve">in zneskov pomoči </w:t>
      </w:r>
      <w:r w:rsidR="001B4D65" w:rsidRPr="00EB7064">
        <w:rPr>
          <w:rFonts w:ascii="Arial" w:hAnsi="Arial" w:cs="Arial"/>
          <w:sz w:val="20"/>
          <w:szCs w:val="20"/>
        </w:rPr>
        <w:t>iz</w:t>
      </w:r>
      <w:r w:rsidR="00F37DD0" w:rsidRPr="00EB7064">
        <w:rPr>
          <w:rFonts w:ascii="Arial" w:hAnsi="Arial" w:cs="Arial"/>
          <w:sz w:val="20"/>
          <w:szCs w:val="20"/>
        </w:rPr>
        <w:t xml:space="preserve"> 14.,</w:t>
      </w:r>
      <w:r w:rsidRPr="00EB7064">
        <w:rPr>
          <w:rFonts w:ascii="Arial" w:hAnsi="Arial" w:cs="Arial"/>
          <w:sz w:val="20"/>
          <w:szCs w:val="20"/>
        </w:rPr>
        <w:t xml:space="preserve"> </w:t>
      </w:r>
      <w:r w:rsidR="00F37DD0" w:rsidRPr="00EB7064">
        <w:rPr>
          <w:rFonts w:ascii="Arial" w:hAnsi="Arial" w:cs="Arial"/>
          <w:sz w:val="20"/>
          <w:szCs w:val="20"/>
        </w:rPr>
        <w:t>17., 28.</w:t>
      </w:r>
      <w:r w:rsidRPr="00EB7064">
        <w:rPr>
          <w:rFonts w:ascii="Arial" w:hAnsi="Arial" w:cs="Arial"/>
          <w:sz w:val="20"/>
          <w:szCs w:val="20"/>
        </w:rPr>
        <w:t>, 36.</w:t>
      </w:r>
      <w:r w:rsidR="00F37DD0" w:rsidRPr="00EB7064">
        <w:rPr>
          <w:rFonts w:ascii="Arial" w:hAnsi="Arial" w:cs="Arial"/>
          <w:sz w:val="20"/>
          <w:szCs w:val="20"/>
        </w:rPr>
        <w:t xml:space="preserve"> in </w:t>
      </w:r>
      <w:r w:rsidRPr="00EB7064">
        <w:rPr>
          <w:rFonts w:ascii="Arial" w:hAnsi="Arial" w:cs="Arial"/>
          <w:sz w:val="20"/>
          <w:szCs w:val="20"/>
        </w:rPr>
        <w:t>50</w:t>
      </w:r>
      <w:r w:rsidR="00F37DD0" w:rsidRPr="00EB7064">
        <w:rPr>
          <w:rFonts w:ascii="Arial" w:hAnsi="Arial" w:cs="Arial"/>
          <w:sz w:val="20"/>
          <w:szCs w:val="20"/>
        </w:rPr>
        <w:t>.</w:t>
      </w:r>
      <w:r w:rsidR="00AE0F24" w:rsidRPr="00EB7064">
        <w:rPr>
          <w:rFonts w:ascii="Arial" w:hAnsi="Arial" w:cs="Arial"/>
          <w:sz w:val="20"/>
          <w:szCs w:val="20"/>
        </w:rPr>
        <w:t xml:space="preserve"> člen</w:t>
      </w:r>
      <w:r w:rsidR="001B4D65" w:rsidRPr="00EB7064">
        <w:rPr>
          <w:rFonts w:ascii="Arial" w:hAnsi="Arial" w:cs="Arial"/>
          <w:sz w:val="20"/>
          <w:szCs w:val="20"/>
        </w:rPr>
        <w:t>a</w:t>
      </w:r>
      <w:r w:rsidR="00F37DD0" w:rsidRPr="00EB7064">
        <w:rPr>
          <w:rFonts w:ascii="Arial" w:hAnsi="Arial" w:cs="Arial"/>
          <w:sz w:val="20"/>
          <w:szCs w:val="20"/>
        </w:rPr>
        <w:t xml:space="preserve"> </w:t>
      </w:r>
      <w:r w:rsidR="00AE0F24" w:rsidRPr="00EB7064">
        <w:rPr>
          <w:rFonts w:ascii="Arial" w:hAnsi="Arial" w:cs="Arial"/>
          <w:sz w:val="20"/>
          <w:szCs w:val="20"/>
        </w:rPr>
        <w:t xml:space="preserve">Uredbe Komisije (EU) št. </w:t>
      </w:r>
      <w:r w:rsidR="00967CDC" w:rsidRPr="00EB7064">
        <w:rPr>
          <w:rFonts w:ascii="Arial" w:hAnsi="Arial" w:cs="Arial"/>
          <w:sz w:val="20"/>
          <w:szCs w:val="20"/>
        </w:rPr>
        <w:t>2022/2472</w:t>
      </w:r>
      <w:r w:rsidR="00AE0F24" w:rsidRPr="00EB7064">
        <w:rPr>
          <w:rFonts w:ascii="Arial" w:hAnsi="Arial" w:cs="Arial"/>
          <w:sz w:val="20"/>
          <w:szCs w:val="20"/>
        </w:rPr>
        <w:t xml:space="preserve"> ne glede na to</w:t>
      </w:r>
      <w:r w:rsidR="001B4D65" w:rsidRPr="00EB7064">
        <w:rPr>
          <w:rFonts w:ascii="Arial" w:hAnsi="Arial" w:cs="Arial"/>
          <w:sz w:val="20"/>
          <w:szCs w:val="20"/>
        </w:rPr>
        <w:t>,</w:t>
      </w:r>
      <w:r w:rsidR="00AE0F24" w:rsidRPr="00EB7064">
        <w:rPr>
          <w:rFonts w:ascii="Arial" w:hAnsi="Arial" w:cs="Arial"/>
          <w:sz w:val="20"/>
          <w:szCs w:val="20"/>
        </w:rPr>
        <w:t xml:space="preserve"> ali se podpora za projekt </w:t>
      </w:r>
      <w:r w:rsidR="00AE0F24" w:rsidRPr="00EB7064">
        <w:rPr>
          <w:rFonts w:ascii="Arial" w:hAnsi="Arial" w:cs="Arial"/>
          <w:sz w:val="20"/>
          <w:szCs w:val="20"/>
        </w:rPr>
        <w:lastRenderedPageBreak/>
        <w:t xml:space="preserve">ali dejavnost v celoti financira iz nacionalnih sredstev ali pa se delno financira iz sredstev </w:t>
      </w:r>
      <w:r w:rsidR="00CD2C68" w:rsidRPr="00EB7064">
        <w:rPr>
          <w:rFonts w:ascii="Arial" w:hAnsi="Arial" w:cs="Arial"/>
          <w:sz w:val="20"/>
          <w:szCs w:val="20"/>
        </w:rPr>
        <w:t>Evropske u</w:t>
      </w:r>
      <w:r w:rsidR="005D0A40" w:rsidRPr="00EB7064">
        <w:rPr>
          <w:rFonts w:ascii="Arial" w:hAnsi="Arial" w:cs="Arial"/>
          <w:sz w:val="20"/>
          <w:szCs w:val="20"/>
        </w:rPr>
        <w:t>nije</w:t>
      </w:r>
      <w:r w:rsidR="00CD2C68" w:rsidRPr="00EB7064">
        <w:rPr>
          <w:rFonts w:ascii="Arial" w:hAnsi="Arial" w:cs="Arial"/>
          <w:sz w:val="20"/>
          <w:szCs w:val="20"/>
        </w:rPr>
        <w:t xml:space="preserve"> (v nadaljnjem besedilu: Unija)</w:t>
      </w:r>
      <w:r w:rsidR="00AE0F24" w:rsidRPr="00EB7064">
        <w:rPr>
          <w:rFonts w:ascii="Arial" w:hAnsi="Arial" w:cs="Arial"/>
          <w:sz w:val="20"/>
          <w:szCs w:val="20"/>
        </w:rPr>
        <w:t xml:space="preserve">.  </w:t>
      </w:r>
    </w:p>
    <w:p w14:paraId="0AD41F22" w14:textId="77777777" w:rsidR="00EB7064" w:rsidRDefault="00EB7064" w:rsidP="00EB7064">
      <w:pPr>
        <w:pStyle w:val="Odstavekseznama"/>
        <w:spacing w:before="240" w:after="0" w:line="240" w:lineRule="auto"/>
        <w:ind w:left="993"/>
        <w:jc w:val="both"/>
        <w:rPr>
          <w:rFonts w:ascii="Arial" w:hAnsi="Arial" w:cs="Arial"/>
          <w:sz w:val="20"/>
          <w:szCs w:val="20"/>
        </w:rPr>
      </w:pPr>
    </w:p>
    <w:p w14:paraId="22CA9134" w14:textId="450D6E7A" w:rsidR="00C45DC9" w:rsidRDefault="00AE0F24" w:rsidP="00EB7064">
      <w:pPr>
        <w:pStyle w:val="Odstavekseznama"/>
        <w:numPr>
          <w:ilvl w:val="0"/>
          <w:numId w:val="51"/>
        </w:numPr>
        <w:spacing w:before="240" w:after="0" w:line="240" w:lineRule="auto"/>
        <w:ind w:left="0" w:firstLine="993"/>
        <w:jc w:val="both"/>
        <w:rPr>
          <w:rFonts w:ascii="Arial" w:hAnsi="Arial" w:cs="Arial"/>
          <w:sz w:val="20"/>
          <w:szCs w:val="20"/>
        </w:rPr>
      </w:pPr>
      <w:r w:rsidRPr="00EB7064">
        <w:rPr>
          <w:rFonts w:ascii="Arial" w:hAnsi="Arial" w:cs="Arial"/>
          <w:sz w:val="20"/>
          <w:szCs w:val="20"/>
        </w:rPr>
        <w:t>Pomoč</w:t>
      </w:r>
      <w:r w:rsidR="005D0A40" w:rsidRPr="00EB7064">
        <w:rPr>
          <w:rFonts w:ascii="Arial" w:hAnsi="Arial" w:cs="Arial"/>
          <w:sz w:val="20"/>
          <w:szCs w:val="20"/>
        </w:rPr>
        <w:t xml:space="preserve"> po tem pravilniku v skladu</w:t>
      </w:r>
      <w:r w:rsidRPr="00EB7064">
        <w:rPr>
          <w:rFonts w:ascii="Arial" w:hAnsi="Arial" w:cs="Arial"/>
          <w:sz w:val="20"/>
          <w:szCs w:val="20"/>
        </w:rPr>
        <w:t xml:space="preserve"> z Uredbo Komisije (EU) št. </w:t>
      </w:r>
      <w:r w:rsidR="00967CDC" w:rsidRPr="00EB7064">
        <w:rPr>
          <w:rFonts w:ascii="Arial" w:hAnsi="Arial" w:cs="Arial"/>
          <w:sz w:val="20"/>
          <w:szCs w:val="20"/>
        </w:rPr>
        <w:t>2022/2472</w:t>
      </w:r>
      <w:r w:rsidRPr="00EB7064">
        <w:rPr>
          <w:rFonts w:ascii="Arial" w:hAnsi="Arial" w:cs="Arial"/>
          <w:sz w:val="20"/>
          <w:szCs w:val="20"/>
        </w:rPr>
        <w:t xml:space="preserve"> se lahko </w:t>
      </w:r>
      <w:r w:rsidR="005D0A40" w:rsidRPr="00EB7064">
        <w:rPr>
          <w:rFonts w:ascii="Arial" w:hAnsi="Arial" w:cs="Arial"/>
          <w:sz w:val="20"/>
          <w:szCs w:val="20"/>
        </w:rPr>
        <w:t xml:space="preserve">združuje </w:t>
      </w:r>
      <w:r w:rsidRPr="00EB7064">
        <w:rPr>
          <w:rFonts w:ascii="Arial" w:hAnsi="Arial" w:cs="Arial"/>
          <w:sz w:val="20"/>
          <w:szCs w:val="20"/>
        </w:rPr>
        <w:t>z vsako drugo državno pomočjo v zvezi z istimi upravičenimi stroški, ki se deloma ali v celoti prekrivajo samo, če se s tak</w:t>
      </w:r>
      <w:r w:rsidR="005D0A40" w:rsidRPr="00EB7064">
        <w:rPr>
          <w:rFonts w:ascii="Arial" w:hAnsi="Arial" w:cs="Arial"/>
          <w:sz w:val="20"/>
          <w:szCs w:val="20"/>
        </w:rPr>
        <w:t>im združevanjem</w:t>
      </w:r>
      <w:r w:rsidRPr="00EB7064">
        <w:rPr>
          <w:rFonts w:ascii="Arial" w:hAnsi="Arial" w:cs="Arial"/>
          <w:sz w:val="20"/>
          <w:szCs w:val="20"/>
        </w:rPr>
        <w:t xml:space="preserve"> ne preseže najvišje intenzivnosti pomoči ali zneska pomoči, ki se uporablja za zadevno pomoč v skladu z Uredbo Komisije (EU) št. </w:t>
      </w:r>
      <w:r w:rsidR="00967CDC" w:rsidRPr="00EB7064">
        <w:rPr>
          <w:rFonts w:ascii="Arial" w:hAnsi="Arial" w:cs="Arial"/>
          <w:sz w:val="20"/>
          <w:szCs w:val="20"/>
        </w:rPr>
        <w:t>2022/2472</w:t>
      </w:r>
      <w:r w:rsidRPr="00EB7064">
        <w:rPr>
          <w:rFonts w:ascii="Arial" w:hAnsi="Arial" w:cs="Arial"/>
          <w:sz w:val="20"/>
          <w:szCs w:val="20"/>
        </w:rPr>
        <w:t>.</w:t>
      </w:r>
    </w:p>
    <w:p w14:paraId="14377302" w14:textId="77777777" w:rsidR="00EB7064" w:rsidRPr="00EB7064" w:rsidRDefault="00EB7064" w:rsidP="00EB7064">
      <w:pPr>
        <w:pStyle w:val="Odstavekseznama"/>
        <w:rPr>
          <w:rFonts w:ascii="Arial" w:hAnsi="Arial" w:cs="Arial"/>
          <w:sz w:val="20"/>
          <w:szCs w:val="20"/>
        </w:rPr>
      </w:pPr>
    </w:p>
    <w:p w14:paraId="3875326E" w14:textId="14791AF6" w:rsidR="00C45DC9" w:rsidRDefault="00C45DC9" w:rsidP="00EB7064">
      <w:pPr>
        <w:pStyle w:val="Odstavekseznama"/>
        <w:numPr>
          <w:ilvl w:val="0"/>
          <w:numId w:val="51"/>
        </w:numPr>
        <w:spacing w:before="240" w:after="0" w:line="240" w:lineRule="auto"/>
        <w:ind w:left="0" w:firstLine="993"/>
        <w:jc w:val="both"/>
        <w:rPr>
          <w:rFonts w:ascii="Arial" w:hAnsi="Arial" w:cs="Arial"/>
          <w:sz w:val="20"/>
          <w:szCs w:val="20"/>
        </w:rPr>
      </w:pPr>
      <w:r w:rsidRPr="00EB7064">
        <w:rPr>
          <w:rFonts w:ascii="Arial" w:hAnsi="Arial" w:cs="Arial"/>
          <w:sz w:val="20"/>
          <w:szCs w:val="20"/>
        </w:rPr>
        <w:t>Pomoč po tem pravilniku se v skladu z Uredbo Komisije (EU) št. 2022/2472 ne združuje s plačili iz drugega odstavka 145. člena in 146. člena Uredbe (EU) št. 2021/2115 Evropskega parlamenta in Sveta z dne 2. decembra 2021 o določitvi pravil o podpori za strateške načrte, ki jih pripravijo države članice v okviru skupne kmetijske politike (strateški načrt SKP) in se financirajo iz Evropskega kmetijskega jamstvenega sklada (EKJS) in Evropskega kmetijskega sklada za razvoj podeželja (EKSRP), ter o razveljavitvi uredb (EU) št. 1305/2013 in (EU) št. 1307/2013 (UL L št. 435 z dne 6. 12. 2021, str.1), zadnjič spremenjene z</w:t>
      </w:r>
      <w:r w:rsidR="00CD38CC" w:rsidRPr="00EB7064">
        <w:rPr>
          <w:rFonts w:ascii="Arial" w:eastAsiaTheme="minorHAnsi" w:hAnsi="Arial" w:cs="Arial"/>
          <w:sz w:val="20"/>
          <w:szCs w:val="20"/>
        </w:rPr>
        <w:t xml:space="preserve"> </w:t>
      </w:r>
      <w:r w:rsidR="00CD38CC" w:rsidRPr="00EB7064">
        <w:rPr>
          <w:rFonts w:ascii="Arial" w:hAnsi="Arial" w:cs="Arial"/>
          <w:sz w:val="20"/>
          <w:szCs w:val="20"/>
        </w:rPr>
        <w:t>Izvedbeno uredbo Komisije (EU) 2023/1620 z dne 8. avgusta 2023 o začasnih nujnih ukrepih, ki za leto 2023 odstopajo od nekaterih določb Uredbe (EU) 2021/2115 Evropskega parlamenta in Sveta, za reševanje specifičnih problemov v sektorju sadja in zelenjave, ki so jih povzročili neugodni vremenski dogodki, ter o ukrepih v zvezi z njimi (UL L št. 199 z dne 9. 8. 2023, str. 101</w:t>
      </w:r>
      <w:r w:rsidR="001B4D65" w:rsidRPr="00EB7064">
        <w:rPr>
          <w:rFonts w:ascii="Arial" w:hAnsi="Arial" w:cs="Arial"/>
          <w:sz w:val="20"/>
          <w:szCs w:val="20"/>
        </w:rPr>
        <w:t>,</w:t>
      </w:r>
      <w:r w:rsidRPr="00EB7064">
        <w:rPr>
          <w:rFonts w:ascii="Arial" w:hAnsi="Arial" w:cs="Arial"/>
          <w:sz w:val="20"/>
          <w:szCs w:val="20"/>
        </w:rPr>
        <w:t xml:space="preserve"> v zvezi z istimi upravičenimi stroški, če bi bila s takim združevanjem presežena intenzivnost pomoči ali znesek pomoči, ki sta določena v Uredbi Komisije (EU) št. 2022/2472.</w:t>
      </w:r>
    </w:p>
    <w:p w14:paraId="4EE25EEA" w14:textId="77777777" w:rsidR="00EB7064" w:rsidRDefault="00EB7064" w:rsidP="00EB7064">
      <w:pPr>
        <w:pStyle w:val="Odstavekseznama"/>
        <w:spacing w:before="240" w:after="0" w:line="240" w:lineRule="auto"/>
        <w:ind w:left="993"/>
        <w:jc w:val="both"/>
        <w:rPr>
          <w:rFonts w:ascii="Arial" w:hAnsi="Arial" w:cs="Arial"/>
          <w:sz w:val="20"/>
          <w:szCs w:val="20"/>
        </w:rPr>
      </w:pPr>
    </w:p>
    <w:p w14:paraId="719759B5" w14:textId="6500043F" w:rsidR="009A6279" w:rsidRPr="00EB7064" w:rsidRDefault="00C45DC9" w:rsidP="00EB7064">
      <w:pPr>
        <w:pStyle w:val="Odstavekseznama"/>
        <w:numPr>
          <w:ilvl w:val="0"/>
          <w:numId w:val="51"/>
        </w:numPr>
        <w:spacing w:before="240" w:after="0" w:line="240" w:lineRule="auto"/>
        <w:ind w:left="0" w:firstLine="993"/>
        <w:jc w:val="both"/>
        <w:rPr>
          <w:rFonts w:ascii="Arial" w:hAnsi="Arial" w:cs="Arial"/>
          <w:sz w:val="20"/>
          <w:szCs w:val="20"/>
        </w:rPr>
      </w:pPr>
      <w:r w:rsidRPr="00EB7064">
        <w:rPr>
          <w:rFonts w:ascii="Arial" w:hAnsi="Arial" w:cs="Arial"/>
          <w:sz w:val="20"/>
          <w:szCs w:val="20"/>
        </w:rPr>
        <w:t xml:space="preserve">Pomoč po tem pravilniku, v skladu z Uredbo Komisije (EU) št. 2022/2472, se ne združuje s pomočjo </w:t>
      </w:r>
      <w:r w:rsidRPr="00EB7064">
        <w:rPr>
          <w:rFonts w:ascii="Arial" w:hAnsi="Arial" w:cs="Arial"/>
          <w:i/>
          <w:sz w:val="20"/>
          <w:szCs w:val="20"/>
        </w:rPr>
        <w:t>de minimis</w:t>
      </w:r>
      <w:r w:rsidRPr="00EB7064">
        <w:rPr>
          <w:rFonts w:ascii="Arial" w:hAnsi="Arial" w:cs="Arial"/>
          <w:sz w:val="20"/>
          <w:szCs w:val="20"/>
        </w:rPr>
        <w:t xml:space="preserve"> v zvezi z istimi upravičenimi stroški, če bi bila s takim združevanjem presežena intenzivnost pomoči ali znesek pomoči, ki sta določena v Uredbi Komisije (EU) št. 2022/2472</w:t>
      </w:r>
      <w:r w:rsidR="00AE0F24" w:rsidRPr="00EB7064">
        <w:rPr>
          <w:rFonts w:ascii="Arial" w:hAnsi="Arial" w:cs="Arial"/>
          <w:sz w:val="20"/>
          <w:szCs w:val="20"/>
        </w:rPr>
        <w:t>.</w:t>
      </w:r>
    </w:p>
    <w:p w14:paraId="246BE58B" w14:textId="28950ED8" w:rsidR="00AE0F24" w:rsidRPr="00966B6A" w:rsidRDefault="00AE0F24" w:rsidP="00683CE1">
      <w:pPr>
        <w:pStyle w:val="Poglavje"/>
        <w:rPr>
          <w:szCs w:val="20"/>
        </w:rPr>
      </w:pPr>
      <w:r w:rsidRPr="00966B6A">
        <w:rPr>
          <w:szCs w:val="20"/>
        </w:rPr>
        <w:t xml:space="preserve">II. UKREPI V SKLADU Z UREDBO KOMISIJE (EU) ŠT. </w:t>
      </w:r>
      <w:r w:rsidR="00967CDC" w:rsidRPr="00966B6A">
        <w:rPr>
          <w:szCs w:val="20"/>
        </w:rPr>
        <w:t>2022/2472</w:t>
      </w:r>
    </w:p>
    <w:p w14:paraId="1E524F90" w14:textId="56DC969B" w:rsidR="00AE0F24" w:rsidRPr="00966B6A" w:rsidRDefault="00683CE1" w:rsidP="003213FD">
      <w:pPr>
        <w:pStyle w:val="Poglavje"/>
        <w:rPr>
          <w:b/>
          <w:bCs/>
          <w:szCs w:val="20"/>
        </w:rPr>
      </w:pPr>
      <w:r w:rsidRPr="00966B6A">
        <w:rPr>
          <w:b/>
          <w:bCs/>
          <w:szCs w:val="20"/>
        </w:rPr>
        <w:t xml:space="preserve">13. </w:t>
      </w:r>
      <w:r w:rsidR="00AE0F24" w:rsidRPr="00966B6A">
        <w:rPr>
          <w:b/>
          <w:bCs/>
          <w:szCs w:val="20"/>
        </w:rPr>
        <w:t>člen</w:t>
      </w:r>
      <w:r w:rsidR="00EB7064">
        <w:rPr>
          <w:b/>
          <w:bCs/>
          <w:szCs w:val="20"/>
        </w:rPr>
        <w:br/>
      </w:r>
      <w:r w:rsidR="00EB7064" w:rsidRPr="00526F52">
        <w:rPr>
          <w:b/>
          <w:bCs/>
          <w:szCs w:val="20"/>
        </w:rPr>
        <w:t>(Ukrep 1</w:t>
      </w:r>
      <w:r w:rsidR="00451EAA" w:rsidRPr="00526F52">
        <w:rPr>
          <w:b/>
          <w:bCs/>
          <w:szCs w:val="20"/>
        </w:rPr>
        <w:t>:</w:t>
      </w:r>
      <w:r w:rsidR="003213FD" w:rsidRPr="00526F52">
        <w:rPr>
          <w:b/>
          <w:bCs/>
          <w:szCs w:val="20"/>
        </w:rPr>
        <w:t xml:space="preserve"> </w:t>
      </w:r>
      <w:r w:rsidR="00F20B31" w:rsidRPr="00526F52">
        <w:rPr>
          <w:b/>
          <w:szCs w:val="20"/>
        </w:rPr>
        <w:t>Pomoč za naložbe v kmetijska gospodarstva</w:t>
      </w:r>
      <w:r w:rsidR="00AE0F24" w:rsidRPr="00526F52">
        <w:rPr>
          <w:b/>
          <w:szCs w:val="20"/>
        </w:rPr>
        <w:t xml:space="preserve"> v zvezi s primarno kmetijsko proizvodnjo</w:t>
      </w:r>
      <w:r w:rsidR="0072269E" w:rsidRPr="00526F52">
        <w:rPr>
          <w:szCs w:val="20"/>
        </w:rPr>
        <w:t xml:space="preserve"> </w:t>
      </w:r>
      <w:r w:rsidR="003213FD" w:rsidRPr="00526F52">
        <w:rPr>
          <w:b/>
          <w:bCs/>
          <w:szCs w:val="20"/>
        </w:rPr>
        <w:t>v s</w:t>
      </w:r>
      <w:r w:rsidR="009F112B" w:rsidRPr="00526F52">
        <w:rPr>
          <w:b/>
          <w:bCs/>
          <w:szCs w:val="20"/>
        </w:rPr>
        <w:t>k</w:t>
      </w:r>
      <w:r w:rsidR="003213FD" w:rsidRPr="00526F52">
        <w:rPr>
          <w:b/>
          <w:bCs/>
          <w:szCs w:val="20"/>
        </w:rPr>
        <w:t xml:space="preserve">ladu s </w:t>
      </w:r>
      <w:r w:rsidR="0072269E" w:rsidRPr="00526F52">
        <w:rPr>
          <w:b/>
          <w:bCs/>
          <w:szCs w:val="20"/>
        </w:rPr>
        <w:t>14</w:t>
      </w:r>
      <w:r w:rsidR="00AE0F24" w:rsidRPr="00526F52">
        <w:rPr>
          <w:b/>
          <w:bCs/>
          <w:szCs w:val="20"/>
        </w:rPr>
        <w:t>. člen</w:t>
      </w:r>
      <w:r w:rsidR="00BC44CD" w:rsidRPr="00526F52">
        <w:rPr>
          <w:b/>
          <w:bCs/>
          <w:szCs w:val="20"/>
        </w:rPr>
        <w:t>om</w:t>
      </w:r>
      <w:r w:rsidR="00AE0F24" w:rsidRPr="00526F52">
        <w:rPr>
          <w:b/>
          <w:bCs/>
          <w:szCs w:val="20"/>
        </w:rPr>
        <w:t xml:space="preserve"> </w:t>
      </w:r>
      <w:r w:rsidR="00F55FB4" w:rsidRPr="00526F52">
        <w:rPr>
          <w:b/>
          <w:bCs/>
          <w:szCs w:val="20"/>
        </w:rPr>
        <w:t>Uredbe Komisije (EU) št. 2022/2472</w:t>
      </w:r>
      <w:r w:rsidR="00AE0F24" w:rsidRPr="00526F52">
        <w:rPr>
          <w:b/>
          <w:bCs/>
          <w:szCs w:val="20"/>
        </w:rPr>
        <w:t>)</w:t>
      </w:r>
    </w:p>
    <w:p w14:paraId="12800882" w14:textId="64010E0F" w:rsidR="00EA0A46" w:rsidRPr="00BC44CD" w:rsidRDefault="00EA0A46" w:rsidP="00BC44CD">
      <w:pPr>
        <w:pStyle w:val="Odstavekseznama"/>
        <w:numPr>
          <w:ilvl w:val="0"/>
          <w:numId w:val="53"/>
        </w:numPr>
        <w:spacing w:before="240" w:after="0" w:line="240" w:lineRule="auto"/>
        <w:ind w:left="0" w:firstLine="993"/>
        <w:jc w:val="both"/>
        <w:rPr>
          <w:rFonts w:ascii="Arial" w:hAnsi="Arial" w:cs="Arial"/>
          <w:sz w:val="20"/>
          <w:szCs w:val="20"/>
        </w:rPr>
      </w:pPr>
      <w:r w:rsidRPr="00966B6A">
        <w:rPr>
          <w:rFonts w:ascii="Arial" w:hAnsi="Arial" w:cs="Arial"/>
          <w:sz w:val="20"/>
          <w:szCs w:val="20"/>
        </w:rPr>
        <w:t>Namen in cilji ukrepa:</w:t>
      </w:r>
    </w:p>
    <w:p w14:paraId="45497446" w14:textId="6EEF1376" w:rsidR="00D42CCE" w:rsidRPr="00966B6A" w:rsidRDefault="00BC44CD" w:rsidP="00006263">
      <w:pPr>
        <w:pStyle w:val="Telobesedila"/>
        <w:numPr>
          <w:ilvl w:val="0"/>
          <w:numId w:val="2"/>
        </w:numPr>
        <w:spacing w:after="0" w:line="240" w:lineRule="auto"/>
        <w:ind w:left="425" w:hanging="425"/>
        <w:jc w:val="both"/>
        <w:rPr>
          <w:rFonts w:ascii="Arial" w:hAnsi="Arial" w:cs="Arial"/>
          <w:sz w:val="20"/>
          <w:szCs w:val="20"/>
        </w:rPr>
      </w:pPr>
      <w:r>
        <w:rPr>
          <w:rFonts w:ascii="Arial" w:hAnsi="Arial" w:cs="Arial"/>
          <w:sz w:val="20"/>
          <w:szCs w:val="20"/>
        </w:rPr>
        <w:t>i</w:t>
      </w:r>
      <w:r w:rsidR="00EA0A46" w:rsidRPr="00966B6A">
        <w:rPr>
          <w:rFonts w:ascii="Arial" w:hAnsi="Arial" w:cs="Arial"/>
          <w:sz w:val="20"/>
          <w:szCs w:val="20"/>
        </w:rPr>
        <w:t>zboljšanje</w:t>
      </w:r>
      <w:r>
        <w:rPr>
          <w:rFonts w:ascii="Arial" w:hAnsi="Arial" w:cs="Arial"/>
          <w:sz w:val="20"/>
          <w:szCs w:val="20"/>
        </w:rPr>
        <w:t xml:space="preserve"> </w:t>
      </w:r>
      <w:r w:rsidR="00EA0A46" w:rsidRPr="00966B6A">
        <w:rPr>
          <w:rFonts w:ascii="Arial" w:hAnsi="Arial" w:cs="Arial"/>
          <w:sz w:val="20"/>
          <w:szCs w:val="20"/>
        </w:rPr>
        <w:t>splošne učinkovitosti in trajnosti kmetijskega gospodarstva, zlasti z zmanjšanjem stroškov proizvodnje ali izboljšanjem in preusmeritvijo proizvodnje;</w:t>
      </w:r>
    </w:p>
    <w:p w14:paraId="278CAF58" w14:textId="77777777" w:rsidR="00D42CCE" w:rsidRPr="00966B6A" w:rsidRDefault="00EA0A46" w:rsidP="00006263">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izboljšanje naravnega okolja, higienskih pogojev ali standardov za dobro počutje živali;</w:t>
      </w:r>
    </w:p>
    <w:p w14:paraId="15A17188" w14:textId="77777777" w:rsidR="00D42CCE" w:rsidRPr="00966B6A" w:rsidRDefault="00EA0A46" w:rsidP="00006263">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vzpostavljanje in izboljšanje infrastrukture, povezane z razvojem, prilagajanjem in modernizacijo kmetijstva, vključno z dostopom do kmetijskih zemljišč, izboljšanjem zemljišč, oskrbo in varčevanjem s trajnostno energijo, energijsko učinkovitostjo, oskrbo in varčevanjem z vodo;</w:t>
      </w:r>
    </w:p>
    <w:p w14:paraId="78215D0F" w14:textId="77777777" w:rsidR="00D42CCE" w:rsidRPr="00966B6A" w:rsidRDefault="00EA0A46" w:rsidP="00006263">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prispevanje k blažitvi podnebnih sprememb in prilagajanju nanje, vključno z zmanjšanjem emisij toplovodnih plinov in povečanjem sekvestracije ogljika ter spodbujanje trajnostne energije in energijske učinkovitosti;</w:t>
      </w:r>
    </w:p>
    <w:p w14:paraId="13A79095" w14:textId="77777777" w:rsidR="00D42CCE" w:rsidRPr="00966B6A" w:rsidRDefault="00EA0A46" w:rsidP="00006263">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prispevanje k trajnostnemu krožnemu biogospodarstvu ter spodbujanje trajnostnega razvoja in učinkovitega upravljanja naravnih virov, kot so voda, tla in zrak, vključno z zmanjšanjem odvisnosti od kemikalij;</w:t>
      </w:r>
    </w:p>
    <w:p w14:paraId="05ABF9B5" w14:textId="76B4DDA2" w:rsidR="00EA0A46" w:rsidRPr="00966B6A" w:rsidRDefault="00EA0A46" w:rsidP="00006263">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prispevanje k zaustavitvi in obnovitvi trenda izgube biotske raznovrstnosti, krepitev ekosistemskih storitev ter ohranjanje habitatov in krajine.</w:t>
      </w:r>
    </w:p>
    <w:p w14:paraId="4DE50792" w14:textId="51FB528B" w:rsidR="00AE0F24" w:rsidRPr="00966B6A" w:rsidRDefault="00AE0F24" w:rsidP="00006263">
      <w:pPr>
        <w:pStyle w:val="Odstavekseznama"/>
        <w:numPr>
          <w:ilvl w:val="0"/>
          <w:numId w:val="53"/>
        </w:numPr>
        <w:spacing w:before="240" w:after="0" w:line="240" w:lineRule="auto"/>
        <w:ind w:left="0" w:firstLine="993"/>
        <w:jc w:val="both"/>
        <w:rPr>
          <w:rFonts w:ascii="Arial" w:hAnsi="Arial" w:cs="Arial"/>
          <w:sz w:val="20"/>
          <w:szCs w:val="20"/>
        </w:rPr>
      </w:pPr>
      <w:r w:rsidRPr="00966B6A">
        <w:rPr>
          <w:rFonts w:ascii="Arial" w:hAnsi="Arial" w:cs="Arial"/>
          <w:sz w:val="20"/>
          <w:szCs w:val="20"/>
        </w:rPr>
        <w:t>Pomoč se ne dodeli za:</w:t>
      </w:r>
    </w:p>
    <w:p w14:paraId="6893BFAD" w14:textId="6CF53486" w:rsidR="00EA0A46" w:rsidRPr="00966B6A" w:rsidRDefault="00EA0A46" w:rsidP="00BC44CD">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 xml:space="preserve">nakup </w:t>
      </w:r>
      <w:r w:rsidR="003F6635" w:rsidRPr="00966B6A">
        <w:rPr>
          <w:rFonts w:ascii="Arial" w:hAnsi="Arial" w:cs="Arial"/>
          <w:sz w:val="20"/>
          <w:szCs w:val="20"/>
        </w:rPr>
        <w:t xml:space="preserve">plačilnih </w:t>
      </w:r>
      <w:r w:rsidRPr="00966B6A">
        <w:rPr>
          <w:rFonts w:ascii="Arial" w:hAnsi="Arial" w:cs="Arial"/>
          <w:sz w:val="20"/>
          <w:szCs w:val="20"/>
        </w:rPr>
        <w:t>pravic,</w:t>
      </w:r>
    </w:p>
    <w:p w14:paraId="30437C63" w14:textId="6784B154" w:rsidR="00EA0A46" w:rsidRPr="00966B6A" w:rsidRDefault="00EA0A46" w:rsidP="00BC44CD">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nakup in zasaditev letnih rastlin,</w:t>
      </w:r>
    </w:p>
    <w:p w14:paraId="2807BE0E" w14:textId="77777777" w:rsidR="00EA0A46" w:rsidRPr="00966B6A" w:rsidRDefault="00EA0A46" w:rsidP="00BC44CD">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nakup živali,</w:t>
      </w:r>
    </w:p>
    <w:p w14:paraId="4C12DBA1" w14:textId="77777777" w:rsidR="00EA0A46" w:rsidRPr="00966B6A" w:rsidRDefault="00EA0A46" w:rsidP="00BC44CD">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ožičenje ali polaganje kablov za podatkovna omrežja zunaj zasebne lastnine,</w:t>
      </w:r>
    </w:p>
    <w:p w14:paraId="0A808057" w14:textId="5A10BE95" w:rsidR="00EA0A46" w:rsidRPr="00966B6A" w:rsidRDefault="00E13504" w:rsidP="00BC44CD">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 xml:space="preserve">dela v zvezi z namakanjem in </w:t>
      </w:r>
      <w:r w:rsidR="00EA0A46" w:rsidRPr="00966B6A">
        <w:rPr>
          <w:rFonts w:ascii="Arial" w:hAnsi="Arial" w:cs="Arial"/>
          <w:sz w:val="20"/>
          <w:szCs w:val="20"/>
        </w:rPr>
        <w:t>opremo za namakanje,</w:t>
      </w:r>
    </w:p>
    <w:p w14:paraId="7EC83CB4" w14:textId="77777777" w:rsidR="00EA0A46" w:rsidRPr="00966B6A" w:rsidRDefault="00EA0A46" w:rsidP="00BC44CD">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dela v zvezi z odvodnjavanjem,</w:t>
      </w:r>
    </w:p>
    <w:p w14:paraId="62CDC0F2" w14:textId="77777777" w:rsidR="00EA0A46" w:rsidRPr="00966B6A" w:rsidRDefault="00EA0A46" w:rsidP="00BC44CD">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že izvedena dela, razen za izdelavo projektne dokumentacije,</w:t>
      </w:r>
    </w:p>
    <w:p w14:paraId="0A6FF1FD" w14:textId="77777777" w:rsidR="00EA0A46" w:rsidRPr="00966B6A" w:rsidRDefault="00EA0A46" w:rsidP="00BC44CD">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investicije, ki se izvajajo izven območja občine,</w:t>
      </w:r>
    </w:p>
    <w:p w14:paraId="03A323DF" w14:textId="77777777" w:rsidR="00EA0A46" w:rsidRPr="00966B6A" w:rsidRDefault="00EA0A46" w:rsidP="00BC44CD">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stroške, povezane z zakupnimi pogodbami,</w:t>
      </w:r>
    </w:p>
    <w:p w14:paraId="79331FBB" w14:textId="3AA67204" w:rsidR="00BC44CD" w:rsidRPr="00BC686E" w:rsidRDefault="00EA0A46" w:rsidP="00BC686E">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lastRenderedPageBreak/>
        <w:t>obratna sredstva.</w:t>
      </w:r>
    </w:p>
    <w:p w14:paraId="481953DB" w14:textId="0C233AC2" w:rsidR="000D1B8E" w:rsidRDefault="000D1B8E" w:rsidP="00BC44CD">
      <w:pPr>
        <w:pStyle w:val="Odstavekseznama"/>
        <w:numPr>
          <w:ilvl w:val="0"/>
          <w:numId w:val="53"/>
        </w:numPr>
        <w:spacing w:before="240" w:after="0" w:line="240" w:lineRule="auto"/>
        <w:ind w:left="0" w:firstLine="993"/>
        <w:jc w:val="both"/>
        <w:rPr>
          <w:rFonts w:ascii="Arial" w:hAnsi="Arial" w:cs="Arial"/>
          <w:sz w:val="20"/>
          <w:szCs w:val="20"/>
        </w:rPr>
      </w:pPr>
      <w:r w:rsidRPr="00966B6A">
        <w:rPr>
          <w:rFonts w:ascii="Arial" w:hAnsi="Arial" w:cs="Arial"/>
          <w:sz w:val="20"/>
          <w:szCs w:val="20"/>
        </w:rPr>
        <w:t>Intenzivnost pomoči</w:t>
      </w:r>
      <w:r w:rsidR="00D3213C" w:rsidRPr="00966B6A">
        <w:rPr>
          <w:rFonts w:ascii="Arial" w:hAnsi="Arial" w:cs="Arial"/>
          <w:sz w:val="20"/>
          <w:szCs w:val="20"/>
        </w:rPr>
        <w:t xml:space="preserve"> znaša </w:t>
      </w:r>
      <w:r w:rsidRPr="00966B6A">
        <w:rPr>
          <w:rFonts w:ascii="Arial" w:hAnsi="Arial" w:cs="Arial"/>
          <w:sz w:val="20"/>
          <w:szCs w:val="20"/>
        </w:rPr>
        <w:t>do 65</w:t>
      </w:r>
      <w:r w:rsidR="00D3213C" w:rsidRPr="00966B6A">
        <w:rPr>
          <w:rFonts w:ascii="Arial" w:hAnsi="Arial" w:cs="Arial"/>
          <w:sz w:val="20"/>
          <w:szCs w:val="20"/>
        </w:rPr>
        <w:t xml:space="preserve"> </w:t>
      </w:r>
      <w:r w:rsidRPr="00966B6A">
        <w:rPr>
          <w:rFonts w:ascii="Arial" w:hAnsi="Arial" w:cs="Arial"/>
          <w:sz w:val="20"/>
          <w:szCs w:val="20"/>
        </w:rPr>
        <w:t>% upravičenih stroškov naložb na kmetijskih gospodarstvih</w:t>
      </w:r>
      <w:r w:rsidR="00D3213C" w:rsidRPr="00966B6A">
        <w:rPr>
          <w:rFonts w:ascii="Arial" w:hAnsi="Arial" w:cs="Arial"/>
          <w:sz w:val="20"/>
          <w:szCs w:val="20"/>
        </w:rPr>
        <w:t>.</w:t>
      </w:r>
    </w:p>
    <w:p w14:paraId="1B44A116" w14:textId="77777777" w:rsidR="00BC44CD" w:rsidRDefault="00BC44CD" w:rsidP="00BC44CD">
      <w:pPr>
        <w:pStyle w:val="Odstavekseznama"/>
        <w:spacing w:before="240" w:after="0" w:line="240" w:lineRule="auto"/>
        <w:ind w:left="993"/>
        <w:jc w:val="both"/>
        <w:rPr>
          <w:rFonts w:ascii="Arial" w:hAnsi="Arial" w:cs="Arial"/>
          <w:sz w:val="20"/>
          <w:szCs w:val="20"/>
        </w:rPr>
      </w:pPr>
    </w:p>
    <w:p w14:paraId="2FAA17C7" w14:textId="648049BC" w:rsidR="000E5A75" w:rsidRDefault="000E5A75" w:rsidP="00BC44CD">
      <w:pPr>
        <w:pStyle w:val="Odstavekseznama"/>
        <w:numPr>
          <w:ilvl w:val="0"/>
          <w:numId w:val="53"/>
        </w:numPr>
        <w:spacing w:before="240" w:after="0" w:line="240" w:lineRule="auto"/>
        <w:ind w:left="0" w:firstLine="993"/>
        <w:jc w:val="both"/>
        <w:rPr>
          <w:rFonts w:ascii="Arial" w:hAnsi="Arial" w:cs="Arial"/>
          <w:sz w:val="20"/>
          <w:szCs w:val="20"/>
        </w:rPr>
      </w:pPr>
      <w:r w:rsidRPr="00267FED">
        <w:rPr>
          <w:rFonts w:ascii="Arial" w:hAnsi="Arial" w:cs="Arial"/>
          <w:sz w:val="20"/>
          <w:szCs w:val="20"/>
        </w:rPr>
        <w:t xml:space="preserve">Dejavnost primarne kmetijske proizvodnje se mora opravljati na najmanj </w:t>
      </w:r>
      <w:r w:rsidR="000156D2" w:rsidRPr="00267FED">
        <w:rPr>
          <w:rFonts w:ascii="Arial" w:hAnsi="Arial" w:cs="Arial"/>
          <w:sz w:val="20"/>
          <w:szCs w:val="20"/>
        </w:rPr>
        <w:t>4</w:t>
      </w:r>
      <w:r w:rsidRPr="00267FED">
        <w:rPr>
          <w:rFonts w:ascii="Arial" w:hAnsi="Arial" w:cs="Arial"/>
          <w:sz w:val="20"/>
          <w:szCs w:val="20"/>
        </w:rPr>
        <w:t xml:space="preserve"> hektar</w:t>
      </w:r>
      <w:r w:rsidR="00BE3DCC" w:rsidRPr="00267FED">
        <w:rPr>
          <w:rFonts w:ascii="Arial" w:hAnsi="Arial" w:cs="Arial"/>
          <w:sz w:val="20"/>
          <w:szCs w:val="20"/>
        </w:rPr>
        <w:t>jih</w:t>
      </w:r>
      <w:r w:rsidRPr="00267FED">
        <w:rPr>
          <w:rFonts w:ascii="Arial" w:hAnsi="Arial" w:cs="Arial"/>
          <w:sz w:val="20"/>
          <w:szCs w:val="20"/>
        </w:rPr>
        <w:t xml:space="preserve"> primerljivih kmetijskih površin v uporabi.</w:t>
      </w:r>
    </w:p>
    <w:p w14:paraId="612C0D8B" w14:textId="77777777" w:rsidR="00BC44CD" w:rsidRPr="00BC44CD" w:rsidRDefault="00BC44CD" w:rsidP="00BC44CD">
      <w:pPr>
        <w:pStyle w:val="Odstavekseznama"/>
        <w:rPr>
          <w:rFonts w:ascii="Arial" w:hAnsi="Arial" w:cs="Arial"/>
          <w:sz w:val="20"/>
          <w:szCs w:val="20"/>
        </w:rPr>
      </w:pPr>
    </w:p>
    <w:p w14:paraId="178780BF" w14:textId="085C855F" w:rsidR="003F6635" w:rsidRDefault="003F6635" w:rsidP="00BC44CD">
      <w:pPr>
        <w:pStyle w:val="Odstavekseznama"/>
        <w:numPr>
          <w:ilvl w:val="0"/>
          <w:numId w:val="53"/>
        </w:numPr>
        <w:spacing w:before="240" w:after="0" w:line="240" w:lineRule="auto"/>
        <w:ind w:left="0" w:firstLine="993"/>
        <w:jc w:val="both"/>
        <w:rPr>
          <w:rFonts w:ascii="Arial" w:hAnsi="Arial" w:cs="Arial"/>
          <w:sz w:val="20"/>
          <w:szCs w:val="20"/>
        </w:rPr>
      </w:pPr>
      <w:r w:rsidRPr="00BC44CD">
        <w:rPr>
          <w:rFonts w:ascii="Arial" w:hAnsi="Arial" w:cs="Arial"/>
          <w:sz w:val="20"/>
          <w:szCs w:val="20"/>
        </w:rPr>
        <w:t xml:space="preserve">Pri naložbah, za katere se dodeli pomoč, se upoštevajo prepovedi in omejitve iz Uredbe (EU) št. 1308/2013 Evropskega parlamenta in Sveta z dne 17. decembra 2013 o vzpostavitvi skupne ureditve trgov kmetijskih proizvodov in razveljavitvi uredb Sveta (EGS) št. 922/72, (EGS) št. 234/79, (ES) št. 1037/2001 in (ES) št. 1234/2007 (UL L št. 347 z dne 20. 12. 2013, str. 671), zadnjič spremenjene z Delegirano uredbo Komisije (EU) 2023/2835 z dne 10. oktobra 2023 o dopolnitvi Uredbe (EU) št. 1308/2013 Evropskega parlamenta in Sveta v zvezi s pravili o uvozu v sektorjih riža, žit, sladkorja in hmelja ter razveljavitvi uredb Komisije (ES) št. 3330/94, (ES) št. 2810/95, (ES) št. 951/2006, (ES) št. 972/2006, (ES) št. 504/2007, (ES) št. 1375/2007, (ES) št. 402/2008, (ES) št. 1295/2008, (ES) št. 1312/2008, (EU) št. 642/2010, (EGS) št. 1361/76, (EGS) št. 1842/81, (EGS) št. 3556/87, (EGS) št. 3846/87, (EGS) št. 815/89, (ES) št. 765/2002, (ES) št. 1993/2005, (ES) št. 1670/2006, (ES) št. 1731/2006, (ES) št. 1741/2006, (ES) št. 433/2007, (ES) št. 1359/2007, (ES) št. 1454/2007, (ES) št. 508/2008, (ES) št. 903/2008, (ES) št. 147/2009, (ES) št. 612/2009, (EU) št. 817/2010, (EU) št. 1178/2010 in (EU) št. 90/2011 ter Izvedbene uredbe Komisije (EU) št. 1373/2013 (UL L št. 2023/2835 z dne 21. 12. 2023), (v nadaljnjem besedilu: Uredba (EU) št. 1308/2013), tudi če se te prepovedi in omejitve nanašajo samo na podporo </w:t>
      </w:r>
      <w:r w:rsidR="009E4524" w:rsidRPr="00BC44CD">
        <w:rPr>
          <w:rFonts w:ascii="Arial" w:hAnsi="Arial" w:cs="Arial"/>
          <w:sz w:val="20"/>
          <w:szCs w:val="20"/>
        </w:rPr>
        <w:t>U</w:t>
      </w:r>
      <w:r w:rsidRPr="00BC44CD">
        <w:rPr>
          <w:rFonts w:ascii="Arial" w:hAnsi="Arial" w:cs="Arial"/>
          <w:sz w:val="20"/>
          <w:szCs w:val="20"/>
        </w:rPr>
        <w:t>nije iz</w:t>
      </w:r>
      <w:r w:rsidR="009E4524" w:rsidRPr="00BC44CD">
        <w:rPr>
          <w:rFonts w:ascii="Arial" w:hAnsi="Arial" w:cs="Arial"/>
          <w:sz w:val="20"/>
          <w:szCs w:val="20"/>
        </w:rPr>
        <w:t xml:space="preserve"> te</w:t>
      </w:r>
      <w:r w:rsidRPr="00BC44CD">
        <w:rPr>
          <w:rFonts w:ascii="Arial" w:hAnsi="Arial" w:cs="Arial"/>
          <w:sz w:val="20"/>
          <w:szCs w:val="20"/>
        </w:rPr>
        <w:t xml:space="preserve"> Uredbe (EU) št. 1308/2013.</w:t>
      </w:r>
    </w:p>
    <w:p w14:paraId="6DA5415E" w14:textId="77777777" w:rsidR="00BC44CD" w:rsidRPr="00BC44CD" w:rsidRDefault="00BC44CD" w:rsidP="00BC44CD">
      <w:pPr>
        <w:pStyle w:val="Odstavekseznama"/>
        <w:spacing w:before="240" w:after="0" w:line="240" w:lineRule="auto"/>
        <w:ind w:left="993"/>
        <w:jc w:val="both"/>
        <w:rPr>
          <w:rFonts w:ascii="Arial" w:hAnsi="Arial" w:cs="Arial"/>
          <w:sz w:val="20"/>
          <w:szCs w:val="20"/>
        </w:rPr>
      </w:pPr>
    </w:p>
    <w:p w14:paraId="12376A5B" w14:textId="1489030D" w:rsidR="00AE0F24" w:rsidRPr="00267FED" w:rsidRDefault="000E5A75" w:rsidP="00BC44CD">
      <w:pPr>
        <w:pStyle w:val="Odstavekseznama"/>
        <w:numPr>
          <w:ilvl w:val="0"/>
          <w:numId w:val="53"/>
        </w:numPr>
        <w:spacing w:before="240" w:after="0" w:line="240" w:lineRule="auto"/>
        <w:ind w:left="0" w:firstLine="993"/>
        <w:jc w:val="both"/>
        <w:rPr>
          <w:rFonts w:ascii="Arial" w:hAnsi="Arial" w:cs="Arial"/>
          <w:sz w:val="20"/>
          <w:szCs w:val="20"/>
        </w:rPr>
      </w:pPr>
      <w:r w:rsidRPr="00267FED">
        <w:rPr>
          <w:rFonts w:ascii="Arial" w:hAnsi="Arial" w:cs="Arial"/>
          <w:sz w:val="20"/>
          <w:szCs w:val="20"/>
        </w:rPr>
        <w:t>Pomoč za naložbe v kmetijska gospodarstva za primarno proizvodnjo se lahko dodeli za:</w:t>
      </w:r>
    </w:p>
    <w:p w14:paraId="72F7D5D6" w14:textId="77777777" w:rsidR="00AE0F24" w:rsidRPr="00BC44CD" w:rsidRDefault="00AE0F24" w:rsidP="00BC44CD">
      <w:pPr>
        <w:pStyle w:val="Telobesedila"/>
        <w:numPr>
          <w:ilvl w:val="0"/>
          <w:numId w:val="2"/>
        </w:numPr>
        <w:spacing w:after="0" w:line="240" w:lineRule="auto"/>
        <w:ind w:left="425" w:hanging="425"/>
        <w:jc w:val="both"/>
        <w:rPr>
          <w:rFonts w:ascii="Arial" w:hAnsi="Arial" w:cs="Arial"/>
          <w:sz w:val="20"/>
          <w:szCs w:val="20"/>
        </w:rPr>
      </w:pPr>
      <w:r w:rsidRPr="00BC44CD">
        <w:rPr>
          <w:rFonts w:ascii="Arial" w:hAnsi="Arial" w:cs="Arial"/>
          <w:sz w:val="20"/>
          <w:szCs w:val="20"/>
        </w:rPr>
        <w:t>Podukrep 1.1 Posodabljanje kmetijskih gospodarstev,</w:t>
      </w:r>
    </w:p>
    <w:p w14:paraId="28D35619" w14:textId="77777777" w:rsidR="00AE0F24" w:rsidRPr="00BC44CD" w:rsidRDefault="00AE0F24" w:rsidP="00BC44CD">
      <w:pPr>
        <w:pStyle w:val="Telobesedila"/>
        <w:numPr>
          <w:ilvl w:val="0"/>
          <w:numId w:val="2"/>
        </w:numPr>
        <w:spacing w:after="0" w:line="240" w:lineRule="auto"/>
        <w:ind w:left="425" w:hanging="425"/>
        <w:jc w:val="both"/>
        <w:rPr>
          <w:rFonts w:ascii="Arial" w:hAnsi="Arial" w:cs="Arial"/>
          <w:sz w:val="20"/>
          <w:szCs w:val="20"/>
        </w:rPr>
      </w:pPr>
      <w:r w:rsidRPr="00BC44CD">
        <w:rPr>
          <w:rFonts w:ascii="Arial" w:hAnsi="Arial" w:cs="Arial"/>
          <w:sz w:val="20"/>
          <w:szCs w:val="20"/>
        </w:rPr>
        <w:t>Podukrep 1.2 Urejanje kmetijskih zemljišč in pašnikov.</w:t>
      </w:r>
    </w:p>
    <w:p w14:paraId="4E9AD187" w14:textId="77777777" w:rsidR="00AE0F24" w:rsidRPr="00966B6A" w:rsidRDefault="00AE0F24" w:rsidP="00F55FB4">
      <w:pPr>
        <w:spacing w:line="276" w:lineRule="auto"/>
        <w:jc w:val="both"/>
        <w:rPr>
          <w:rFonts w:ascii="Arial" w:hAnsi="Arial" w:cs="Arial"/>
          <w:sz w:val="20"/>
          <w:szCs w:val="20"/>
        </w:rPr>
      </w:pPr>
    </w:p>
    <w:p w14:paraId="7198E242" w14:textId="5E970577" w:rsidR="00805390" w:rsidRPr="00805390" w:rsidRDefault="00683CE1" w:rsidP="00401B96">
      <w:pPr>
        <w:jc w:val="center"/>
        <w:rPr>
          <w:rFonts w:ascii="Arial" w:hAnsi="Arial" w:cs="Arial"/>
          <w:b/>
          <w:bCs/>
          <w:sz w:val="20"/>
          <w:szCs w:val="20"/>
        </w:rPr>
      </w:pPr>
      <w:r w:rsidRPr="00526F52">
        <w:rPr>
          <w:rFonts w:ascii="Arial" w:hAnsi="Arial" w:cs="Arial"/>
          <w:b/>
          <w:bCs/>
          <w:sz w:val="20"/>
          <w:szCs w:val="20"/>
        </w:rPr>
        <w:t xml:space="preserve">14. </w:t>
      </w:r>
      <w:r w:rsidR="00AE0F24" w:rsidRPr="00526F52">
        <w:rPr>
          <w:rFonts w:ascii="Arial" w:hAnsi="Arial" w:cs="Arial"/>
          <w:b/>
          <w:bCs/>
          <w:sz w:val="20"/>
          <w:szCs w:val="20"/>
        </w:rPr>
        <w:t>člen</w:t>
      </w:r>
      <w:r w:rsidR="00BC44CD" w:rsidRPr="00526F52">
        <w:rPr>
          <w:rFonts w:ascii="Arial" w:hAnsi="Arial" w:cs="Arial"/>
          <w:b/>
          <w:bCs/>
          <w:sz w:val="20"/>
          <w:szCs w:val="20"/>
        </w:rPr>
        <w:br/>
        <w:t>(</w:t>
      </w:r>
      <w:r w:rsidR="00AE0F24" w:rsidRPr="00526F52">
        <w:rPr>
          <w:rFonts w:ascii="Arial" w:hAnsi="Arial" w:cs="Arial"/>
          <w:b/>
          <w:sz w:val="20"/>
          <w:szCs w:val="20"/>
        </w:rPr>
        <w:t>Podukrep</w:t>
      </w:r>
      <w:r w:rsidR="00A13C06" w:rsidRPr="00526F52">
        <w:rPr>
          <w:rFonts w:ascii="Arial" w:hAnsi="Arial" w:cs="Arial"/>
          <w:b/>
          <w:sz w:val="20"/>
          <w:szCs w:val="20"/>
        </w:rPr>
        <w:t xml:space="preserve">: </w:t>
      </w:r>
      <w:r w:rsidR="00AE0F24" w:rsidRPr="00526F52">
        <w:rPr>
          <w:rFonts w:ascii="Arial" w:hAnsi="Arial" w:cs="Arial"/>
          <w:b/>
          <w:sz w:val="20"/>
          <w:szCs w:val="20"/>
        </w:rPr>
        <w:t>1.1 Posodabljanje kmetijskih gospodarstev</w:t>
      </w:r>
      <w:r w:rsidR="00BC44CD" w:rsidRPr="00526F52">
        <w:rPr>
          <w:rFonts w:ascii="Arial" w:hAnsi="Arial" w:cs="Arial"/>
          <w:b/>
          <w:sz w:val="20"/>
          <w:szCs w:val="20"/>
        </w:rPr>
        <w:t>)</w:t>
      </w:r>
    </w:p>
    <w:p w14:paraId="7C2F6C39" w14:textId="77777777" w:rsidR="00AE0F24" w:rsidRDefault="00AE0F24" w:rsidP="00BC686E">
      <w:pPr>
        <w:numPr>
          <w:ilvl w:val="0"/>
          <w:numId w:val="13"/>
        </w:numPr>
        <w:spacing w:line="276" w:lineRule="auto"/>
        <w:ind w:left="0" w:firstLine="993"/>
        <w:jc w:val="both"/>
        <w:rPr>
          <w:rFonts w:ascii="Arial" w:hAnsi="Arial" w:cs="Arial"/>
          <w:sz w:val="20"/>
          <w:szCs w:val="20"/>
        </w:rPr>
      </w:pPr>
      <w:r w:rsidRPr="00966B6A">
        <w:rPr>
          <w:rFonts w:ascii="Arial" w:hAnsi="Arial" w:cs="Arial"/>
          <w:sz w:val="20"/>
          <w:szCs w:val="20"/>
        </w:rPr>
        <w:t>Pomoč se lah</w:t>
      </w:r>
      <w:r w:rsidR="00153CE5" w:rsidRPr="00966B6A">
        <w:rPr>
          <w:rFonts w:ascii="Arial" w:hAnsi="Arial" w:cs="Arial"/>
          <w:sz w:val="20"/>
          <w:szCs w:val="20"/>
        </w:rPr>
        <w:t>ko dodeli za naložbe v kmetijska gospodarstva v povezavi s primarno kmetijsko proizvodnjo</w:t>
      </w:r>
      <w:r w:rsidRPr="00966B6A">
        <w:rPr>
          <w:rFonts w:ascii="Arial" w:hAnsi="Arial" w:cs="Arial"/>
          <w:sz w:val="20"/>
          <w:szCs w:val="20"/>
        </w:rPr>
        <w:t>.</w:t>
      </w:r>
    </w:p>
    <w:p w14:paraId="4257BA2C" w14:textId="77777777" w:rsidR="00AE0F24" w:rsidRPr="00BC686E" w:rsidRDefault="00AE0F24" w:rsidP="003212AD">
      <w:pPr>
        <w:numPr>
          <w:ilvl w:val="0"/>
          <w:numId w:val="13"/>
        </w:numPr>
        <w:spacing w:after="0" w:line="276" w:lineRule="auto"/>
        <w:ind w:left="0" w:firstLine="993"/>
        <w:jc w:val="both"/>
        <w:rPr>
          <w:rFonts w:ascii="Arial" w:hAnsi="Arial" w:cs="Arial"/>
          <w:sz w:val="20"/>
          <w:szCs w:val="20"/>
        </w:rPr>
      </w:pPr>
      <w:r w:rsidRPr="00BC686E">
        <w:rPr>
          <w:rFonts w:ascii="Arial" w:hAnsi="Arial" w:cs="Arial"/>
          <w:sz w:val="20"/>
          <w:szCs w:val="20"/>
        </w:rPr>
        <w:t>Upravičeni stroški:</w:t>
      </w:r>
    </w:p>
    <w:p w14:paraId="1AE71996" w14:textId="18681C12" w:rsidR="00432A6F" w:rsidRPr="00966B6A" w:rsidRDefault="00AE0F24" w:rsidP="003212AD">
      <w:pPr>
        <w:pStyle w:val="Telobesedila"/>
        <w:numPr>
          <w:ilvl w:val="0"/>
          <w:numId w:val="2"/>
        </w:numPr>
        <w:spacing w:after="0" w:line="240" w:lineRule="auto"/>
        <w:ind w:left="425" w:hanging="425"/>
        <w:jc w:val="both"/>
        <w:rPr>
          <w:rFonts w:ascii="Arial" w:hAnsi="Arial" w:cs="Arial"/>
          <w:sz w:val="20"/>
          <w:szCs w:val="20"/>
        </w:rPr>
      </w:pPr>
      <w:bookmarkStart w:id="1" w:name="OLE_LINK1"/>
      <w:r w:rsidRPr="00966B6A">
        <w:rPr>
          <w:rFonts w:ascii="Arial" w:hAnsi="Arial" w:cs="Arial"/>
          <w:sz w:val="20"/>
          <w:szCs w:val="20"/>
        </w:rPr>
        <w:t xml:space="preserve">stroški </w:t>
      </w:r>
      <w:bookmarkEnd w:id="1"/>
      <w:r w:rsidR="00153CE5" w:rsidRPr="00966B6A">
        <w:rPr>
          <w:rFonts w:ascii="Arial" w:hAnsi="Arial" w:cs="Arial"/>
          <w:sz w:val="20"/>
          <w:szCs w:val="20"/>
        </w:rPr>
        <w:t xml:space="preserve">gradnje, nakupa ali izboljšanja nepremičnin na kmetijskem </w:t>
      </w:r>
      <w:r w:rsidR="00153CE5" w:rsidRPr="00526F52">
        <w:rPr>
          <w:rFonts w:ascii="Arial" w:hAnsi="Arial" w:cs="Arial"/>
          <w:sz w:val="20"/>
          <w:szCs w:val="20"/>
        </w:rPr>
        <w:t>gospodarstvu</w:t>
      </w:r>
      <w:r w:rsidR="009530E3" w:rsidRPr="00526F52">
        <w:rPr>
          <w:rFonts w:ascii="Arial" w:hAnsi="Arial" w:cs="Arial"/>
          <w:sz w:val="20"/>
          <w:szCs w:val="20"/>
        </w:rPr>
        <w:t xml:space="preserve"> pri čemer je </w:t>
      </w:r>
      <w:r w:rsidR="00432A6F" w:rsidRPr="00526F52">
        <w:rPr>
          <w:rFonts w:ascii="Arial" w:hAnsi="Arial" w:cs="Arial"/>
          <w:sz w:val="20"/>
          <w:szCs w:val="20"/>
        </w:rPr>
        <w:t xml:space="preserve">nakup zemljišč </w:t>
      </w:r>
      <w:r w:rsidR="00432A6F" w:rsidRPr="00966B6A">
        <w:rPr>
          <w:rFonts w:ascii="Arial" w:hAnsi="Arial" w:cs="Arial"/>
          <w:sz w:val="20"/>
          <w:szCs w:val="20"/>
        </w:rPr>
        <w:t xml:space="preserve">upravičen </w:t>
      </w:r>
      <w:r w:rsidR="00373CE0">
        <w:rPr>
          <w:rFonts w:ascii="Arial" w:hAnsi="Arial" w:cs="Arial"/>
          <w:sz w:val="20"/>
          <w:szCs w:val="20"/>
        </w:rPr>
        <w:t xml:space="preserve">le </w:t>
      </w:r>
      <w:r w:rsidR="00432A6F" w:rsidRPr="00966B6A">
        <w:rPr>
          <w:rFonts w:ascii="Arial" w:hAnsi="Arial" w:cs="Arial"/>
          <w:sz w:val="20"/>
          <w:szCs w:val="20"/>
        </w:rPr>
        <w:t xml:space="preserve">v obsegu do 10% skupnih upravičenih stroškov zadevne dejavnosti; </w:t>
      </w:r>
    </w:p>
    <w:p w14:paraId="3EA33E95" w14:textId="04B1DC40" w:rsidR="00432A6F" w:rsidRPr="00966B6A" w:rsidRDefault="00432A6F" w:rsidP="003212AD">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stroški nakupa strojev in opreme do tržne vrednosti sredstva;</w:t>
      </w:r>
    </w:p>
    <w:p w14:paraId="74EF701A" w14:textId="3F003442" w:rsidR="008D62F8" w:rsidRPr="00966B6A" w:rsidRDefault="008D62F8" w:rsidP="003212AD">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splošni stroški, povezani z odhodki prve in druge alineje kot so plačila za storitve arhitektov, inženirjev in svetovalcev, plačila za storitve svetovanja v zvezi z okoljsko in ekonomsko trajnostjo, trajnostno energijo, energijsko učinkovitostjo ter proizvodnjo in uporabo energije iz obnovljivih virov, vključno s stroški za študije izvedljivosti</w:t>
      </w:r>
      <w:r w:rsidR="00B9368D">
        <w:rPr>
          <w:rFonts w:ascii="Arial" w:hAnsi="Arial" w:cs="Arial"/>
          <w:sz w:val="20"/>
          <w:szCs w:val="20"/>
        </w:rPr>
        <w:t>;</w:t>
      </w:r>
    </w:p>
    <w:p w14:paraId="27BFD1C9" w14:textId="4CA12F4C" w:rsidR="00432A6F" w:rsidRPr="00966B6A" w:rsidRDefault="00432A6F" w:rsidP="003212AD">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stroški nakupa rastlinjaka, montaže ter opreme v rastlinjaku</w:t>
      </w:r>
      <w:r w:rsidR="00B9368D">
        <w:rPr>
          <w:rFonts w:ascii="Arial" w:hAnsi="Arial" w:cs="Arial"/>
          <w:sz w:val="20"/>
          <w:szCs w:val="20"/>
        </w:rPr>
        <w:t>;</w:t>
      </w:r>
    </w:p>
    <w:p w14:paraId="733206A5" w14:textId="469FE46F" w:rsidR="00E25A7D" w:rsidRPr="00966B6A" w:rsidRDefault="00432A6F" w:rsidP="003212AD">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stroški nakupa in postavitev zaščite pred neugodnimi vremenskimi razmerami (preventivni ukrepi, npr. protitočne mreže)</w:t>
      </w:r>
      <w:r w:rsidR="00B9368D">
        <w:rPr>
          <w:rFonts w:ascii="Arial" w:hAnsi="Arial" w:cs="Arial"/>
          <w:sz w:val="20"/>
          <w:szCs w:val="20"/>
        </w:rPr>
        <w:t>;</w:t>
      </w:r>
    </w:p>
    <w:p w14:paraId="3A8E0061" w14:textId="1C0F4EE3" w:rsidR="00153CE5" w:rsidRDefault="00432A6F" w:rsidP="003212AD">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stroški nakupa računalniške programske opreme, patentov, licenc, avtorskih pravic in blagovnih znamk</w:t>
      </w:r>
      <w:r w:rsidR="00B9368D">
        <w:rPr>
          <w:rFonts w:ascii="Arial" w:hAnsi="Arial" w:cs="Arial"/>
          <w:sz w:val="20"/>
          <w:szCs w:val="20"/>
        </w:rPr>
        <w:t>.</w:t>
      </w:r>
    </w:p>
    <w:p w14:paraId="7271B6C3" w14:textId="77777777" w:rsidR="00B9368D" w:rsidRPr="00966B6A" w:rsidRDefault="00B9368D" w:rsidP="00B9368D">
      <w:pPr>
        <w:pStyle w:val="Telobesedila"/>
        <w:spacing w:after="0" w:line="240" w:lineRule="auto"/>
        <w:ind w:left="425"/>
        <w:jc w:val="both"/>
        <w:rPr>
          <w:rFonts w:ascii="Arial" w:hAnsi="Arial" w:cs="Arial"/>
          <w:sz w:val="20"/>
          <w:szCs w:val="20"/>
        </w:rPr>
      </w:pPr>
    </w:p>
    <w:p w14:paraId="24A27CFE" w14:textId="1754259C" w:rsidR="00AE0F24" w:rsidRPr="00966B6A" w:rsidRDefault="00AE0F24" w:rsidP="00805390">
      <w:pPr>
        <w:numPr>
          <w:ilvl w:val="0"/>
          <w:numId w:val="13"/>
        </w:numPr>
        <w:spacing w:after="0" w:line="276" w:lineRule="auto"/>
        <w:ind w:left="0" w:firstLine="993"/>
        <w:rPr>
          <w:rFonts w:ascii="Arial" w:hAnsi="Arial" w:cs="Arial"/>
          <w:sz w:val="20"/>
          <w:szCs w:val="20"/>
        </w:rPr>
      </w:pPr>
      <w:r w:rsidRPr="00966B6A">
        <w:rPr>
          <w:rFonts w:ascii="Arial" w:hAnsi="Arial" w:cs="Arial"/>
          <w:sz w:val="20"/>
          <w:szCs w:val="20"/>
        </w:rPr>
        <w:t>Pogoji za pridobitev</w:t>
      </w:r>
      <w:r w:rsidR="00323B95" w:rsidRPr="00966B6A">
        <w:rPr>
          <w:rFonts w:ascii="Arial" w:hAnsi="Arial" w:cs="Arial"/>
          <w:sz w:val="20"/>
          <w:szCs w:val="20"/>
        </w:rPr>
        <w:t xml:space="preserve"> pomoči</w:t>
      </w:r>
      <w:r w:rsidRPr="00966B6A">
        <w:rPr>
          <w:rFonts w:ascii="Arial" w:hAnsi="Arial" w:cs="Arial"/>
          <w:sz w:val="20"/>
          <w:szCs w:val="20"/>
        </w:rPr>
        <w:t>:</w:t>
      </w:r>
    </w:p>
    <w:p w14:paraId="3A2670DD" w14:textId="16089BAE" w:rsidR="000156D2" w:rsidRPr="00966B6A" w:rsidRDefault="000156D2" w:rsidP="00805390">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predložitev ustreznega dovoljenja za izvedbo investicije, če je s predpisi s področja gradnje objektov to potrebno;</w:t>
      </w:r>
    </w:p>
    <w:p w14:paraId="6FC4A75F" w14:textId="5F7052C3" w:rsidR="000156D2" w:rsidRPr="00966B6A" w:rsidRDefault="000156D2" w:rsidP="00B9368D">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priloga projektne dokumentacije za izvedbo naložbe, predračuni o stroških povezanih z naložbo, kadar so upravičeni do sofinanciranja;</w:t>
      </w:r>
    </w:p>
    <w:p w14:paraId="6655E697" w14:textId="3578B8EF" w:rsidR="000156D2" w:rsidRPr="00966B6A" w:rsidRDefault="000156D2" w:rsidP="00B9368D">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 xml:space="preserve">za naložbo, v zvezi s katero mora biti opravljena presoja vplivov na okolje </w:t>
      </w:r>
      <w:r w:rsidR="00D3213C" w:rsidRPr="00966B6A">
        <w:rPr>
          <w:rFonts w:ascii="Arial" w:hAnsi="Arial" w:cs="Arial"/>
          <w:sz w:val="20"/>
          <w:szCs w:val="20"/>
        </w:rPr>
        <w:t>v skladu s predpisi o posegih v okolje, za katere je treba izvesti presojo vplivov na okolje, mora biti navedena presoja opravljena še pred datumom dodelitve individualne pomoči in pridobljeno soglasje za zadevni naložbeni projekt</w:t>
      </w:r>
      <w:r w:rsidRPr="00966B6A">
        <w:rPr>
          <w:rFonts w:ascii="Arial" w:hAnsi="Arial" w:cs="Arial"/>
          <w:sz w:val="20"/>
          <w:szCs w:val="20"/>
        </w:rPr>
        <w:t>;</w:t>
      </w:r>
    </w:p>
    <w:p w14:paraId="087C0B19" w14:textId="77777777" w:rsidR="000156D2" w:rsidRPr="00966B6A" w:rsidRDefault="000156D2" w:rsidP="00B9368D">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lastRenderedPageBreak/>
        <w:t>ponudba oziroma predračun za načrtovano naložbo;</w:t>
      </w:r>
    </w:p>
    <w:p w14:paraId="19C26233" w14:textId="77777777" w:rsidR="000156D2" w:rsidRPr="00966B6A" w:rsidRDefault="000156D2" w:rsidP="00B9368D">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predložitev oddane zbirne vloge (subvencijska vloga) v tekočem oziroma preteklem letu, če rok za oddajo zbirne vloge v tekočem letu še ni potekel;</w:t>
      </w:r>
    </w:p>
    <w:p w14:paraId="513E0722" w14:textId="77777777" w:rsidR="000156D2" w:rsidRPr="00966B6A" w:rsidRDefault="000156D2" w:rsidP="00B9368D">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mnenje o upravičenosti in ekonomičnosti investicije, ki ga pripravi pristojna strokovna služba;</w:t>
      </w:r>
    </w:p>
    <w:p w14:paraId="53A47D90" w14:textId="28759872" w:rsidR="000156D2" w:rsidRDefault="000156D2" w:rsidP="00B9368D">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drugi pogoji</w:t>
      </w:r>
      <w:r w:rsidR="00BE3DCC" w:rsidRPr="00966B6A">
        <w:rPr>
          <w:rFonts w:ascii="Arial" w:hAnsi="Arial" w:cs="Arial"/>
          <w:sz w:val="20"/>
          <w:szCs w:val="20"/>
        </w:rPr>
        <w:t>,</w:t>
      </w:r>
      <w:r w:rsidRPr="00966B6A">
        <w:rPr>
          <w:rFonts w:ascii="Arial" w:hAnsi="Arial" w:cs="Arial"/>
          <w:sz w:val="20"/>
          <w:szCs w:val="20"/>
        </w:rPr>
        <w:t xml:space="preserve"> povezani z opravljanjem kmetijske dejavnosti, opredeljeni z javnim razpisom.</w:t>
      </w:r>
    </w:p>
    <w:p w14:paraId="0144A7A8" w14:textId="77777777" w:rsidR="00B9368D" w:rsidRPr="00966B6A" w:rsidRDefault="00B9368D" w:rsidP="00B9368D">
      <w:pPr>
        <w:pStyle w:val="Telobesedila"/>
        <w:spacing w:after="0" w:line="240" w:lineRule="auto"/>
        <w:ind w:left="425"/>
        <w:jc w:val="both"/>
        <w:rPr>
          <w:rFonts w:ascii="Arial" w:hAnsi="Arial" w:cs="Arial"/>
          <w:sz w:val="20"/>
          <w:szCs w:val="20"/>
        </w:rPr>
      </w:pPr>
    </w:p>
    <w:p w14:paraId="4A0E51E6" w14:textId="2E9E21E7" w:rsidR="00D37769" w:rsidRPr="00966B6A" w:rsidRDefault="00AE0F24" w:rsidP="00BC44CD">
      <w:pPr>
        <w:numPr>
          <w:ilvl w:val="0"/>
          <w:numId w:val="13"/>
        </w:numPr>
        <w:spacing w:line="276" w:lineRule="auto"/>
        <w:ind w:left="0" w:firstLine="993"/>
        <w:rPr>
          <w:rFonts w:ascii="Arial" w:hAnsi="Arial" w:cs="Arial"/>
          <w:sz w:val="20"/>
          <w:szCs w:val="20"/>
        </w:rPr>
      </w:pPr>
      <w:r w:rsidRPr="00966B6A">
        <w:rPr>
          <w:rFonts w:ascii="Arial" w:hAnsi="Arial" w:cs="Arial"/>
          <w:sz w:val="20"/>
          <w:szCs w:val="20"/>
        </w:rPr>
        <w:t xml:space="preserve">Najvišji skupni znesek dodeljene pomoči </w:t>
      </w:r>
      <w:r w:rsidR="00401350" w:rsidRPr="00966B6A">
        <w:rPr>
          <w:rFonts w:ascii="Arial" w:hAnsi="Arial" w:cs="Arial"/>
          <w:sz w:val="20"/>
          <w:szCs w:val="20"/>
        </w:rPr>
        <w:t xml:space="preserve">za posamezno naložbo </w:t>
      </w:r>
      <w:r w:rsidRPr="00966B6A">
        <w:rPr>
          <w:rFonts w:ascii="Arial" w:hAnsi="Arial" w:cs="Arial"/>
          <w:sz w:val="20"/>
          <w:szCs w:val="20"/>
        </w:rPr>
        <w:t>na k</w:t>
      </w:r>
      <w:r w:rsidR="00D37769" w:rsidRPr="00966B6A">
        <w:rPr>
          <w:rFonts w:ascii="Arial" w:hAnsi="Arial" w:cs="Arial"/>
          <w:sz w:val="20"/>
          <w:szCs w:val="20"/>
        </w:rPr>
        <w:t>metijsk</w:t>
      </w:r>
      <w:r w:rsidR="00401350" w:rsidRPr="00966B6A">
        <w:rPr>
          <w:rFonts w:ascii="Arial" w:hAnsi="Arial" w:cs="Arial"/>
          <w:sz w:val="20"/>
          <w:szCs w:val="20"/>
        </w:rPr>
        <w:t>em</w:t>
      </w:r>
      <w:r w:rsidR="00D37769" w:rsidRPr="00966B6A">
        <w:rPr>
          <w:rFonts w:ascii="Arial" w:hAnsi="Arial" w:cs="Arial"/>
          <w:sz w:val="20"/>
          <w:szCs w:val="20"/>
        </w:rPr>
        <w:t xml:space="preserve"> gospodarstv</w:t>
      </w:r>
      <w:r w:rsidR="00401350" w:rsidRPr="00966B6A">
        <w:rPr>
          <w:rFonts w:ascii="Arial" w:hAnsi="Arial" w:cs="Arial"/>
          <w:sz w:val="20"/>
          <w:szCs w:val="20"/>
        </w:rPr>
        <w:t>u se določi z razpisom.</w:t>
      </w:r>
    </w:p>
    <w:p w14:paraId="4ED16C05" w14:textId="2D22D6D6" w:rsidR="005D655E" w:rsidRPr="005D655E" w:rsidRDefault="00AE0F24" w:rsidP="005D655E">
      <w:pPr>
        <w:numPr>
          <w:ilvl w:val="0"/>
          <w:numId w:val="13"/>
        </w:numPr>
        <w:spacing w:line="276" w:lineRule="auto"/>
        <w:ind w:left="0" w:firstLine="993"/>
        <w:rPr>
          <w:rFonts w:ascii="Arial" w:hAnsi="Arial" w:cs="Arial"/>
          <w:sz w:val="20"/>
          <w:szCs w:val="20"/>
        </w:rPr>
      </w:pPr>
      <w:r w:rsidRPr="00966B6A">
        <w:rPr>
          <w:rFonts w:ascii="Arial" w:hAnsi="Arial" w:cs="Arial"/>
          <w:sz w:val="20"/>
          <w:szCs w:val="20"/>
        </w:rPr>
        <w:t>Vlogo za pomoč v okviru tega ukrepa predloži nosilec kmetijskega gospodarstva.</w:t>
      </w:r>
    </w:p>
    <w:p w14:paraId="1C1EE74B" w14:textId="01059929" w:rsidR="00BC686E" w:rsidRPr="00805390" w:rsidRDefault="00683CE1" w:rsidP="002441AD">
      <w:pPr>
        <w:jc w:val="center"/>
        <w:rPr>
          <w:rFonts w:ascii="Arial" w:hAnsi="Arial" w:cs="Arial"/>
          <w:b/>
          <w:bCs/>
          <w:sz w:val="20"/>
          <w:szCs w:val="20"/>
        </w:rPr>
      </w:pPr>
      <w:r w:rsidRPr="00526F52">
        <w:rPr>
          <w:rFonts w:ascii="Arial" w:hAnsi="Arial" w:cs="Arial"/>
          <w:b/>
          <w:bCs/>
          <w:sz w:val="20"/>
          <w:szCs w:val="20"/>
        </w:rPr>
        <w:t xml:space="preserve">15. </w:t>
      </w:r>
      <w:r w:rsidR="00AE0F24" w:rsidRPr="00526F52">
        <w:rPr>
          <w:rFonts w:ascii="Arial" w:hAnsi="Arial" w:cs="Arial"/>
          <w:b/>
          <w:bCs/>
          <w:sz w:val="20"/>
          <w:szCs w:val="20"/>
        </w:rPr>
        <w:t>člen</w:t>
      </w:r>
      <w:r w:rsidR="00805390" w:rsidRPr="00526F52">
        <w:rPr>
          <w:rFonts w:ascii="Arial" w:hAnsi="Arial" w:cs="Arial"/>
          <w:b/>
          <w:bCs/>
          <w:sz w:val="20"/>
          <w:szCs w:val="20"/>
        </w:rPr>
        <w:br/>
        <w:t>(</w:t>
      </w:r>
      <w:r w:rsidR="00AE0F24" w:rsidRPr="00526F52">
        <w:rPr>
          <w:rFonts w:ascii="Arial" w:hAnsi="Arial" w:cs="Arial"/>
          <w:b/>
          <w:bCs/>
          <w:sz w:val="20"/>
          <w:szCs w:val="20"/>
        </w:rPr>
        <w:t>Podukrep</w:t>
      </w:r>
      <w:r w:rsidR="00A13C06" w:rsidRPr="00526F52">
        <w:rPr>
          <w:rFonts w:ascii="Arial" w:hAnsi="Arial" w:cs="Arial"/>
          <w:b/>
          <w:bCs/>
          <w:sz w:val="20"/>
          <w:szCs w:val="20"/>
        </w:rPr>
        <w:t>:</w:t>
      </w:r>
      <w:r w:rsidR="00AE0F24" w:rsidRPr="00526F52">
        <w:rPr>
          <w:rFonts w:ascii="Arial" w:hAnsi="Arial" w:cs="Arial"/>
          <w:b/>
          <w:bCs/>
          <w:sz w:val="20"/>
          <w:szCs w:val="20"/>
        </w:rPr>
        <w:t xml:space="preserve"> 1. 2</w:t>
      </w:r>
      <w:r w:rsidR="00805390" w:rsidRPr="00526F52">
        <w:rPr>
          <w:rFonts w:ascii="Arial" w:hAnsi="Arial" w:cs="Arial"/>
          <w:b/>
          <w:bCs/>
          <w:sz w:val="20"/>
          <w:szCs w:val="20"/>
        </w:rPr>
        <w:t xml:space="preserve"> - </w:t>
      </w:r>
      <w:r w:rsidR="00AE0F24" w:rsidRPr="00526F52">
        <w:rPr>
          <w:rFonts w:ascii="Arial" w:hAnsi="Arial" w:cs="Arial"/>
          <w:b/>
          <w:bCs/>
          <w:sz w:val="20"/>
          <w:szCs w:val="20"/>
        </w:rPr>
        <w:t>Urejanje kmetijskih zemljišč in pašnikov</w:t>
      </w:r>
      <w:r w:rsidR="00805390" w:rsidRPr="00526F52">
        <w:rPr>
          <w:rFonts w:ascii="Arial" w:hAnsi="Arial" w:cs="Arial"/>
          <w:b/>
          <w:bCs/>
          <w:sz w:val="20"/>
          <w:szCs w:val="20"/>
        </w:rPr>
        <w:t>)</w:t>
      </w:r>
    </w:p>
    <w:p w14:paraId="267BCCAD" w14:textId="4F4DBB68" w:rsidR="00AE0F24" w:rsidRDefault="00D869D0" w:rsidP="00805390">
      <w:pPr>
        <w:numPr>
          <w:ilvl w:val="0"/>
          <w:numId w:val="14"/>
        </w:numPr>
        <w:autoSpaceDE w:val="0"/>
        <w:autoSpaceDN w:val="0"/>
        <w:adjustRightInd w:val="0"/>
        <w:spacing w:line="276" w:lineRule="auto"/>
        <w:ind w:left="0" w:firstLine="993"/>
        <w:jc w:val="both"/>
        <w:rPr>
          <w:rFonts w:ascii="Arial" w:hAnsi="Arial" w:cs="Arial"/>
          <w:sz w:val="20"/>
          <w:szCs w:val="20"/>
        </w:rPr>
      </w:pPr>
      <w:r w:rsidRPr="00966B6A">
        <w:rPr>
          <w:rFonts w:ascii="Arial" w:hAnsi="Arial" w:cs="Arial"/>
          <w:sz w:val="20"/>
          <w:szCs w:val="20"/>
        </w:rPr>
        <w:t>Pomoč se lahko dodeli za namen urejanja kmetijskih zemljišč in pašnih površin na območju občine. Vlogo za pomoč v okviru tega ukrepa predloži nosilec kmetijskega gospodarstva oziroma pooblaščena oseba, ki jo pooblastijo vsi nosilci kmetijskih gospodarstev, ki so vključeni v skupno naložbo</w:t>
      </w:r>
      <w:r w:rsidR="00805390">
        <w:rPr>
          <w:rFonts w:ascii="Arial" w:hAnsi="Arial" w:cs="Arial"/>
          <w:sz w:val="20"/>
          <w:szCs w:val="20"/>
        </w:rPr>
        <w:t>.</w:t>
      </w:r>
    </w:p>
    <w:p w14:paraId="7667D0DA" w14:textId="77777777" w:rsidR="00AE0F24" w:rsidRPr="00865C72" w:rsidRDefault="00AE0F24" w:rsidP="00451EAA">
      <w:pPr>
        <w:numPr>
          <w:ilvl w:val="0"/>
          <w:numId w:val="14"/>
        </w:numPr>
        <w:autoSpaceDE w:val="0"/>
        <w:autoSpaceDN w:val="0"/>
        <w:adjustRightInd w:val="0"/>
        <w:spacing w:after="0" w:line="276" w:lineRule="auto"/>
        <w:ind w:left="0" w:firstLine="993"/>
        <w:jc w:val="both"/>
        <w:rPr>
          <w:rFonts w:ascii="Arial" w:hAnsi="Arial" w:cs="Arial"/>
          <w:sz w:val="20"/>
          <w:szCs w:val="20"/>
        </w:rPr>
      </w:pPr>
      <w:r w:rsidRPr="00865C72">
        <w:rPr>
          <w:rFonts w:ascii="Arial" w:hAnsi="Arial" w:cs="Arial"/>
          <w:sz w:val="20"/>
          <w:szCs w:val="20"/>
        </w:rPr>
        <w:t>Upravičeni stroški:</w:t>
      </w:r>
    </w:p>
    <w:p w14:paraId="07C42A65" w14:textId="4AE3CF74" w:rsidR="00AE0F24" w:rsidRPr="00966B6A" w:rsidRDefault="00AE0F24" w:rsidP="00451EAA">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stroški izdelave načrta ureditve kmetijskega zemljišča</w:t>
      </w:r>
      <w:r w:rsidR="00261771" w:rsidRPr="00966B6A">
        <w:rPr>
          <w:rFonts w:ascii="Arial" w:hAnsi="Arial" w:cs="Arial"/>
          <w:sz w:val="20"/>
          <w:szCs w:val="20"/>
        </w:rPr>
        <w:t>;</w:t>
      </w:r>
    </w:p>
    <w:p w14:paraId="0B9B0716" w14:textId="77777777" w:rsidR="00AE0F24" w:rsidRPr="00966B6A" w:rsidRDefault="00AE0F24" w:rsidP="00451EAA">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 xml:space="preserve">stroški izvedbe del za nezahtevne agromelioracije; </w:t>
      </w:r>
    </w:p>
    <w:p w14:paraId="556B98C7" w14:textId="77777777" w:rsidR="00AE0F24" w:rsidRPr="00966B6A" w:rsidRDefault="00AE0F24" w:rsidP="00451EAA">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stroški nakupa opreme za ograditev in pregraditev pašnikov z ograjo;</w:t>
      </w:r>
    </w:p>
    <w:p w14:paraId="1BD0F691" w14:textId="77777777" w:rsidR="00AE0F24" w:rsidRDefault="00AE0F24" w:rsidP="00451EAA">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stroški nakupa opreme za ureditev napajališč za živino.</w:t>
      </w:r>
    </w:p>
    <w:p w14:paraId="6B52146E" w14:textId="77777777" w:rsidR="00451EAA" w:rsidRPr="00966B6A" w:rsidRDefault="00451EAA" w:rsidP="00451EAA">
      <w:pPr>
        <w:pStyle w:val="Telobesedila"/>
        <w:spacing w:after="0" w:line="240" w:lineRule="auto"/>
        <w:ind w:left="425"/>
        <w:jc w:val="both"/>
        <w:rPr>
          <w:rFonts w:ascii="Arial" w:hAnsi="Arial" w:cs="Arial"/>
          <w:sz w:val="20"/>
          <w:szCs w:val="20"/>
        </w:rPr>
      </w:pPr>
    </w:p>
    <w:p w14:paraId="3A8FDE36" w14:textId="44FEA04E" w:rsidR="00AE0F24" w:rsidRPr="00966B6A" w:rsidRDefault="00AE0F24" w:rsidP="00865C72">
      <w:pPr>
        <w:numPr>
          <w:ilvl w:val="0"/>
          <w:numId w:val="14"/>
        </w:numPr>
        <w:autoSpaceDE w:val="0"/>
        <w:autoSpaceDN w:val="0"/>
        <w:adjustRightInd w:val="0"/>
        <w:spacing w:line="276" w:lineRule="auto"/>
        <w:ind w:left="0" w:firstLine="993"/>
        <w:jc w:val="both"/>
        <w:rPr>
          <w:rFonts w:ascii="Arial" w:hAnsi="Arial" w:cs="Arial"/>
          <w:sz w:val="20"/>
          <w:szCs w:val="20"/>
        </w:rPr>
      </w:pPr>
      <w:r w:rsidRPr="00966B6A">
        <w:rPr>
          <w:rFonts w:ascii="Arial" w:hAnsi="Arial" w:cs="Arial"/>
          <w:sz w:val="20"/>
          <w:szCs w:val="20"/>
        </w:rPr>
        <w:t>Upravičenci do pomoči</w:t>
      </w:r>
      <w:r w:rsidR="00F71574" w:rsidRPr="00966B6A">
        <w:rPr>
          <w:rFonts w:ascii="Arial" w:hAnsi="Arial" w:cs="Arial"/>
          <w:sz w:val="20"/>
          <w:szCs w:val="20"/>
        </w:rPr>
        <w:t>, kot so opredeljeni v 6. člen</w:t>
      </w:r>
      <w:r w:rsidR="00F71D49" w:rsidRPr="00966B6A">
        <w:rPr>
          <w:rFonts w:ascii="Arial" w:hAnsi="Arial" w:cs="Arial"/>
          <w:sz w:val="20"/>
          <w:szCs w:val="20"/>
        </w:rPr>
        <w:t>u</w:t>
      </w:r>
      <w:r w:rsidR="009730A1" w:rsidRPr="00966B6A">
        <w:rPr>
          <w:rFonts w:ascii="Arial" w:hAnsi="Arial" w:cs="Arial"/>
          <w:sz w:val="20"/>
          <w:szCs w:val="20"/>
        </w:rPr>
        <w:t xml:space="preserve"> tega pravilnika</w:t>
      </w:r>
      <w:r w:rsidR="004528B1" w:rsidRPr="00966B6A">
        <w:rPr>
          <w:rFonts w:ascii="Arial" w:hAnsi="Arial" w:cs="Arial"/>
          <w:sz w:val="20"/>
          <w:szCs w:val="20"/>
        </w:rPr>
        <w:t>,</w:t>
      </w:r>
      <w:r w:rsidR="00F71574" w:rsidRPr="00966B6A">
        <w:rPr>
          <w:rFonts w:ascii="Arial" w:hAnsi="Arial" w:cs="Arial"/>
          <w:sz w:val="20"/>
          <w:szCs w:val="20"/>
        </w:rPr>
        <w:t xml:space="preserve"> se lahko vključujejo v skupno naložbo (pašna skupnost, agrarna skupnost)</w:t>
      </w:r>
      <w:r w:rsidR="004528B1" w:rsidRPr="00966B6A">
        <w:rPr>
          <w:rFonts w:ascii="Arial" w:hAnsi="Arial" w:cs="Arial"/>
          <w:sz w:val="20"/>
          <w:szCs w:val="20"/>
        </w:rPr>
        <w:t>.</w:t>
      </w:r>
    </w:p>
    <w:p w14:paraId="48A86B77" w14:textId="54F6C4AE" w:rsidR="00AE0F24" w:rsidRPr="00966B6A" w:rsidRDefault="00AE0F24" w:rsidP="00451EAA">
      <w:pPr>
        <w:numPr>
          <w:ilvl w:val="0"/>
          <w:numId w:val="14"/>
        </w:numPr>
        <w:autoSpaceDE w:val="0"/>
        <w:autoSpaceDN w:val="0"/>
        <w:adjustRightInd w:val="0"/>
        <w:spacing w:after="0" w:line="276" w:lineRule="auto"/>
        <w:ind w:left="0" w:firstLine="993"/>
        <w:jc w:val="both"/>
        <w:rPr>
          <w:rFonts w:ascii="Arial" w:hAnsi="Arial" w:cs="Arial"/>
          <w:sz w:val="20"/>
          <w:szCs w:val="20"/>
        </w:rPr>
      </w:pPr>
      <w:r w:rsidRPr="00966B6A">
        <w:rPr>
          <w:rFonts w:ascii="Arial" w:hAnsi="Arial" w:cs="Arial"/>
          <w:sz w:val="20"/>
          <w:szCs w:val="20"/>
        </w:rPr>
        <w:t>Pogoji za pridobitev</w:t>
      </w:r>
      <w:r w:rsidR="00323B95" w:rsidRPr="00966B6A">
        <w:rPr>
          <w:rFonts w:ascii="Arial" w:hAnsi="Arial" w:cs="Arial"/>
          <w:sz w:val="20"/>
          <w:szCs w:val="20"/>
        </w:rPr>
        <w:t xml:space="preserve"> pomoči</w:t>
      </w:r>
      <w:r w:rsidRPr="00966B6A">
        <w:rPr>
          <w:rFonts w:ascii="Arial" w:hAnsi="Arial" w:cs="Arial"/>
          <w:sz w:val="20"/>
          <w:szCs w:val="20"/>
        </w:rPr>
        <w:t>:</w:t>
      </w:r>
    </w:p>
    <w:p w14:paraId="002F9591" w14:textId="2FC8250B" w:rsidR="00AE0F24" w:rsidRPr="00526F52" w:rsidRDefault="00AE0F24" w:rsidP="00451EAA">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 xml:space="preserve">ustrezna dovoljenja oziroma projektna dokumentacija za izvedbo naložbe ter dokazila </w:t>
      </w:r>
      <w:r w:rsidR="006D6A93" w:rsidRPr="00526F52">
        <w:rPr>
          <w:rFonts w:ascii="Arial" w:hAnsi="Arial" w:cs="Arial"/>
          <w:sz w:val="20"/>
          <w:szCs w:val="20"/>
        </w:rPr>
        <w:t>(predračun</w:t>
      </w:r>
      <w:r w:rsidR="00644312" w:rsidRPr="00526F52">
        <w:rPr>
          <w:rFonts w:ascii="Arial" w:hAnsi="Arial" w:cs="Arial"/>
          <w:sz w:val="20"/>
          <w:szCs w:val="20"/>
        </w:rPr>
        <w:t xml:space="preserve"> ali </w:t>
      </w:r>
      <w:r w:rsidR="006D6A93" w:rsidRPr="00526F52">
        <w:rPr>
          <w:rFonts w:ascii="Arial" w:hAnsi="Arial" w:cs="Arial"/>
          <w:sz w:val="20"/>
          <w:szCs w:val="20"/>
        </w:rPr>
        <w:t>račun)</w:t>
      </w:r>
      <w:r w:rsidRPr="00526F52">
        <w:rPr>
          <w:rFonts w:ascii="Arial" w:hAnsi="Arial" w:cs="Arial"/>
          <w:sz w:val="20"/>
          <w:szCs w:val="20"/>
        </w:rPr>
        <w:t xml:space="preserve"> </w:t>
      </w:r>
      <w:r w:rsidR="006D6A93" w:rsidRPr="00526F52">
        <w:rPr>
          <w:rFonts w:ascii="Arial" w:hAnsi="Arial" w:cs="Arial"/>
          <w:sz w:val="20"/>
          <w:szCs w:val="20"/>
        </w:rPr>
        <w:t>glede</w:t>
      </w:r>
      <w:r w:rsidRPr="00526F52">
        <w:rPr>
          <w:rFonts w:ascii="Arial" w:hAnsi="Arial" w:cs="Arial"/>
          <w:sz w:val="20"/>
          <w:szCs w:val="20"/>
        </w:rPr>
        <w:t xml:space="preserve"> upravičeni</w:t>
      </w:r>
      <w:r w:rsidR="006D6A93" w:rsidRPr="00526F52">
        <w:rPr>
          <w:rFonts w:ascii="Arial" w:hAnsi="Arial" w:cs="Arial"/>
          <w:sz w:val="20"/>
          <w:szCs w:val="20"/>
        </w:rPr>
        <w:t>h stroškov</w:t>
      </w:r>
      <w:r w:rsidRPr="00526F52">
        <w:rPr>
          <w:rFonts w:ascii="Arial" w:hAnsi="Arial" w:cs="Arial"/>
          <w:sz w:val="20"/>
          <w:szCs w:val="20"/>
        </w:rPr>
        <w:t xml:space="preserve"> do sofinanciranja;</w:t>
      </w:r>
    </w:p>
    <w:p w14:paraId="3C898D47" w14:textId="3BE8D5F8" w:rsidR="00AE0F24" w:rsidRPr="00966B6A" w:rsidRDefault="00AE0F24" w:rsidP="00451EAA">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predračun</w:t>
      </w:r>
      <w:r w:rsidR="006D6A93" w:rsidRPr="00966B6A">
        <w:rPr>
          <w:rFonts w:ascii="Arial" w:hAnsi="Arial" w:cs="Arial"/>
          <w:sz w:val="20"/>
          <w:szCs w:val="20"/>
        </w:rPr>
        <w:t>, račun oziroma dokazila o plačilu</w:t>
      </w:r>
      <w:r w:rsidRPr="00966B6A">
        <w:rPr>
          <w:rFonts w:ascii="Arial" w:hAnsi="Arial" w:cs="Arial"/>
          <w:sz w:val="20"/>
          <w:szCs w:val="20"/>
        </w:rPr>
        <w:t xml:space="preserve"> stroškov</w:t>
      </w:r>
      <w:r w:rsidR="006D6A93" w:rsidRPr="00966B6A">
        <w:rPr>
          <w:rFonts w:ascii="Arial" w:hAnsi="Arial" w:cs="Arial"/>
          <w:sz w:val="20"/>
          <w:szCs w:val="20"/>
        </w:rPr>
        <w:t xml:space="preserve"> za projektno dokumentacijo</w:t>
      </w:r>
      <w:r w:rsidRPr="00966B6A">
        <w:rPr>
          <w:rFonts w:ascii="Arial" w:hAnsi="Arial" w:cs="Arial"/>
          <w:sz w:val="20"/>
          <w:szCs w:val="20"/>
        </w:rPr>
        <w:t>, za katere se uveljavlja pomoč;</w:t>
      </w:r>
    </w:p>
    <w:p w14:paraId="03FDC014" w14:textId="77777777" w:rsidR="00AE0F24" w:rsidRPr="00966B6A" w:rsidRDefault="00AE0F24" w:rsidP="00451EAA">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kopija katastrskega načrta in program del, ki ga pripravi pristojna strokovna služba, kadar je predmet podpore ureditev kmetijskih zemljišč ali nezahtevna agromelioracija;</w:t>
      </w:r>
    </w:p>
    <w:p w14:paraId="38BE749E" w14:textId="3DF0D090" w:rsidR="00AE0F24" w:rsidRPr="00966B6A" w:rsidRDefault="00AE0F24" w:rsidP="00451EAA">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dovoljenje lastnika zemljišča za izvedbo naložbe v primeru zakupa zemljišča;</w:t>
      </w:r>
    </w:p>
    <w:p w14:paraId="5A7DEC51" w14:textId="7F7B699B" w:rsidR="00B75E63" w:rsidRPr="00966B6A" w:rsidRDefault="00B75E63" w:rsidP="00451EAA">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urejanje kmetijskih zemljišč in pašnikov se mora izvajati najmanj na 1 ha kmetijskih zemljišč v uporabi;</w:t>
      </w:r>
    </w:p>
    <w:p w14:paraId="3C8F5180" w14:textId="1D7C7CB6" w:rsidR="002365EC" w:rsidRDefault="002365EC" w:rsidP="00451EAA">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za naložbo, v zvezi s katero mora biti opravljena presoja vplivov na okolje v skladu s predpisi o posegih v okolje, za katere je treba izvesti presojo vplivov na okolje, mora biti navedena presoja opravljena še pred datumom dodelitve individualne pomoči in pridobljeno soglasje za zadevni naložbeni projekt;</w:t>
      </w:r>
    </w:p>
    <w:p w14:paraId="7D8C9175" w14:textId="1C4AD4A3" w:rsidR="00AE0F24" w:rsidRDefault="00AE0F24" w:rsidP="00451EAA">
      <w:pPr>
        <w:pStyle w:val="Telobesedila"/>
        <w:numPr>
          <w:ilvl w:val="0"/>
          <w:numId w:val="2"/>
        </w:numPr>
        <w:spacing w:after="0" w:line="240" w:lineRule="auto"/>
        <w:ind w:left="425" w:hanging="425"/>
        <w:jc w:val="both"/>
        <w:rPr>
          <w:rFonts w:ascii="Arial" w:hAnsi="Arial" w:cs="Arial"/>
          <w:sz w:val="20"/>
          <w:szCs w:val="20"/>
        </w:rPr>
      </w:pPr>
      <w:r w:rsidRPr="00451EAA">
        <w:rPr>
          <w:rFonts w:ascii="Arial" w:hAnsi="Arial" w:cs="Arial"/>
          <w:sz w:val="20"/>
          <w:szCs w:val="20"/>
        </w:rPr>
        <w:t>drugi pogoji</w:t>
      </w:r>
      <w:r w:rsidR="006D6A93" w:rsidRPr="00451EAA">
        <w:rPr>
          <w:rFonts w:ascii="Arial" w:hAnsi="Arial" w:cs="Arial"/>
          <w:sz w:val="20"/>
          <w:szCs w:val="20"/>
        </w:rPr>
        <w:t xml:space="preserve"> povezani z opravljanjem kmetijske dejavnosti</w:t>
      </w:r>
      <w:r w:rsidRPr="00451EAA">
        <w:rPr>
          <w:rFonts w:ascii="Arial" w:hAnsi="Arial" w:cs="Arial"/>
          <w:sz w:val="20"/>
          <w:szCs w:val="20"/>
        </w:rPr>
        <w:t>,</w:t>
      </w:r>
      <w:r w:rsidR="006D6A93" w:rsidRPr="00451EAA">
        <w:rPr>
          <w:rFonts w:ascii="Arial" w:hAnsi="Arial" w:cs="Arial"/>
          <w:sz w:val="20"/>
          <w:szCs w:val="20"/>
        </w:rPr>
        <w:t xml:space="preserve"> ki so</w:t>
      </w:r>
      <w:r w:rsidRPr="00451EAA">
        <w:rPr>
          <w:rFonts w:ascii="Arial" w:hAnsi="Arial" w:cs="Arial"/>
          <w:sz w:val="20"/>
          <w:szCs w:val="20"/>
        </w:rPr>
        <w:t xml:space="preserve"> opredeljeni z razpisom.</w:t>
      </w:r>
    </w:p>
    <w:p w14:paraId="186BBF02" w14:textId="77777777" w:rsidR="00451EAA" w:rsidRPr="00451EAA" w:rsidRDefault="00451EAA" w:rsidP="00451EAA">
      <w:pPr>
        <w:pStyle w:val="Telobesedila"/>
        <w:spacing w:after="0" w:line="240" w:lineRule="auto"/>
        <w:ind w:left="425"/>
        <w:jc w:val="both"/>
        <w:rPr>
          <w:rFonts w:ascii="Arial" w:hAnsi="Arial" w:cs="Arial"/>
          <w:sz w:val="20"/>
          <w:szCs w:val="20"/>
        </w:rPr>
      </w:pPr>
    </w:p>
    <w:p w14:paraId="407535C8" w14:textId="3DEBFC9A" w:rsidR="00AE0F24" w:rsidRPr="00966B6A" w:rsidRDefault="00AE0F24" w:rsidP="00451EAA">
      <w:pPr>
        <w:numPr>
          <w:ilvl w:val="0"/>
          <w:numId w:val="14"/>
        </w:numPr>
        <w:autoSpaceDE w:val="0"/>
        <w:autoSpaceDN w:val="0"/>
        <w:adjustRightInd w:val="0"/>
        <w:spacing w:line="276" w:lineRule="auto"/>
        <w:ind w:left="0" w:firstLine="993"/>
        <w:jc w:val="both"/>
        <w:rPr>
          <w:rFonts w:ascii="Arial" w:hAnsi="Arial" w:cs="Arial"/>
          <w:sz w:val="20"/>
          <w:szCs w:val="20"/>
        </w:rPr>
      </w:pPr>
      <w:r w:rsidRPr="00966B6A">
        <w:rPr>
          <w:rFonts w:ascii="Arial" w:hAnsi="Arial" w:cs="Arial"/>
          <w:sz w:val="20"/>
          <w:szCs w:val="20"/>
        </w:rPr>
        <w:t xml:space="preserve">Najvišji skupni znesek </w:t>
      </w:r>
      <w:r w:rsidR="00174E18" w:rsidRPr="00966B6A">
        <w:rPr>
          <w:rFonts w:ascii="Arial" w:hAnsi="Arial" w:cs="Arial"/>
          <w:sz w:val="20"/>
          <w:szCs w:val="20"/>
        </w:rPr>
        <w:t xml:space="preserve">dodeljene pomoči </w:t>
      </w:r>
      <w:r w:rsidR="008A7EBA" w:rsidRPr="00966B6A">
        <w:rPr>
          <w:rFonts w:ascii="Arial" w:hAnsi="Arial" w:cs="Arial"/>
          <w:sz w:val="20"/>
          <w:szCs w:val="20"/>
        </w:rPr>
        <w:t xml:space="preserve">za posamezno naložbo  na kmetijskem gospodarstvu se določi z razpisom. </w:t>
      </w:r>
    </w:p>
    <w:p w14:paraId="79A9BD74" w14:textId="7A1B1826" w:rsidR="00526F52" w:rsidRPr="00024436" w:rsidRDefault="00AE0F24" w:rsidP="00024436">
      <w:pPr>
        <w:numPr>
          <w:ilvl w:val="0"/>
          <w:numId w:val="14"/>
        </w:numPr>
        <w:autoSpaceDE w:val="0"/>
        <w:autoSpaceDN w:val="0"/>
        <w:adjustRightInd w:val="0"/>
        <w:spacing w:line="276" w:lineRule="auto"/>
        <w:ind w:left="0" w:firstLine="993"/>
        <w:jc w:val="both"/>
        <w:rPr>
          <w:rFonts w:ascii="Arial" w:hAnsi="Arial" w:cs="Arial"/>
          <w:sz w:val="20"/>
          <w:szCs w:val="20"/>
        </w:rPr>
      </w:pPr>
      <w:r w:rsidRPr="00966B6A">
        <w:rPr>
          <w:rFonts w:ascii="Arial" w:hAnsi="Arial" w:cs="Arial"/>
          <w:sz w:val="20"/>
          <w:szCs w:val="20"/>
        </w:rPr>
        <w:t xml:space="preserve">Vlogo za pomoč v okviru tega ukrepa predloži nosilec kmetijskega gospodarstva oziroma pooblaščena oseba, ki jo pooblastijo vsi nosilci kmetijskih gospodarstev, ki so vključeni v skupno naložbo. </w:t>
      </w:r>
    </w:p>
    <w:p w14:paraId="4B5C2E07" w14:textId="246F7461" w:rsidR="00AE0F24" w:rsidRPr="00A13C06" w:rsidRDefault="00683CE1" w:rsidP="00A13C06">
      <w:pPr>
        <w:jc w:val="center"/>
        <w:rPr>
          <w:rFonts w:ascii="Arial" w:hAnsi="Arial" w:cs="Arial"/>
          <w:b/>
          <w:bCs/>
          <w:sz w:val="20"/>
          <w:szCs w:val="20"/>
        </w:rPr>
      </w:pPr>
      <w:r w:rsidRPr="00526F52">
        <w:rPr>
          <w:rFonts w:ascii="Arial" w:hAnsi="Arial" w:cs="Arial"/>
          <w:b/>
          <w:bCs/>
          <w:sz w:val="20"/>
          <w:szCs w:val="20"/>
        </w:rPr>
        <w:t xml:space="preserve">16. </w:t>
      </w:r>
      <w:r w:rsidR="00AE0F24" w:rsidRPr="00526F52">
        <w:rPr>
          <w:rFonts w:ascii="Arial" w:hAnsi="Arial" w:cs="Arial"/>
          <w:b/>
          <w:bCs/>
          <w:sz w:val="20"/>
          <w:szCs w:val="20"/>
        </w:rPr>
        <w:t>člen</w:t>
      </w:r>
      <w:r w:rsidR="00451EAA" w:rsidRPr="00526F52">
        <w:rPr>
          <w:rFonts w:ascii="Arial" w:hAnsi="Arial" w:cs="Arial"/>
          <w:b/>
          <w:bCs/>
          <w:sz w:val="20"/>
          <w:szCs w:val="20"/>
        </w:rPr>
        <w:br/>
        <w:t>(</w:t>
      </w:r>
      <w:r w:rsidR="00AE0F24" w:rsidRPr="00526F52">
        <w:rPr>
          <w:rFonts w:ascii="Arial" w:hAnsi="Arial" w:cs="Arial"/>
          <w:b/>
          <w:sz w:val="20"/>
          <w:szCs w:val="20"/>
        </w:rPr>
        <w:t xml:space="preserve">UKREP </w:t>
      </w:r>
      <w:r w:rsidR="006D6A93" w:rsidRPr="00526F52">
        <w:rPr>
          <w:rFonts w:ascii="Arial" w:hAnsi="Arial" w:cs="Arial"/>
          <w:b/>
          <w:sz w:val="20"/>
          <w:szCs w:val="20"/>
        </w:rPr>
        <w:t>2</w:t>
      </w:r>
      <w:r w:rsidR="00AE0F24" w:rsidRPr="00526F52">
        <w:rPr>
          <w:rFonts w:ascii="Arial" w:hAnsi="Arial" w:cs="Arial"/>
          <w:b/>
          <w:sz w:val="20"/>
          <w:szCs w:val="20"/>
        </w:rPr>
        <w:t>: Pomoč za naložbe v zvezi s predelavo in trženjem kmetijskih proizvodov</w:t>
      </w:r>
      <w:r w:rsidR="00A13C06" w:rsidRPr="00526F52">
        <w:rPr>
          <w:rFonts w:ascii="Arial" w:hAnsi="Arial" w:cs="Arial"/>
          <w:sz w:val="20"/>
          <w:szCs w:val="20"/>
        </w:rPr>
        <w:t xml:space="preserve"> </w:t>
      </w:r>
      <w:r w:rsidR="00A13C06" w:rsidRPr="00526F52">
        <w:rPr>
          <w:rFonts w:ascii="Arial" w:hAnsi="Arial" w:cs="Arial"/>
          <w:b/>
          <w:bCs/>
          <w:sz w:val="20"/>
          <w:szCs w:val="20"/>
        </w:rPr>
        <w:t xml:space="preserve">v skladu s </w:t>
      </w:r>
      <w:r w:rsidR="00834EB7" w:rsidRPr="00526F52">
        <w:rPr>
          <w:rFonts w:ascii="Arial" w:hAnsi="Arial" w:cs="Arial"/>
          <w:b/>
          <w:bCs/>
          <w:sz w:val="20"/>
          <w:szCs w:val="20"/>
        </w:rPr>
        <w:t>17</w:t>
      </w:r>
      <w:r w:rsidR="00AE0F24" w:rsidRPr="00526F52">
        <w:rPr>
          <w:rFonts w:ascii="Arial" w:hAnsi="Arial" w:cs="Arial"/>
          <w:b/>
          <w:bCs/>
          <w:sz w:val="20"/>
          <w:szCs w:val="20"/>
        </w:rPr>
        <w:t>. člen</w:t>
      </w:r>
      <w:r w:rsidR="00A13C06" w:rsidRPr="00526F52">
        <w:rPr>
          <w:rFonts w:ascii="Arial" w:hAnsi="Arial" w:cs="Arial"/>
          <w:b/>
          <w:bCs/>
          <w:sz w:val="20"/>
          <w:szCs w:val="20"/>
        </w:rPr>
        <w:t>om</w:t>
      </w:r>
      <w:r w:rsidR="00AE0F24" w:rsidRPr="00526F52">
        <w:rPr>
          <w:rFonts w:ascii="Arial" w:hAnsi="Arial" w:cs="Arial"/>
          <w:b/>
          <w:bCs/>
          <w:sz w:val="20"/>
          <w:szCs w:val="20"/>
        </w:rPr>
        <w:t xml:space="preserve"> </w:t>
      </w:r>
      <w:r w:rsidR="00422108" w:rsidRPr="00526F52">
        <w:rPr>
          <w:rFonts w:ascii="Arial" w:hAnsi="Arial" w:cs="Arial"/>
          <w:b/>
          <w:bCs/>
          <w:sz w:val="20"/>
          <w:szCs w:val="20"/>
        </w:rPr>
        <w:t>Uredbe Komisije (EU) št. 2022/2472</w:t>
      </w:r>
      <w:r w:rsidR="00AE0F24" w:rsidRPr="00526F52">
        <w:rPr>
          <w:rFonts w:ascii="Arial" w:hAnsi="Arial" w:cs="Arial"/>
          <w:b/>
          <w:bCs/>
          <w:sz w:val="20"/>
          <w:szCs w:val="20"/>
        </w:rPr>
        <w:t>)</w:t>
      </w:r>
      <w:r w:rsidR="00AE0F24" w:rsidRPr="00966B6A">
        <w:rPr>
          <w:rFonts w:ascii="Arial" w:hAnsi="Arial" w:cs="Arial"/>
          <w:sz w:val="20"/>
          <w:szCs w:val="20"/>
        </w:rPr>
        <w:t xml:space="preserve"> </w:t>
      </w:r>
    </w:p>
    <w:p w14:paraId="2A5E9EA2" w14:textId="0F62F58A" w:rsidR="00AE0F24" w:rsidRDefault="00AE0F24" w:rsidP="00A13C06">
      <w:pPr>
        <w:numPr>
          <w:ilvl w:val="0"/>
          <w:numId w:val="18"/>
        </w:numPr>
        <w:spacing w:line="276" w:lineRule="auto"/>
        <w:ind w:left="0" w:firstLine="993"/>
        <w:jc w:val="both"/>
        <w:rPr>
          <w:rFonts w:ascii="Arial" w:hAnsi="Arial" w:cs="Arial"/>
          <w:sz w:val="20"/>
          <w:szCs w:val="20"/>
        </w:rPr>
      </w:pPr>
      <w:r w:rsidRPr="00966B6A">
        <w:rPr>
          <w:rFonts w:ascii="Arial" w:hAnsi="Arial" w:cs="Arial"/>
          <w:sz w:val="20"/>
          <w:szCs w:val="20"/>
        </w:rPr>
        <w:t xml:space="preserve">Cilj ukrepa je sofinanciranje naložb, ki se nanašajo </w:t>
      </w:r>
      <w:r w:rsidR="0007550D" w:rsidRPr="00966B6A">
        <w:rPr>
          <w:rFonts w:ascii="Arial" w:hAnsi="Arial" w:cs="Arial"/>
          <w:sz w:val="20"/>
          <w:szCs w:val="20"/>
        </w:rPr>
        <w:t>v zvezi s</w:t>
      </w:r>
      <w:r w:rsidRPr="00966B6A">
        <w:rPr>
          <w:rFonts w:ascii="Arial" w:hAnsi="Arial" w:cs="Arial"/>
          <w:sz w:val="20"/>
          <w:szCs w:val="20"/>
        </w:rPr>
        <w:t xml:space="preserve"> predelavo </w:t>
      </w:r>
      <w:r w:rsidR="0007550D" w:rsidRPr="00966B6A">
        <w:rPr>
          <w:rFonts w:ascii="Arial" w:hAnsi="Arial" w:cs="Arial"/>
          <w:sz w:val="20"/>
          <w:szCs w:val="20"/>
        </w:rPr>
        <w:t>ali trženjem</w:t>
      </w:r>
      <w:r w:rsidRPr="00966B6A">
        <w:rPr>
          <w:rFonts w:ascii="Arial" w:hAnsi="Arial" w:cs="Arial"/>
          <w:sz w:val="20"/>
          <w:szCs w:val="20"/>
        </w:rPr>
        <w:t xml:space="preserve"> kmetijskih proizvodov</w:t>
      </w:r>
      <w:r w:rsidR="0007550D" w:rsidRPr="00966B6A">
        <w:rPr>
          <w:rFonts w:ascii="Arial" w:hAnsi="Arial" w:cs="Arial"/>
          <w:sz w:val="20"/>
          <w:szCs w:val="20"/>
        </w:rPr>
        <w:t>, ki po predelavi še vedno ostanejo kmetijski proizvodi</w:t>
      </w:r>
      <w:r w:rsidRPr="00966B6A">
        <w:rPr>
          <w:rFonts w:ascii="Arial" w:hAnsi="Arial" w:cs="Arial"/>
          <w:sz w:val="20"/>
          <w:szCs w:val="20"/>
        </w:rPr>
        <w:t xml:space="preserve">. </w:t>
      </w:r>
    </w:p>
    <w:p w14:paraId="0AF86966" w14:textId="77777777" w:rsidR="00AE0F24" w:rsidRPr="00A13C06" w:rsidRDefault="00AE0F24" w:rsidP="00A13C06">
      <w:pPr>
        <w:numPr>
          <w:ilvl w:val="0"/>
          <w:numId w:val="18"/>
        </w:numPr>
        <w:spacing w:after="0" w:line="276" w:lineRule="auto"/>
        <w:ind w:left="0" w:firstLine="993"/>
        <w:jc w:val="both"/>
        <w:rPr>
          <w:rFonts w:ascii="Arial" w:hAnsi="Arial" w:cs="Arial"/>
          <w:sz w:val="20"/>
          <w:szCs w:val="20"/>
        </w:rPr>
      </w:pPr>
      <w:r w:rsidRPr="00A13C06">
        <w:rPr>
          <w:rFonts w:ascii="Arial" w:hAnsi="Arial" w:cs="Arial"/>
          <w:sz w:val="20"/>
          <w:szCs w:val="20"/>
        </w:rPr>
        <w:t>Upravičeni stroški:</w:t>
      </w:r>
    </w:p>
    <w:p w14:paraId="2FCBE928" w14:textId="4AFFE547" w:rsidR="003C625C" w:rsidRPr="00966B6A" w:rsidRDefault="003C625C" w:rsidP="00A13C06">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lastRenderedPageBreak/>
        <w:t xml:space="preserve">stroški gradnje, nakupa ali izboljšanja nepremičnin na kmetijskem </w:t>
      </w:r>
      <w:r w:rsidRPr="00526F52">
        <w:rPr>
          <w:rFonts w:ascii="Arial" w:hAnsi="Arial" w:cs="Arial"/>
          <w:sz w:val="20"/>
          <w:szCs w:val="20"/>
        </w:rPr>
        <w:t>gospodarstvu</w:t>
      </w:r>
      <w:r w:rsidR="008468A5" w:rsidRPr="00526F52">
        <w:rPr>
          <w:rFonts w:ascii="Arial" w:hAnsi="Arial" w:cs="Arial"/>
          <w:sz w:val="20"/>
          <w:szCs w:val="20"/>
        </w:rPr>
        <w:t xml:space="preserve"> pri </w:t>
      </w:r>
      <w:r w:rsidR="009530E3" w:rsidRPr="00526F52">
        <w:rPr>
          <w:rFonts w:ascii="Arial" w:hAnsi="Arial" w:cs="Arial"/>
          <w:sz w:val="20"/>
          <w:szCs w:val="20"/>
        </w:rPr>
        <w:t xml:space="preserve">čemer je </w:t>
      </w:r>
      <w:r w:rsidRPr="00526F52">
        <w:rPr>
          <w:rFonts w:ascii="Arial" w:hAnsi="Arial" w:cs="Arial"/>
          <w:sz w:val="20"/>
          <w:szCs w:val="20"/>
        </w:rPr>
        <w:t xml:space="preserve">nakup zemljišč upravičen </w:t>
      </w:r>
      <w:r w:rsidR="008468A5" w:rsidRPr="00526F52">
        <w:rPr>
          <w:rFonts w:ascii="Arial" w:hAnsi="Arial" w:cs="Arial"/>
          <w:sz w:val="20"/>
          <w:szCs w:val="20"/>
        </w:rPr>
        <w:t xml:space="preserve">le </w:t>
      </w:r>
      <w:r w:rsidRPr="00526F52">
        <w:rPr>
          <w:rFonts w:ascii="Arial" w:hAnsi="Arial" w:cs="Arial"/>
          <w:sz w:val="20"/>
          <w:szCs w:val="20"/>
        </w:rPr>
        <w:t>v obsegu do 10% s</w:t>
      </w:r>
      <w:r w:rsidRPr="00966B6A">
        <w:rPr>
          <w:rFonts w:ascii="Arial" w:hAnsi="Arial" w:cs="Arial"/>
          <w:sz w:val="20"/>
          <w:szCs w:val="20"/>
        </w:rPr>
        <w:t xml:space="preserve">kupnih upravičenih stroškov zadevne dejavnosti; </w:t>
      </w:r>
    </w:p>
    <w:p w14:paraId="73EA3F98" w14:textId="77777777" w:rsidR="00AE0F24" w:rsidRPr="00966B6A" w:rsidRDefault="00AE0F24" w:rsidP="00A13C06">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 xml:space="preserve">nakup novih strojev in opreme; </w:t>
      </w:r>
    </w:p>
    <w:p w14:paraId="7C96A5EC" w14:textId="234EDF30" w:rsidR="00AE0F24" w:rsidRPr="00966B6A" w:rsidRDefault="00AE0F24" w:rsidP="00A13C06">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 xml:space="preserve">splošni stroški </w:t>
      </w:r>
      <w:r w:rsidR="00C96E3A" w:rsidRPr="00966B6A">
        <w:rPr>
          <w:rFonts w:ascii="Arial" w:hAnsi="Arial" w:cs="Arial"/>
          <w:sz w:val="20"/>
          <w:szCs w:val="20"/>
        </w:rPr>
        <w:t xml:space="preserve">v zvezi z izdatki iz </w:t>
      </w:r>
      <w:r w:rsidR="006C1708">
        <w:rPr>
          <w:rFonts w:ascii="Arial" w:hAnsi="Arial" w:cs="Arial"/>
          <w:sz w:val="20"/>
          <w:szCs w:val="20"/>
        </w:rPr>
        <w:t>prve i</w:t>
      </w:r>
      <w:r w:rsidR="00EC18D9">
        <w:rPr>
          <w:rFonts w:ascii="Arial" w:hAnsi="Arial" w:cs="Arial"/>
          <w:sz w:val="20"/>
          <w:szCs w:val="20"/>
        </w:rPr>
        <w:t>n prejšnje alineje tega odstavka</w:t>
      </w:r>
      <w:r w:rsidR="00C96E3A" w:rsidRPr="00966B6A">
        <w:rPr>
          <w:rFonts w:ascii="Arial" w:hAnsi="Arial" w:cs="Arial"/>
          <w:sz w:val="20"/>
          <w:szCs w:val="20"/>
        </w:rPr>
        <w:t xml:space="preserve"> </w:t>
      </w:r>
      <w:r w:rsidRPr="00966B6A">
        <w:rPr>
          <w:rFonts w:ascii="Arial" w:hAnsi="Arial" w:cs="Arial"/>
          <w:sz w:val="20"/>
          <w:szCs w:val="20"/>
        </w:rPr>
        <w:t>(stroški, ki se nanašajo na izvedbo naložbe</w:t>
      </w:r>
      <w:r w:rsidR="00F64B5E" w:rsidRPr="00966B6A">
        <w:rPr>
          <w:rFonts w:ascii="Arial" w:hAnsi="Arial" w:cs="Arial"/>
          <w:sz w:val="20"/>
          <w:szCs w:val="20"/>
        </w:rPr>
        <w:t xml:space="preserve"> kot so honorarji arhitektov, inženirjev in svetovalcev, plačila za storitve svetovanja v zvezi z okoljsko in ekonomsko trajnostjo, vključno s stroški za študije izvedljivosti</w:t>
      </w:r>
      <w:r w:rsidRPr="00966B6A">
        <w:rPr>
          <w:rFonts w:ascii="Arial" w:hAnsi="Arial" w:cs="Arial"/>
          <w:sz w:val="20"/>
          <w:szCs w:val="20"/>
        </w:rPr>
        <w:t>);</w:t>
      </w:r>
    </w:p>
    <w:p w14:paraId="3A684ABE" w14:textId="77777777" w:rsidR="00AE0F24" w:rsidRDefault="00AE0F24" w:rsidP="00A13C06">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nakup in razvoj računalniške opreme ter patentov, licenc, avtorskih pravic in blagovnih znamk.</w:t>
      </w:r>
    </w:p>
    <w:p w14:paraId="141A4D3D" w14:textId="77777777" w:rsidR="00A13C06" w:rsidRPr="00966B6A" w:rsidRDefault="00A13C06" w:rsidP="00A13C06">
      <w:pPr>
        <w:pStyle w:val="Telobesedila"/>
        <w:spacing w:after="0" w:line="240" w:lineRule="auto"/>
        <w:ind w:left="425"/>
        <w:jc w:val="both"/>
        <w:rPr>
          <w:rFonts w:ascii="Arial" w:hAnsi="Arial" w:cs="Arial"/>
          <w:sz w:val="20"/>
          <w:szCs w:val="20"/>
        </w:rPr>
      </w:pPr>
    </w:p>
    <w:p w14:paraId="4E08262D" w14:textId="77777777" w:rsidR="00AE0F24" w:rsidRPr="00966B6A" w:rsidRDefault="00AE0F24" w:rsidP="00A13C06">
      <w:pPr>
        <w:numPr>
          <w:ilvl w:val="0"/>
          <w:numId w:val="18"/>
        </w:numPr>
        <w:spacing w:after="0" w:line="276" w:lineRule="auto"/>
        <w:ind w:left="0" w:firstLine="993"/>
        <w:jc w:val="both"/>
        <w:rPr>
          <w:rFonts w:ascii="Arial" w:hAnsi="Arial" w:cs="Arial"/>
          <w:sz w:val="20"/>
          <w:szCs w:val="20"/>
        </w:rPr>
      </w:pPr>
      <w:r w:rsidRPr="00966B6A">
        <w:rPr>
          <w:rFonts w:ascii="Arial" w:hAnsi="Arial" w:cs="Arial"/>
          <w:sz w:val="20"/>
          <w:szCs w:val="20"/>
        </w:rPr>
        <w:t>Pomoč se ne dodeli za:</w:t>
      </w:r>
    </w:p>
    <w:p w14:paraId="29AD6D4E" w14:textId="77777777" w:rsidR="00AE0F24" w:rsidRPr="00966B6A" w:rsidRDefault="00AE0F24" w:rsidP="00A13C06">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obratna sredstva;</w:t>
      </w:r>
    </w:p>
    <w:p w14:paraId="7D4724D2" w14:textId="77777777" w:rsidR="00AE0F24" w:rsidRPr="00966B6A" w:rsidRDefault="00AE0F24" w:rsidP="00A13C06">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že izvedena dela, razen za izdelavo projektne dokumentacije;</w:t>
      </w:r>
    </w:p>
    <w:p w14:paraId="2D5C842D" w14:textId="77777777" w:rsidR="00AE0F24" w:rsidRPr="00966B6A" w:rsidRDefault="00AE0F24" w:rsidP="00A13C06">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stroške, povezane z zakupnimi pogodbami;</w:t>
      </w:r>
    </w:p>
    <w:p w14:paraId="51477DCD" w14:textId="77777777" w:rsidR="00AE0F24" w:rsidRPr="00966B6A" w:rsidRDefault="00AE0F24" w:rsidP="00A13C06">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naložbe v zvezi s proizvodnjo biogoriv na osnovi hrane;</w:t>
      </w:r>
    </w:p>
    <w:p w14:paraId="3EB1F7F1" w14:textId="77777777" w:rsidR="00AE0F24" w:rsidRDefault="00AE0F24" w:rsidP="00A13C06">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naložbe za skladnost z veljavnimi standard</w:t>
      </w:r>
      <w:r w:rsidRPr="008468A5">
        <w:rPr>
          <w:rFonts w:ascii="Arial" w:hAnsi="Arial" w:cs="Arial"/>
          <w:sz w:val="20"/>
          <w:szCs w:val="20"/>
        </w:rPr>
        <w:t>i Unije.</w:t>
      </w:r>
    </w:p>
    <w:p w14:paraId="7817704C" w14:textId="77777777" w:rsidR="00A13C06" w:rsidRPr="00966B6A" w:rsidRDefault="00A13C06" w:rsidP="00A13C06">
      <w:pPr>
        <w:pStyle w:val="Telobesedila"/>
        <w:spacing w:after="0" w:line="240" w:lineRule="auto"/>
        <w:ind w:left="425"/>
        <w:jc w:val="both"/>
        <w:rPr>
          <w:rFonts w:ascii="Arial" w:hAnsi="Arial" w:cs="Arial"/>
          <w:sz w:val="20"/>
          <w:szCs w:val="20"/>
        </w:rPr>
      </w:pPr>
    </w:p>
    <w:p w14:paraId="4C81A38E" w14:textId="043BF7ED" w:rsidR="00AE0F24" w:rsidRPr="00966B6A" w:rsidRDefault="00AE0F24" w:rsidP="00A13C06">
      <w:pPr>
        <w:numPr>
          <w:ilvl w:val="0"/>
          <w:numId w:val="18"/>
        </w:numPr>
        <w:spacing w:after="0" w:line="276" w:lineRule="auto"/>
        <w:ind w:left="0" w:firstLine="993"/>
        <w:jc w:val="both"/>
        <w:rPr>
          <w:rFonts w:ascii="Arial" w:hAnsi="Arial" w:cs="Arial"/>
          <w:bCs/>
          <w:sz w:val="20"/>
          <w:szCs w:val="20"/>
        </w:rPr>
      </w:pPr>
      <w:r w:rsidRPr="00966B6A">
        <w:rPr>
          <w:rFonts w:ascii="Arial" w:hAnsi="Arial" w:cs="Arial"/>
          <w:bCs/>
          <w:sz w:val="20"/>
          <w:szCs w:val="20"/>
        </w:rPr>
        <w:t>Pogoji za pridobitev</w:t>
      </w:r>
      <w:r w:rsidR="00E4474D" w:rsidRPr="00966B6A">
        <w:rPr>
          <w:rFonts w:ascii="Arial" w:hAnsi="Arial" w:cs="Arial"/>
          <w:bCs/>
          <w:sz w:val="20"/>
          <w:szCs w:val="20"/>
        </w:rPr>
        <w:t xml:space="preserve"> pomoči</w:t>
      </w:r>
      <w:r w:rsidRPr="00966B6A">
        <w:rPr>
          <w:rFonts w:ascii="Arial" w:hAnsi="Arial" w:cs="Arial"/>
          <w:bCs/>
          <w:sz w:val="20"/>
          <w:szCs w:val="20"/>
        </w:rPr>
        <w:t>:</w:t>
      </w:r>
    </w:p>
    <w:p w14:paraId="246C519C" w14:textId="786654AD" w:rsidR="00AE0F24" w:rsidRPr="00A13C06" w:rsidRDefault="00AE0F24" w:rsidP="00A13C06">
      <w:pPr>
        <w:pStyle w:val="Telobesedila"/>
        <w:numPr>
          <w:ilvl w:val="0"/>
          <w:numId w:val="2"/>
        </w:numPr>
        <w:spacing w:after="0" w:line="240" w:lineRule="auto"/>
        <w:ind w:left="425" w:hanging="425"/>
        <w:jc w:val="both"/>
        <w:rPr>
          <w:rFonts w:ascii="Arial" w:hAnsi="Arial" w:cs="Arial"/>
          <w:sz w:val="20"/>
          <w:szCs w:val="20"/>
        </w:rPr>
      </w:pPr>
      <w:r w:rsidRPr="00A13C06">
        <w:rPr>
          <w:rFonts w:ascii="Arial" w:hAnsi="Arial" w:cs="Arial"/>
          <w:sz w:val="20"/>
          <w:szCs w:val="20"/>
        </w:rPr>
        <w:t xml:space="preserve">dokazila o registraciji </w:t>
      </w:r>
      <w:r w:rsidR="00C70728" w:rsidRPr="00A13C06">
        <w:rPr>
          <w:rFonts w:ascii="Arial" w:hAnsi="Arial" w:cs="Arial"/>
          <w:sz w:val="20"/>
          <w:szCs w:val="20"/>
        </w:rPr>
        <w:t xml:space="preserve">dopolnilne </w:t>
      </w:r>
      <w:r w:rsidRPr="00A13C06">
        <w:rPr>
          <w:rFonts w:ascii="Arial" w:hAnsi="Arial" w:cs="Arial"/>
          <w:sz w:val="20"/>
          <w:szCs w:val="20"/>
        </w:rPr>
        <w:t>dejavnosti in izpolnjevanju pogojev za opravljanje dejavnosti</w:t>
      </w:r>
      <w:r w:rsidR="0007550D" w:rsidRPr="00A13C06">
        <w:rPr>
          <w:rFonts w:ascii="Arial" w:hAnsi="Arial" w:cs="Arial"/>
          <w:sz w:val="20"/>
          <w:szCs w:val="20"/>
        </w:rPr>
        <w:t>;</w:t>
      </w:r>
    </w:p>
    <w:p w14:paraId="6A838B09" w14:textId="4DEE753C" w:rsidR="00AE0F24" w:rsidRPr="00966B6A" w:rsidRDefault="00AE0F24" w:rsidP="00A13C06">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 xml:space="preserve">predložitev ustreznega dovoljenja za izvedbo investicije, če je s predpisi s področja gradnje objektov to potrebno; </w:t>
      </w:r>
    </w:p>
    <w:p w14:paraId="03169B48" w14:textId="4CF4236B" w:rsidR="00AE0F24" w:rsidRPr="00A13C06" w:rsidRDefault="00AE0F24" w:rsidP="00A13C06">
      <w:pPr>
        <w:pStyle w:val="Telobesedila"/>
        <w:numPr>
          <w:ilvl w:val="0"/>
          <w:numId w:val="2"/>
        </w:numPr>
        <w:spacing w:after="0" w:line="240" w:lineRule="auto"/>
        <w:ind w:left="425" w:hanging="425"/>
        <w:jc w:val="both"/>
        <w:rPr>
          <w:rFonts w:ascii="Arial" w:hAnsi="Arial" w:cs="Arial"/>
          <w:sz w:val="20"/>
          <w:szCs w:val="20"/>
        </w:rPr>
      </w:pPr>
      <w:r w:rsidRPr="00A13C06">
        <w:rPr>
          <w:rFonts w:ascii="Arial" w:hAnsi="Arial" w:cs="Arial"/>
          <w:sz w:val="20"/>
          <w:szCs w:val="20"/>
        </w:rPr>
        <w:t xml:space="preserve">naložba mora biti skladna z zakonodajo </w:t>
      </w:r>
      <w:r w:rsidR="00FF2416" w:rsidRPr="00A13C06">
        <w:rPr>
          <w:rFonts w:ascii="Arial" w:hAnsi="Arial" w:cs="Arial"/>
          <w:sz w:val="20"/>
          <w:szCs w:val="20"/>
        </w:rPr>
        <w:t>U</w:t>
      </w:r>
      <w:r w:rsidRPr="00A13C06">
        <w:rPr>
          <w:rFonts w:ascii="Arial" w:hAnsi="Arial" w:cs="Arial"/>
          <w:sz w:val="20"/>
          <w:szCs w:val="20"/>
        </w:rPr>
        <w:t>nije in nacionalnimi predpisi s področja varstva okolja;</w:t>
      </w:r>
    </w:p>
    <w:p w14:paraId="154FCC1C" w14:textId="1A79FA3B" w:rsidR="00AE0F24" w:rsidRPr="00966B6A" w:rsidRDefault="00AE0F24" w:rsidP="00A13C06">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 xml:space="preserve">za naložbo, </w:t>
      </w:r>
      <w:r w:rsidR="00C96E3A" w:rsidRPr="00966B6A">
        <w:rPr>
          <w:rFonts w:ascii="Arial" w:hAnsi="Arial" w:cs="Arial"/>
          <w:sz w:val="20"/>
          <w:szCs w:val="20"/>
        </w:rPr>
        <w:t>v zvezi s katero mora biti opravljena presoja vplivov na okolje v skladu s predpisi o posegih v okolje, za katere je treba izvesti presojo vplivov na okolje, mora biti navedena presoja opravljena še pred datumom dodelitve individualne pomoči in pridobljeno soglasje za zadevni naložbeni projekt</w:t>
      </w:r>
      <w:r w:rsidRPr="00966B6A">
        <w:rPr>
          <w:rFonts w:ascii="Arial" w:hAnsi="Arial" w:cs="Arial"/>
          <w:sz w:val="20"/>
          <w:szCs w:val="20"/>
        </w:rPr>
        <w:t>;</w:t>
      </w:r>
    </w:p>
    <w:p w14:paraId="3156156F" w14:textId="77777777" w:rsidR="00AE0F24" w:rsidRPr="00966B6A" w:rsidRDefault="00AE0F24" w:rsidP="00A13C06">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ponudba oziroma predračun za načrtovano naložbo;</w:t>
      </w:r>
    </w:p>
    <w:p w14:paraId="4E8103D6" w14:textId="77777777" w:rsidR="00AE0F24" w:rsidRPr="00966B6A" w:rsidRDefault="00AE0F24" w:rsidP="00A13C06">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mnenje o upravičenosti in ekonomičnosti investicije, ki ga pripravi pristojna strokovna služba;</w:t>
      </w:r>
    </w:p>
    <w:p w14:paraId="467D11A4" w14:textId="77777777" w:rsidR="00AE0F24" w:rsidRPr="00966B6A" w:rsidRDefault="00AE0F24" w:rsidP="00A13C06">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dejavnost se mora izvajati na kmetiji še vsaj 5 let po zaključeni naložbi;</w:t>
      </w:r>
    </w:p>
    <w:p w14:paraId="145CA945" w14:textId="55842A06" w:rsidR="00AE0F24" w:rsidRPr="000775BA" w:rsidRDefault="00AE0F24" w:rsidP="00A13C06">
      <w:pPr>
        <w:pStyle w:val="Telobesedila"/>
        <w:numPr>
          <w:ilvl w:val="0"/>
          <w:numId w:val="2"/>
        </w:numPr>
        <w:spacing w:after="0" w:line="240" w:lineRule="auto"/>
        <w:ind w:left="425" w:hanging="425"/>
        <w:jc w:val="both"/>
        <w:rPr>
          <w:rFonts w:ascii="Arial" w:hAnsi="Arial" w:cs="Arial"/>
          <w:sz w:val="20"/>
          <w:szCs w:val="20"/>
        </w:rPr>
      </w:pPr>
      <w:r w:rsidRPr="000775BA">
        <w:rPr>
          <w:rFonts w:ascii="Arial" w:hAnsi="Arial" w:cs="Arial"/>
          <w:sz w:val="20"/>
          <w:szCs w:val="20"/>
        </w:rPr>
        <w:t xml:space="preserve">drugi pogoji, opredeljeni z javnim razpisom. </w:t>
      </w:r>
    </w:p>
    <w:p w14:paraId="3FC4FC34" w14:textId="77777777" w:rsidR="00A13C06" w:rsidRPr="00966B6A" w:rsidRDefault="00A13C06" w:rsidP="00A13C06">
      <w:pPr>
        <w:pStyle w:val="Telobesedila"/>
        <w:spacing w:after="0" w:line="240" w:lineRule="auto"/>
        <w:ind w:left="425"/>
        <w:jc w:val="both"/>
        <w:rPr>
          <w:rFonts w:ascii="Arial" w:hAnsi="Arial" w:cs="Arial"/>
          <w:sz w:val="20"/>
          <w:szCs w:val="20"/>
        </w:rPr>
      </w:pPr>
    </w:p>
    <w:p w14:paraId="436EBB4D" w14:textId="462E92FA" w:rsidR="003F6635" w:rsidRPr="00966B6A" w:rsidRDefault="003F6635" w:rsidP="00A13C06">
      <w:pPr>
        <w:numPr>
          <w:ilvl w:val="0"/>
          <w:numId w:val="18"/>
        </w:numPr>
        <w:spacing w:line="276" w:lineRule="auto"/>
        <w:ind w:left="0" w:firstLine="993"/>
        <w:jc w:val="both"/>
        <w:rPr>
          <w:rFonts w:ascii="Arial" w:hAnsi="Arial" w:cs="Arial"/>
          <w:sz w:val="20"/>
          <w:szCs w:val="20"/>
        </w:rPr>
      </w:pPr>
      <w:r w:rsidRPr="00966B6A">
        <w:rPr>
          <w:rFonts w:ascii="Arial" w:hAnsi="Arial" w:cs="Arial"/>
          <w:sz w:val="20"/>
          <w:szCs w:val="20"/>
        </w:rPr>
        <w:t>Pri naložbah, za katere se dodeli pomoč, se upoštevajo prepovedi in omejitve iz Uredbe (EU) št. 1308/2013</w:t>
      </w:r>
      <w:r w:rsidR="009E4524" w:rsidRPr="00966B6A">
        <w:rPr>
          <w:rFonts w:ascii="Arial" w:hAnsi="Arial" w:cs="Arial"/>
          <w:sz w:val="20"/>
          <w:szCs w:val="20"/>
        </w:rPr>
        <w:t>, tudi če se te prepovedi in omejitve nanašajo samo na podporo Unije iz te uredbe.</w:t>
      </w:r>
    </w:p>
    <w:p w14:paraId="728865F6" w14:textId="301C2972" w:rsidR="00AF2069" w:rsidRPr="00966B6A" w:rsidRDefault="00AE0F24" w:rsidP="00A13C06">
      <w:pPr>
        <w:numPr>
          <w:ilvl w:val="0"/>
          <w:numId w:val="18"/>
        </w:numPr>
        <w:spacing w:line="276" w:lineRule="auto"/>
        <w:ind w:left="0" w:firstLine="993"/>
        <w:jc w:val="both"/>
        <w:rPr>
          <w:rFonts w:ascii="Arial" w:hAnsi="Arial" w:cs="Arial"/>
          <w:sz w:val="20"/>
          <w:szCs w:val="20"/>
        </w:rPr>
      </w:pPr>
      <w:r w:rsidRPr="00966B6A">
        <w:rPr>
          <w:rFonts w:ascii="Arial" w:hAnsi="Arial" w:cs="Arial"/>
          <w:sz w:val="20"/>
          <w:szCs w:val="20"/>
        </w:rPr>
        <w:t>Intenzivnost pomoči</w:t>
      </w:r>
      <w:r w:rsidR="00C96E3A" w:rsidRPr="00966B6A">
        <w:rPr>
          <w:rFonts w:ascii="Arial" w:hAnsi="Arial" w:cs="Arial"/>
          <w:sz w:val="20"/>
          <w:szCs w:val="20"/>
        </w:rPr>
        <w:t xml:space="preserve"> znaša </w:t>
      </w:r>
      <w:r w:rsidR="001E78A6" w:rsidRPr="00966B6A">
        <w:rPr>
          <w:rFonts w:ascii="Arial" w:hAnsi="Arial" w:cs="Arial"/>
          <w:sz w:val="20"/>
          <w:szCs w:val="20"/>
        </w:rPr>
        <w:t>do</w:t>
      </w:r>
      <w:r w:rsidR="00C70728" w:rsidRPr="00966B6A">
        <w:rPr>
          <w:rFonts w:ascii="Arial" w:hAnsi="Arial" w:cs="Arial"/>
          <w:sz w:val="20"/>
          <w:szCs w:val="20"/>
        </w:rPr>
        <w:t xml:space="preserve"> 65</w:t>
      </w:r>
      <w:r w:rsidRPr="00966B6A">
        <w:rPr>
          <w:rFonts w:ascii="Arial" w:hAnsi="Arial" w:cs="Arial"/>
          <w:sz w:val="20"/>
          <w:szCs w:val="20"/>
        </w:rPr>
        <w:t xml:space="preserve"> % upravičenih stroškov</w:t>
      </w:r>
      <w:r w:rsidR="001E78A6" w:rsidRPr="00966B6A">
        <w:rPr>
          <w:rFonts w:ascii="Arial" w:hAnsi="Arial" w:cs="Arial"/>
          <w:sz w:val="20"/>
          <w:szCs w:val="20"/>
        </w:rPr>
        <w:t xml:space="preserve"> naložbe na kmetijskih gospodarstvih</w:t>
      </w:r>
      <w:r w:rsidR="00C96E3A" w:rsidRPr="00966B6A">
        <w:rPr>
          <w:rFonts w:ascii="Arial" w:hAnsi="Arial" w:cs="Arial"/>
          <w:sz w:val="20"/>
          <w:szCs w:val="20"/>
        </w:rPr>
        <w:t>.</w:t>
      </w:r>
    </w:p>
    <w:p w14:paraId="64F75EA8" w14:textId="3DE238B1" w:rsidR="00CC1E87" w:rsidRPr="00966B6A" w:rsidRDefault="00CC1E87" w:rsidP="00A13C06">
      <w:pPr>
        <w:numPr>
          <w:ilvl w:val="0"/>
          <w:numId w:val="18"/>
        </w:numPr>
        <w:spacing w:line="276" w:lineRule="auto"/>
        <w:ind w:left="0" w:firstLine="993"/>
        <w:jc w:val="both"/>
        <w:rPr>
          <w:rFonts w:ascii="Arial" w:hAnsi="Arial" w:cs="Arial"/>
          <w:sz w:val="20"/>
          <w:szCs w:val="20"/>
        </w:rPr>
      </w:pPr>
      <w:r w:rsidRPr="00966B6A">
        <w:rPr>
          <w:rFonts w:ascii="Arial" w:hAnsi="Arial" w:cs="Arial"/>
          <w:sz w:val="20"/>
          <w:szCs w:val="20"/>
        </w:rPr>
        <w:t xml:space="preserve">Najvišji skupni znesek dodeljene pomoči za posamezno naložbo se določi z razpisom. </w:t>
      </w:r>
    </w:p>
    <w:p w14:paraId="4A084477" w14:textId="593761B0" w:rsidR="0026403C" w:rsidRPr="000E4F7B" w:rsidRDefault="00AE0F24" w:rsidP="0026403C">
      <w:pPr>
        <w:numPr>
          <w:ilvl w:val="0"/>
          <w:numId w:val="18"/>
        </w:numPr>
        <w:spacing w:line="276" w:lineRule="auto"/>
        <w:ind w:left="0" w:firstLine="993"/>
        <w:jc w:val="both"/>
        <w:rPr>
          <w:rFonts w:ascii="Arial" w:hAnsi="Arial" w:cs="Arial"/>
          <w:sz w:val="20"/>
          <w:szCs w:val="20"/>
        </w:rPr>
      </w:pPr>
      <w:r w:rsidRPr="00966B6A">
        <w:rPr>
          <w:rFonts w:ascii="Arial" w:hAnsi="Arial" w:cs="Arial"/>
          <w:sz w:val="20"/>
          <w:szCs w:val="20"/>
        </w:rPr>
        <w:t xml:space="preserve">Vlogo za pomoč v okviru tega ukrepa predloži nosilec kmetijskega gospodarstva. </w:t>
      </w:r>
    </w:p>
    <w:p w14:paraId="3A16AE0A" w14:textId="42DEBB03" w:rsidR="00AE0F24" w:rsidRPr="009B3B32" w:rsidRDefault="00683CE1" w:rsidP="009B3B32">
      <w:pPr>
        <w:jc w:val="center"/>
        <w:rPr>
          <w:rFonts w:ascii="Arial" w:hAnsi="Arial" w:cs="Arial"/>
          <w:b/>
          <w:bCs/>
          <w:sz w:val="20"/>
          <w:szCs w:val="20"/>
        </w:rPr>
      </w:pPr>
      <w:r w:rsidRPr="00526F52">
        <w:rPr>
          <w:rFonts w:ascii="Arial" w:hAnsi="Arial" w:cs="Arial"/>
          <w:b/>
          <w:bCs/>
          <w:sz w:val="20"/>
          <w:szCs w:val="20"/>
        </w:rPr>
        <w:t>17. člen</w:t>
      </w:r>
      <w:r w:rsidR="009B3B32" w:rsidRPr="00526F52">
        <w:rPr>
          <w:rFonts w:ascii="Arial" w:hAnsi="Arial" w:cs="Arial"/>
          <w:b/>
          <w:bCs/>
          <w:sz w:val="20"/>
          <w:szCs w:val="20"/>
        </w:rPr>
        <w:br/>
        <w:t>(U</w:t>
      </w:r>
      <w:r w:rsidR="00AE0F24" w:rsidRPr="00526F52">
        <w:rPr>
          <w:rFonts w:ascii="Arial" w:hAnsi="Arial" w:cs="Arial"/>
          <w:b/>
          <w:sz w:val="20"/>
          <w:szCs w:val="20"/>
        </w:rPr>
        <w:t xml:space="preserve">KREP </w:t>
      </w:r>
      <w:r w:rsidR="00836059" w:rsidRPr="00526F52">
        <w:rPr>
          <w:rFonts w:ascii="Arial" w:hAnsi="Arial" w:cs="Arial"/>
          <w:b/>
          <w:sz w:val="20"/>
          <w:szCs w:val="20"/>
        </w:rPr>
        <w:t>3</w:t>
      </w:r>
      <w:r w:rsidR="00AE0F24" w:rsidRPr="00526F52">
        <w:rPr>
          <w:rFonts w:ascii="Arial" w:hAnsi="Arial" w:cs="Arial"/>
          <w:b/>
          <w:sz w:val="20"/>
          <w:szCs w:val="20"/>
        </w:rPr>
        <w:t xml:space="preserve">: </w:t>
      </w:r>
      <w:r w:rsidR="00AE0F24" w:rsidRPr="00526F52">
        <w:rPr>
          <w:rFonts w:ascii="Arial" w:hAnsi="Arial" w:cs="Arial"/>
          <w:b/>
          <w:bCs/>
          <w:sz w:val="20"/>
          <w:szCs w:val="20"/>
        </w:rPr>
        <w:t xml:space="preserve">Pomoč za plačilo zavarovalnih premij </w:t>
      </w:r>
      <w:r w:rsidR="009B3B32" w:rsidRPr="00526F52">
        <w:rPr>
          <w:rFonts w:ascii="Arial" w:hAnsi="Arial" w:cs="Arial"/>
          <w:b/>
          <w:bCs/>
          <w:sz w:val="20"/>
          <w:szCs w:val="20"/>
        </w:rPr>
        <w:t xml:space="preserve">v skladu s </w:t>
      </w:r>
      <w:r w:rsidR="00834EB7" w:rsidRPr="00526F52">
        <w:rPr>
          <w:rFonts w:ascii="Arial" w:hAnsi="Arial" w:cs="Arial"/>
          <w:b/>
          <w:bCs/>
          <w:sz w:val="20"/>
          <w:szCs w:val="20"/>
        </w:rPr>
        <w:t>28</w:t>
      </w:r>
      <w:r w:rsidR="00AE0F24" w:rsidRPr="00526F52">
        <w:rPr>
          <w:rFonts w:ascii="Arial" w:hAnsi="Arial" w:cs="Arial"/>
          <w:b/>
          <w:bCs/>
          <w:sz w:val="20"/>
          <w:szCs w:val="20"/>
        </w:rPr>
        <w:t>. člen</w:t>
      </w:r>
      <w:r w:rsidR="009B3B32" w:rsidRPr="00526F52">
        <w:rPr>
          <w:rFonts w:ascii="Arial" w:hAnsi="Arial" w:cs="Arial"/>
          <w:b/>
          <w:bCs/>
          <w:sz w:val="20"/>
          <w:szCs w:val="20"/>
        </w:rPr>
        <w:t>om</w:t>
      </w:r>
      <w:r w:rsidR="00AE0F24" w:rsidRPr="00526F52">
        <w:rPr>
          <w:rFonts w:ascii="Arial" w:hAnsi="Arial" w:cs="Arial"/>
          <w:b/>
          <w:bCs/>
          <w:sz w:val="20"/>
          <w:szCs w:val="20"/>
        </w:rPr>
        <w:t xml:space="preserve"> </w:t>
      </w:r>
      <w:r w:rsidR="00422108" w:rsidRPr="00526F52">
        <w:rPr>
          <w:rFonts w:ascii="Arial" w:hAnsi="Arial" w:cs="Arial"/>
          <w:b/>
          <w:bCs/>
          <w:sz w:val="20"/>
          <w:szCs w:val="20"/>
        </w:rPr>
        <w:t>Uredbe Komisije (EU) št. 2022/2472</w:t>
      </w:r>
      <w:r w:rsidR="00AE0F24" w:rsidRPr="00526F52">
        <w:rPr>
          <w:rFonts w:ascii="Arial" w:hAnsi="Arial" w:cs="Arial"/>
          <w:b/>
          <w:bCs/>
          <w:sz w:val="20"/>
          <w:szCs w:val="20"/>
        </w:rPr>
        <w:t>)</w:t>
      </w:r>
    </w:p>
    <w:p w14:paraId="131F9BC3" w14:textId="00F73557" w:rsidR="00AE0F24" w:rsidRPr="00966B6A" w:rsidRDefault="00AE0F24" w:rsidP="00A766AA">
      <w:pPr>
        <w:pStyle w:val="Odstavek"/>
        <w:numPr>
          <w:ilvl w:val="0"/>
          <w:numId w:val="21"/>
        </w:numPr>
        <w:spacing w:before="0" w:after="0" w:line="276" w:lineRule="auto"/>
        <w:ind w:left="0" w:firstLine="993"/>
        <w:rPr>
          <w:sz w:val="20"/>
          <w:szCs w:val="20"/>
        </w:rPr>
      </w:pPr>
      <w:r w:rsidRPr="00966B6A">
        <w:rPr>
          <w:sz w:val="20"/>
          <w:szCs w:val="20"/>
        </w:rPr>
        <w:t xml:space="preserve">Cilj pomoči je sofinanciranje dela stroškov zavarovalnih premij za zavarovanje kmetijske proizvodnje z namenom kritja izgub zaradi naslednjih dejavnikov: </w:t>
      </w:r>
    </w:p>
    <w:p w14:paraId="3EA7516B" w14:textId="77777777" w:rsidR="00AE0F24" w:rsidRPr="00526F52" w:rsidRDefault="00AE0F24" w:rsidP="00A766AA">
      <w:pPr>
        <w:pStyle w:val="Telobesedila"/>
        <w:numPr>
          <w:ilvl w:val="0"/>
          <w:numId w:val="2"/>
        </w:numPr>
        <w:spacing w:after="0" w:line="240" w:lineRule="auto"/>
        <w:ind w:left="425" w:hanging="425"/>
        <w:jc w:val="both"/>
        <w:rPr>
          <w:rFonts w:ascii="Arial" w:hAnsi="Arial" w:cs="Arial"/>
          <w:sz w:val="20"/>
          <w:szCs w:val="20"/>
        </w:rPr>
      </w:pPr>
      <w:r w:rsidRPr="00526F52">
        <w:rPr>
          <w:rFonts w:ascii="Arial" w:hAnsi="Arial" w:cs="Arial"/>
          <w:sz w:val="20"/>
          <w:szCs w:val="20"/>
        </w:rPr>
        <w:t xml:space="preserve">naravnih nesreč; </w:t>
      </w:r>
    </w:p>
    <w:p w14:paraId="677FF237" w14:textId="07FF1438" w:rsidR="00AE0F24" w:rsidRPr="00526F52" w:rsidRDefault="00AE0F24" w:rsidP="00526F52">
      <w:pPr>
        <w:pStyle w:val="Telobesedila"/>
        <w:numPr>
          <w:ilvl w:val="0"/>
          <w:numId w:val="2"/>
        </w:numPr>
        <w:spacing w:after="0" w:line="240" w:lineRule="auto"/>
        <w:ind w:left="425" w:hanging="425"/>
        <w:jc w:val="both"/>
        <w:rPr>
          <w:rFonts w:ascii="Arial" w:hAnsi="Arial" w:cs="Arial"/>
          <w:sz w:val="20"/>
          <w:szCs w:val="20"/>
        </w:rPr>
      </w:pPr>
      <w:r w:rsidRPr="00526F52">
        <w:rPr>
          <w:rFonts w:ascii="Arial" w:hAnsi="Arial" w:cs="Arial"/>
          <w:sz w:val="20"/>
          <w:szCs w:val="20"/>
        </w:rPr>
        <w:t xml:space="preserve">slabih vremenskih razmer, ki jih je mogoče enačiti z naravnimi nesrečami in drugih slabih vremenskih razmer; </w:t>
      </w:r>
    </w:p>
    <w:p w14:paraId="327C1800" w14:textId="4D9524A4" w:rsidR="00AE0F24" w:rsidRPr="00526F52" w:rsidRDefault="00AE0F24" w:rsidP="00A766AA">
      <w:pPr>
        <w:pStyle w:val="Telobesedila"/>
        <w:numPr>
          <w:ilvl w:val="0"/>
          <w:numId w:val="2"/>
        </w:numPr>
        <w:spacing w:after="0" w:line="240" w:lineRule="auto"/>
        <w:ind w:left="425" w:hanging="425"/>
        <w:jc w:val="both"/>
        <w:rPr>
          <w:rFonts w:ascii="Arial" w:hAnsi="Arial" w:cs="Arial"/>
          <w:sz w:val="20"/>
          <w:szCs w:val="20"/>
        </w:rPr>
      </w:pPr>
      <w:r w:rsidRPr="00526F52">
        <w:rPr>
          <w:rFonts w:ascii="Arial" w:hAnsi="Arial" w:cs="Arial"/>
          <w:sz w:val="20"/>
          <w:szCs w:val="20"/>
        </w:rPr>
        <w:t>bolezni živali ali škodljivih organizmov rastlin ter</w:t>
      </w:r>
    </w:p>
    <w:p w14:paraId="5DB180AE" w14:textId="77777777" w:rsidR="00AE0F24" w:rsidRPr="00526F52" w:rsidRDefault="00AE0F24" w:rsidP="00A766AA">
      <w:pPr>
        <w:pStyle w:val="Telobesedila"/>
        <w:numPr>
          <w:ilvl w:val="0"/>
          <w:numId w:val="2"/>
        </w:numPr>
        <w:spacing w:after="0" w:line="240" w:lineRule="auto"/>
        <w:ind w:left="425" w:hanging="425"/>
        <w:jc w:val="both"/>
        <w:rPr>
          <w:rFonts w:ascii="Arial" w:hAnsi="Arial" w:cs="Arial"/>
          <w:sz w:val="20"/>
          <w:szCs w:val="20"/>
        </w:rPr>
      </w:pPr>
      <w:r w:rsidRPr="00526F52">
        <w:rPr>
          <w:rFonts w:ascii="Arial" w:hAnsi="Arial" w:cs="Arial"/>
          <w:sz w:val="20"/>
          <w:szCs w:val="20"/>
        </w:rPr>
        <w:t xml:space="preserve">zaščitenih živali. </w:t>
      </w:r>
    </w:p>
    <w:p w14:paraId="6EF2C7E7" w14:textId="77777777" w:rsidR="00A766AA" w:rsidRPr="00966B6A" w:rsidRDefault="00A766AA" w:rsidP="00A766AA">
      <w:pPr>
        <w:pStyle w:val="Telobesedila"/>
        <w:spacing w:after="0" w:line="240" w:lineRule="auto"/>
        <w:jc w:val="both"/>
        <w:rPr>
          <w:rFonts w:ascii="Arial" w:hAnsi="Arial" w:cs="Arial"/>
          <w:sz w:val="20"/>
          <w:szCs w:val="20"/>
        </w:rPr>
      </w:pPr>
    </w:p>
    <w:p w14:paraId="7DA27464" w14:textId="77777777" w:rsidR="00AE0F24" w:rsidRDefault="00AE0F24" w:rsidP="00A766AA">
      <w:pPr>
        <w:pStyle w:val="Odstavek"/>
        <w:numPr>
          <w:ilvl w:val="0"/>
          <w:numId w:val="21"/>
        </w:numPr>
        <w:spacing w:before="0" w:after="0" w:line="276" w:lineRule="auto"/>
        <w:ind w:left="0" w:firstLine="993"/>
        <w:rPr>
          <w:sz w:val="20"/>
          <w:szCs w:val="20"/>
        </w:rPr>
      </w:pPr>
      <w:r w:rsidRPr="00966B6A">
        <w:rPr>
          <w:sz w:val="20"/>
          <w:szCs w:val="20"/>
        </w:rPr>
        <w:t>S pomočjo se spodbuja kmetijske pridelovalce, da zavarujejo svoje pridelke pred posledicami škodnih dogodkov iz prejšnjega odstavka.</w:t>
      </w:r>
    </w:p>
    <w:p w14:paraId="65C8AACF" w14:textId="77777777" w:rsidR="00A766AA" w:rsidRDefault="00A766AA" w:rsidP="00A766AA">
      <w:pPr>
        <w:pStyle w:val="Odstavek"/>
        <w:spacing w:before="0" w:after="0" w:line="240" w:lineRule="auto"/>
        <w:ind w:left="993" w:firstLine="0"/>
        <w:rPr>
          <w:sz w:val="20"/>
          <w:szCs w:val="20"/>
        </w:rPr>
      </w:pPr>
    </w:p>
    <w:p w14:paraId="1D4765F3" w14:textId="2E5D1F3B" w:rsidR="00A766AA" w:rsidRDefault="00AE0F24" w:rsidP="00FF03BC">
      <w:pPr>
        <w:pStyle w:val="Odstavek"/>
        <w:numPr>
          <w:ilvl w:val="0"/>
          <w:numId w:val="21"/>
        </w:numPr>
        <w:spacing w:before="0" w:after="0" w:line="240" w:lineRule="auto"/>
        <w:ind w:left="0" w:firstLine="993"/>
        <w:rPr>
          <w:sz w:val="20"/>
          <w:szCs w:val="20"/>
        </w:rPr>
      </w:pPr>
      <w:r w:rsidRPr="00A766AA">
        <w:rPr>
          <w:sz w:val="20"/>
          <w:szCs w:val="20"/>
        </w:rPr>
        <w:t>Upravičeni stroški</w:t>
      </w:r>
      <w:r w:rsidR="0000508A" w:rsidRPr="00A766AA">
        <w:rPr>
          <w:sz w:val="20"/>
          <w:szCs w:val="20"/>
        </w:rPr>
        <w:t xml:space="preserve"> so </w:t>
      </w:r>
      <w:r w:rsidRPr="00A766AA">
        <w:rPr>
          <w:sz w:val="20"/>
          <w:szCs w:val="20"/>
        </w:rPr>
        <w:t>strošk</w:t>
      </w:r>
      <w:r w:rsidR="00FF2416" w:rsidRPr="00A766AA">
        <w:rPr>
          <w:sz w:val="20"/>
          <w:szCs w:val="20"/>
        </w:rPr>
        <w:t>i</w:t>
      </w:r>
      <w:r w:rsidRPr="00A766AA">
        <w:rPr>
          <w:sz w:val="20"/>
          <w:szCs w:val="20"/>
        </w:rPr>
        <w:t xml:space="preserve"> zavarovalnih premij, vključno s pripadajočim davkom od prometa zavarovalnih poslov.</w:t>
      </w:r>
    </w:p>
    <w:p w14:paraId="586552FF" w14:textId="77777777" w:rsidR="00FF03BC" w:rsidRPr="00FF03BC" w:rsidRDefault="00FF03BC" w:rsidP="00FF03BC">
      <w:pPr>
        <w:pStyle w:val="Odstavek"/>
        <w:spacing w:before="0" w:after="0" w:line="240" w:lineRule="auto"/>
        <w:ind w:firstLine="0"/>
        <w:rPr>
          <w:sz w:val="20"/>
          <w:szCs w:val="20"/>
        </w:rPr>
      </w:pPr>
    </w:p>
    <w:p w14:paraId="26934790" w14:textId="2B1C93B7" w:rsidR="00A766AA" w:rsidRDefault="00AE0F24" w:rsidP="00A766AA">
      <w:pPr>
        <w:pStyle w:val="Odstavek"/>
        <w:numPr>
          <w:ilvl w:val="0"/>
          <w:numId w:val="21"/>
        </w:numPr>
        <w:spacing w:before="0" w:after="0" w:line="240" w:lineRule="auto"/>
        <w:ind w:left="0" w:firstLine="993"/>
        <w:rPr>
          <w:sz w:val="20"/>
          <w:szCs w:val="20"/>
        </w:rPr>
      </w:pPr>
      <w:r w:rsidRPr="00A766AA">
        <w:rPr>
          <w:sz w:val="20"/>
          <w:szCs w:val="20"/>
        </w:rPr>
        <w:t>Upravičenci do pomoči</w:t>
      </w:r>
      <w:r w:rsidR="0000508A" w:rsidRPr="00A766AA">
        <w:rPr>
          <w:sz w:val="20"/>
          <w:szCs w:val="20"/>
        </w:rPr>
        <w:t xml:space="preserve"> </w:t>
      </w:r>
      <w:r w:rsidR="00B75E63" w:rsidRPr="00A766AA">
        <w:rPr>
          <w:sz w:val="20"/>
          <w:szCs w:val="20"/>
        </w:rPr>
        <w:t xml:space="preserve">iz 6. člena </w:t>
      </w:r>
      <w:r w:rsidR="00C96E3A" w:rsidRPr="00A766AA">
        <w:rPr>
          <w:sz w:val="20"/>
          <w:szCs w:val="20"/>
        </w:rPr>
        <w:t xml:space="preserve">tega pravilnika </w:t>
      </w:r>
      <w:r w:rsidR="004878F7" w:rsidRPr="00A766AA">
        <w:rPr>
          <w:sz w:val="20"/>
          <w:szCs w:val="20"/>
        </w:rPr>
        <w:t xml:space="preserve">morajo </w:t>
      </w:r>
      <w:r w:rsidR="00B75E63" w:rsidRPr="00A766AA">
        <w:rPr>
          <w:sz w:val="20"/>
          <w:szCs w:val="20"/>
        </w:rPr>
        <w:t xml:space="preserve">skleniti </w:t>
      </w:r>
      <w:r w:rsidRPr="00A766AA">
        <w:rPr>
          <w:sz w:val="20"/>
          <w:szCs w:val="20"/>
        </w:rPr>
        <w:t>zavarovalno pogodbo za tekoče leto, ki je vključena v sofinanciranje po nacionalni uredbi za tekoče leto</w:t>
      </w:r>
      <w:r w:rsidR="004878F7" w:rsidRPr="00A766AA">
        <w:rPr>
          <w:sz w:val="20"/>
          <w:szCs w:val="20"/>
        </w:rPr>
        <w:t>.</w:t>
      </w:r>
    </w:p>
    <w:p w14:paraId="10998589" w14:textId="77777777" w:rsidR="00A766AA" w:rsidRPr="00A766AA" w:rsidRDefault="00A766AA" w:rsidP="00A766AA">
      <w:pPr>
        <w:pStyle w:val="Odstavek"/>
        <w:spacing w:before="0" w:after="0" w:line="240" w:lineRule="auto"/>
        <w:ind w:firstLine="0"/>
        <w:rPr>
          <w:sz w:val="20"/>
          <w:szCs w:val="20"/>
        </w:rPr>
      </w:pPr>
    </w:p>
    <w:p w14:paraId="6875574E" w14:textId="4DED3D05" w:rsidR="00A766AA" w:rsidRDefault="00AE0F24" w:rsidP="00A766AA">
      <w:pPr>
        <w:pStyle w:val="Odstavek"/>
        <w:numPr>
          <w:ilvl w:val="0"/>
          <w:numId w:val="21"/>
        </w:numPr>
        <w:spacing w:before="0" w:after="0" w:line="240" w:lineRule="auto"/>
        <w:ind w:left="0" w:firstLine="993"/>
        <w:rPr>
          <w:sz w:val="20"/>
          <w:szCs w:val="20"/>
        </w:rPr>
      </w:pPr>
      <w:r w:rsidRPr="00A766AA">
        <w:rPr>
          <w:sz w:val="20"/>
          <w:szCs w:val="20"/>
        </w:rPr>
        <w:t>Pogoj za pridobitev</w:t>
      </w:r>
      <w:r w:rsidR="0000508A" w:rsidRPr="00A766AA">
        <w:rPr>
          <w:sz w:val="20"/>
          <w:szCs w:val="20"/>
        </w:rPr>
        <w:t xml:space="preserve"> je </w:t>
      </w:r>
      <w:r w:rsidRPr="00A766AA">
        <w:rPr>
          <w:sz w:val="20"/>
          <w:szCs w:val="20"/>
        </w:rPr>
        <w:t>veljavna zavarovalna polica, z obračunano višino nacionalnega sofinanciranja.</w:t>
      </w:r>
    </w:p>
    <w:p w14:paraId="4ADB670F" w14:textId="77777777" w:rsidR="00A766AA" w:rsidRPr="00A766AA" w:rsidRDefault="00A766AA" w:rsidP="00A766AA">
      <w:pPr>
        <w:pStyle w:val="Odstavek"/>
        <w:spacing w:before="0" w:after="0" w:line="240" w:lineRule="auto"/>
        <w:ind w:firstLine="0"/>
        <w:rPr>
          <w:sz w:val="20"/>
          <w:szCs w:val="20"/>
        </w:rPr>
      </w:pPr>
    </w:p>
    <w:p w14:paraId="198DBA30" w14:textId="2F8CF1C5" w:rsidR="00AE0F24" w:rsidRDefault="00AE0F24" w:rsidP="00A766AA">
      <w:pPr>
        <w:pStyle w:val="Odstavek"/>
        <w:numPr>
          <w:ilvl w:val="0"/>
          <w:numId w:val="21"/>
        </w:numPr>
        <w:spacing w:before="0" w:after="0" w:line="240" w:lineRule="auto"/>
        <w:ind w:left="0" w:firstLine="993"/>
        <w:rPr>
          <w:sz w:val="20"/>
          <w:szCs w:val="20"/>
        </w:rPr>
      </w:pPr>
      <w:r w:rsidRPr="00A766AA">
        <w:rPr>
          <w:sz w:val="20"/>
          <w:szCs w:val="20"/>
        </w:rPr>
        <w:t>Intenzivnost pomoči po tem pravilniku skupaj s pomočjo po nacionalni uredbi o sofinanciranju zavarovalnih premij za zavarovanje primarne kmetijs</w:t>
      </w:r>
      <w:r w:rsidR="005C0351" w:rsidRPr="00A766AA">
        <w:rPr>
          <w:sz w:val="20"/>
          <w:szCs w:val="20"/>
        </w:rPr>
        <w:t>ke proizvodnje ne sme preseči 70</w:t>
      </w:r>
      <w:r w:rsidR="00FF2416" w:rsidRPr="00A766AA">
        <w:rPr>
          <w:sz w:val="20"/>
          <w:szCs w:val="20"/>
        </w:rPr>
        <w:t> </w:t>
      </w:r>
      <w:r w:rsidRPr="00A766AA">
        <w:rPr>
          <w:sz w:val="20"/>
          <w:szCs w:val="20"/>
        </w:rPr>
        <w:t xml:space="preserve">% stroškov zavarovalne premije. </w:t>
      </w:r>
    </w:p>
    <w:p w14:paraId="7262AF4B" w14:textId="77777777" w:rsidR="00A766AA" w:rsidRPr="00A766AA" w:rsidRDefault="00A766AA" w:rsidP="00A766AA">
      <w:pPr>
        <w:pStyle w:val="Odstavek"/>
        <w:spacing w:before="0" w:after="0" w:line="240" w:lineRule="auto"/>
        <w:ind w:firstLine="0"/>
        <w:rPr>
          <w:sz w:val="20"/>
          <w:szCs w:val="20"/>
        </w:rPr>
      </w:pPr>
    </w:p>
    <w:p w14:paraId="4DF42F3D" w14:textId="798F1E90" w:rsidR="00AE0F24" w:rsidRPr="00E34211" w:rsidRDefault="00683CE1" w:rsidP="00E34211">
      <w:pPr>
        <w:jc w:val="center"/>
        <w:rPr>
          <w:rFonts w:ascii="Arial" w:hAnsi="Arial" w:cs="Arial"/>
          <w:b/>
          <w:bCs/>
          <w:sz w:val="20"/>
          <w:szCs w:val="20"/>
        </w:rPr>
      </w:pPr>
      <w:r w:rsidRPr="00526F52">
        <w:rPr>
          <w:rFonts w:ascii="Arial" w:hAnsi="Arial" w:cs="Arial"/>
          <w:b/>
          <w:bCs/>
          <w:sz w:val="20"/>
          <w:szCs w:val="20"/>
        </w:rPr>
        <w:t xml:space="preserve">18. </w:t>
      </w:r>
      <w:r w:rsidR="00AE0F24" w:rsidRPr="00526F52">
        <w:rPr>
          <w:rFonts w:ascii="Arial" w:hAnsi="Arial" w:cs="Arial"/>
          <w:b/>
          <w:bCs/>
          <w:sz w:val="20"/>
          <w:szCs w:val="20"/>
        </w:rPr>
        <w:t>člen</w:t>
      </w:r>
      <w:r w:rsidR="00E34211" w:rsidRPr="00526F52">
        <w:rPr>
          <w:rFonts w:ascii="Arial" w:hAnsi="Arial" w:cs="Arial"/>
          <w:b/>
          <w:bCs/>
          <w:sz w:val="20"/>
          <w:szCs w:val="20"/>
        </w:rPr>
        <w:br/>
        <w:t>(</w:t>
      </w:r>
      <w:r w:rsidR="00AE0F24" w:rsidRPr="00526F52">
        <w:rPr>
          <w:rFonts w:ascii="Arial" w:hAnsi="Arial" w:cs="Arial"/>
          <w:b/>
          <w:sz w:val="20"/>
          <w:szCs w:val="20"/>
        </w:rPr>
        <w:t xml:space="preserve">UKREP </w:t>
      </w:r>
      <w:r w:rsidR="00803416" w:rsidRPr="00526F52">
        <w:rPr>
          <w:rFonts w:ascii="Arial" w:hAnsi="Arial" w:cs="Arial"/>
          <w:b/>
          <w:sz w:val="20"/>
          <w:szCs w:val="20"/>
        </w:rPr>
        <w:t>4</w:t>
      </w:r>
      <w:r w:rsidR="00AE0F24" w:rsidRPr="00526F52">
        <w:rPr>
          <w:rFonts w:ascii="Arial" w:hAnsi="Arial" w:cs="Arial"/>
          <w:b/>
          <w:sz w:val="20"/>
          <w:szCs w:val="20"/>
        </w:rPr>
        <w:t>:</w:t>
      </w:r>
      <w:r w:rsidR="00AE0F24" w:rsidRPr="00526F52">
        <w:rPr>
          <w:rFonts w:ascii="Arial" w:hAnsi="Arial" w:cs="Arial"/>
          <w:sz w:val="20"/>
          <w:szCs w:val="20"/>
        </w:rPr>
        <w:t xml:space="preserve"> </w:t>
      </w:r>
      <w:r w:rsidR="00AE0F24" w:rsidRPr="00526F52">
        <w:rPr>
          <w:rFonts w:ascii="Arial" w:hAnsi="Arial" w:cs="Arial"/>
          <w:b/>
          <w:sz w:val="20"/>
          <w:szCs w:val="20"/>
        </w:rPr>
        <w:t>Pomoč za naložbe za ohranjanje kulturne in naravne dediščine na kmetijskih gospodarstvih</w:t>
      </w:r>
      <w:r w:rsidR="000F507B" w:rsidRPr="00526F52">
        <w:rPr>
          <w:rFonts w:ascii="Arial" w:hAnsi="Arial" w:cs="Arial"/>
          <w:b/>
          <w:sz w:val="20"/>
          <w:szCs w:val="20"/>
        </w:rPr>
        <w:t xml:space="preserve"> </w:t>
      </w:r>
      <w:r w:rsidR="00E34211" w:rsidRPr="00526F52">
        <w:rPr>
          <w:rFonts w:ascii="Arial" w:hAnsi="Arial" w:cs="Arial"/>
          <w:b/>
          <w:sz w:val="20"/>
          <w:szCs w:val="20"/>
        </w:rPr>
        <w:t xml:space="preserve">v skladu s </w:t>
      </w:r>
      <w:r w:rsidR="000F507B" w:rsidRPr="00526F52">
        <w:rPr>
          <w:rFonts w:ascii="Arial" w:hAnsi="Arial" w:cs="Arial"/>
          <w:b/>
          <w:sz w:val="20"/>
          <w:szCs w:val="20"/>
        </w:rPr>
        <w:t>36</w:t>
      </w:r>
      <w:r w:rsidR="00AE0F24" w:rsidRPr="00526F52">
        <w:rPr>
          <w:rFonts w:ascii="Arial" w:hAnsi="Arial" w:cs="Arial"/>
          <w:b/>
          <w:sz w:val="20"/>
          <w:szCs w:val="20"/>
        </w:rPr>
        <w:t>. člen</w:t>
      </w:r>
      <w:r w:rsidR="00E34211" w:rsidRPr="00526F52">
        <w:rPr>
          <w:rFonts w:ascii="Arial" w:hAnsi="Arial" w:cs="Arial"/>
          <w:b/>
          <w:sz w:val="20"/>
          <w:szCs w:val="20"/>
        </w:rPr>
        <w:t>om</w:t>
      </w:r>
      <w:r w:rsidR="00AE0F24" w:rsidRPr="00526F52">
        <w:rPr>
          <w:rFonts w:ascii="Arial" w:hAnsi="Arial" w:cs="Arial"/>
          <w:b/>
          <w:sz w:val="20"/>
          <w:szCs w:val="20"/>
        </w:rPr>
        <w:t xml:space="preserve"> </w:t>
      </w:r>
      <w:r w:rsidR="00422108" w:rsidRPr="00526F52">
        <w:rPr>
          <w:rFonts w:ascii="Arial" w:hAnsi="Arial" w:cs="Arial"/>
          <w:b/>
          <w:sz w:val="20"/>
          <w:szCs w:val="20"/>
        </w:rPr>
        <w:t>Uredbe Komisije (EU) št. 2022/2472</w:t>
      </w:r>
      <w:r w:rsidR="00AE0F24" w:rsidRPr="00526F52">
        <w:rPr>
          <w:rFonts w:ascii="Arial" w:hAnsi="Arial" w:cs="Arial"/>
          <w:b/>
          <w:sz w:val="20"/>
          <w:szCs w:val="20"/>
        </w:rPr>
        <w:t>)</w:t>
      </w:r>
      <w:r w:rsidR="00E34211" w:rsidRPr="00526F52">
        <w:rPr>
          <w:rFonts w:ascii="Arial" w:hAnsi="Arial" w:cs="Arial"/>
          <w:b/>
          <w:sz w:val="20"/>
          <w:szCs w:val="20"/>
        </w:rPr>
        <w:t>)</w:t>
      </w:r>
    </w:p>
    <w:p w14:paraId="58744CA5" w14:textId="706AC767" w:rsidR="00FA3830" w:rsidRPr="00966B6A" w:rsidRDefault="00FA3830" w:rsidP="00E34211">
      <w:pPr>
        <w:numPr>
          <w:ilvl w:val="0"/>
          <w:numId w:val="23"/>
        </w:numPr>
        <w:autoSpaceDE w:val="0"/>
        <w:autoSpaceDN w:val="0"/>
        <w:adjustRightInd w:val="0"/>
        <w:spacing w:after="0" w:line="276" w:lineRule="auto"/>
        <w:ind w:left="0" w:firstLine="993"/>
        <w:jc w:val="both"/>
        <w:rPr>
          <w:rFonts w:ascii="Arial" w:hAnsi="Arial" w:cs="Arial"/>
          <w:sz w:val="20"/>
          <w:szCs w:val="20"/>
        </w:rPr>
      </w:pPr>
      <w:r w:rsidRPr="00966B6A">
        <w:rPr>
          <w:rFonts w:ascii="Arial" w:hAnsi="Arial" w:cs="Arial"/>
          <w:sz w:val="20"/>
          <w:szCs w:val="20"/>
        </w:rPr>
        <w:t>Namen ukrepa:</w:t>
      </w:r>
    </w:p>
    <w:p w14:paraId="46B9DDDB" w14:textId="5E977E63" w:rsidR="00FA3830" w:rsidRPr="00966B6A" w:rsidRDefault="00FA3830" w:rsidP="00E34211">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ohranjanje značilnosti dediščine, ki se nahajajo na kmetijskih gospodarstvih</w:t>
      </w:r>
      <w:r w:rsidR="00C96E3A" w:rsidRPr="00966B6A">
        <w:rPr>
          <w:rFonts w:ascii="Arial" w:hAnsi="Arial" w:cs="Arial"/>
          <w:sz w:val="20"/>
          <w:szCs w:val="20"/>
        </w:rPr>
        <w:t>;</w:t>
      </w:r>
    </w:p>
    <w:p w14:paraId="53A6F4BE" w14:textId="704066CD" w:rsidR="00FA3830" w:rsidRPr="00966B6A" w:rsidRDefault="00FA3830" w:rsidP="00E34211">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ohranjanje naravne in kulturne dediščine na podeželju</w:t>
      </w:r>
      <w:r w:rsidR="00C96E3A" w:rsidRPr="00966B6A">
        <w:rPr>
          <w:rFonts w:ascii="Arial" w:hAnsi="Arial" w:cs="Arial"/>
          <w:sz w:val="20"/>
          <w:szCs w:val="20"/>
        </w:rPr>
        <w:t>;</w:t>
      </w:r>
    </w:p>
    <w:p w14:paraId="7C7A56C4" w14:textId="71B4B404" w:rsidR="00FA3830" w:rsidRPr="00966B6A" w:rsidRDefault="00FA3830" w:rsidP="00E34211">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varstvo dediščine proizvodnih sredstev na kmetijah (kot so kmetijska poslopja: kašča, kozolec, skedenj, itd.)</w:t>
      </w:r>
      <w:r w:rsidR="00C96E3A" w:rsidRPr="00966B6A">
        <w:rPr>
          <w:rFonts w:ascii="Arial" w:hAnsi="Arial" w:cs="Arial"/>
          <w:sz w:val="20"/>
          <w:szCs w:val="20"/>
        </w:rPr>
        <w:t>;</w:t>
      </w:r>
    </w:p>
    <w:p w14:paraId="4E9155F2" w14:textId="32B0131C" w:rsidR="00E34211" w:rsidRDefault="00C96E3A" w:rsidP="00E34211">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c</w:t>
      </w:r>
      <w:r w:rsidR="00AE0F24" w:rsidRPr="00966B6A">
        <w:rPr>
          <w:rFonts w:ascii="Arial" w:hAnsi="Arial" w:cs="Arial"/>
          <w:sz w:val="20"/>
          <w:szCs w:val="20"/>
        </w:rPr>
        <w:t>ilj pomoči</w:t>
      </w:r>
      <w:r w:rsidR="00FF5A6B" w:rsidRPr="00966B6A">
        <w:rPr>
          <w:rFonts w:ascii="Arial" w:hAnsi="Arial" w:cs="Arial"/>
          <w:sz w:val="20"/>
          <w:szCs w:val="20"/>
        </w:rPr>
        <w:t xml:space="preserve"> so naložbe, katerih cilj</w:t>
      </w:r>
      <w:r w:rsidR="00AE0F24" w:rsidRPr="00966B6A">
        <w:rPr>
          <w:rFonts w:ascii="Arial" w:hAnsi="Arial" w:cs="Arial"/>
          <w:sz w:val="20"/>
          <w:szCs w:val="20"/>
        </w:rPr>
        <w:t xml:space="preserve"> je varovanje in ohranjanje značilnosti kulturne in naravne dediščine na kmetijskih gospodarstvih</w:t>
      </w:r>
      <w:r w:rsidR="00FA3830" w:rsidRPr="00966B6A">
        <w:rPr>
          <w:rFonts w:ascii="Arial" w:hAnsi="Arial" w:cs="Arial"/>
          <w:sz w:val="20"/>
          <w:szCs w:val="20"/>
        </w:rPr>
        <w:t xml:space="preserve"> (na primer arheoloških in zgodovinskih znamenitosti)</w:t>
      </w:r>
      <w:r w:rsidR="00AE0F24" w:rsidRPr="00966B6A">
        <w:rPr>
          <w:rFonts w:ascii="Arial" w:hAnsi="Arial" w:cs="Arial"/>
          <w:sz w:val="20"/>
          <w:szCs w:val="20"/>
        </w:rPr>
        <w:t>.</w:t>
      </w:r>
    </w:p>
    <w:p w14:paraId="6DD11CD5" w14:textId="77777777" w:rsidR="00E34211" w:rsidRPr="00E34211" w:rsidRDefault="00E34211" w:rsidP="00E34211">
      <w:pPr>
        <w:pStyle w:val="Telobesedila"/>
        <w:spacing w:after="0" w:line="240" w:lineRule="auto"/>
        <w:ind w:left="425"/>
        <w:jc w:val="both"/>
        <w:rPr>
          <w:rFonts w:ascii="Arial" w:hAnsi="Arial" w:cs="Arial"/>
          <w:sz w:val="20"/>
          <w:szCs w:val="20"/>
        </w:rPr>
      </w:pPr>
    </w:p>
    <w:p w14:paraId="449122FF" w14:textId="77777777" w:rsidR="00AE0F24" w:rsidRPr="00966B6A" w:rsidRDefault="00AE0F24" w:rsidP="00E34211">
      <w:pPr>
        <w:numPr>
          <w:ilvl w:val="0"/>
          <w:numId w:val="23"/>
        </w:numPr>
        <w:autoSpaceDE w:val="0"/>
        <w:autoSpaceDN w:val="0"/>
        <w:adjustRightInd w:val="0"/>
        <w:spacing w:after="0" w:line="276" w:lineRule="auto"/>
        <w:ind w:left="0" w:firstLine="993"/>
        <w:jc w:val="both"/>
        <w:rPr>
          <w:rFonts w:ascii="Arial" w:hAnsi="Arial" w:cs="Arial"/>
          <w:sz w:val="20"/>
          <w:szCs w:val="20"/>
        </w:rPr>
      </w:pPr>
      <w:r w:rsidRPr="00966B6A">
        <w:rPr>
          <w:rFonts w:ascii="Arial" w:hAnsi="Arial" w:cs="Arial"/>
          <w:sz w:val="20"/>
          <w:szCs w:val="20"/>
        </w:rPr>
        <w:t>Upravičeni stroški:</w:t>
      </w:r>
    </w:p>
    <w:p w14:paraId="22BAEB3A" w14:textId="12C22EB6" w:rsidR="00F64B5E" w:rsidRPr="00966B6A" w:rsidRDefault="00AE0F24" w:rsidP="00E34211">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stroški naložbe v opredmetena sredstva</w:t>
      </w:r>
      <w:r w:rsidR="009F044C" w:rsidRPr="00966B6A">
        <w:rPr>
          <w:rFonts w:ascii="Arial" w:hAnsi="Arial" w:cs="Arial"/>
          <w:sz w:val="20"/>
          <w:szCs w:val="20"/>
        </w:rPr>
        <w:t xml:space="preserve"> v ohranjanje dediščine – arheoloških in zgodovinskih značilnosti na kmetijskem gospodarstvu</w:t>
      </w:r>
      <w:r w:rsidR="00E64D10">
        <w:rPr>
          <w:rFonts w:ascii="Arial" w:hAnsi="Arial" w:cs="Arial"/>
          <w:sz w:val="20"/>
          <w:szCs w:val="20"/>
        </w:rPr>
        <w:t>;</w:t>
      </w:r>
    </w:p>
    <w:p w14:paraId="0EF86A7B" w14:textId="24A4D562" w:rsidR="00AE0F24" w:rsidRDefault="00F64B5E" w:rsidP="00E34211">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investicijska dela</w:t>
      </w:r>
      <w:r w:rsidR="003D321D" w:rsidRPr="00966B6A">
        <w:rPr>
          <w:rFonts w:ascii="Arial" w:hAnsi="Arial" w:cs="Arial"/>
          <w:sz w:val="20"/>
          <w:szCs w:val="20"/>
        </w:rPr>
        <w:t>.</w:t>
      </w:r>
    </w:p>
    <w:p w14:paraId="7B68DFA6" w14:textId="77777777" w:rsidR="00E34211" w:rsidRPr="00966B6A" w:rsidRDefault="00E34211" w:rsidP="00E34211">
      <w:pPr>
        <w:pStyle w:val="Telobesedila"/>
        <w:spacing w:after="0" w:line="240" w:lineRule="auto"/>
        <w:ind w:left="425"/>
        <w:jc w:val="both"/>
        <w:rPr>
          <w:rFonts w:ascii="Arial" w:hAnsi="Arial" w:cs="Arial"/>
          <w:sz w:val="20"/>
          <w:szCs w:val="20"/>
        </w:rPr>
      </w:pPr>
    </w:p>
    <w:p w14:paraId="508238AA" w14:textId="28771688" w:rsidR="00AE0F24" w:rsidRPr="00966B6A" w:rsidRDefault="00AE0F24" w:rsidP="00E34211">
      <w:pPr>
        <w:numPr>
          <w:ilvl w:val="0"/>
          <w:numId w:val="23"/>
        </w:numPr>
        <w:autoSpaceDE w:val="0"/>
        <w:autoSpaceDN w:val="0"/>
        <w:adjustRightInd w:val="0"/>
        <w:spacing w:line="276" w:lineRule="auto"/>
        <w:ind w:left="0" w:firstLine="993"/>
        <w:jc w:val="both"/>
        <w:rPr>
          <w:rFonts w:ascii="Arial" w:hAnsi="Arial" w:cs="Arial"/>
          <w:sz w:val="20"/>
          <w:szCs w:val="20"/>
        </w:rPr>
      </w:pPr>
      <w:r w:rsidRPr="00966B6A">
        <w:rPr>
          <w:rFonts w:ascii="Arial" w:hAnsi="Arial" w:cs="Arial"/>
          <w:sz w:val="20"/>
          <w:szCs w:val="20"/>
        </w:rPr>
        <w:t>Upravičenci do pomoči</w:t>
      </w:r>
      <w:r w:rsidR="00B75E63" w:rsidRPr="00966B6A">
        <w:rPr>
          <w:rFonts w:ascii="Arial" w:hAnsi="Arial" w:cs="Arial"/>
          <w:sz w:val="20"/>
          <w:szCs w:val="20"/>
        </w:rPr>
        <w:t xml:space="preserve"> morajo poleg </w:t>
      </w:r>
      <w:r w:rsidR="001123B8" w:rsidRPr="00966B6A">
        <w:rPr>
          <w:rFonts w:ascii="Arial" w:hAnsi="Arial" w:cs="Arial"/>
          <w:sz w:val="20"/>
          <w:szCs w:val="20"/>
        </w:rPr>
        <w:t>pogojev</w:t>
      </w:r>
      <w:r w:rsidR="009F0F6C" w:rsidRPr="00966B6A">
        <w:rPr>
          <w:rFonts w:ascii="Arial" w:hAnsi="Arial" w:cs="Arial"/>
          <w:sz w:val="20"/>
          <w:szCs w:val="20"/>
        </w:rPr>
        <w:t xml:space="preserve"> iz </w:t>
      </w:r>
      <w:r w:rsidR="001123B8" w:rsidRPr="00966B6A">
        <w:rPr>
          <w:rFonts w:ascii="Arial" w:hAnsi="Arial" w:cs="Arial"/>
          <w:sz w:val="20"/>
          <w:szCs w:val="20"/>
        </w:rPr>
        <w:t>prve alineje</w:t>
      </w:r>
      <w:r w:rsidR="009F0F6C" w:rsidRPr="00966B6A">
        <w:rPr>
          <w:rFonts w:ascii="Arial" w:hAnsi="Arial" w:cs="Arial"/>
          <w:sz w:val="20"/>
          <w:szCs w:val="20"/>
        </w:rPr>
        <w:t xml:space="preserve"> </w:t>
      </w:r>
      <w:r w:rsidR="00B75E63" w:rsidRPr="00966B6A">
        <w:rPr>
          <w:rFonts w:ascii="Arial" w:hAnsi="Arial" w:cs="Arial"/>
          <w:sz w:val="20"/>
          <w:szCs w:val="20"/>
        </w:rPr>
        <w:t xml:space="preserve">6. člena </w:t>
      </w:r>
      <w:r w:rsidR="00C96E3A" w:rsidRPr="00966B6A">
        <w:rPr>
          <w:rFonts w:ascii="Arial" w:hAnsi="Arial" w:cs="Arial"/>
          <w:sz w:val="20"/>
          <w:szCs w:val="20"/>
        </w:rPr>
        <w:t xml:space="preserve">tega pravilnika </w:t>
      </w:r>
      <w:r w:rsidR="00B75E63" w:rsidRPr="00966B6A">
        <w:rPr>
          <w:rFonts w:ascii="Arial" w:hAnsi="Arial" w:cs="Arial"/>
          <w:sz w:val="20"/>
          <w:szCs w:val="20"/>
        </w:rPr>
        <w:t xml:space="preserve">izpolnjevati </w:t>
      </w:r>
      <w:r w:rsidR="009F0F6C" w:rsidRPr="00966B6A">
        <w:rPr>
          <w:rFonts w:ascii="Arial" w:hAnsi="Arial" w:cs="Arial"/>
          <w:sz w:val="20"/>
          <w:szCs w:val="20"/>
        </w:rPr>
        <w:t>pogoj</w:t>
      </w:r>
      <w:r w:rsidRPr="00966B6A">
        <w:rPr>
          <w:rFonts w:ascii="Arial" w:hAnsi="Arial" w:cs="Arial"/>
          <w:sz w:val="20"/>
          <w:szCs w:val="20"/>
        </w:rPr>
        <w:t xml:space="preserve"> lastni</w:t>
      </w:r>
      <w:r w:rsidR="009F0F6C" w:rsidRPr="00966B6A">
        <w:rPr>
          <w:rFonts w:ascii="Arial" w:hAnsi="Arial" w:cs="Arial"/>
          <w:sz w:val="20"/>
          <w:szCs w:val="20"/>
        </w:rPr>
        <w:t>štva</w:t>
      </w:r>
      <w:r w:rsidRPr="00966B6A">
        <w:rPr>
          <w:rFonts w:ascii="Arial" w:hAnsi="Arial" w:cs="Arial"/>
          <w:sz w:val="20"/>
          <w:szCs w:val="20"/>
        </w:rPr>
        <w:t xml:space="preserve"> objektov, vpisanih v register nepremične kulturne dediščine. </w:t>
      </w:r>
    </w:p>
    <w:p w14:paraId="2EC4A00F" w14:textId="77777777" w:rsidR="00AE0F24" w:rsidRPr="00966B6A" w:rsidRDefault="00AE0F24" w:rsidP="00E34211">
      <w:pPr>
        <w:numPr>
          <w:ilvl w:val="0"/>
          <w:numId w:val="23"/>
        </w:numPr>
        <w:autoSpaceDE w:val="0"/>
        <w:autoSpaceDN w:val="0"/>
        <w:adjustRightInd w:val="0"/>
        <w:spacing w:after="0" w:line="276" w:lineRule="auto"/>
        <w:ind w:left="0" w:firstLine="993"/>
        <w:jc w:val="both"/>
        <w:rPr>
          <w:rFonts w:ascii="Arial" w:hAnsi="Arial" w:cs="Arial"/>
          <w:sz w:val="20"/>
          <w:szCs w:val="20"/>
        </w:rPr>
      </w:pPr>
      <w:r w:rsidRPr="00966B6A">
        <w:rPr>
          <w:rFonts w:ascii="Arial" w:hAnsi="Arial" w:cs="Arial"/>
          <w:sz w:val="20"/>
          <w:szCs w:val="20"/>
        </w:rPr>
        <w:t>Pogoji za pridobitev:</w:t>
      </w:r>
    </w:p>
    <w:p w14:paraId="483D322B" w14:textId="61BCD50B" w:rsidR="00AE0F24" w:rsidRPr="00966B6A" w:rsidRDefault="00AE0F24" w:rsidP="00E34211">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stavba mora biti vpisana v register nepremične kulturne dediščine (RKD), ki ga vodi ministrstvo, pristojno za kulturo</w:t>
      </w:r>
      <w:r w:rsidR="009F044C" w:rsidRPr="00966B6A">
        <w:rPr>
          <w:rFonts w:ascii="Arial" w:hAnsi="Arial" w:cs="Arial"/>
          <w:sz w:val="20"/>
          <w:szCs w:val="20"/>
        </w:rPr>
        <w:t xml:space="preserve"> ali zaščiten z občinskim odlokom o varstvu kulturne dediščine</w:t>
      </w:r>
      <w:r w:rsidRPr="00966B6A">
        <w:rPr>
          <w:rFonts w:ascii="Arial" w:hAnsi="Arial" w:cs="Arial"/>
          <w:sz w:val="20"/>
          <w:szCs w:val="20"/>
        </w:rPr>
        <w:t>;</w:t>
      </w:r>
    </w:p>
    <w:p w14:paraId="6EBA89D7" w14:textId="77777777" w:rsidR="00AE0F24" w:rsidRPr="00966B6A" w:rsidRDefault="00AE0F24" w:rsidP="00E34211">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ustrezno dovoljenje za izvedbo naložbe, v kolikor je le to potrebno;</w:t>
      </w:r>
    </w:p>
    <w:p w14:paraId="05C0243F" w14:textId="77777777" w:rsidR="009F044C" w:rsidRPr="00966B6A" w:rsidRDefault="00AE0F24" w:rsidP="00E34211">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ustrezna dokumentacija za izvedbo naložbe</w:t>
      </w:r>
      <w:r w:rsidR="009F044C" w:rsidRPr="00966B6A">
        <w:rPr>
          <w:rFonts w:ascii="Arial" w:hAnsi="Arial" w:cs="Arial"/>
          <w:sz w:val="20"/>
          <w:szCs w:val="20"/>
        </w:rPr>
        <w:t>;</w:t>
      </w:r>
    </w:p>
    <w:p w14:paraId="0546DE5E" w14:textId="2E2840F2" w:rsidR="00AE0F24" w:rsidRPr="00966B6A" w:rsidRDefault="00AE0F24" w:rsidP="00E34211">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predračun</w:t>
      </w:r>
      <w:r w:rsidR="009F044C" w:rsidRPr="00966B6A">
        <w:rPr>
          <w:rFonts w:ascii="Arial" w:hAnsi="Arial" w:cs="Arial"/>
          <w:sz w:val="20"/>
          <w:szCs w:val="20"/>
        </w:rPr>
        <w:t>i, računi oz. dokazila o plačilu upravičenih s</w:t>
      </w:r>
      <w:r w:rsidRPr="00966B6A">
        <w:rPr>
          <w:rFonts w:ascii="Arial" w:hAnsi="Arial" w:cs="Arial"/>
          <w:sz w:val="20"/>
          <w:szCs w:val="20"/>
        </w:rPr>
        <w:t>troškov;</w:t>
      </w:r>
    </w:p>
    <w:p w14:paraId="0ACD66F0" w14:textId="77777777" w:rsidR="00AE0F24" w:rsidRDefault="00AE0F24" w:rsidP="00E34211">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drugi pogoji, opredeljeni z javnim razpisom.</w:t>
      </w:r>
    </w:p>
    <w:p w14:paraId="00163086" w14:textId="77777777" w:rsidR="00E34211" w:rsidRPr="00966B6A" w:rsidRDefault="00E34211" w:rsidP="00E34211">
      <w:pPr>
        <w:pStyle w:val="Telobesedila"/>
        <w:spacing w:after="0" w:line="240" w:lineRule="auto"/>
        <w:ind w:left="425"/>
        <w:jc w:val="both"/>
        <w:rPr>
          <w:rFonts w:ascii="Arial" w:hAnsi="Arial" w:cs="Arial"/>
          <w:sz w:val="20"/>
          <w:szCs w:val="20"/>
        </w:rPr>
      </w:pPr>
    </w:p>
    <w:p w14:paraId="1C0B03AE" w14:textId="62EAEDC5" w:rsidR="003F6635" w:rsidRPr="00966B6A" w:rsidRDefault="009E4524" w:rsidP="00E34211">
      <w:pPr>
        <w:numPr>
          <w:ilvl w:val="0"/>
          <w:numId w:val="23"/>
        </w:numPr>
        <w:autoSpaceDE w:val="0"/>
        <w:autoSpaceDN w:val="0"/>
        <w:adjustRightInd w:val="0"/>
        <w:spacing w:line="276" w:lineRule="auto"/>
        <w:ind w:left="0" w:firstLine="993"/>
        <w:jc w:val="both"/>
        <w:rPr>
          <w:rFonts w:ascii="Arial" w:hAnsi="Arial" w:cs="Arial"/>
          <w:sz w:val="20"/>
          <w:szCs w:val="20"/>
        </w:rPr>
      </w:pPr>
      <w:r w:rsidRPr="00966B6A">
        <w:rPr>
          <w:rFonts w:ascii="Arial" w:hAnsi="Arial" w:cs="Arial"/>
          <w:sz w:val="20"/>
          <w:szCs w:val="20"/>
        </w:rPr>
        <w:t>Pri naložbah, za katere se dodeli pomoč, se upoštevajo prepovedi in omejitve iz Uredbe (EU) št. 1308/2013, tudi če se te prepovedi in omejitve nanašajo samo na podporo Unije iz te uredbe.</w:t>
      </w:r>
    </w:p>
    <w:p w14:paraId="4458EFAB" w14:textId="380E6A26" w:rsidR="00AF2069" w:rsidRPr="00966B6A" w:rsidRDefault="00AE0F24" w:rsidP="00E34211">
      <w:pPr>
        <w:numPr>
          <w:ilvl w:val="0"/>
          <w:numId w:val="23"/>
        </w:numPr>
        <w:autoSpaceDE w:val="0"/>
        <w:autoSpaceDN w:val="0"/>
        <w:adjustRightInd w:val="0"/>
        <w:spacing w:line="276" w:lineRule="auto"/>
        <w:ind w:left="0" w:firstLine="993"/>
        <w:jc w:val="both"/>
        <w:rPr>
          <w:rFonts w:ascii="Arial" w:hAnsi="Arial" w:cs="Arial"/>
          <w:sz w:val="20"/>
          <w:szCs w:val="20"/>
        </w:rPr>
      </w:pPr>
      <w:r w:rsidRPr="00966B6A">
        <w:rPr>
          <w:rFonts w:ascii="Arial" w:hAnsi="Arial" w:cs="Arial"/>
          <w:sz w:val="20"/>
          <w:szCs w:val="20"/>
        </w:rPr>
        <w:t>Intenzivnost pomoči</w:t>
      </w:r>
      <w:r w:rsidR="001C5A1C" w:rsidRPr="00966B6A">
        <w:rPr>
          <w:rFonts w:ascii="Arial" w:hAnsi="Arial" w:cs="Arial"/>
          <w:sz w:val="20"/>
          <w:szCs w:val="20"/>
        </w:rPr>
        <w:t xml:space="preserve"> znaša </w:t>
      </w:r>
      <w:r w:rsidRPr="00966B6A">
        <w:rPr>
          <w:rFonts w:ascii="Arial" w:hAnsi="Arial" w:cs="Arial"/>
          <w:sz w:val="20"/>
          <w:szCs w:val="20"/>
        </w:rPr>
        <w:t>do 100% upravičenih stroškov</w:t>
      </w:r>
      <w:r w:rsidR="001C5A1C" w:rsidRPr="00966B6A">
        <w:rPr>
          <w:rFonts w:ascii="Arial" w:hAnsi="Arial" w:cs="Arial"/>
          <w:sz w:val="20"/>
          <w:szCs w:val="20"/>
        </w:rPr>
        <w:t>.</w:t>
      </w:r>
    </w:p>
    <w:p w14:paraId="0F553927" w14:textId="77777777" w:rsidR="005224CA" w:rsidRPr="00526F52" w:rsidRDefault="009D6B95" w:rsidP="00E34211">
      <w:pPr>
        <w:numPr>
          <w:ilvl w:val="0"/>
          <w:numId w:val="23"/>
        </w:numPr>
        <w:autoSpaceDE w:val="0"/>
        <w:autoSpaceDN w:val="0"/>
        <w:adjustRightInd w:val="0"/>
        <w:spacing w:line="276" w:lineRule="auto"/>
        <w:ind w:left="0" w:firstLine="993"/>
        <w:jc w:val="both"/>
        <w:rPr>
          <w:rFonts w:ascii="Arial" w:hAnsi="Arial" w:cs="Arial"/>
          <w:sz w:val="20"/>
          <w:szCs w:val="20"/>
        </w:rPr>
      </w:pPr>
      <w:r w:rsidRPr="00526F52">
        <w:rPr>
          <w:rFonts w:ascii="Arial" w:hAnsi="Arial" w:cs="Arial"/>
          <w:sz w:val="20"/>
          <w:szCs w:val="20"/>
        </w:rPr>
        <w:t>Najvišji skupni znesek dodeljene pomoči za posamezno naložbo se določi z razpisom.</w:t>
      </w:r>
    </w:p>
    <w:p w14:paraId="6BEF7AFB" w14:textId="33BFD66E" w:rsidR="001057DA" w:rsidRPr="000E4F7B" w:rsidRDefault="00FB4EFC" w:rsidP="00F55FB4">
      <w:pPr>
        <w:numPr>
          <w:ilvl w:val="0"/>
          <w:numId w:val="23"/>
        </w:numPr>
        <w:autoSpaceDE w:val="0"/>
        <w:autoSpaceDN w:val="0"/>
        <w:adjustRightInd w:val="0"/>
        <w:spacing w:line="276" w:lineRule="auto"/>
        <w:ind w:left="0" w:firstLine="993"/>
        <w:jc w:val="both"/>
        <w:rPr>
          <w:rFonts w:ascii="Arial" w:hAnsi="Arial" w:cs="Arial"/>
          <w:sz w:val="20"/>
          <w:szCs w:val="20"/>
        </w:rPr>
      </w:pPr>
      <w:r w:rsidRPr="00526F52">
        <w:rPr>
          <w:rFonts w:ascii="Arial" w:hAnsi="Arial" w:cs="Arial"/>
          <w:sz w:val="20"/>
          <w:szCs w:val="20"/>
        </w:rPr>
        <w:t>Dodeljena</w:t>
      </w:r>
      <w:r w:rsidR="009D6B95" w:rsidRPr="00526F52">
        <w:rPr>
          <w:rFonts w:ascii="Arial" w:hAnsi="Arial" w:cs="Arial"/>
          <w:sz w:val="20"/>
          <w:szCs w:val="20"/>
        </w:rPr>
        <w:t xml:space="preserve"> </w:t>
      </w:r>
      <w:r w:rsidRPr="00526F52">
        <w:rPr>
          <w:rFonts w:ascii="Arial" w:hAnsi="Arial" w:cs="Arial"/>
          <w:sz w:val="20"/>
          <w:szCs w:val="20"/>
        </w:rPr>
        <w:t>p</w:t>
      </w:r>
      <w:r w:rsidR="009E4524" w:rsidRPr="00526F52">
        <w:rPr>
          <w:rFonts w:ascii="Arial" w:hAnsi="Arial" w:cs="Arial"/>
          <w:sz w:val="20"/>
          <w:szCs w:val="20"/>
        </w:rPr>
        <w:t xml:space="preserve">omoč za investicijska dela ne </w:t>
      </w:r>
      <w:r w:rsidRPr="00526F52">
        <w:rPr>
          <w:rFonts w:ascii="Arial" w:hAnsi="Arial" w:cs="Arial"/>
          <w:sz w:val="20"/>
          <w:szCs w:val="20"/>
        </w:rPr>
        <w:t xml:space="preserve">sme </w:t>
      </w:r>
      <w:r w:rsidR="009E4524" w:rsidRPr="00526F52">
        <w:rPr>
          <w:rFonts w:ascii="Arial" w:hAnsi="Arial" w:cs="Arial"/>
          <w:sz w:val="20"/>
          <w:szCs w:val="20"/>
        </w:rPr>
        <w:t>presega</w:t>
      </w:r>
      <w:r w:rsidRPr="00526F52">
        <w:rPr>
          <w:rFonts w:ascii="Arial" w:hAnsi="Arial" w:cs="Arial"/>
          <w:sz w:val="20"/>
          <w:szCs w:val="20"/>
        </w:rPr>
        <w:t>ti</w:t>
      </w:r>
      <w:r w:rsidR="009E4524" w:rsidRPr="00526F52">
        <w:rPr>
          <w:rFonts w:ascii="Arial" w:hAnsi="Arial" w:cs="Arial"/>
          <w:sz w:val="20"/>
          <w:szCs w:val="20"/>
        </w:rPr>
        <w:t xml:space="preserve"> 10.000 </w:t>
      </w:r>
      <w:r w:rsidRPr="00526F52">
        <w:rPr>
          <w:rFonts w:ascii="Arial" w:hAnsi="Arial" w:cs="Arial"/>
          <w:sz w:val="20"/>
          <w:szCs w:val="20"/>
        </w:rPr>
        <w:t>eur</w:t>
      </w:r>
      <w:r w:rsidR="009E4524" w:rsidRPr="00526F52">
        <w:rPr>
          <w:rFonts w:ascii="Arial" w:hAnsi="Arial" w:cs="Arial"/>
          <w:sz w:val="20"/>
          <w:szCs w:val="20"/>
        </w:rPr>
        <w:t xml:space="preserve"> letno.</w:t>
      </w:r>
    </w:p>
    <w:p w14:paraId="13B99C48" w14:textId="4A8DF75F" w:rsidR="00893559" w:rsidRPr="00966B6A" w:rsidRDefault="00683CE1" w:rsidP="00AC3E91">
      <w:pPr>
        <w:jc w:val="center"/>
        <w:rPr>
          <w:rFonts w:ascii="Arial" w:hAnsi="Arial" w:cs="Arial"/>
          <w:b/>
          <w:bCs/>
          <w:sz w:val="20"/>
          <w:szCs w:val="20"/>
        </w:rPr>
      </w:pPr>
      <w:r w:rsidRPr="00526F52">
        <w:rPr>
          <w:rFonts w:ascii="Arial" w:hAnsi="Arial" w:cs="Arial"/>
          <w:b/>
          <w:bCs/>
          <w:sz w:val="20"/>
          <w:szCs w:val="20"/>
        </w:rPr>
        <w:t xml:space="preserve">19. </w:t>
      </w:r>
      <w:r w:rsidR="001057DA" w:rsidRPr="00526F52">
        <w:rPr>
          <w:rFonts w:ascii="Arial" w:hAnsi="Arial" w:cs="Arial"/>
          <w:b/>
          <w:bCs/>
          <w:sz w:val="20"/>
          <w:szCs w:val="20"/>
        </w:rPr>
        <w:t>člen</w:t>
      </w:r>
      <w:r w:rsidR="00AC3E91" w:rsidRPr="00526F52">
        <w:rPr>
          <w:rFonts w:ascii="Arial" w:hAnsi="Arial" w:cs="Arial"/>
          <w:b/>
          <w:bCs/>
          <w:sz w:val="20"/>
          <w:szCs w:val="20"/>
        </w:rPr>
        <w:br/>
        <w:t>(</w:t>
      </w:r>
      <w:r w:rsidR="00893559" w:rsidRPr="00526F52">
        <w:rPr>
          <w:rFonts w:ascii="Arial" w:hAnsi="Arial" w:cs="Arial"/>
          <w:b/>
          <w:sz w:val="20"/>
          <w:szCs w:val="20"/>
        </w:rPr>
        <w:t xml:space="preserve">UKREP </w:t>
      </w:r>
      <w:r w:rsidR="00351F4B" w:rsidRPr="00526F52">
        <w:rPr>
          <w:rFonts w:ascii="Arial" w:hAnsi="Arial" w:cs="Arial"/>
          <w:b/>
          <w:sz w:val="20"/>
          <w:szCs w:val="20"/>
        </w:rPr>
        <w:t>5</w:t>
      </w:r>
      <w:r w:rsidR="00893559" w:rsidRPr="00526F52">
        <w:rPr>
          <w:rFonts w:ascii="Arial" w:hAnsi="Arial" w:cs="Arial"/>
          <w:b/>
          <w:sz w:val="20"/>
          <w:szCs w:val="20"/>
        </w:rPr>
        <w:t xml:space="preserve">: Pomoč za </w:t>
      </w:r>
      <w:r w:rsidR="00351F4B" w:rsidRPr="00526F52">
        <w:rPr>
          <w:rFonts w:ascii="Arial" w:hAnsi="Arial" w:cs="Arial"/>
          <w:b/>
          <w:sz w:val="20"/>
          <w:szCs w:val="20"/>
        </w:rPr>
        <w:t>naložbe v gozdarske tehnologije ter v predelavo, mobilizacijo in trženje gozdarskih proizvodov</w:t>
      </w:r>
      <w:r w:rsidR="00525000" w:rsidRPr="00526F52">
        <w:rPr>
          <w:rFonts w:ascii="Arial" w:hAnsi="Arial" w:cs="Arial"/>
          <w:b/>
          <w:sz w:val="20"/>
          <w:szCs w:val="20"/>
        </w:rPr>
        <w:t xml:space="preserve"> </w:t>
      </w:r>
      <w:r w:rsidR="00AC3E91" w:rsidRPr="00526F52">
        <w:rPr>
          <w:rFonts w:ascii="Arial" w:hAnsi="Arial" w:cs="Arial"/>
          <w:b/>
          <w:bCs/>
          <w:sz w:val="20"/>
          <w:szCs w:val="20"/>
        </w:rPr>
        <w:t xml:space="preserve">v skladu s </w:t>
      </w:r>
      <w:r w:rsidR="00351F4B" w:rsidRPr="00526F52">
        <w:rPr>
          <w:rFonts w:ascii="Arial" w:hAnsi="Arial" w:cs="Arial"/>
          <w:b/>
          <w:bCs/>
          <w:sz w:val="20"/>
          <w:szCs w:val="20"/>
        </w:rPr>
        <w:t>50</w:t>
      </w:r>
      <w:r w:rsidR="00525000" w:rsidRPr="00526F52">
        <w:rPr>
          <w:rFonts w:ascii="Arial" w:hAnsi="Arial" w:cs="Arial"/>
          <w:b/>
          <w:bCs/>
          <w:sz w:val="20"/>
          <w:szCs w:val="20"/>
        </w:rPr>
        <w:t>. člen</w:t>
      </w:r>
      <w:r w:rsidR="00AC3E91" w:rsidRPr="00526F52">
        <w:rPr>
          <w:rFonts w:ascii="Arial" w:hAnsi="Arial" w:cs="Arial"/>
          <w:b/>
          <w:bCs/>
          <w:sz w:val="20"/>
          <w:szCs w:val="20"/>
        </w:rPr>
        <w:t>om</w:t>
      </w:r>
      <w:r w:rsidR="00525000" w:rsidRPr="00526F52">
        <w:rPr>
          <w:rFonts w:ascii="Arial" w:hAnsi="Arial" w:cs="Arial"/>
          <w:b/>
          <w:bCs/>
          <w:sz w:val="20"/>
          <w:szCs w:val="20"/>
        </w:rPr>
        <w:t xml:space="preserve"> Uredbe Komisije (EU) št. 2022/2472)</w:t>
      </w:r>
      <w:r w:rsidR="00AC3E91" w:rsidRPr="00526F52">
        <w:rPr>
          <w:rFonts w:ascii="Arial" w:hAnsi="Arial" w:cs="Arial"/>
          <w:b/>
          <w:bCs/>
          <w:sz w:val="20"/>
          <w:szCs w:val="20"/>
        </w:rPr>
        <w:t>)</w:t>
      </w:r>
    </w:p>
    <w:p w14:paraId="71034F3B" w14:textId="749FA57A" w:rsidR="00DA15BF" w:rsidRDefault="00DA15BF" w:rsidP="00AC3E91">
      <w:pPr>
        <w:numPr>
          <w:ilvl w:val="0"/>
          <w:numId w:val="29"/>
        </w:numPr>
        <w:tabs>
          <w:tab w:val="left" w:pos="0"/>
        </w:tabs>
        <w:spacing w:before="240" w:after="0" w:line="240" w:lineRule="auto"/>
        <w:ind w:firstLine="993"/>
        <w:jc w:val="both"/>
        <w:rPr>
          <w:rFonts w:ascii="Arial" w:hAnsi="Arial" w:cs="Arial"/>
          <w:sz w:val="20"/>
          <w:szCs w:val="20"/>
        </w:rPr>
      </w:pPr>
      <w:r w:rsidRPr="00966B6A">
        <w:rPr>
          <w:rFonts w:ascii="Arial" w:hAnsi="Arial" w:cs="Arial"/>
          <w:sz w:val="20"/>
          <w:szCs w:val="20"/>
        </w:rPr>
        <w:t>Cilj podpore je izboljšati gospodarske vrednosti gozdov ter učinkovitost gospodarjenja z gozdovi, z uvajanjem proizvodnih izboljšav pri sečnji in spravilu lesa glede na okolju prijazni obdelavi tal in povečanju varnosti pri delu v gozdu.</w:t>
      </w:r>
      <w:r w:rsidR="00C124AA" w:rsidRPr="00966B6A">
        <w:rPr>
          <w:rFonts w:ascii="Arial" w:hAnsi="Arial" w:cs="Arial"/>
          <w:sz w:val="20"/>
          <w:szCs w:val="20"/>
        </w:rPr>
        <w:t xml:space="preserve">  Naložbe povezane z izboljšanjem gospodarske vrednosti gozdov bodo morale imeti za posledico izboljšanje gozdov na enem ali več gospodarstvih. Naložbe v stroje in prakse za sečnjo bodo morale nuditi rešitve, ki so sonaravne in prijazne do tal in virov.</w:t>
      </w:r>
    </w:p>
    <w:p w14:paraId="4AD104A8" w14:textId="77777777" w:rsidR="00DA15BF" w:rsidRPr="00AC3E91" w:rsidRDefault="00DA15BF" w:rsidP="00AC3E91">
      <w:pPr>
        <w:numPr>
          <w:ilvl w:val="0"/>
          <w:numId w:val="29"/>
        </w:numPr>
        <w:tabs>
          <w:tab w:val="left" w:pos="0"/>
        </w:tabs>
        <w:spacing w:before="240" w:after="0" w:line="240" w:lineRule="auto"/>
        <w:ind w:firstLine="993"/>
        <w:jc w:val="both"/>
        <w:rPr>
          <w:rFonts w:ascii="Arial" w:hAnsi="Arial" w:cs="Arial"/>
          <w:sz w:val="20"/>
          <w:szCs w:val="20"/>
        </w:rPr>
      </w:pPr>
      <w:r w:rsidRPr="00AC3E91">
        <w:rPr>
          <w:rFonts w:ascii="Arial" w:hAnsi="Arial" w:cs="Arial"/>
          <w:sz w:val="20"/>
          <w:szCs w:val="20"/>
        </w:rPr>
        <w:t>Upravičeni stroški:</w:t>
      </w:r>
    </w:p>
    <w:p w14:paraId="4FAC73E7" w14:textId="77777777" w:rsidR="00DA15BF" w:rsidRPr="00966B6A" w:rsidRDefault="00DA15BF" w:rsidP="00813A14">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gradnja, nakup ali izboljšanje nepremičnin, pri čemer je nakup zemljišč upravičen le v obsegu do 10 % drugih skupnih upravičenih stroškov;</w:t>
      </w:r>
    </w:p>
    <w:p w14:paraId="25E73AB6" w14:textId="77777777" w:rsidR="00DA15BF" w:rsidRPr="00966B6A" w:rsidRDefault="00DA15BF" w:rsidP="00813A14">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nakup strojev in opreme do tržne vrednosti;</w:t>
      </w:r>
    </w:p>
    <w:p w14:paraId="0FB3EF70" w14:textId="23AE58A3" w:rsidR="000F0D39" w:rsidRPr="00966B6A" w:rsidRDefault="000F0D39" w:rsidP="00813A14">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lastRenderedPageBreak/>
        <w:t>splošni stroški v zvezi z izdatki iz prejšnjih dveh alinej, kot so stroški svetovanj v zvezi z okoljsko in ekonomsko trajnostjo, vključno s stroški za študije izvedljivosti;</w:t>
      </w:r>
    </w:p>
    <w:p w14:paraId="32C43122" w14:textId="2E9E7EA4" w:rsidR="00DA15BF" w:rsidRPr="00966B6A" w:rsidRDefault="00DA15BF" w:rsidP="00813A14">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pridobitev, razvoj ali pristojbine za uporabo računalniške programske opreme, računalniškega oblaka in podobnih rešitev ter pridobitev patentov, licenc, avtorskih pravic in blagovnih znamk</w:t>
      </w:r>
      <w:r w:rsidR="00813A14">
        <w:rPr>
          <w:rFonts w:ascii="Arial" w:hAnsi="Arial" w:cs="Arial"/>
          <w:sz w:val="20"/>
          <w:szCs w:val="20"/>
        </w:rPr>
        <w:t>.</w:t>
      </w:r>
    </w:p>
    <w:p w14:paraId="6AD169A8" w14:textId="77777777" w:rsidR="00DA15BF" w:rsidRPr="00966B6A" w:rsidRDefault="00DA15BF" w:rsidP="00AC3E91">
      <w:pPr>
        <w:numPr>
          <w:ilvl w:val="0"/>
          <w:numId w:val="29"/>
        </w:numPr>
        <w:tabs>
          <w:tab w:val="left" w:pos="0"/>
        </w:tabs>
        <w:spacing w:before="240" w:after="0" w:line="240" w:lineRule="auto"/>
        <w:ind w:firstLine="993"/>
        <w:jc w:val="both"/>
        <w:rPr>
          <w:rFonts w:ascii="Arial" w:hAnsi="Arial" w:cs="Arial"/>
          <w:sz w:val="20"/>
          <w:szCs w:val="20"/>
        </w:rPr>
      </w:pPr>
      <w:r w:rsidRPr="00966B6A">
        <w:rPr>
          <w:rFonts w:ascii="Arial" w:hAnsi="Arial" w:cs="Arial"/>
          <w:sz w:val="20"/>
          <w:szCs w:val="20"/>
        </w:rPr>
        <w:t>Pogoji za pridobitev:</w:t>
      </w:r>
    </w:p>
    <w:p w14:paraId="7ECF40D9" w14:textId="089ACA0C" w:rsidR="00DA15BF" w:rsidRPr="00966B6A" w:rsidRDefault="00DA15BF" w:rsidP="00813A14">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za naložbe, v zvezi s katerimi mora biti</w:t>
      </w:r>
      <w:r w:rsidR="001C5A1C" w:rsidRPr="00966B6A">
        <w:rPr>
          <w:rFonts w:ascii="Arial" w:hAnsi="Arial" w:cs="Arial"/>
          <w:sz w:val="20"/>
          <w:szCs w:val="20"/>
        </w:rPr>
        <w:t xml:space="preserve"> opravljena presoja vplivov na okolje v skladu s predpisi o posegih v okolje, za katere je treba izvesti presojo vplivov na okolje, mora biti navedena presoja opravljena še pred datumom dodelitve individualne pomoči in pridobljeno soglasje za zadevni naložbeni projekt</w:t>
      </w:r>
      <w:r w:rsidRPr="00966B6A">
        <w:rPr>
          <w:rFonts w:ascii="Arial" w:hAnsi="Arial" w:cs="Arial"/>
          <w:sz w:val="20"/>
          <w:szCs w:val="20"/>
        </w:rPr>
        <w:t>;</w:t>
      </w:r>
    </w:p>
    <w:p w14:paraId="407C1711" w14:textId="77777777" w:rsidR="007104D8" w:rsidRPr="00966B6A" w:rsidRDefault="00DA15BF" w:rsidP="00813A14">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ponudba oziroma predračun za načrtovano naložbo;</w:t>
      </w:r>
    </w:p>
    <w:p w14:paraId="4875298A" w14:textId="77777777" w:rsidR="007104D8" w:rsidRPr="00966B6A" w:rsidRDefault="007104D8" w:rsidP="00813A14">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predložitev zbirne vloge (subvencijska vloga) v tekočem oziroma v preteklem letu, če rok za oddajo zbirne vloge v tekočem letu še ni potekel;</w:t>
      </w:r>
    </w:p>
    <w:p w14:paraId="25BF1EEB" w14:textId="77777777" w:rsidR="007104D8" w:rsidRPr="00966B6A" w:rsidRDefault="007104D8" w:rsidP="00813A14">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mnenje o upravičenosti in ekonomičnosti investicije, ki ga pripravi pristojna strokovna služba;</w:t>
      </w:r>
    </w:p>
    <w:p w14:paraId="46EF7ED9" w14:textId="0698DE95" w:rsidR="00AB6EC1" w:rsidRPr="00AB6EC1" w:rsidRDefault="007104D8" w:rsidP="00AB6EC1">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drugi pogoji, opredeljeni z javnim razpisom.</w:t>
      </w:r>
    </w:p>
    <w:p w14:paraId="1E7B2F33" w14:textId="3B870441" w:rsidR="00AF2069" w:rsidRDefault="00C10200" w:rsidP="00AC3E91">
      <w:pPr>
        <w:numPr>
          <w:ilvl w:val="0"/>
          <w:numId w:val="29"/>
        </w:numPr>
        <w:tabs>
          <w:tab w:val="left" w:pos="0"/>
        </w:tabs>
        <w:spacing w:before="240" w:after="0" w:line="240" w:lineRule="auto"/>
        <w:ind w:firstLine="993"/>
        <w:jc w:val="both"/>
        <w:rPr>
          <w:rFonts w:ascii="Arial" w:hAnsi="Arial" w:cs="Arial"/>
          <w:sz w:val="20"/>
          <w:szCs w:val="20"/>
        </w:rPr>
      </w:pPr>
      <w:r w:rsidRPr="00966B6A">
        <w:rPr>
          <w:rFonts w:ascii="Arial" w:hAnsi="Arial" w:cs="Arial"/>
          <w:sz w:val="20"/>
          <w:szCs w:val="20"/>
        </w:rPr>
        <w:t>Intenzivnost pomoči</w:t>
      </w:r>
      <w:r w:rsidR="000401B9" w:rsidRPr="00966B6A">
        <w:rPr>
          <w:rFonts w:ascii="Arial" w:hAnsi="Arial" w:cs="Arial"/>
          <w:sz w:val="20"/>
          <w:szCs w:val="20"/>
        </w:rPr>
        <w:t xml:space="preserve"> </w:t>
      </w:r>
      <w:r w:rsidRPr="00966B6A">
        <w:rPr>
          <w:rFonts w:ascii="Arial" w:hAnsi="Arial" w:cs="Arial"/>
          <w:sz w:val="20"/>
          <w:szCs w:val="20"/>
        </w:rPr>
        <w:t>do 65 % upravičenih stroškov naložb na kmetijskih gospodarstvih</w:t>
      </w:r>
      <w:r w:rsidR="000401B9" w:rsidRPr="00966B6A">
        <w:rPr>
          <w:rFonts w:ascii="Arial" w:hAnsi="Arial" w:cs="Arial"/>
          <w:sz w:val="20"/>
          <w:szCs w:val="20"/>
        </w:rPr>
        <w:t>.</w:t>
      </w:r>
    </w:p>
    <w:p w14:paraId="56E6EA0A" w14:textId="77777777" w:rsidR="00471753" w:rsidRDefault="00471753" w:rsidP="00813A14">
      <w:pPr>
        <w:numPr>
          <w:ilvl w:val="0"/>
          <w:numId w:val="29"/>
        </w:numPr>
        <w:tabs>
          <w:tab w:val="left" w:pos="0"/>
        </w:tabs>
        <w:spacing w:before="240" w:after="0" w:line="240" w:lineRule="auto"/>
        <w:ind w:firstLine="993"/>
        <w:jc w:val="both"/>
        <w:rPr>
          <w:rFonts w:ascii="Arial" w:hAnsi="Arial" w:cs="Arial"/>
          <w:sz w:val="20"/>
          <w:szCs w:val="20"/>
        </w:rPr>
      </w:pPr>
      <w:r w:rsidRPr="00813A14">
        <w:rPr>
          <w:rFonts w:ascii="Arial" w:hAnsi="Arial" w:cs="Arial"/>
          <w:sz w:val="20"/>
          <w:szCs w:val="20"/>
        </w:rPr>
        <w:t xml:space="preserve">Najvišji skupni znesek dodeljene pomoči za posamezno naložbo se določi z razpisom. </w:t>
      </w:r>
    </w:p>
    <w:p w14:paraId="28840572" w14:textId="7522812E" w:rsidR="00AE0F24" w:rsidRPr="00813A14" w:rsidRDefault="00C10200" w:rsidP="00813A14">
      <w:pPr>
        <w:numPr>
          <w:ilvl w:val="0"/>
          <w:numId w:val="29"/>
        </w:numPr>
        <w:tabs>
          <w:tab w:val="left" w:pos="0"/>
        </w:tabs>
        <w:spacing w:before="240" w:after="0" w:line="240" w:lineRule="auto"/>
        <w:ind w:firstLine="993"/>
        <w:jc w:val="both"/>
        <w:rPr>
          <w:rFonts w:ascii="Arial" w:hAnsi="Arial" w:cs="Arial"/>
          <w:sz w:val="20"/>
          <w:szCs w:val="20"/>
        </w:rPr>
      </w:pPr>
      <w:r w:rsidRPr="00813A14">
        <w:rPr>
          <w:rFonts w:ascii="Arial" w:hAnsi="Arial" w:cs="Arial"/>
          <w:sz w:val="20"/>
          <w:szCs w:val="20"/>
        </w:rPr>
        <w:t>Vlogo za pomoč v okviru tega ukrepa predloži nosilec kmetijskega gospodarstva.</w:t>
      </w:r>
    </w:p>
    <w:p w14:paraId="642064F4" w14:textId="035E799A" w:rsidR="00AE0F24" w:rsidRPr="00966B6A" w:rsidRDefault="00AE0F24" w:rsidP="00200ED7">
      <w:pPr>
        <w:pStyle w:val="Poglavje"/>
        <w:rPr>
          <w:szCs w:val="20"/>
        </w:rPr>
      </w:pPr>
      <w:r w:rsidRPr="00966B6A">
        <w:rPr>
          <w:szCs w:val="20"/>
        </w:rPr>
        <w:t>I</w:t>
      </w:r>
      <w:r w:rsidR="0066039C" w:rsidRPr="00966B6A">
        <w:rPr>
          <w:szCs w:val="20"/>
        </w:rPr>
        <w:t>II</w:t>
      </w:r>
      <w:r w:rsidRPr="00966B6A">
        <w:rPr>
          <w:szCs w:val="20"/>
        </w:rPr>
        <w:t>. OSTALI UKREPI OBČINE</w:t>
      </w:r>
    </w:p>
    <w:p w14:paraId="2CA17240" w14:textId="1BA6B4AD" w:rsidR="004D278E" w:rsidRPr="00526F52" w:rsidRDefault="00E31A1F" w:rsidP="00526F52">
      <w:pPr>
        <w:jc w:val="center"/>
        <w:rPr>
          <w:rFonts w:ascii="Arial" w:hAnsi="Arial" w:cs="Arial"/>
          <w:b/>
          <w:sz w:val="20"/>
          <w:szCs w:val="20"/>
        </w:rPr>
      </w:pPr>
      <w:r w:rsidRPr="00966B6A">
        <w:rPr>
          <w:rFonts w:ascii="Arial" w:hAnsi="Arial" w:cs="Arial"/>
          <w:b/>
          <w:bCs/>
          <w:sz w:val="20"/>
          <w:szCs w:val="20"/>
        </w:rPr>
        <w:t>2</w:t>
      </w:r>
      <w:r w:rsidR="0066039C" w:rsidRPr="00966B6A">
        <w:rPr>
          <w:rFonts w:ascii="Arial" w:hAnsi="Arial" w:cs="Arial"/>
          <w:b/>
          <w:bCs/>
          <w:sz w:val="20"/>
          <w:szCs w:val="20"/>
        </w:rPr>
        <w:t>0</w:t>
      </w:r>
      <w:r w:rsidRPr="00966B6A">
        <w:rPr>
          <w:rFonts w:ascii="Arial" w:hAnsi="Arial" w:cs="Arial"/>
          <w:b/>
          <w:bCs/>
          <w:sz w:val="20"/>
          <w:szCs w:val="20"/>
        </w:rPr>
        <w:t xml:space="preserve">. </w:t>
      </w:r>
      <w:r w:rsidR="00AE0F24" w:rsidRPr="00966B6A">
        <w:rPr>
          <w:rFonts w:ascii="Arial" w:hAnsi="Arial" w:cs="Arial"/>
          <w:b/>
          <w:bCs/>
          <w:sz w:val="20"/>
          <w:szCs w:val="20"/>
        </w:rPr>
        <w:t>člen</w:t>
      </w:r>
      <w:r w:rsidR="00AB6EC1">
        <w:rPr>
          <w:rFonts w:ascii="Arial" w:hAnsi="Arial" w:cs="Arial"/>
          <w:b/>
          <w:bCs/>
          <w:sz w:val="20"/>
          <w:szCs w:val="20"/>
        </w:rPr>
        <w:br/>
        <w:t>(</w:t>
      </w:r>
      <w:r w:rsidR="007E0CDD" w:rsidRPr="00966B6A">
        <w:rPr>
          <w:rFonts w:ascii="Arial" w:hAnsi="Arial" w:cs="Arial"/>
          <w:b/>
          <w:sz w:val="20"/>
          <w:szCs w:val="20"/>
        </w:rPr>
        <w:t xml:space="preserve">UKREP </w:t>
      </w:r>
      <w:r w:rsidR="002A3A8D" w:rsidRPr="00966B6A">
        <w:rPr>
          <w:rFonts w:ascii="Arial" w:hAnsi="Arial" w:cs="Arial"/>
          <w:b/>
          <w:sz w:val="20"/>
          <w:szCs w:val="20"/>
        </w:rPr>
        <w:t>6</w:t>
      </w:r>
      <w:r w:rsidR="000848CC" w:rsidRPr="00966B6A">
        <w:rPr>
          <w:rFonts w:ascii="Arial" w:hAnsi="Arial" w:cs="Arial"/>
          <w:b/>
          <w:sz w:val="20"/>
          <w:szCs w:val="20"/>
        </w:rPr>
        <w:t>:  Sofinanciranje dejavnosti društev s področja kmetijstva</w:t>
      </w:r>
      <w:r w:rsidR="00582039" w:rsidRPr="00966B6A">
        <w:rPr>
          <w:rFonts w:ascii="Arial" w:hAnsi="Arial" w:cs="Arial"/>
          <w:b/>
          <w:sz w:val="20"/>
          <w:szCs w:val="20"/>
        </w:rPr>
        <w:t xml:space="preserve"> in razvoj podeželja</w:t>
      </w:r>
      <w:r w:rsidR="00AB6EC1">
        <w:rPr>
          <w:rFonts w:ascii="Arial" w:hAnsi="Arial" w:cs="Arial"/>
          <w:b/>
          <w:sz w:val="20"/>
          <w:szCs w:val="20"/>
        </w:rPr>
        <w:t>)</w:t>
      </w:r>
    </w:p>
    <w:p w14:paraId="3D2979F5" w14:textId="77777777" w:rsidR="00582039" w:rsidRPr="00D830AE" w:rsidRDefault="00582039" w:rsidP="00AB6EC1">
      <w:pPr>
        <w:numPr>
          <w:ilvl w:val="0"/>
          <w:numId w:val="30"/>
        </w:numPr>
        <w:tabs>
          <w:tab w:val="left" w:pos="360"/>
        </w:tabs>
        <w:spacing w:line="0" w:lineRule="atLeast"/>
        <w:ind w:firstLine="993"/>
        <w:rPr>
          <w:rFonts w:ascii="Arial" w:hAnsi="Arial" w:cs="Arial"/>
          <w:sz w:val="20"/>
          <w:szCs w:val="20"/>
        </w:rPr>
      </w:pPr>
      <w:r w:rsidRPr="00D830AE">
        <w:rPr>
          <w:rFonts w:ascii="Arial" w:hAnsi="Arial" w:cs="Arial"/>
          <w:sz w:val="20"/>
          <w:szCs w:val="20"/>
        </w:rPr>
        <w:t>Namen podpore je sofinanciranje obratovalnih stroškov društev s področja kmetijstva z namenom večanja prepoznavnosti društva v lokalnem pomenu ali širše.</w:t>
      </w:r>
    </w:p>
    <w:p w14:paraId="7B387A13" w14:textId="77777777" w:rsidR="00582039" w:rsidRPr="00AB6EC1" w:rsidRDefault="00582039" w:rsidP="007D17D9">
      <w:pPr>
        <w:numPr>
          <w:ilvl w:val="0"/>
          <w:numId w:val="30"/>
        </w:numPr>
        <w:tabs>
          <w:tab w:val="left" w:pos="360"/>
        </w:tabs>
        <w:spacing w:after="0" w:line="0" w:lineRule="atLeast"/>
        <w:ind w:firstLine="993"/>
        <w:rPr>
          <w:rFonts w:ascii="Arial" w:hAnsi="Arial" w:cs="Arial"/>
          <w:sz w:val="20"/>
          <w:szCs w:val="20"/>
        </w:rPr>
      </w:pPr>
      <w:r w:rsidRPr="00AB6EC1">
        <w:rPr>
          <w:rFonts w:ascii="Arial" w:hAnsi="Arial" w:cs="Arial"/>
          <w:sz w:val="20"/>
          <w:szCs w:val="20"/>
        </w:rPr>
        <w:t>Upravičenci do pomoči:</w:t>
      </w:r>
    </w:p>
    <w:p w14:paraId="40B03572" w14:textId="77777777" w:rsidR="00582039" w:rsidRPr="00966B6A" w:rsidRDefault="00582039" w:rsidP="007D17D9">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društva in združenja, ki so registrirana po zakonu o društvih in je njihova glavna dejavnost kmetijstvo (odločba o vpisu v register) in imajo urejeno evidenco o članstvu,</w:t>
      </w:r>
    </w:p>
    <w:p w14:paraId="42FF2AB5" w14:textId="2164DE14" w:rsidR="00582039" w:rsidRPr="00966B6A" w:rsidRDefault="00582039" w:rsidP="007D17D9">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 xml:space="preserve">delujejo na območju občine oziroma združujejo člane iz občine </w:t>
      </w:r>
      <w:r w:rsidR="0055311D" w:rsidRPr="00966B6A">
        <w:rPr>
          <w:rFonts w:ascii="Arial" w:hAnsi="Arial" w:cs="Arial"/>
          <w:sz w:val="20"/>
          <w:szCs w:val="20"/>
        </w:rPr>
        <w:t>Renče - Vogrsko</w:t>
      </w:r>
      <w:r w:rsidRPr="00966B6A">
        <w:rPr>
          <w:rFonts w:ascii="Arial" w:hAnsi="Arial" w:cs="Arial"/>
          <w:sz w:val="20"/>
          <w:szCs w:val="20"/>
        </w:rPr>
        <w:t>,</w:t>
      </w:r>
    </w:p>
    <w:p w14:paraId="521648DB" w14:textId="77777777" w:rsidR="00582039" w:rsidRPr="00966B6A" w:rsidRDefault="00582039" w:rsidP="007D17D9">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da izpolnjujejo pogoje in merila javnega razpisa in k prijavi za razpis priložijo vso popolno zahtevano dokumentacijo,</w:t>
      </w:r>
    </w:p>
    <w:p w14:paraId="3BF5D100" w14:textId="77777777" w:rsidR="00582039" w:rsidRDefault="00582039" w:rsidP="007D17D9">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da izvajajo in se vključujejo v aktivnosti na območju Občine in o tem vodijo evidenco.</w:t>
      </w:r>
    </w:p>
    <w:p w14:paraId="041EF6C4" w14:textId="77777777" w:rsidR="007D17D9" w:rsidRPr="00966B6A" w:rsidRDefault="007D17D9" w:rsidP="007D17D9">
      <w:pPr>
        <w:pStyle w:val="Telobesedila"/>
        <w:spacing w:after="0" w:line="240" w:lineRule="auto"/>
        <w:jc w:val="both"/>
        <w:rPr>
          <w:rFonts w:ascii="Arial" w:hAnsi="Arial" w:cs="Arial"/>
          <w:sz w:val="20"/>
          <w:szCs w:val="20"/>
        </w:rPr>
      </w:pPr>
    </w:p>
    <w:p w14:paraId="44FAD916" w14:textId="304A35CC" w:rsidR="00627D56" w:rsidRPr="00966B6A" w:rsidRDefault="00627D56" w:rsidP="00DF4DD1">
      <w:pPr>
        <w:numPr>
          <w:ilvl w:val="0"/>
          <w:numId w:val="30"/>
        </w:numPr>
        <w:tabs>
          <w:tab w:val="left" w:pos="360"/>
        </w:tabs>
        <w:spacing w:after="0" w:line="0" w:lineRule="atLeast"/>
        <w:ind w:firstLine="993"/>
        <w:jc w:val="both"/>
        <w:rPr>
          <w:rFonts w:ascii="Arial" w:hAnsi="Arial" w:cs="Arial"/>
          <w:sz w:val="20"/>
          <w:szCs w:val="20"/>
        </w:rPr>
      </w:pPr>
      <w:r w:rsidRPr="00966B6A">
        <w:rPr>
          <w:rFonts w:ascii="Arial" w:hAnsi="Arial" w:cs="Arial"/>
          <w:sz w:val="20"/>
          <w:szCs w:val="20"/>
        </w:rPr>
        <w:t>Upravičeni stroški:</w:t>
      </w:r>
    </w:p>
    <w:p w14:paraId="181F2D4B" w14:textId="610FA158" w:rsidR="00627D56" w:rsidRPr="007D17D9" w:rsidRDefault="00627D56" w:rsidP="00DF4DD1">
      <w:pPr>
        <w:pStyle w:val="Telobesedila"/>
        <w:numPr>
          <w:ilvl w:val="0"/>
          <w:numId w:val="2"/>
        </w:numPr>
        <w:spacing w:after="0" w:line="240" w:lineRule="auto"/>
        <w:ind w:left="425" w:hanging="425"/>
        <w:jc w:val="both"/>
        <w:rPr>
          <w:rFonts w:ascii="Arial" w:hAnsi="Arial" w:cs="Arial"/>
          <w:sz w:val="20"/>
          <w:szCs w:val="20"/>
        </w:rPr>
      </w:pPr>
      <w:r w:rsidRPr="007D17D9">
        <w:rPr>
          <w:rFonts w:ascii="Arial" w:hAnsi="Arial" w:cs="Arial"/>
          <w:sz w:val="20"/>
          <w:szCs w:val="20"/>
        </w:rPr>
        <w:t>obratovalni stroški društva</w:t>
      </w:r>
      <w:r w:rsidR="00C71A07">
        <w:rPr>
          <w:rFonts w:ascii="Arial" w:hAnsi="Arial" w:cs="Arial"/>
          <w:sz w:val="20"/>
          <w:szCs w:val="20"/>
        </w:rPr>
        <w:t>;</w:t>
      </w:r>
    </w:p>
    <w:p w14:paraId="65383329" w14:textId="5E2306B9" w:rsidR="00627D56" w:rsidRPr="007D17D9" w:rsidRDefault="00627D56" w:rsidP="00DF4DD1">
      <w:pPr>
        <w:pStyle w:val="Telobesedila"/>
        <w:numPr>
          <w:ilvl w:val="0"/>
          <w:numId w:val="2"/>
        </w:numPr>
        <w:spacing w:after="0" w:line="240" w:lineRule="auto"/>
        <w:ind w:left="425" w:hanging="425"/>
        <w:jc w:val="both"/>
        <w:rPr>
          <w:rFonts w:ascii="Arial" w:hAnsi="Arial" w:cs="Arial"/>
          <w:sz w:val="20"/>
          <w:szCs w:val="20"/>
        </w:rPr>
      </w:pPr>
      <w:r w:rsidRPr="007D17D9">
        <w:rPr>
          <w:rFonts w:ascii="Arial" w:hAnsi="Arial" w:cs="Arial"/>
          <w:sz w:val="20"/>
          <w:szCs w:val="20"/>
        </w:rPr>
        <w:t>izobraževalne vsebine splošnega pomena za ohranjanje kmetijstva in razvoj podeželja, namenjena splošni javnosti, nakup strokovne literature;</w:t>
      </w:r>
    </w:p>
    <w:p w14:paraId="30123AAB" w14:textId="3CF08204" w:rsidR="00627D56" w:rsidRPr="007D17D9" w:rsidRDefault="00627D56" w:rsidP="00DF4DD1">
      <w:pPr>
        <w:pStyle w:val="Telobesedila"/>
        <w:numPr>
          <w:ilvl w:val="0"/>
          <w:numId w:val="2"/>
        </w:numPr>
        <w:spacing w:after="0" w:line="240" w:lineRule="auto"/>
        <w:ind w:left="425" w:hanging="425"/>
        <w:jc w:val="both"/>
        <w:rPr>
          <w:rFonts w:ascii="Arial" w:hAnsi="Arial" w:cs="Arial"/>
          <w:sz w:val="20"/>
          <w:szCs w:val="20"/>
        </w:rPr>
      </w:pPr>
      <w:r w:rsidRPr="007D17D9">
        <w:rPr>
          <w:rFonts w:ascii="Arial" w:hAnsi="Arial" w:cs="Arial"/>
          <w:sz w:val="20"/>
          <w:szCs w:val="20"/>
        </w:rPr>
        <w:t>promocija dejavnosti društva, pomembna za razvoj podeželja, npr. zgibanke, različne publikacije, objave v medijih, izdelava internetnih strani brez navajanja informacij o blagovnih znamkah, proizvajalcih kmetijskih proizvodov, članih ali nečlanih društva, ali o kmetijskih proizvodih, s čimer bi promovirali blagovne znamke, proizvajalce ali kmetijske proizvode;</w:t>
      </w:r>
    </w:p>
    <w:p w14:paraId="61583C99" w14:textId="53A68159" w:rsidR="00627D56" w:rsidRDefault="00627D56" w:rsidP="00DF4DD1">
      <w:pPr>
        <w:pStyle w:val="Telobesedila"/>
        <w:numPr>
          <w:ilvl w:val="0"/>
          <w:numId w:val="2"/>
        </w:numPr>
        <w:spacing w:after="0" w:line="240" w:lineRule="auto"/>
        <w:ind w:left="425" w:hanging="425"/>
        <w:jc w:val="both"/>
        <w:rPr>
          <w:rFonts w:ascii="Arial" w:hAnsi="Arial" w:cs="Arial"/>
          <w:sz w:val="20"/>
          <w:szCs w:val="20"/>
        </w:rPr>
      </w:pPr>
      <w:r w:rsidRPr="007D17D9">
        <w:rPr>
          <w:rFonts w:ascii="Arial" w:hAnsi="Arial" w:cs="Arial"/>
          <w:sz w:val="20"/>
          <w:szCs w:val="20"/>
        </w:rPr>
        <w:t>organizacija netržnih razstav, prikaz običajev</w:t>
      </w:r>
      <w:r w:rsidR="00E86111" w:rsidRPr="007D17D9">
        <w:rPr>
          <w:rFonts w:ascii="Arial" w:hAnsi="Arial" w:cs="Arial"/>
          <w:sz w:val="20"/>
          <w:szCs w:val="20"/>
        </w:rPr>
        <w:t>, prireditev s področja kmetijstva in podeželja</w:t>
      </w:r>
      <w:r w:rsidRPr="007D17D9">
        <w:rPr>
          <w:rFonts w:ascii="Arial" w:hAnsi="Arial" w:cs="Arial"/>
          <w:sz w:val="20"/>
          <w:szCs w:val="20"/>
        </w:rPr>
        <w:t>.</w:t>
      </w:r>
    </w:p>
    <w:p w14:paraId="32E2894F" w14:textId="77777777" w:rsidR="007D17D9" w:rsidRPr="00966B6A" w:rsidRDefault="007D17D9" w:rsidP="00DF4DD1">
      <w:pPr>
        <w:pStyle w:val="Telobesedila"/>
        <w:spacing w:after="0" w:line="240" w:lineRule="auto"/>
        <w:ind w:left="425"/>
        <w:jc w:val="both"/>
        <w:rPr>
          <w:rFonts w:ascii="Arial" w:hAnsi="Arial" w:cs="Arial"/>
          <w:sz w:val="20"/>
          <w:szCs w:val="20"/>
        </w:rPr>
      </w:pPr>
    </w:p>
    <w:p w14:paraId="55369975" w14:textId="430B6332" w:rsidR="00582039" w:rsidRDefault="00582039" w:rsidP="00DF4DD1">
      <w:pPr>
        <w:numPr>
          <w:ilvl w:val="0"/>
          <w:numId w:val="30"/>
        </w:numPr>
        <w:tabs>
          <w:tab w:val="left" w:pos="360"/>
        </w:tabs>
        <w:spacing w:after="0" w:line="0" w:lineRule="atLeast"/>
        <w:ind w:firstLine="993"/>
        <w:jc w:val="both"/>
        <w:rPr>
          <w:rFonts w:ascii="Arial" w:hAnsi="Arial" w:cs="Arial"/>
          <w:sz w:val="20"/>
          <w:szCs w:val="20"/>
        </w:rPr>
      </w:pPr>
      <w:r w:rsidRPr="00966B6A">
        <w:rPr>
          <w:rFonts w:ascii="Arial" w:hAnsi="Arial" w:cs="Arial"/>
          <w:sz w:val="20"/>
          <w:szCs w:val="20"/>
        </w:rPr>
        <w:t>Višina pomoči – bruto intenzivnost pomoči</w:t>
      </w:r>
      <w:r w:rsidR="00A11D3D" w:rsidRPr="00966B6A">
        <w:rPr>
          <w:rFonts w:ascii="Arial" w:hAnsi="Arial" w:cs="Arial"/>
          <w:sz w:val="20"/>
          <w:szCs w:val="20"/>
        </w:rPr>
        <w:t xml:space="preserve"> </w:t>
      </w:r>
      <w:r w:rsidRPr="00966B6A">
        <w:rPr>
          <w:rFonts w:ascii="Arial" w:hAnsi="Arial" w:cs="Arial"/>
          <w:sz w:val="20"/>
          <w:szCs w:val="20"/>
        </w:rPr>
        <w:t>do 100 % upravičenih stroškov, znesek pomoči se določi z javnim razpisom</w:t>
      </w:r>
      <w:r w:rsidR="007D17D9">
        <w:rPr>
          <w:rFonts w:ascii="Arial" w:hAnsi="Arial" w:cs="Arial"/>
          <w:sz w:val="20"/>
          <w:szCs w:val="20"/>
        </w:rPr>
        <w:t>.</w:t>
      </w:r>
    </w:p>
    <w:p w14:paraId="000123FD" w14:textId="77777777" w:rsidR="007D17D9" w:rsidRDefault="007D17D9" w:rsidP="007D17D9">
      <w:pPr>
        <w:tabs>
          <w:tab w:val="left" w:pos="360"/>
        </w:tabs>
        <w:spacing w:after="0" w:line="0" w:lineRule="atLeast"/>
        <w:ind w:left="993"/>
        <w:rPr>
          <w:rFonts w:ascii="Arial" w:hAnsi="Arial" w:cs="Arial"/>
          <w:sz w:val="20"/>
          <w:szCs w:val="20"/>
        </w:rPr>
      </w:pPr>
    </w:p>
    <w:p w14:paraId="37D0285D" w14:textId="5A7354D3" w:rsidR="00994C19" w:rsidRPr="007D17D9" w:rsidRDefault="00582039" w:rsidP="00DF4DD1">
      <w:pPr>
        <w:numPr>
          <w:ilvl w:val="0"/>
          <w:numId w:val="30"/>
        </w:numPr>
        <w:tabs>
          <w:tab w:val="left" w:pos="360"/>
        </w:tabs>
        <w:spacing w:after="0" w:line="0" w:lineRule="atLeast"/>
        <w:ind w:firstLine="993"/>
        <w:jc w:val="both"/>
        <w:rPr>
          <w:rFonts w:ascii="Arial" w:hAnsi="Arial" w:cs="Arial"/>
          <w:sz w:val="20"/>
          <w:szCs w:val="20"/>
        </w:rPr>
      </w:pPr>
      <w:r w:rsidRPr="007D17D9">
        <w:rPr>
          <w:rFonts w:ascii="Arial" w:hAnsi="Arial" w:cs="Arial"/>
          <w:sz w:val="20"/>
          <w:szCs w:val="20"/>
        </w:rPr>
        <w:t>Sredstva se dodeljujejo na podlagi javnega razpisa in razpisne dokumentacije, v kateri so podrobneje opredeljeni pogoji, kriteriji in merila za sofinanciranje.</w:t>
      </w:r>
    </w:p>
    <w:p w14:paraId="53088A4C" w14:textId="2797F441" w:rsidR="00FE00D6" w:rsidRPr="00966B6A" w:rsidRDefault="00D1405A" w:rsidP="00FE00D6">
      <w:pPr>
        <w:pStyle w:val="Poglavje"/>
        <w:rPr>
          <w:szCs w:val="20"/>
        </w:rPr>
      </w:pPr>
      <w:r w:rsidRPr="00966B6A">
        <w:rPr>
          <w:szCs w:val="20"/>
        </w:rPr>
        <w:t>I</w:t>
      </w:r>
      <w:r w:rsidR="00994C19" w:rsidRPr="00966B6A">
        <w:rPr>
          <w:szCs w:val="20"/>
        </w:rPr>
        <w:t>V. NAČIN DODELJEVANJA POMOČI</w:t>
      </w:r>
    </w:p>
    <w:p w14:paraId="284E768A" w14:textId="656E20CB" w:rsidR="00994C19" w:rsidRPr="00966B6A" w:rsidRDefault="00994C19" w:rsidP="00526F52">
      <w:pPr>
        <w:tabs>
          <w:tab w:val="left" w:pos="4900"/>
        </w:tabs>
        <w:spacing w:line="0" w:lineRule="atLeast"/>
        <w:jc w:val="center"/>
        <w:rPr>
          <w:rFonts w:ascii="Arial" w:hAnsi="Arial" w:cs="Arial"/>
          <w:b/>
          <w:sz w:val="20"/>
          <w:szCs w:val="20"/>
        </w:rPr>
      </w:pPr>
      <w:r w:rsidRPr="00526F52">
        <w:rPr>
          <w:rFonts w:ascii="Arial" w:hAnsi="Arial" w:cs="Arial"/>
          <w:b/>
          <w:sz w:val="20"/>
          <w:szCs w:val="20"/>
        </w:rPr>
        <w:t>2</w:t>
      </w:r>
      <w:r w:rsidR="00A11D3D" w:rsidRPr="00526F52">
        <w:rPr>
          <w:rFonts w:ascii="Arial" w:hAnsi="Arial" w:cs="Arial"/>
          <w:b/>
          <w:sz w:val="20"/>
          <w:szCs w:val="20"/>
        </w:rPr>
        <w:t>1</w:t>
      </w:r>
      <w:r w:rsidRPr="00526F52">
        <w:rPr>
          <w:rFonts w:ascii="Arial" w:hAnsi="Arial" w:cs="Arial"/>
          <w:b/>
          <w:sz w:val="20"/>
          <w:szCs w:val="20"/>
        </w:rPr>
        <w:t>.</w:t>
      </w:r>
      <w:r w:rsidR="00683CE1" w:rsidRPr="00526F52">
        <w:rPr>
          <w:rFonts w:ascii="Arial" w:hAnsi="Arial" w:cs="Arial"/>
          <w:b/>
          <w:sz w:val="20"/>
          <w:szCs w:val="20"/>
        </w:rPr>
        <w:t xml:space="preserve"> </w:t>
      </w:r>
      <w:r w:rsidRPr="00526F52">
        <w:rPr>
          <w:rFonts w:ascii="Arial" w:hAnsi="Arial" w:cs="Arial"/>
          <w:b/>
          <w:sz w:val="20"/>
          <w:szCs w:val="20"/>
        </w:rPr>
        <w:t>člen</w:t>
      </w:r>
      <w:r w:rsidR="00A61EEC" w:rsidRPr="00526F52">
        <w:rPr>
          <w:rFonts w:ascii="Arial" w:hAnsi="Arial" w:cs="Arial"/>
          <w:b/>
          <w:sz w:val="20"/>
          <w:szCs w:val="20"/>
        </w:rPr>
        <w:br/>
      </w:r>
      <w:r w:rsidR="00FE00D6" w:rsidRPr="00526F52">
        <w:rPr>
          <w:rFonts w:ascii="Arial" w:hAnsi="Arial" w:cs="Arial"/>
          <w:b/>
          <w:sz w:val="20"/>
          <w:szCs w:val="20"/>
        </w:rPr>
        <w:t>(javni razpis)</w:t>
      </w:r>
    </w:p>
    <w:p w14:paraId="65264AFF" w14:textId="77777777" w:rsidR="00994C19" w:rsidRPr="00966B6A" w:rsidRDefault="00994C19" w:rsidP="00DF4DD1">
      <w:pPr>
        <w:numPr>
          <w:ilvl w:val="0"/>
          <w:numId w:val="31"/>
        </w:numPr>
        <w:tabs>
          <w:tab w:val="left" w:pos="360"/>
        </w:tabs>
        <w:spacing w:before="240" w:after="0" w:line="0" w:lineRule="atLeast"/>
        <w:ind w:firstLine="1021"/>
        <w:jc w:val="both"/>
        <w:rPr>
          <w:rFonts w:ascii="Arial" w:hAnsi="Arial" w:cs="Arial"/>
          <w:sz w:val="20"/>
          <w:szCs w:val="20"/>
        </w:rPr>
      </w:pPr>
      <w:r w:rsidRPr="00966B6A">
        <w:rPr>
          <w:rFonts w:ascii="Arial" w:hAnsi="Arial" w:cs="Arial"/>
          <w:sz w:val="20"/>
          <w:szCs w:val="20"/>
        </w:rPr>
        <w:lastRenderedPageBreak/>
        <w:t>Sredstva pomoči se dodeljujejo na podlagi javnega razpisa, v skladu s tem pravilnikom in predpisi, ki urejajo izvrševanje proračuna.</w:t>
      </w:r>
    </w:p>
    <w:p w14:paraId="091801B1" w14:textId="77777777" w:rsidR="00994C19" w:rsidRPr="00966B6A" w:rsidRDefault="00994C19" w:rsidP="00DF4DD1">
      <w:pPr>
        <w:numPr>
          <w:ilvl w:val="0"/>
          <w:numId w:val="31"/>
        </w:numPr>
        <w:tabs>
          <w:tab w:val="left" w:pos="360"/>
        </w:tabs>
        <w:spacing w:before="240" w:after="0" w:line="0" w:lineRule="atLeast"/>
        <w:ind w:firstLine="1021"/>
        <w:jc w:val="both"/>
        <w:rPr>
          <w:rFonts w:ascii="Arial" w:hAnsi="Arial" w:cs="Arial"/>
          <w:sz w:val="20"/>
          <w:szCs w:val="20"/>
        </w:rPr>
      </w:pPr>
      <w:r w:rsidRPr="00966B6A">
        <w:rPr>
          <w:rFonts w:ascii="Arial" w:hAnsi="Arial" w:cs="Arial"/>
          <w:sz w:val="20"/>
          <w:szCs w:val="20"/>
        </w:rPr>
        <w:t xml:space="preserve">V javnem razpisu se podrobneje določijo merila in kriteriji za dodeljevanje državnih pomoči in pomoči </w:t>
      </w:r>
      <w:r w:rsidRPr="00966B6A">
        <w:rPr>
          <w:rFonts w:ascii="Arial" w:hAnsi="Arial" w:cs="Arial"/>
          <w:i/>
          <w:sz w:val="20"/>
          <w:szCs w:val="20"/>
        </w:rPr>
        <w:t>de minimis</w:t>
      </w:r>
      <w:r w:rsidRPr="00966B6A">
        <w:rPr>
          <w:rFonts w:ascii="Arial" w:hAnsi="Arial" w:cs="Arial"/>
          <w:sz w:val="20"/>
          <w:szCs w:val="20"/>
        </w:rPr>
        <w:t xml:space="preserve"> ter zahtevana dokumentacija za posamezne ukrepe po tem pravilniku.</w:t>
      </w:r>
    </w:p>
    <w:p w14:paraId="790589BC" w14:textId="77777777" w:rsidR="00994C19" w:rsidRPr="00966B6A" w:rsidRDefault="00994C19" w:rsidP="00DF4DD1">
      <w:pPr>
        <w:numPr>
          <w:ilvl w:val="0"/>
          <w:numId w:val="31"/>
        </w:numPr>
        <w:tabs>
          <w:tab w:val="left" w:pos="360"/>
        </w:tabs>
        <w:spacing w:before="240" w:after="0" w:line="0" w:lineRule="atLeast"/>
        <w:ind w:firstLine="1021"/>
        <w:jc w:val="both"/>
        <w:rPr>
          <w:rFonts w:ascii="Arial" w:hAnsi="Arial" w:cs="Arial"/>
          <w:sz w:val="20"/>
          <w:szCs w:val="20"/>
        </w:rPr>
      </w:pPr>
      <w:r w:rsidRPr="00966B6A">
        <w:rPr>
          <w:rFonts w:ascii="Arial" w:hAnsi="Arial" w:cs="Arial"/>
          <w:sz w:val="20"/>
          <w:szCs w:val="20"/>
        </w:rPr>
        <w:t>Javni razpis se objavi na uradni spletni strani občine. Javni razpis se lahko objavi za vse ali za posamezne vrste ukrepov navedene v tem pravilniku.</w:t>
      </w:r>
    </w:p>
    <w:p w14:paraId="6481F877" w14:textId="77777777" w:rsidR="00994C19" w:rsidRDefault="00994C19" w:rsidP="00DF4DD1">
      <w:pPr>
        <w:numPr>
          <w:ilvl w:val="0"/>
          <w:numId w:val="31"/>
        </w:numPr>
        <w:tabs>
          <w:tab w:val="left" w:pos="360"/>
        </w:tabs>
        <w:spacing w:before="240" w:after="0" w:line="0" w:lineRule="atLeast"/>
        <w:ind w:firstLine="1021"/>
        <w:jc w:val="both"/>
        <w:rPr>
          <w:rFonts w:ascii="Arial" w:hAnsi="Arial" w:cs="Arial"/>
          <w:sz w:val="20"/>
          <w:szCs w:val="20"/>
        </w:rPr>
      </w:pPr>
      <w:r w:rsidRPr="00966B6A">
        <w:rPr>
          <w:rFonts w:ascii="Arial" w:hAnsi="Arial" w:cs="Arial"/>
          <w:sz w:val="20"/>
          <w:szCs w:val="20"/>
        </w:rPr>
        <w:t>V javni razpis se določi višina razpoložljivih sredstev, kot to določa Odlok o proračunu Občine.</w:t>
      </w:r>
    </w:p>
    <w:p w14:paraId="791F4816" w14:textId="6CC74FC8" w:rsidR="0026403C" w:rsidRDefault="00994C19" w:rsidP="00DF4DD1">
      <w:pPr>
        <w:numPr>
          <w:ilvl w:val="0"/>
          <w:numId w:val="31"/>
        </w:numPr>
        <w:tabs>
          <w:tab w:val="left" w:pos="360"/>
        </w:tabs>
        <w:spacing w:before="240" w:after="0" w:line="0" w:lineRule="atLeast"/>
        <w:ind w:firstLine="1021"/>
        <w:jc w:val="both"/>
        <w:rPr>
          <w:rFonts w:ascii="Arial" w:hAnsi="Arial" w:cs="Arial"/>
          <w:sz w:val="20"/>
          <w:szCs w:val="20"/>
        </w:rPr>
      </w:pPr>
      <w:r w:rsidRPr="00FD11BE">
        <w:rPr>
          <w:rFonts w:ascii="Arial" w:hAnsi="Arial" w:cs="Arial"/>
          <w:sz w:val="20"/>
          <w:szCs w:val="20"/>
        </w:rPr>
        <w:t>Glede na višino razpoložljivih sredstev in števila prispelih vlog z upravičenimi naložbami, se vsem upravičencem dodeljena sredstva sorazmerno znižajo.</w:t>
      </w:r>
    </w:p>
    <w:p w14:paraId="579DFD5C" w14:textId="77777777" w:rsidR="00C71A07" w:rsidRPr="00C71A07" w:rsidRDefault="00C71A07" w:rsidP="00C71A07">
      <w:pPr>
        <w:tabs>
          <w:tab w:val="left" w:pos="360"/>
        </w:tabs>
        <w:spacing w:before="240" w:after="0" w:line="0" w:lineRule="atLeast"/>
        <w:ind w:left="1021"/>
        <w:rPr>
          <w:rFonts w:ascii="Arial" w:hAnsi="Arial" w:cs="Arial"/>
          <w:sz w:val="20"/>
          <w:szCs w:val="20"/>
        </w:rPr>
      </w:pPr>
    </w:p>
    <w:p w14:paraId="4F033597" w14:textId="401D6B94" w:rsidR="00994C19" w:rsidRPr="0026403C" w:rsidRDefault="003304F6" w:rsidP="0026403C">
      <w:pPr>
        <w:tabs>
          <w:tab w:val="left" w:pos="4900"/>
        </w:tabs>
        <w:spacing w:line="0" w:lineRule="atLeast"/>
        <w:jc w:val="center"/>
        <w:rPr>
          <w:rFonts w:ascii="Arial" w:hAnsi="Arial" w:cs="Arial"/>
          <w:b/>
          <w:sz w:val="20"/>
          <w:szCs w:val="20"/>
        </w:rPr>
      </w:pPr>
      <w:r w:rsidRPr="00526F52">
        <w:rPr>
          <w:rFonts w:ascii="Arial" w:hAnsi="Arial" w:cs="Arial"/>
          <w:b/>
          <w:sz w:val="20"/>
          <w:szCs w:val="20"/>
        </w:rPr>
        <w:t>2</w:t>
      </w:r>
      <w:r w:rsidR="00A11D3D" w:rsidRPr="00526F52">
        <w:rPr>
          <w:rFonts w:ascii="Arial" w:hAnsi="Arial" w:cs="Arial"/>
          <w:b/>
          <w:sz w:val="20"/>
          <w:szCs w:val="20"/>
        </w:rPr>
        <w:t>2</w:t>
      </w:r>
      <w:r w:rsidRPr="00526F52">
        <w:rPr>
          <w:rFonts w:ascii="Arial" w:hAnsi="Arial" w:cs="Arial"/>
          <w:b/>
          <w:sz w:val="20"/>
          <w:szCs w:val="20"/>
        </w:rPr>
        <w:t xml:space="preserve">. </w:t>
      </w:r>
      <w:r w:rsidR="00994C19" w:rsidRPr="00526F52">
        <w:rPr>
          <w:rFonts w:ascii="Arial" w:hAnsi="Arial" w:cs="Arial"/>
          <w:b/>
          <w:sz w:val="20"/>
          <w:szCs w:val="20"/>
        </w:rPr>
        <w:t>člen</w:t>
      </w:r>
      <w:r w:rsidR="00A61EEC" w:rsidRPr="00526F52">
        <w:rPr>
          <w:rFonts w:ascii="Arial" w:hAnsi="Arial" w:cs="Arial"/>
          <w:b/>
          <w:sz w:val="20"/>
          <w:szCs w:val="20"/>
        </w:rPr>
        <w:br/>
        <w:t>(komisija)</w:t>
      </w:r>
    </w:p>
    <w:p w14:paraId="492BB6AD" w14:textId="02BDECB6" w:rsidR="00994C19" w:rsidRPr="00966B6A" w:rsidRDefault="00994C19" w:rsidP="00DF4DD1">
      <w:pPr>
        <w:numPr>
          <w:ilvl w:val="0"/>
          <w:numId w:val="32"/>
        </w:numPr>
        <w:tabs>
          <w:tab w:val="left" w:pos="0"/>
        </w:tabs>
        <w:spacing w:before="240" w:after="0" w:line="0" w:lineRule="atLeast"/>
        <w:ind w:firstLine="1021"/>
        <w:jc w:val="both"/>
        <w:rPr>
          <w:rFonts w:ascii="Arial" w:hAnsi="Arial" w:cs="Arial"/>
          <w:sz w:val="20"/>
          <w:szCs w:val="20"/>
        </w:rPr>
      </w:pPr>
      <w:r w:rsidRPr="00966B6A">
        <w:rPr>
          <w:rFonts w:ascii="Arial" w:hAnsi="Arial" w:cs="Arial"/>
          <w:sz w:val="20"/>
          <w:szCs w:val="20"/>
        </w:rPr>
        <w:t>Postopek za dodelitev pomoči vodi tri članska komisija, ki jo s sklepom imenuje župan</w:t>
      </w:r>
      <w:r w:rsidR="00447D86">
        <w:rPr>
          <w:rFonts w:ascii="Arial" w:hAnsi="Arial" w:cs="Arial"/>
          <w:sz w:val="20"/>
          <w:szCs w:val="20"/>
        </w:rPr>
        <w:t>.</w:t>
      </w:r>
      <w:r w:rsidRPr="00966B6A">
        <w:rPr>
          <w:rFonts w:ascii="Arial" w:hAnsi="Arial" w:cs="Arial"/>
          <w:sz w:val="20"/>
          <w:szCs w:val="20"/>
        </w:rPr>
        <w:t xml:space="preserve"> Strokovne in administrativno tehnične naloge za komisijo opravlja občinska uprava.</w:t>
      </w:r>
    </w:p>
    <w:p w14:paraId="2D0BD601" w14:textId="77777777" w:rsidR="00994C19" w:rsidRPr="00966B6A" w:rsidRDefault="00994C19" w:rsidP="00DF4DD1">
      <w:pPr>
        <w:numPr>
          <w:ilvl w:val="0"/>
          <w:numId w:val="32"/>
        </w:numPr>
        <w:tabs>
          <w:tab w:val="left" w:pos="0"/>
        </w:tabs>
        <w:spacing w:before="240" w:after="0" w:line="0" w:lineRule="atLeast"/>
        <w:ind w:firstLine="1021"/>
        <w:jc w:val="both"/>
        <w:rPr>
          <w:rFonts w:ascii="Arial" w:hAnsi="Arial" w:cs="Arial"/>
          <w:sz w:val="20"/>
          <w:szCs w:val="20"/>
        </w:rPr>
      </w:pPr>
      <w:r w:rsidRPr="00966B6A">
        <w:rPr>
          <w:rFonts w:ascii="Arial" w:hAnsi="Arial" w:cs="Arial"/>
          <w:sz w:val="20"/>
          <w:szCs w:val="20"/>
        </w:rPr>
        <w:t>Komisija na podlagi tega pravilnika in javnega razpisa odpira vloge, preveri popolnost vlog, obravnava pravočasno prispele vloge, opravlja oglede na terenu in pripravi zapisnike.</w:t>
      </w:r>
    </w:p>
    <w:p w14:paraId="3E435B53" w14:textId="45228CB8" w:rsidR="00994C19" w:rsidRPr="00966B6A" w:rsidRDefault="00994C19" w:rsidP="00FD11BE">
      <w:pPr>
        <w:numPr>
          <w:ilvl w:val="0"/>
          <w:numId w:val="32"/>
        </w:numPr>
        <w:tabs>
          <w:tab w:val="left" w:pos="0"/>
        </w:tabs>
        <w:spacing w:before="240" w:after="0" w:line="244" w:lineRule="auto"/>
        <w:ind w:firstLine="1021"/>
        <w:jc w:val="both"/>
        <w:rPr>
          <w:rFonts w:ascii="Arial" w:hAnsi="Arial" w:cs="Arial"/>
          <w:sz w:val="20"/>
          <w:szCs w:val="20"/>
        </w:rPr>
      </w:pPr>
      <w:r w:rsidRPr="00966B6A">
        <w:rPr>
          <w:rFonts w:ascii="Arial" w:hAnsi="Arial" w:cs="Arial"/>
          <w:sz w:val="20"/>
          <w:szCs w:val="20"/>
        </w:rPr>
        <w:t>Komisija pripravi predlog upravičencev do pomoči, ki ga predloži direktorju občinske uprave. Direktor občinske uprave, na podlagi prejetega predloga strokovne komisije, s sklepom odloči o višini odobrenih</w:t>
      </w:r>
      <w:r w:rsidR="00E94986" w:rsidRPr="00966B6A">
        <w:rPr>
          <w:rFonts w:ascii="Arial" w:hAnsi="Arial" w:cs="Arial"/>
          <w:sz w:val="20"/>
          <w:szCs w:val="20"/>
        </w:rPr>
        <w:t xml:space="preserve"> finančnih sredstev v roku 30 dni od dneva popolnosti vloge.</w:t>
      </w:r>
    </w:p>
    <w:p w14:paraId="34ADE684" w14:textId="30FCA851" w:rsidR="00E94986" w:rsidRPr="00966B6A" w:rsidRDefault="00E94986" w:rsidP="00FD11BE">
      <w:pPr>
        <w:numPr>
          <w:ilvl w:val="0"/>
          <w:numId w:val="32"/>
        </w:numPr>
        <w:tabs>
          <w:tab w:val="left" w:pos="0"/>
        </w:tabs>
        <w:spacing w:before="240" w:after="0" w:line="244" w:lineRule="auto"/>
        <w:ind w:firstLine="1021"/>
        <w:jc w:val="both"/>
        <w:rPr>
          <w:rFonts w:ascii="Arial" w:hAnsi="Arial" w:cs="Arial"/>
          <w:sz w:val="20"/>
          <w:szCs w:val="20"/>
        </w:rPr>
      </w:pPr>
      <w:r w:rsidRPr="00966B6A">
        <w:rPr>
          <w:rFonts w:ascii="Arial" w:hAnsi="Arial" w:cs="Arial"/>
          <w:sz w:val="20"/>
          <w:szCs w:val="20"/>
        </w:rPr>
        <w:t>Zoper ta sklep je dopustno v roku 8 dni od prejema vložiti pritožbo, o kateri odloča župan. Predmet pritožbe ne morejo biti postavljena merila za ocenjevanje vlog. Odločitev župana je dokončna.</w:t>
      </w:r>
    </w:p>
    <w:p w14:paraId="39135219" w14:textId="7F01008E" w:rsidR="00994C19" w:rsidRPr="00966B6A" w:rsidRDefault="00E94986" w:rsidP="00FD11BE">
      <w:pPr>
        <w:numPr>
          <w:ilvl w:val="0"/>
          <w:numId w:val="32"/>
        </w:numPr>
        <w:tabs>
          <w:tab w:val="left" w:pos="0"/>
        </w:tabs>
        <w:spacing w:before="240" w:after="0" w:line="244" w:lineRule="auto"/>
        <w:ind w:firstLine="1021"/>
        <w:jc w:val="both"/>
        <w:rPr>
          <w:rFonts w:ascii="Arial" w:hAnsi="Arial" w:cs="Arial"/>
          <w:sz w:val="20"/>
          <w:szCs w:val="20"/>
        </w:rPr>
      </w:pPr>
      <w:r w:rsidRPr="00966B6A">
        <w:rPr>
          <w:rFonts w:ascii="Arial" w:hAnsi="Arial" w:cs="Arial"/>
          <w:sz w:val="20"/>
          <w:szCs w:val="20"/>
        </w:rPr>
        <w:t>Medsebojne obveznosti med upravičencem pomoči in občino se uredijo s pogodbo.</w:t>
      </w:r>
    </w:p>
    <w:p w14:paraId="147D99A7" w14:textId="4A44B2CD" w:rsidR="00A61EEC" w:rsidRPr="00966B6A" w:rsidRDefault="00994C19" w:rsidP="00A61EEC">
      <w:pPr>
        <w:pStyle w:val="Poglavje"/>
        <w:rPr>
          <w:szCs w:val="20"/>
        </w:rPr>
      </w:pPr>
      <w:r w:rsidRPr="00966B6A">
        <w:rPr>
          <w:szCs w:val="20"/>
        </w:rPr>
        <w:t>V. NADZOR NAD NAMENSKO PORABO SREDSTEV</w:t>
      </w:r>
    </w:p>
    <w:p w14:paraId="0EE0C21F" w14:textId="1D8BD710" w:rsidR="00994C19" w:rsidRPr="00966B6A" w:rsidRDefault="00C60318" w:rsidP="00C71A07">
      <w:pPr>
        <w:tabs>
          <w:tab w:val="left" w:pos="4900"/>
        </w:tabs>
        <w:spacing w:line="0" w:lineRule="atLeast"/>
        <w:jc w:val="center"/>
        <w:rPr>
          <w:rFonts w:ascii="Arial" w:hAnsi="Arial" w:cs="Arial"/>
          <w:b/>
          <w:sz w:val="20"/>
          <w:szCs w:val="20"/>
        </w:rPr>
      </w:pPr>
      <w:r w:rsidRPr="00526F52">
        <w:rPr>
          <w:rFonts w:ascii="Arial" w:hAnsi="Arial" w:cs="Arial"/>
          <w:b/>
          <w:sz w:val="20"/>
          <w:szCs w:val="20"/>
        </w:rPr>
        <w:t>2</w:t>
      </w:r>
      <w:r w:rsidR="00A11D3D" w:rsidRPr="00526F52">
        <w:rPr>
          <w:rFonts w:ascii="Arial" w:hAnsi="Arial" w:cs="Arial"/>
          <w:b/>
          <w:sz w:val="20"/>
          <w:szCs w:val="20"/>
        </w:rPr>
        <w:t>3</w:t>
      </w:r>
      <w:r w:rsidRPr="00526F52">
        <w:rPr>
          <w:rFonts w:ascii="Arial" w:hAnsi="Arial" w:cs="Arial"/>
          <w:b/>
          <w:sz w:val="20"/>
          <w:szCs w:val="20"/>
        </w:rPr>
        <w:t>.</w:t>
      </w:r>
      <w:r w:rsidR="00683CE1" w:rsidRPr="00526F52">
        <w:rPr>
          <w:rFonts w:ascii="Arial" w:hAnsi="Arial" w:cs="Arial"/>
          <w:b/>
          <w:sz w:val="20"/>
          <w:szCs w:val="20"/>
        </w:rPr>
        <w:t xml:space="preserve"> </w:t>
      </w:r>
      <w:r w:rsidR="00994C19" w:rsidRPr="00526F52">
        <w:rPr>
          <w:rFonts w:ascii="Arial" w:hAnsi="Arial" w:cs="Arial"/>
          <w:b/>
          <w:sz w:val="20"/>
          <w:szCs w:val="20"/>
        </w:rPr>
        <w:t>člen</w:t>
      </w:r>
      <w:r w:rsidR="00A61EEC" w:rsidRPr="00526F52">
        <w:rPr>
          <w:rFonts w:ascii="Arial" w:hAnsi="Arial" w:cs="Arial"/>
          <w:b/>
          <w:sz w:val="20"/>
          <w:szCs w:val="20"/>
        </w:rPr>
        <w:br/>
        <w:t>(nadzor)</w:t>
      </w:r>
    </w:p>
    <w:p w14:paraId="5F83D4C2" w14:textId="77777777" w:rsidR="00994C19" w:rsidRDefault="00994C19" w:rsidP="00FD11BE">
      <w:pPr>
        <w:numPr>
          <w:ilvl w:val="0"/>
          <w:numId w:val="33"/>
        </w:numPr>
        <w:tabs>
          <w:tab w:val="left" w:pos="360"/>
        </w:tabs>
        <w:spacing w:before="240" w:after="0" w:line="240" w:lineRule="auto"/>
        <w:ind w:firstLine="1021"/>
        <w:jc w:val="both"/>
        <w:rPr>
          <w:rFonts w:ascii="Arial" w:hAnsi="Arial" w:cs="Arial"/>
          <w:sz w:val="20"/>
          <w:szCs w:val="20"/>
        </w:rPr>
      </w:pPr>
      <w:r w:rsidRPr="00966B6A">
        <w:rPr>
          <w:rFonts w:ascii="Arial" w:hAnsi="Arial" w:cs="Arial"/>
          <w:sz w:val="20"/>
          <w:szCs w:val="20"/>
        </w:rPr>
        <w:t>Namensko porabo proračunskih sredstev za ohranjanje in razvoj kmetijstva in podeželja v občini, pridobljenih po tem pravilniku oziroma javnem razpisu, spremlja občinska uprava, oziroma s strani župana pooblaščena oseba.</w:t>
      </w:r>
    </w:p>
    <w:p w14:paraId="5F860AD7" w14:textId="77777777" w:rsidR="00994C19" w:rsidRPr="00FD11BE" w:rsidRDefault="00994C19" w:rsidP="00FD11BE">
      <w:pPr>
        <w:numPr>
          <w:ilvl w:val="0"/>
          <w:numId w:val="33"/>
        </w:numPr>
        <w:tabs>
          <w:tab w:val="left" w:pos="360"/>
        </w:tabs>
        <w:spacing w:before="240" w:after="0" w:line="240" w:lineRule="auto"/>
        <w:ind w:firstLine="1021"/>
        <w:jc w:val="both"/>
        <w:rPr>
          <w:rFonts w:ascii="Arial" w:hAnsi="Arial" w:cs="Arial"/>
          <w:sz w:val="20"/>
          <w:szCs w:val="20"/>
        </w:rPr>
      </w:pPr>
      <w:r w:rsidRPr="00FD11BE">
        <w:rPr>
          <w:rFonts w:ascii="Arial" w:hAnsi="Arial" w:cs="Arial"/>
          <w:sz w:val="20"/>
          <w:szCs w:val="20"/>
        </w:rPr>
        <w:t>V primeru ugotovljene nenamenske porabe sredstev, mora prejemnik vrniti odobrena sredstva v celoti in s pripadajočimi zakonitimi zamudnimi obrestmi, obračunana od dneva nakazila prejemniku, če se ugotovi:</w:t>
      </w:r>
    </w:p>
    <w:p w14:paraId="345AB751" w14:textId="77777777" w:rsidR="00994C19" w:rsidRPr="00966B6A" w:rsidRDefault="00994C19" w:rsidP="0045748C">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da sredstva niso bila delno ali v celoti porabljena za namen, za katerega so bila dodeljena;</w:t>
      </w:r>
    </w:p>
    <w:p w14:paraId="173776C5" w14:textId="77777777" w:rsidR="00994C19" w:rsidRPr="00966B6A" w:rsidRDefault="00994C19" w:rsidP="0045748C">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da je prejemnik za katerikoli namen navajal neresnične podatke;</w:t>
      </w:r>
    </w:p>
    <w:p w14:paraId="45D41CF6" w14:textId="77777777" w:rsidR="00994C19" w:rsidRPr="00966B6A" w:rsidRDefault="00994C19" w:rsidP="0045748C">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da prejemnik pomoči iz istega naslova za isti namen že pridobil finančna sredstva;</w:t>
      </w:r>
    </w:p>
    <w:p w14:paraId="7567E873" w14:textId="77777777" w:rsidR="00994C19" w:rsidRPr="00966B6A" w:rsidRDefault="00994C19" w:rsidP="0045748C">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da prejemnik pomoči projekta ne izvede;</w:t>
      </w:r>
    </w:p>
    <w:p w14:paraId="2E4D70E0" w14:textId="77777777" w:rsidR="00994C19" w:rsidRPr="00966B6A" w:rsidRDefault="00994C19" w:rsidP="0045748C">
      <w:pPr>
        <w:pStyle w:val="Telobesedila"/>
        <w:numPr>
          <w:ilvl w:val="0"/>
          <w:numId w:val="2"/>
        </w:numPr>
        <w:spacing w:after="0" w:line="240" w:lineRule="auto"/>
        <w:ind w:left="425" w:hanging="425"/>
        <w:jc w:val="both"/>
        <w:rPr>
          <w:rFonts w:ascii="Arial" w:hAnsi="Arial" w:cs="Arial"/>
          <w:sz w:val="20"/>
          <w:szCs w:val="20"/>
        </w:rPr>
      </w:pPr>
      <w:r w:rsidRPr="00966B6A">
        <w:rPr>
          <w:rFonts w:ascii="Arial" w:hAnsi="Arial" w:cs="Arial"/>
          <w:sz w:val="20"/>
          <w:szCs w:val="20"/>
        </w:rPr>
        <w:t>da je prejemnik davčni dolžnik.</w:t>
      </w:r>
    </w:p>
    <w:p w14:paraId="6BF006D5" w14:textId="77777777" w:rsidR="00994C19" w:rsidRDefault="00994C19" w:rsidP="00FD11BE">
      <w:pPr>
        <w:numPr>
          <w:ilvl w:val="0"/>
          <w:numId w:val="33"/>
        </w:numPr>
        <w:tabs>
          <w:tab w:val="left" w:pos="360"/>
        </w:tabs>
        <w:spacing w:before="240" w:after="0" w:line="240" w:lineRule="auto"/>
        <w:ind w:firstLine="1021"/>
        <w:jc w:val="both"/>
        <w:rPr>
          <w:rFonts w:ascii="Arial" w:hAnsi="Arial" w:cs="Arial"/>
          <w:sz w:val="20"/>
          <w:szCs w:val="20"/>
        </w:rPr>
      </w:pPr>
      <w:r w:rsidRPr="00966B6A">
        <w:rPr>
          <w:rFonts w:ascii="Arial" w:hAnsi="Arial" w:cs="Arial"/>
          <w:sz w:val="20"/>
          <w:szCs w:val="20"/>
        </w:rPr>
        <w:t>Prejemnik, ki ustreza kateremkoli kriteriju iz prejšnjega odstavka, izgubi pravico do pridobitve sredstev po tem pravilniku za naslednji dve leti.</w:t>
      </w:r>
    </w:p>
    <w:p w14:paraId="724301D4" w14:textId="77777777" w:rsidR="00994C19" w:rsidRPr="00FD11BE" w:rsidRDefault="00994C19" w:rsidP="00FD11BE">
      <w:pPr>
        <w:numPr>
          <w:ilvl w:val="0"/>
          <w:numId w:val="33"/>
        </w:numPr>
        <w:tabs>
          <w:tab w:val="left" w:pos="360"/>
        </w:tabs>
        <w:spacing w:before="240" w:after="0" w:line="240" w:lineRule="auto"/>
        <w:ind w:firstLine="1021"/>
        <w:jc w:val="both"/>
        <w:rPr>
          <w:rFonts w:ascii="Arial" w:hAnsi="Arial" w:cs="Arial"/>
          <w:sz w:val="20"/>
          <w:szCs w:val="20"/>
        </w:rPr>
      </w:pPr>
      <w:r w:rsidRPr="00FD11BE">
        <w:rPr>
          <w:rFonts w:ascii="Arial" w:hAnsi="Arial" w:cs="Arial"/>
          <w:sz w:val="20"/>
          <w:szCs w:val="20"/>
        </w:rPr>
        <w:t>V primeru, da upravičenec odobrenih sredstev v pogodbeno določenem roku ne izkoristi, bodisi, da je le tega iz neupravičenih razlogov zamudil, bodisi, da se ugotovi kršenje pravil razpisa, izgubi pravico do pridobitve sredstev po tem pravilniku za naslednji dve leti.</w:t>
      </w:r>
    </w:p>
    <w:p w14:paraId="1D3B7EAB" w14:textId="7EA30B68" w:rsidR="00994C19" w:rsidRPr="0045748C" w:rsidRDefault="00994C19" w:rsidP="0045748C">
      <w:pPr>
        <w:pStyle w:val="Poglavje"/>
        <w:rPr>
          <w:szCs w:val="20"/>
        </w:rPr>
      </w:pPr>
      <w:r w:rsidRPr="00966B6A">
        <w:rPr>
          <w:szCs w:val="20"/>
        </w:rPr>
        <w:lastRenderedPageBreak/>
        <w:t>VI. HRAMBA DOKUMENTACIJE</w:t>
      </w:r>
    </w:p>
    <w:p w14:paraId="0E4E0405" w14:textId="203398A0" w:rsidR="00994C19" w:rsidRPr="00966B6A" w:rsidRDefault="00496436" w:rsidP="0045748C">
      <w:pPr>
        <w:tabs>
          <w:tab w:val="left" w:pos="4900"/>
        </w:tabs>
        <w:spacing w:line="0" w:lineRule="atLeast"/>
        <w:jc w:val="center"/>
        <w:rPr>
          <w:rFonts w:ascii="Arial" w:hAnsi="Arial" w:cs="Arial"/>
          <w:b/>
          <w:sz w:val="20"/>
          <w:szCs w:val="20"/>
        </w:rPr>
      </w:pPr>
      <w:r w:rsidRPr="00526F52">
        <w:rPr>
          <w:rFonts w:ascii="Arial" w:hAnsi="Arial" w:cs="Arial"/>
          <w:b/>
          <w:sz w:val="20"/>
          <w:szCs w:val="20"/>
        </w:rPr>
        <w:t>2</w:t>
      </w:r>
      <w:r w:rsidR="00A11D3D" w:rsidRPr="00526F52">
        <w:rPr>
          <w:rFonts w:ascii="Arial" w:hAnsi="Arial" w:cs="Arial"/>
          <w:b/>
          <w:sz w:val="20"/>
          <w:szCs w:val="20"/>
        </w:rPr>
        <w:t>4</w:t>
      </w:r>
      <w:r w:rsidRPr="00526F52">
        <w:rPr>
          <w:rFonts w:ascii="Arial" w:hAnsi="Arial" w:cs="Arial"/>
          <w:b/>
          <w:sz w:val="20"/>
          <w:szCs w:val="20"/>
        </w:rPr>
        <w:t>.</w:t>
      </w:r>
      <w:r w:rsidR="00683CE1" w:rsidRPr="00526F52">
        <w:rPr>
          <w:rFonts w:ascii="Arial" w:hAnsi="Arial" w:cs="Arial"/>
          <w:b/>
          <w:sz w:val="20"/>
          <w:szCs w:val="20"/>
        </w:rPr>
        <w:t xml:space="preserve"> </w:t>
      </w:r>
      <w:r w:rsidR="00994C19" w:rsidRPr="00526F52">
        <w:rPr>
          <w:rFonts w:ascii="Arial" w:hAnsi="Arial" w:cs="Arial"/>
          <w:b/>
          <w:sz w:val="20"/>
          <w:szCs w:val="20"/>
        </w:rPr>
        <w:t>člen</w:t>
      </w:r>
      <w:r w:rsidR="0045748C" w:rsidRPr="00526F52">
        <w:rPr>
          <w:rFonts w:ascii="Arial" w:hAnsi="Arial" w:cs="Arial"/>
          <w:b/>
          <w:sz w:val="20"/>
          <w:szCs w:val="20"/>
        </w:rPr>
        <w:br/>
      </w:r>
      <w:r w:rsidR="0045748C" w:rsidRPr="00526F52">
        <w:rPr>
          <w:rFonts w:ascii="Arial" w:hAnsi="Arial" w:cs="Arial"/>
          <w:b/>
          <w:bCs/>
          <w:sz w:val="20"/>
          <w:szCs w:val="20"/>
        </w:rPr>
        <w:t>(hramba)</w:t>
      </w:r>
    </w:p>
    <w:p w14:paraId="61FCE438" w14:textId="77777777" w:rsidR="00994C19" w:rsidRPr="00966B6A" w:rsidRDefault="00994C19" w:rsidP="000F634B">
      <w:pPr>
        <w:numPr>
          <w:ilvl w:val="0"/>
          <w:numId w:val="34"/>
        </w:numPr>
        <w:tabs>
          <w:tab w:val="left" w:pos="360"/>
        </w:tabs>
        <w:spacing w:before="240" w:after="0" w:line="0" w:lineRule="atLeast"/>
        <w:ind w:firstLine="993"/>
        <w:jc w:val="both"/>
        <w:rPr>
          <w:rFonts w:ascii="Arial" w:hAnsi="Arial" w:cs="Arial"/>
          <w:sz w:val="20"/>
          <w:szCs w:val="20"/>
        </w:rPr>
      </w:pPr>
      <w:r w:rsidRPr="00966B6A">
        <w:rPr>
          <w:rFonts w:ascii="Arial" w:hAnsi="Arial" w:cs="Arial"/>
          <w:sz w:val="20"/>
          <w:szCs w:val="20"/>
        </w:rPr>
        <w:t>Upravičenec mora hraniti vso dokumentacijo, ki je bila podlaga za odobritev pomoči po tem pravilniku, deset let od datuma prejema pomoči iz tega pravilnika.</w:t>
      </w:r>
    </w:p>
    <w:p w14:paraId="74687FC0" w14:textId="5B2E9125" w:rsidR="00994C19" w:rsidRPr="00966B6A" w:rsidRDefault="00994C19" w:rsidP="000F634B">
      <w:pPr>
        <w:numPr>
          <w:ilvl w:val="0"/>
          <w:numId w:val="34"/>
        </w:numPr>
        <w:tabs>
          <w:tab w:val="left" w:pos="360"/>
        </w:tabs>
        <w:spacing w:before="240" w:after="0" w:line="248" w:lineRule="auto"/>
        <w:ind w:firstLine="993"/>
        <w:jc w:val="both"/>
        <w:rPr>
          <w:rFonts w:ascii="Arial" w:hAnsi="Arial" w:cs="Arial"/>
          <w:sz w:val="20"/>
          <w:szCs w:val="20"/>
        </w:rPr>
      </w:pPr>
      <w:r w:rsidRPr="00966B6A">
        <w:rPr>
          <w:rFonts w:ascii="Arial" w:hAnsi="Arial" w:cs="Arial"/>
          <w:sz w:val="20"/>
          <w:szCs w:val="20"/>
        </w:rPr>
        <w:t>Občina mora voditi natančne evidence z informacijami o dodeljenih pomočeh in dokazili o izpolnjevanju pogojev deset let od dneva zadnje dodelitve pomoči po tem pravilniku.</w:t>
      </w:r>
    </w:p>
    <w:p w14:paraId="75F2726C" w14:textId="060427D1" w:rsidR="00994C19" w:rsidRPr="00966B6A" w:rsidRDefault="00994C19" w:rsidP="00645928">
      <w:pPr>
        <w:pStyle w:val="Poglavje"/>
        <w:rPr>
          <w:szCs w:val="20"/>
        </w:rPr>
      </w:pPr>
      <w:r w:rsidRPr="00966B6A">
        <w:rPr>
          <w:szCs w:val="20"/>
        </w:rPr>
        <w:t xml:space="preserve">VII. </w:t>
      </w:r>
      <w:r w:rsidR="003D5A43">
        <w:rPr>
          <w:szCs w:val="20"/>
        </w:rPr>
        <w:t>P</w:t>
      </w:r>
      <w:r w:rsidR="00076E68">
        <w:rPr>
          <w:szCs w:val="20"/>
        </w:rPr>
        <w:t>REHODN</w:t>
      </w:r>
      <w:r w:rsidR="00504AD1">
        <w:rPr>
          <w:szCs w:val="20"/>
        </w:rPr>
        <w:t>I</w:t>
      </w:r>
      <w:r w:rsidR="009B2F79">
        <w:rPr>
          <w:szCs w:val="20"/>
        </w:rPr>
        <w:t xml:space="preserve"> IN </w:t>
      </w:r>
      <w:r w:rsidRPr="00966B6A">
        <w:rPr>
          <w:szCs w:val="20"/>
        </w:rPr>
        <w:t>KONČN</w:t>
      </w:r>
      <w:r w:rsidR="009B2F79">
        <w:rPr>
          <w:szCs w:val="20"/>
        </w:rPr>
        <w:t>A</w:t>
      </w:r>
      <w:r w:rsidRPr="00966B6A">
        <w:rPr>
          <w:szCs w:val="20"/>
        </w:rPr>
        <w:t xml:space="preserve"> DOLOČB</w:t>
      </w:r>
      <w:r w:rsidR="009B2F79">
        <w:rPr>
          <w:szCs w:val="20"/>
        </w:rPr>
        <w:t>A</w:t>
      </w:r>
    </w:p>
    <w:p w14:paraId="110A03F3" w14:textId="14EC54E9" w:rsidR="007229D2" w:rsidRPr="00966B6A" w:rsidRDefault="00A11D3D" w:rsidP="00526F52">
      <w:pPr>
        <w:tabs>
          <w:tab w:val="left" w:pos="4900"/>
        </w:tabs>
        <w:spacing w:after="0" w:line="0" w:lineRule="atLeast"/>
        <w:jc w:val="center"/>
        <w:rPr>
          <w:rFonts w:ascii="Arial" w:hAnsi="Arial" w:cs="Arial"/>
          <w:b/>
          <w:sz w:val="20"/>
          <w:szCs w:val="20"/>
        </w:rPr>
      </w:pPr>
      <w:bookmarkStart w:id="2" w:name="_Hlk155338844"/>
      <w:r w:rsidRPr="00966B6A">
        <w:rPr>
          <w:rFonts w:ascii="Arial" w:hAnsi="Arial" w:cs="Arial"/>
          <w:b/>
          <w:sz w:val="20"/>
          <w:szCs w:val="20"/>
        </w:rPr>
        <w:t>25</w:t>
      </w:r>
      <w:r w:rsidR="007229D2" w:rsidRPr="00966B6A">
        <w:rPr>
          <w:rFonts w:ascii="Arial" w:hAnsi="Arial" w:cs="Arial"/>
          <w:b/>
          <w:sz w:val="20"/>
          <w:szCs w:val="20"/>
        </w:rPr>
        <w:t>. člen</w:t>
      </w:r>
    </w:p>
    <w:p w14:paraId="48464B75" w14:textId="77777777" w:rsidR="007229D2" w:rsidRPr="00966B6A" w:rsidRDefault="007229D2" w:rsidP="00526F52">
      <w:pPr>
        <w:spacing w:after="0" w:line="38" w:lineRule="exact"/>
        <w:rPr>
          <w:rFonts w:ascii="Arial" w:hAnsi="Arial" w:cs="Arial"/>
          <w:sz w:val="20"/>
          <w:szCs w:val="20"/>
        </w:rPr>
      </w:pPr>
    </w:p>
    <w:p w14:paraId="103CCA48" w14:textId="43B4E2B5" w:rsidR="007229D2" w:rsidRDefault="007229D2" w:rsidP="0026403C">
      <w:pPr>
        <w:spacing w:after="0" w:line="244" w:lineRule="auto"/>
        <w:jc w:val="center"/>
        <w:rPr>
          <w:rFonts w:ascii="Arial" w:hAnsi="Arial" w:cs="Arial"/>
          <w:b/>
          <w:bCs/>
          <w:sz w:val="20"/>
          <w:szCs w:val="20"/>
        </w:rPr>
      </w:pPr>
      <w:r w:rsidRPr="00526F52">
        <w:rPr>
          <w:rFonts w:ascii="Arial" w:hAnsi="Arial" w:cs="Arial"/>
          <w:b/>
          <w:bCs/>
          <w:sz w:val="20"/>
          <w:szCs w:val="20"/>
        </w:rPr>
        <w:t>(prenehanje veljavnosti</w:t>
      </w:r>
      <w:r w:rsidR="0058471B">
        <w:rPr>
          <w:rFonts w:ascii="Arial" w:hAnsi="Arial" w:cs="Arial"/>
          <w:b/>
          <w:bCs/>
          <w:sz w:val="20"/>
          <w:szCs w:val="20"/>
        </w:rPr>
        <w:t>)</w:t>
      </w:r>
    </w:p>
    <w:p w14:paraId="3B758942" w14:textId="77777777" w:rsidR="0026403C" w:rsidRPr="0026403C" w:rsidRDefault="0026403C" w:rsidP="0026403C">
      <w:pPr>
        <w:spacing w:after="0" w:line="244" w:lineRule="auto"/>
        <w:rPr>
          <w:rFonts w:ascii="Arial" w:hAnsi="Arial" w:cs="Arial"/>
          <w:b/>
          <w:bCs/>
          <w:sz w:val="20"/>
          <w:szCs w:val="20"/>
        </w:rPr>
      </w:pPr>
    </w:p>
    <w:p w14:paraId="22BC8672" w14:textId="11FFA6C3" w:rsidR="00714743" w:rsidRDefault="007229D2" w:rsidP="00526F52">
      <w:pPr>
        <w:numPr>
          <w:ilvl w:val="0"/>
          <w:numId w:val="54"/>
        </w:numPr>
        <w:tabs>
          <w:tab w:val="left" w:pos="360"/>
        </w:tabs>
        <w:spacing w:before="240" w:after="0" w:line="0" w:lineRule="atLeast"/>
        <w:ind w:firstLine="993"/>
        <w:jc w:val="both"/>
        <w:rPr>
          <w:rFonts w:ascii="Arial" w:hAnsi="Arial" w:cs="Arial"/>
          <w:sz w:val="20"/>
          <w:szCs w:val="20"/>
        </w:rPr>
      </w:pPr>
      <w:r w:rsidRPr="00966B6A">
        <w:rPr>
          <w:rFonts w:ascii="Arial" w:hAnsi="Arial" w:cs="Arial"/>
          <w:sz w:val="20"/>
          <w:szCs w:val="20"/>
        </w:rPr>
        <w:t xml:space="preserve">Z dnem uveljavitve tega pravilnika preneha veljati </w:t>
      </w:r>
      <w:r w:rsidR="009C03B1">
        <w:rPr>
          <w:rFonts w:ascii="Arial" w:hAnsi="Arial" w:cs="Arial"/>
          <w:sz w:val="20"/>
          <w:szCs w:val="20"/>
        </w:rPr>
        <w:t xml:space="preserve">Pravilnik </w:t>
      </w:r>
      <w:r w:rsidR="009C03B1" w:rsidRPr="009C03B1">
        <w:rPr>
          <w:rFonts w:ascii="Arial" w:hAnsi="Arial" w:cs="Arial"/>
          <w:sz w:val="20"/>
          <w:szCs w:val="20"/>
        </w:rPr>
        <w:t xml:space="preserve">o ohranjanju in spodbujanju razvoja kmetijstva in podeželja v Občini  Renče-Vogrsko za programsko obdobje 2016 </w:t>
      </w:r>
      <w:r w:rsidR="00655BC4">
        <w:rPr>
          <w:rFonts w:ascii="Arial" w:hAnsi="Arial" w:cs="Arial"/>
          <w:sz w:val="20"/>
          <w:szCs w:val="20"/>
        </w:rPr>
        <w:t>–</w:t>
      </w:r>
      <w:r w:rsidR="009C03B1" w:rsidRPr="009C03B1">
        <w:rPr>
          <w:rFonts w:ascii="Arial" w:hAnsi="Arial" w:cs="Arial"/>
          <w:sz w:val="20"/>
          <w:szCs w:val="20"/>
        </w:rPr>
        <w:t xml:space="preserve"> 2020 </w:t>
      </w:r>
      <w:r w:rsidR="00D51578" w:rsidRPr="00D51578">
        <w:rPr>
          <w:rFonts w:ascii="Arial" w:hAnsi="Arial" w:cs="Arial"/>
          <w:sz w:val="20"/>
          <w:szCs w:val="20"/>
        </w:rPr>
        <w:t>(Uradno glasilo Občine Renče–Vogrsko, št. 9/2016)</w:t>
      </w:r>
      <w:r w:rsidR="000F634B">
        <w:rPr>
          <w:rFonts w:ascii="Arial" w:hAnsi="Arial" w:cs="Arial"/>
          <w:sz w:val="20"/>
          <w:szCs w:val="20"/>
        </w:rPr>
        <w:t>.</w:t>
      </w:r>
    </w:p>
    <w:p w14:paraId="6194AEDA" w14:textId="1E6B57C3" w:rsidR="0026403C" w:rsidRPr="001E2EB4" w:rsidRDefault="00714743" w:rsidP="001E2EB4">
      <w:pPr>
        <w:numPr>
          <w:ilvl w:val="0"/>
          <w:numId w:val="54"/>
        </w:numPr>
        <w:tabs>
          <w:tab w:val="left" w:pos="360"/>
        </w:tabs>
        <w:spacing w:before="240" w:after="0" w:line="0" w:lineRule="atLeast"/>
        <w:ind w:firstLine="993"/>
        <w:jc w:val="both"/>
        <w:rPr>
          <w:rFonts w:ascii="Arial" w:hAnsi="Arial" w:cs="Arial"/>
          <w:sz w:val="20"/>
          <w:szCs w:val="20"/>
        </w:rPr>
      </w:pPr>
      <w:r w:rsidRPr="00655BC4">
        <w:rPr>
          <w:rFonts w:ascii="Arial" w:hAnsi="Arial" w:cs="Arial"/>
          <w:sz w:val="20"/>
          <w:szCs w:val="20"/>
        </w:rPr>
        <w:t xml:space="preserve">Ne </w:t>
      </w:r>
      <w:r w:rsidR="00DD487A" w:rsidRPr="00655BC4">
        <w:rPr>
          <w:rFonts w:ascii="Arial" w:hAnsi="Arial" w:cs="Arial"/>
          <w:sz w:val="20"/>
          <w:szCs w:val="20"/>
        </w:rPr>
        <w:t xml:space="preserve">glede na določbo prejšnjega </w:t>
      </w:r>
      <w:r w:rsidR="0077169F">
        <w:rPr>
          <w:rFonts w:ascii="Arial" w:hAnsi="Arial" w:cs="Arial"/>
          <w:sz w:val="20"/>
          <w:szCs w:val="20"/>
        </w:rPr>
        <w:t>odstavka</w:t>
      </w:r>
      <w:r w:rsidR="00DD487A" w:rsidRPr="00655BC4">
        <w:rPr>
          <w:rFonts w:ascii="Arial" w:hAnsi="Arial" w:cs="Arial"/>
          <w:sz w:val="20"/>
          <w:szCs w:val="20"/>
        </w:rPr>
        <w:t xml:space="preserve"> se </w:t>
      </w:r>
      <w:r w:rsidR="0077169F">
        <w:rPr>
          <w:rFonts w:ascii="Arial" w:hAnsi="Arial" w:cs="Arial"/>
          <w:sz w:val="20"/>
          <w:szCs w:val="20"/>
        </w:rPr>
        <w:t>določb</w:t>
      </w:r>
      <w:r w:rsidR="003879AE">
        <w:rPr>
          <w:rFonts w:ascii="Arial" w:hAnsi="Arial" w:cs="Arial"/>
          <w:sz w:val="20"/>
          <w:szCs w:val="20"/>
        </w:rPr>
        <w:t>a</w:t>
      </w:r>
      <w:r w:rsidR="0077169F">
        <w:rPr>
          <w:rFonts w:ascii="Arial" w:hAnsi="Arial" w:cs="Arial"/>
          <w:sz w:val="20"/>
          <w:szCs w:val="20"/>
        </w:rPr>
        <w:t xml:space="preserve"> </w:t>
      </w:r>
      <w:r w:rsidR="007229D2" w:rsidRPr="00655BC4">
        <w:rPr>
          <w:rFonts w:ascii="Arial" w:hAnsi="Arial" w:cs="Arial"/>
          <w:sz w:val="20"/>
          <w:szCs w:val="20"/>
        </w:rPr>
        <w:t xml:space="preserve">druge alineje drugega odstavka 1. člena </w:t>
      </w:r>
      <w:r w:rsidR="00932BBF" w:rsidRPr="00655BC4">
        <w:rPr>
          <w:rFonts w:ascii="Arial" w:hAnsi="Arial" w:cs="Arial"/>
          <w:sz w:val="20"/>
          <w:szCs w:val="20"/>
        </w:rPr>
        <w:t>Pravilnika o ohranjanju in spodbujanju razvoja kmetijstva in podeželja v Občini  Renče-Vogrsko za programsko obdobje 2016 - 2020 (Uradno glasilo Občine Renče–Vogrsko, št. 9/2016</w:t>
      </w:r>
      <w:r w:rsidR="009456B5">
        <w:rPr>
          <w:rFonts w:ascii="Arial" w:hAnsi="Arial" w:cs="Arial"/>
          <w:sz w:val="20"/>
          <w:szCs w:val="20"/>
        </w:rPr>
        <w:t>)</w:t>
      </w:r>
      <w:r w:rsidR="00932BBF" w:rsidRPr="00655BC4">
        <w:rPr>
          <w:rFonts w:ascii="Arial" w:hAnsi="Arial" w:cs="Arial"/>
          <w:sz w:val="20"/>
          <w:szCs w:val="20"/>
        </w:rPr>
        <w:t xml:space="preserve"> </w:t>
      </w:r>
      <w:r w:rsidR="002E4BDD" w:rsidRPr="00655BC4">
        <w:rPr>
          <w:rFonts w:ascii="Arial" w:hAnsi="Arial" w:cs="Arial"/>
          <w:sz w:val="20"/>
          <w:szCs w:val="20"/>
        </w:rPr>
        <w:t>uporablja</w:t>
      </w:r>
      <w:r w:rsidR="007229D2" w:rsidRPr="00655BC4">
        <w:rPr>
          <w:rFonts w:ascii="Arial" w:hAnsi="Arial" w:cs="Arial"/>
          <w:sz w:val="20"/>
          <w:szCs w:val="20"/>
        </w:rPr>
        <w:t xml:space="preserve"> do 30. junija 2024</w:t>
      </w:r>
      <w:r w:rsidR="00D91881">
        <w:rPr>
          <w:rFonts w:ascii="Arial" w:hAnsi="Arial" w:cs="Arial"/>
          <w:sz w:val="20"/>
          <w:szCs w:val="20"/>
        </w:rPr>
        <w:t>.</w:t>
      </w:r>
      <w:bookmarkEnd w:id="2"/>
    </w:p>
    <w:p w14:paraId="275F6DE5" w14:textId="7A946E18" w:rsidR="007229D2" w:rsidRPr="00526F52" w:rsidRDefault="00A11D3D" w:rsidP="00526F52">
      <w:pPr>
        <w:tabs>
          <w:tab w:val="left" w:pos="4900"/>
        </w:tabs>
        <w:spacing w:after="0" w:line="0" w:lineRule="atLeast"/>
        <w:jc w:val="center"/>
        <w:rPr>
          <w:rFonts w:ascii="Arial" w:hAnsi="Arial" w:cs="Arial"/>
          <w:b/>
          <w:sz w:val="20"/>
          <w:szCs w:val="20"/>
        </w:rPr>
      </w:pPr>
      <w:r w:rsidRPr="00526F52">
        <w:rPr>
          <w:rFonts w:ascii="Arial" w:hAnsi="Arial" w:cs="Arial"/>
          <w:b/>
          <w:sz w:val="20"/>
          <w:szCs w:val="20"/>
        </w:rPr>
        <w:t>26</w:t>
      </w:r>
      <w:r w:rsidR="007229D2" w:rsidRPr="00526F52">
        <w:rPr>
          <w:rFonts w:ascii="Arial" w:hAnsi="Arial" w:cs="Arial"/>
          <w:b/>
          <w:sz w:val="20"/>
          <w:szCs w:val="20"/>
        </w:rPr>
        <w:t>. člen</w:t>
      </w:r>
    </w:p>
    <w:p w14:paraId="1307BBF1" w14:textId="77777777" w:rsidR="007229D2" w:rsidRPr="00526F52" w:rsidRDefault="007229D2" w:rsidP="00526F52">
      <w:pPr>
        <w:tabs>
          <w:tab w:val="left" w:pos="4900"/>
        </w:tabs>
        <w:spacing w:after="0" w:line="0" w:lineRule="atLeast"/>
        <w:jc w:val="center"/>
        <w:rPr>
          <w:rFonts w:ascii="Arial" w:hAnsi="Arial" w:cs="Arial"/>
          <w:b/>
          <w:sz w:val="20"/>
          <w:szCs w:val="20"/>
        </w:rPr>
      </w:pPr>
      <w:r w:rsidRPr="00526F52">
        <w:rPr>
          <w:rFonts w:ascii="Arial" w:hAnsi="Arial" w:cs="Arial"/>
          <w:b/>
          <w:sz w:val="20"/>
          <w:szCs w:val="20"/>
        </w:rPr>
        <w:t>(začetek veljavnosti)</w:t>
      </w:r>
    </w:p>
    <w:p w14:paraId="2AC1C68C" w14:textId="77777777" w:rsidR="007229D2" w:rsidRPr="00966B6A" w:rsidRDefault="007229D2" w:rsidP="007229D2">
      <w:pPr>
        <w:spacing w:line="38" w:lineRule="exact"/>
        <w:rPr>
          <w:rFonts w:ascii="Arial" w:hAnsi="Arial" w:cs="Arial"/>
          <w:b/>
          <w:sz w:val="20"/>
          <w:szCs w:val="20"/>
        </w:rPr>
      </w:pPr>
    </w:p>
    <w:p w14:paraId="02486421" w14:textId="2B1CE05A" w:rsidR="00496436" w:rsidRPr="00966B6A" w:rsidRDefault="007229D2" w:rsidP="0026403C">
      <w:pPr>
        <w:tabs>
          <w:tab w:val="left" w:pos="360"/>
        </w:tabs>
        <w:spacing w:line="242" w:lineRule="exact"/>
        <w:jc w:val="both"/>
        <w:rPr>
          <w:rFonts w:ascii="Arial" w:hAnsi="Arial" w:cs="Arial"/>
          <w:sz w:val="20"/>
          <w:szCs w:val="20"/>
        </w:rPr>
      </w:pPr>
      <w:r w:rsidRPr="00966B6A">
        <w:rPr>
          <w:rFonts w:ascii="Arial" w:hAnsi="Arial" w:cs="Arial"/>
          <w:sz w:val="20"/>
          <w:szCs w:val="20"/>
        </w:rPr>
        <w:t>Ta pravilnik začne veljati naslednji dan po objavi v Uradnih objavah Občine Renče – Vogrsko.</w:t>
      </w:r>
    </w:p>
    <w:p w14:paraId="3E20262C" w14:textId="77777777" w:rsidR="001E2EB4" w:rsidRDefault="001E2EB4" w:rsidP="008F07F7">
      <w:pPr>
        <w:spacing w:after="0" w:line="240" w:lineRule="auto"/>
        <w:rPr>
          <w:rFonts w:ascii="Arial" w:hAnsi="Arial"/>
          <w:sz w:val="20"/>
          <w:szCs w:val="20"/>
        </w:rPr>
      </w:pPr>
    </w:p>
    <w:p w14:paraId="55981B36" w14:textId="1538C667" w:rsidR="008F07F7" w:rsidRPr="00526F52" w:rsidRDefault="008F07F7" w:rsidP="008F07F7">
      <w:pPr>
        <w:spacing w:after="0" w:line="240" w:lineRule="auto"/>
        <w:rPr>
          <w:rFonts w:ascii="Arial" w:hAnsi="Arial"/>
          <w:sz w:val="20"/>
          <w:szCs w:val="20"/>
        </w:rPr>
      </w:pPr>
      <w:r w:rsidRPr="00526F52">
        <w:rPr>
          <w:rFonts w:ascii="Arial" w:hAnsi="Arial"/>
          <w:sz w:val="20"/>
          <w:szCs w:val="20"/>
        </w:rPr>
        <w:t xml:space="preserve">Št. </w:t>
      </w:r>
    </w:p>
    <w:p w14:paraId="4758DC54" w14:textId="77777777" w:rsidR="008F07F7" w:rsidRPr="00526F52" w:rsidRDefault="008F07F7" w:rsidP="008F07F7">
      <w:pPr>
        <w:spacing w:after="0" w:line="240" w:lineRule="auto"/>
        <w:rPr>
          <w:rFonts w:ascii="Arial" w:hAnsi="Arial"/>
          <w:sz w:val="20"/>
          <w:szCs w:val="20"/>
        </w:rPr>
      </w:pPr>
      <w:r w:rsidRPr="00526F52">
        <w:rPr>
          <w:rFonts w:ascii="Arial" w:hAnsi="Arial"/>
          <w:sz w:val="20"/>
          <w:szCs w:val="20"/>
        </w:rPr>
        <w:t xml:space="preserve">Bukovica, dne </w:t>
      </w:r>
    </w:p>
    <w:p w14:paraId="72F4FE01" w14:textId="77777777" w:rsidR="0026403C" w:rsidRDefault="008F07F7" w:rsidP="008F07F7">
      <w:pPr>
        <w:spacing w:after="0" w:line="240" w:lineRule="auto"/>
        <w:rPr>
          <w:rFonts w:ascii="Arial" w:hAnsi="Arial"/>
          <w:sz w:val="20"/>
          <w:szCs w:val="20"/>
        </w:rPr>
      </w:pPr>
      <w:r w:rsidRPr="00526F52">
        <w:rPr>
          <w:rFonts w:ascii="Arial" w:hAnsi="Arial"/>
          <w:sz w:val="20"/>
          <w:szCs w:val="20"/>
        </w:rPr>
        <w:t xml:space="preserve">                                 </w:t>
      </w:r>
    </w:p>
    <w:p w14:paraId="37096A11" w14:textId="5924D8AA" w:rsidR="008F07F7" w:rsidRPr="00526F52" w:rsidRDefault="008F07F7" w:rsidP="008F07F7">
      <w:pPr>
        <w:spacing w:after="0" w:line="240" w:lineRule="auto"/>
        <w:rPr>
          <w:rFonts w:ascii="Arial" w:hAnsi="Arial"/>
          <w:sz w:val="20"/>
          <w:szCs w:val="20"/>
        </w:rPr>
      </w:pPr>
      <w:r w:rsidRPr="00526F52">
        <w:rPr>
          <w:rFonts w:ascii="Arial" w:hAnsi="Arial"/>
          <w:sz w:val="20"/>
          <w:szCs w:val="20"/>
        </w:rPr>
        <w:t xml:space="preserve">                                                                  </w:t>
      </w:r>
      <w:r w:rsidR="0026403C">
        <w:rPr>
          <w:rFonts w:ascii="Arial" w:hAnsi="Arial"/>
          <w:sz w:val="20"/>
          <w:szCs w:val="20"/>
        </w:rPr>
        <w:t xml:space="preserve">                              </w:t>
      </w:r>
      <w:r w:rsidRPr="00526F52">
        <w:rPr>
          <w:rFonts w:ascii="Arial" w:hAnsi="Arial"/>
          <w:sz w:val="20"/>
          <w:szCs w:val="20"/>
        </w:rPr>
        <w:t xml:space="preserve"> Tarik Žigon</w:t>
      </w:r>
    </w:p>
    <w:p w14:paraId="5982417F" w14:textId="3EA15F4D" w:rsidR="001E4284" w:rsidRPr="00467BF9" w:rsidRDefault="008F07F7" w:rsidP="00467BF9">
      <w:pPr>
        <w:spacing w:after="0" w:line="240" w:lineRule="auto"/>
        <w:rPr>
          <w:rFonts w:ascii="Arial" w:hAnsi="Arial"/>
          <w:sz w:val="20"/>
          <w:szCs w:val="20"/>
        </w:rPr>
      </w:pPr>
      <w:r w:rsidRPr="00526F52">
        <w:rPr>
          <w:rFonts w:ascii="Arial" w:hAnsi="Arial"/>
          <w:sz w:val="20"/>
          <w:szCs w:val="20"/>
        </w:rPr>
        <w:t xml:space="preserve">                                                                                                       župan</w:t>
      </w:r>
    </w:p>
    <w:sectPr w:rsidR="001E4284" w:rsidRPr="00467B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CE9FF" w14:textId="77777777" w:rsidR="00497DF4" w:rsidRDefault="00497DF4" w:rsidP="00627D56">
      <w:r>
        <w:separator/>
      </w:r>
    </w:p>
  </w:endnote>
  <w:endnote w:type="continuationSeparator" w:id="0">
    <w:p w14:paraId="2F3BA2F5" w14:textId="77777777" w:rsidR="00497DF4" w:rsidRDefault="00497DF4" w:rsidP="0062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D6FF" w14:textId="77777777" w:rsidR="00497DF4" w:rsidRDefault="00497DF4" w:rsidP="00627D56">
      <w:r>
        <w:separator/>
      </w:r>
    </w:p>
  </w:footnote>
  <w:footnote w:type="continuationSeparator" w:id="0">
    <w:p w14:paraId="7A158D97" w14:textId="77777777" w:rsidR="00497DF4" w:rsidRDefault="00497DF4" w:rsidP="00627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hybridMultilevel"/>
    <w:tmpl w:val="6DE91B18"/>
    <w:lvl w:ilvl="0" w:tplc="FFFFFFFF">
      <w:start w:val="1"/>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A"/>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D"/>
    <w:multiLevelType w:val="hybridMultilevel"/>
    <w:tmpl w:val="79A1DEAA"/>
    <w:lvl w:ilvl="0" w:tplc="FFFFFFFF">
      <w:start w:val="1"/>
      <w:numFmt w:val="decimal"/>
      <w:lvlText w:val="(%1)"/>
      <w:lvlJc w:val="left"/>
    </w:lvl>
    <w:lvl w:ilvl="1" w:tplc="FFFFFFFF">
      <w:start w:val="1"/>
      <w:numFmt w:val="bullet"/>
      <w:lvlText w:val="‒"/>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A"/>
    <w:multiLevelType w:val="hybridMultilevel"/>
    <w:tmpl w:val="235BA86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8"/>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C"/>
    <w:multiLevelType w:val="hybridMultilevel"/>
    <w:tmpl w:val="1F48EAA0"/>
    <w:lvl w:ilvl="0" w:tplc="FFFFFFFF">
      <w:start w:val="1"/>
      <w:numFmt w:val="decimal"/>
      <w:lvlText w:val="(%1)"/>
      <w:lvlJc w:val="left"/>
    </w:lvl>
    <w:lvl w:ilvl="1" w:tplc="FFFFFFFF">
      <w:start w:val="2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D"/>
    <w:multiLevelType w:val="hybridMultilevel"/>
    <w:tmpl w:val="138182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0"/>
    <w:multiLevelType w:val="hybridMultilevel"/>
    <w:tmpl w:val="6590700A"/>
    <w:lvl w:ilvl="0" w:tplc="FFFFFFFF">
      <w:start w:val="1"/>
      <w:numFmt w:val="decimal"/>
      <w:lvlText w:val="(%1)"/>
      <w:lvlJc w:val="left"/>
    </w:lvl>
    <w:lvl w:ilvl="1" w:tplc="FFFFFFFF">
      <w:start w:val="1"/>
      <w:numFmt w:val="bullet"/>
      <w:lvlText w:val="‒"/>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42"/>
    <w:multiLevelType w:val="hybridMultilevel"/>
    <w:tmpl w:val="5F5E7FD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C64892"/>
    <w:multiLevelType w:val="hybridMultilevel"/>
    <w:tmpl w:val="9C1ED0F4"/>
    <w:lvl w:ilvl="0" w:tplc="0424000F">
      <w:start w:val="1"/>
      <w:numFmt w:val="decimal"/>
      <w:lvlText w:val="%1."/>
      <w:lvlJc w:val="left"/>
      <w:pPr>
        <w:ind w:left="720" w:hanging="360"/>
      </w:pPr>
    </w:lvl>
    <w:lvl w:ilvl="1" w:tplc="04240017">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01781514"/>
    <w:multiLevelType w:val="hybridMultilevel"/>
    <w:tmpl w:val="B172EE80"/>
    <w:lvl w:ilvl="0" w:tplc="F39E773E">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01C04EC9"/>
    <w:multiLevelType w:val="hybridMultilevel"/>
    <w:tmpl w:val="9B0A7A2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073D63C5"/>
    <w:multiLevelType w:val="hybridMultilevel"/>
    <w:tmpl w:val="B7549D12"/>
    <w:lvl w:ilvl="0" w:tplc="004A73B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08AC5111"/>
    <w:multiLevelType w:val="hybridMultilevel"/>
    <w:tmpl w:val="BBFE94EA"/>
    <w:lvl w:ilvl="0" w:tplc="EFBA4C8A">
      <w:start w:val="1"/>
      <w:numFmt w:val="decimal"/>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14" w15:restartNumberingAfterBreak="0">
    <w:nsid w:val="0C055EFA"/>
    <w:multiLevelType w:val="hybridMultilevel"/>
    <w:tmpl w:val="0DD89786"/>
    <w:lvl w:ilvl="0" w:tplc="009CD3AC">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15" w15:restartNumberingAfterBreak="0">
    <w:nsid w:val="0D536D27"/>
    <w:multiLevelType w:val="hybridMultilevel"/>
    <w:tmpl w:val="7B5CEA40"/>
    <w:lvl w:ilvl="0" w:tplc="004A73B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14EB3D49"/>
    <w:multiLevelType w:val="hybridMultilevel"/>
    <w:tmpl w:val="15B2B818"/>
    <w:lvl w:ilvl="0" w:tplc="A1DC03AE">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17A43661"/>
    <w:multiLevelType w:val="hybridMultilevel"/>
    <w:tmpl w:val="C994E068"/>
    <w:lvl w:ilvl="0" w:tplc="947603A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B314F47"/>
    <w:multiLevelType w:val="hybridMultilevel"/>
    <w:tmpl w:val="E73A18E0"/>
    <w:lvl w:ilvl="0" w:tplc="90B0408E">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19" w15:restartNumberingAfterBreak="0">
    <w:nsid w:val="20E80B8D"/>
    <w:multiLevelType w:val="hybridMultilevel"/>
    <w:tmpl w:val="8B8E3E0A"/>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837772"/>
    <w:multiLevelType w:val="hybridMultilevel"/>
    <w:tmpl w:val="73C0EAE4"/>
    <w:lvl w:ilvl="0" w:tplc="A1DC03AE">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28F2780B"/>
    <w:multiLevelType w:val="hybridMultilevel"/>
    <w:tmpl w:val="53681AF0"/>
    <w:lvl w:ilvl="0" w:tplc="A1DC03AE">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2" w15:restartNumberingAfterBreak="0">
    <w:nsid w:val="299D2DF7"/>
    <w:multiLevelType w:val="hybridMultilevel"/>
    <w:tmpl w:val="53CAF140"/>
    <w:lvl w:ilvl="0" w:tplc="004A73B4">
      <w:numFmt w:val="bullet"/>
      <w:lvlText w:val="-"/>
      <w:lvlJc w:val="left"/>
      <w:pPr>
        <w:ind w:left="720" w:hanging="360"/>
      </w:pPr>
      <w:rPr>
        <w:rFonts w:ascii="Times New Roman" w:eastAsia="Times New Roman" w:hAnsi="Times New Roman" w:cs="Times New Roman" w:hint="default"/>
        <w:i w:val="0"/>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2E9378B7"/>
    <w:multiLevelType w:val="hybridMultilevel"/>
    <w:tmpl w:val="CB8E861A"/>
    <w:lvl w:ilvl="0" w:tplc="1FA2FA42">
      <w:start w:val="5"/>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01423E6"/>
    <w:multiLevelType w:val="hybridMultilevel"/>
    <w:tmpl w:val="2FC6200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30ED1F30"/>
    <w:multiLevelType w:val="hybridMultilevel"/>
    <w:tmpl w:val="AFBEABDE"/>
    <w:lvl w:ilvl="0" w:tplc="50961B2C">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6" w15:restartNumberingAfterBreak="0">
    <w:nsid w:val="33660E24"/>
    <w:multiLevelType w:val="hybridMultilevel"/>
    <w:tmpl w:val="6010BEB0"/>
    <w:lvl w:ilvl="0" w:tplc="A1DC03AE">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354B43EF"/>
    <w:multiLevelType w:val="hybridMultilevel"/>
    <w:tmpl w:val="98580092"/>
    <w:lvl w:ilvl="0" w:tplc="F39E773E">
      <w:numFmt w:val="bullet"/>
      <w:lvlText w:val="-"/>
      <w:lvlJc w:val="left"/>
      <w:pPr>
        <w:ind w:left="6" w:hanging="360"/>
      </w:pPr>
      <w:rPr>
        <w:rFonts w:ascii="Tahoma" w:eastAsia="Times New Roman" w:hAnsi="Tahoma" w:cs="Tahoma" w:hint="default"/>
      </w:rPr>
    </w:lvl>
    <w:lvl w:ilvl="1" w:tplc="04240003">
      <w:start w:val="1"/>
      <w:numFmt w:val="bullet"/>
      <w:lvlText w:val="o"/>
      <w:lvlJc w:val="left"/>
      <w:pPr>
        <w:ind w:left="726" w:hanging="360"/>
      </w:pPr>
      <w:rPr>
        <w:rFonts w:ascii="Courier New" w:hAnsi="Courier New" w:cs="Courier New" w:hint="default"/>
      </w:rPr>
    </w:lvl>
    <w:lvl w:ilvl="2" w:tplc="04240005">
      <w:start w:val="1"/>
      <w:numFmt w:val="bullet"/>
      <w:lvlText w:val=""/>
      <w:lvlJc w:val="left"/>
      <w:pPr>
        <w:ind w:left="1446" w:hanging="360"/>
      </w:pPr>
      <w:rPr>
        <w:rFonts w:ascii="Wingdings" w:hAnsi="Wingdings" w:hint="default"/>
      </w:rPr>
    </w:lvl>
    <w:lvl w:ilvl="3" w:tplc="04240001">
      <w:start w:val="1"/>
      <w:numFmt w:val="bullet"/>
      <w:lvlText w:val=""/>
      <w:lvlJc w:val="left"/>
      <w:pPr>
        <w:ind w:left="2166" w:hanging="360"/>
      </w:pPr>
      <w:rPr>
        <w:rFonts w:ascii="Symbol" w:hAnsi="Symbol" w:hint="default"/>
      </w:rPr>
    </w:lvl>
    <w:lvl w:ilvl="4" w:tplc="04240003">
      <w:start w:val="1"/>
      <w:numFmt w:val="bullet"/>
      <w:lvlText w:val="o"/>
      <w:lvlJc w:val="left"/>
      <w:pPr>
        <w:ind w:left="2886" w:hanging="360"/>
      </w:pPr>
      <w:rPr>
        <w:rFonts w:ascii="Courier New" w:hAnsi="Courier New" w:cs="Courier New" w:hint="default"/>
      </w:rPr>
    </w:lvl>
    <w:lvl w:ilvl="5" w:tplc="04240005">
      <w:start w:val="1"/>
      <w:numFmt w:val="bullet"/>
      <w:lvlText w:val=""/>
      <w:lvlJc w:val="left"/>
      <w:pPr>
        <w:ind w:left="3606" w:hanging="360"/>
      </w:pPr>
      <w:rPr>
        <w:rFonts w:ascii="Wingdings" w:hAnsi="Wingdings" w:hint="default"/>
      </w:rPr>
    </w:lvl>
    <w:lvl w:ilvl="6" w:tplc="04240001">
      <w:start w:val="1"/>
      <w:numFmt w:val="bullet"/>
      <w:lvlText w:val=""/>
      <w:lvlJc w:val="left"/>
      <w:pPr>
        <w:ind w:left="4326" w:hanging="360"/>
      </w:pPr>
      <w:rPr>
        <w:rFonts w:ascii="Symbol" w:hAnsi="Symbol" w:hint="default"/>
      </w:rPr>
    </w:lvl>
    <w:lvl w:ilvl="7" w:tplc="04240003">
      <w:start w:val="1"/>
      <w:numFmt w:val="bullet"/>
      <w:lvlText w:val="o"/>
      <w:lvlJc w:val="left"/>
      <w:pPr>
        <w:ind w:left="5046" w:hanging="360"/>
      </w:pPr>
      <w:rPr>
        <w:rFonts w:ascii="Courier New" w:hAnsi="Courier New" w:cs="Courier New" w:hint="default"/>
      </w:rPr>
    </w:lvl>
    <w:lvl w:ilvl="8" w:tplc="04240005">
      <w:start w:val="1"/>
      <w:numFmt w:val="bullet"/>
      <w:lvlText w:val=""/>
      <w:lvlJc w:val="left"/>
      <w:pPr>
        <w:ind w:left="5766" w:hanging="360"/>
      </w:pPr>
      <w:rPr>
        <w:rFonts w:ascii="Wingdings" w:hAnsi="Wingdings" w:hint="default"/>
      </w:rPr>
    </w:lvl>
  </w:abstractNum>
  <w:abstractNum w:abstractNumId="28" w15:restartNumberingAfterBreak="0">
    <w:nsid w:val="382B131E"/>
    <w:multiLevelType w:val="hybridMultilevel"/>
    <w:tmpl w:val="5F5E7FD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38AA1DD2"/>
    <w:multiLevelType w:val="hybridMultilevel"/>
    <w:tmpl w:val="7EAC16FA"/>
    <w:lvl w:ilvl="0" w:tplc="F39E773E">
      <w:numFmt w:val="bullet"/>
      <w:lvlText w:val="-"/>
      <w:lvlJc w:val="left"/>
      <w:pPr>
        <w:tabs>
          <w:tab w:val="num" w:pos="428"/>
        </w:tabs>
        <w:ind w:left="428" w:hanging="360"/>
      </w:pPr>
      <w:rPr>
        <w:rFonts w:ascii="Tahoma" w:eastAsia="Times New Roman" w:hAnsi="Tahoma" w:cs="Tahoma" w:hint="default"/>
        <w:color w:val="auto"/>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0" w15:restartNumberingAfterBreak="0">
    <w:nsid w:val="3BE031B9"/>
    <w:multiLevelType w:val="hybridMultilevel"/>
    <w:tmpl w:val="07128974"/>
    <w:lvl w:ilvl="0" w:tplc="A1DC03AE">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1" w15:restartNumberingAfterBreak="0">
    <w:nsid w:val="3C20495C"/>
    <w:multiLevelType w:val="hybridMultilevel"/>
    <w:tmpl w:val="FE943C62"/>
    <w:lvl w:ilvl="0" w:tplc="A1DC03AE">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2" w15:restartNumberingAfterBreak="0">
    <w:nsid w:val="3CAD677C"/>
    <w:multiLevelType w:val="hybridMultilevel"/>
    <w:tmpl w:val="BE3EDFC0"/>
    <w:lvl w:ilvl="0" w:tplc="294EF3AE">
      <w:start w:val="1"/>
      <w:numFmt w:val="decimal"/>
      <w:lvlText w:val="(%1)"/>
      <w:lvlJc w:val="left"/>
      <w:pPr>
        <w:ind w:left="425" w:hanging="6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CBB0C2E"/>
    <w:multiLevelType w:val="hybridMultilevel"/>
    <w:tmpl w:val="CFE2C51A"/>
    <w:lvl w:ilvl="0" w:tplc="0198A28A">
      <w:start w:val="5"/>
      <w:numFmt w:val="bullet"/>
      <w:lvlText w:val="–"/>
      <w:lvlJc w:val="left"/>
      <w:pPr>
        <w:ind w:left="1428" w:hanging="360"/>
      </w:pPr>
      <w:rPr>
        <w:rFonts w:ascii="Calibri" w:eastAsia="Microsoft Yi Baiti" w:hAnsi="Calibri" w:cs="Calibr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4" w15:restartNumberingAfterBreak="0">
    <w:nsid w:val="3F334EA8"/>
    <w:multiLevelType w:val="hybridMultilevel"/>
    <w:tmpl w:val="4FC6E63A"/>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A43E6E"/>
    <w:multiLevelType w:val="hybridMultilevel"/>
    <w:tmpl w:val="EA60FA08"/>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32D63C6"/>
    <w:multiLevelType w:val="hybridMultilevel"/>
    <w:tmpl w:val="895E54A4"/>
    <w:lvl w:ilvl="0" w:tplc="1256D142">
      <w:start w:val="1"/>
      <w:numFmt w:val="decimal"/>
      <w:lvlText w:val="(%1)"/>
      <w:lvlJc w:val="left"/>
      <w:pPr>
        <w:ind w:left="425" w:hanging="65"/>
      </w:pPr>
      <w:rPr>
        <w:rFonts w:hint="default"/>
      </w:rPr>
    </w:lvl>
    <w:lvl w:ilvl="1" w:tplc="04240019" w:tentative="1">
      <w:start w:val="1"/>
      <w:numFmt w:val="lowerLetter"/>
      <w:lvlText w:val="%2."/>
      <w:lvlJc w:val="left"/>
      <w:pPr>
        <w:ind w:left="2461" w:hanging="360"/>
      </w:pPr>
    </w:lvl>
    <w:lvl w:ilvl="2" w:tplc="0424001B" w:tentative="1">
      <w:start w:val="1"/>
      <w:numFmt w:val="lowerRoman"/>
      <w:lvlText w:val="%3."/>
      <w:lvlJc w:val="right"/>
      <w:pPr>
        <w:ind w:left="3181" w:hanging="180"/>
      </w:pPr>
    </w:lvl>
    <w:lvl w:ilvl="3" w:tplc="0424000F" w:tentative="1">
      <w:start w:val="1"/>
      <w:numFmt w:val="decimal"/>
      <w:lvlText w:val="%4."/>
      <w:lvlJc w:val="left"/>
      <w:pPr>
        <w:ind w:left="3901" w:hanging="360"/>
      </w:pPr>
    </w:lvl>
    <w:lvl w:ilvl="4" w:tplc="04240019" w:tentative="1">
      <w:start w:val="1"/>
      <w:numFmt w:val="lowerLetter"/>
      <w:lvlText w:val="%5."/>
      <w:lvlJc w:val="left"/>
      <w:pPr>
        <w:ind w:left="4621" w:hanging="360"/>
      </w:pPr>
    </w:lvl>
    <w:lvl w:ilvl="5" w:tplc="0424001B" w:tentative="1">
      <w:start w:val="1"/>
      <w:numFmt w:val="lowerRoman"/>
      <w:lvlText w:val="%6."/>
      <w:lvlJc w:val="right"/>
      <w:pPr>
        <w:ind w:left="5341" w:hanging="180"/>
      </w:pPr>
    </w:lvl>
    <w:lvl w:ilvl="6" w:tplc="0424000F" w:tentative="1">
      <w:start w:val="1"/>
      <w:numFmt w:val="decimal"/>
      <w:lvlText w:val="%7."/>
      <w:lvlJc w:val="left"/>
      <w:pPr>
        <w:ind w:left="6061" w:hanging="360"/>
      </w:pPr>
    </w:lvl>
    <w:lvl w:ilvl="7" w:tplc="04240019" w:tentative="1">
      <w:start w:val="1"/>
      <w:numFmt w:val="lowerLetter"/>
      <w:lvlText w:val="%8."/>
      <w:lvlJc w:val="left"/>
      <w:pPr>
        <w:ind w:left="6781" w:hanging="360"/>
      </w:pPr>
    </w:lvl>
    <w:lvl w:ilvl="8" w:tplc="0424001B" w:tentative="1">
      <w:start w:val="1"/>
      <w:numFmt w:val="lowerRoman"/>
      <w:lvlText w:val="%9."/>
      <w:lvlJc w:val="right"/>
      <w:pPr>
        <w:ind w:left="7501" w:hanging="180"/>
      </w:pPr>
    </w:lvl>
  </w:abstractNum>
  <w:abstractNum w:abstractNumId="37" w15:restartNumberingAfterBreak="0">
    <w:nsid w:val="44071119"/>
    <w:multiLevelType w:val="hybridMultilevel"/>
    <w:tmpl w:val="0966F17A"/>
    <w:lvl w:ilvl="0" w:tplc="47305F78">
      <w:start w:val="1"/>
      <w:numFmt w:val="decimal"/>
      <w:lvlText w:val="(%1)"/>
      <w:lvlJc w:val="left"/>
      <w:pPr>
        <w:ind w:left="780" w:hanging="4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8" w15:restartNumberingAfterBreak="0">
    <w:nsid w:val="47705076"/>
    <w:multiLevelType w:val="hybridMultilevel"/>
    <w:tmpl w:val="228A74DA"/>
    <w:lvl w:ilvl="0" w:tplc="A1DC03AE">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9" w15:restartNumberingAfterBreak="0">
    <w:nsid w:val="485072F5"/>
    <w:multiLevelType w:val="hybridMultilevel"/>
    <w:tmpl w:val="129687CC"/>
    <w:lvl w:ilvl="0" w:tplc="34FE4A12">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40" w15:restartNumberingAfterBreak="0">
    <w:nsid w:val="4FEF4DD8"/>
    <w:multiLevelType w:val="hybridMultilevel"/>
    <w:tmpl w:val="AF74708C"/>
    <w:lvl w:ilvl="0" w:tplc="F39E773E">
      <w:numFmt w:val="bullet"/>
      <w:lvlText w:val="-"/>
      <w:lvlJc w:val="left"/>
      <w:pPr>
        <w:ind w:left="1080" w:hanging="360"/>
      </w:pPr>
      <w:rPr>
        <w:rFonts w:ascii="Tahoma" w:eastAsia="Times New Roman" w:hAnsi="Tahoma" w:cs="Tahoma" w:hint="default"/>
      </w:rPr>
    </w:lvl>
    <w:lvl w:ilvl="1" w:tplc="04240017">
      <w:start w:val="1"/>
      <w:numFmt w:val="lowerLetter"/>
      <w:lvlText w:val="%2)"/>
      <w:lvlJc w:val="left"/>
      <w:pPr>
        <w:ind w:left="1800" w:hanging="360"/>
      </w:p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1" w15:restartNumberingAfterBreak="0">
    <w:nsid w:val="58383475"/>
    <w:multiLevelType w:val="hybridMultilevel"/>
    <w:tmpl w:val="629A088E"/>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A769B9"/>
    <w:multiLevelType w:val="hybridMultilevel"/>
    <w:tmpl w:val="9B0A7A28"/>
    <w:lvl w:ilvl="0" w:tplc="A1DC03AE">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3" w15:restartNumberingAfterBreak="0">
    <w:nsid w:val="61C215E8"/>
    <w:multiLevelType w:val="hybridMultilevel"/>
    <w:tmpl w:val="15A0F632"/>
    <w:lvl w:ilvl="0" w:tplc="D222DE12">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62800DA8"/>
    <w:multiLevelType w:val="hybridMultilevel"/>
    <w:tmpl w:val="0728F9FA"/>
    <w:lvl w:ilvl="0" w:tplc="F932B6D0">
      <w:start w:val="1"/>
      <w:numFmt w:val="decimal"/>
      <w:lvlText w:val="(%1)"/>
      <w:lvlJc w:val="left"/>
      <w:pPr>
        <w:ind w:left="425" w:hanging="65"/>
      </w:pPr>
      <w:rPr>
        <w:rFonts w:hint="default"/>
      </w:rPr>
    </w:lvl>
    <w:lvl w:ilvl="1" w:tplc="FFFFFFFF" w:tentative="1">
      <w:start w:val="1"/>
      <w:numFmt w:val="lowerLetter"/>
      <w:lvlText w:val="%2."/>
      <w:lvlJc w:val="left"/>
      <w:pPr>
        <w:ind w:left="2461" w:hanging="360"/>
      </w:pPr>
    </w:lvl>
    <w:lvl w:ilvl="2" w:tplc="FFFFFFFF" w:tentative="1">
      <w:start w:val="1"/>
      <w:numFmt w:val="lowerRoman"/>
      <w:lvlText w:val="%3."/>
      <w:lvlJc w:val="right"/>
      <w:pPr>
        <w:ind w:left="3181" w:hanging="180"/>
      </w:pPr>
    </w:lvl>
    <w:lvl w:ilvl="3" w:tplc="FFFFFFFF" w:tentative="1">
      <w:start w:val="1"/>
      <w:numFmt w:val="decimal"/>
      <w:lvlText w:val="%4."/>
      <w:lvlJc w:val="left"/>
      <w:pPr>
        <w:ind w:left="3901" w:hanging="360"/>
      </w:pPr>
    </w:lvl>
    <w:lvl w:ilvl="4" w:tplc="FFFFFFFF" w:tentative="1">
      <w:start w:val="1"/>
      <w:numFmt w:val="lowerLetter"/>
      <w:lvlText w:val="%5."/>
      <w:lvlJc w:val="left"/>
      <w:pPr>
        <w:ind w:left="4621" w:hanging="360"/>
      </w:pPr>
    </w:lvl>
    <w:lvl w:ilvl="5" w:tplc="FFFFFFFF" w:tentative="1">
      <w:start w:val="1"/>
      <w:numFmt w:val="lowerRoman"/>
      <w:lvlText w:val="%6."/>
      <w:lvlJc w:val="right"/>
      <w:pPr>
        <w:ind w:left="5341" w:hanging="180"/>
      </w:pPr>
    </w:lvl>
    <w:lvl w:ilvl="6" w:tplc="FFFFFFFF" w:tentative="1">
      <w:start w:val="1"/>
      <w:numFmt w:val="decimal"/>
      <w:lvlText w:val="%7."/>
      <w:lvlJc w:val="left"/>
      <w:pPr>
        <w:ind w:left="6061" w:hanging="360"/>
      </w:pPr>
    </w:lvl>
    <w:lvl w:ilvl="7" w:tplc="FFFFFFFF" w:tentative="1">
      <w:start w:val="1"/>
      <w:numFmt w:val="lowerLetter"/>
      <w:lvlText w:val="%8."/>
      <w:lvlJc w:val="left"/>
      <w:pPr>
        <w:ind w:left="6781" w:hanging="360"/>
      </w:pPr>
    </w:lvl>
    <w:lvl w:ilvl="8" w:tplc="FFFFFFFF" w:tentative="1">
      <w:start w:val="1"/>
      <w:numFmt w:val="lowerRoman"/>
      <w:lvlText w:val="%9."/>
      <w:lvlJc w:val="right"/>
      <w:pPr>
        <w:ind w:left="7501" w:hanging="180"/>
      </w:pPr>
    </w:lvl>
  </w:abstractNum>
  <w:abstractNum w:abstractNumId="45" w15:restartNumberingAfterBreak="0">
    <w:nsid w:val="66064255"/>
    <w:multiLevelType w:val="hybridMultilevel"/>
    <w:tmpl w:val="CF766776"/>
    <w:lvl w:ilvl="0" w:tplc="A01CF62C">
      <w:start w:val="1"/>
      <w:numFmt w:val="upperLetter"/>
      <w:lvlText w:val="%1)"/>
      <w:lvlJc w:val="left"/>
      <w:pPr>
        <w:ind w:left="1020" w:hanging="360"/>
      </w:pPr>
    </w:lvl>
    <w:lvl w:ilvl="1" w:tplc="A92CADA8">
      <w:start w:val="1"/>
      <w:numFmt w:val="upperLetter"/>
      <w:lvlText w:val="%2)"/>
      <w:lvlJc w:val="left"/>
      <w:pPr>
        <w:ind w:left="1020" w:hanging="360"/>
      </w:pPr>
    </w:lvl>
    <w:lvl w:ilvl="2" w:tplc="AAF86D4C">
      <w:start w:val="1"/>
      <w:numFmt w:val="upperLetter"/>
      <w:lvlText w:val="%3)"/>
      <w:lvlJc w:val="left"/>
      <w:pPr>
        <w:ind w:left="1020" w:hanging="360"/>
      </w:pPr>
    </w:lvl>
    <w:lvl w:ilvl="3" w:tplc="7422B75A">
      <w:start w:val="1"/>
      <w:numFmt w:val="upperLetter"/>
      <w:lvlText w:val="%4)"/>
      <w:lvlJc w:val="left"/>
      <w:pPr>
        <w:ind w:left="1020" w:hanging="360"/>
      </w:pPr>
    </w:lvl>
    <w:lvl w:ilvl="4" w:tplc="76EA6B54">
      <w:start w:val="1"/>
      <w:numFmt w:val="upperLetter"/>
      <w:lvlText w:val="%5)"/>
      <w:lvlJc w:val="left"/>
      <w:pPr>
        <w:ind w:left="1020" w:hanging="360"/>
      </w:pPr>
    </w:lvl>
    <w:lvl w:ilvl="5" w:tplc="D730001A">
      <w:start w:val="1"/>
      <w:numFmt w:val="upperLetter"/>
      <w:lvlText w:val="%6)"/>
      <w:lvlJc w:val="left"/>
      <w:pPr>
        <w:ind w:left="1020" w:hanging="360"/>
      </w:pPr>
    </w:lvl>
    <w:lvl w:ilvl="6" w:tplc="57F26628">
      <w:start w:val="1"/>
      <w:numFmt w:val="upperLetter"/>
      <w:lvlText w:val="%7)"/>
      <w:lvlJc w:val="left"/>
      <w:pPr>
        <w:ind w:left="1020" w:hanging="360"/>
      </w:pPr>
    </w:lvl>
    <w:lvl w:ilvl="7" w:tplc="7206AF86">
      <w:start w:val="1"/>
      <w:numFmt w:val="upperLetter"/>
      <w:lvlText w:val="%8)"/>
      <w:lvlJc w:val="left"/>
      <w:pPr>
        <w:ind w:left="1020" w:hanging="360"/>
      </w:pPr>
    </w:lvl>
    <w:lvl w:ilvl="8" w:tplc="41501A8A">
      <w:start w:val="1"/>
      <w:numFmt w:val="upperLetter"/>
      <w:lvlText w:val="%9)"/>
      <w:lvlJc w:val="left"/>
      <w:pPr>
        <w:ind w:left="1020" w:hanging="360"/>
      </w:pPr>
    </w:lvl>
  </w:abstractNum>
  <w:abstractNum w:abstractNumId="46" w15:restartNumberingAfterBreak="0">
    <w:nsid w:val="6685377B"/>
    <w:multiLevelType w:val="hybridMultilevel"/>
    <w:tmpl w:val="3FBEF0D0"/>
    <w:lvl w:ilvl="0" w:tplc="3850C2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A34225B"/>
    <w:multiLevelType w:val="hybridMultilevel"/>
    <w:tmpl w:val="64348794"/>
    <w:lvl w:ilvl="0" w:tplc="004A73B4">
      <w:numFmt w:val="bullet"/>
      <w:lvlText w:val="-"/>
      <w:lvlJc w:val="left"/>
      <w:pPr>
        <w:ind w:left="720" w:hanging="360"/>
      </w:pPr>
      <w:rPr>
        <w:rFonts w:ascii="Times New Roman" w:eastAsia="Times New Roman" w:hAnsi="Times New Roman" w:cs="Times New Roman"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8" w15:restartNumberingAfterBreak="0">
    <w:nsid w:val="6B626599"/>
    <w:multiLevelType w:val="hybridMultilevel"/>
    <w:tmpl w:val="99304FE2"/>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490"/>
        </w:tabs>
        <w:ind w:left="-490" w:hanging="360"/>
      </w:pPr>
      <w:rPr>
        <w:rFonts w:ascii="Courier New" w:hAnsi="Courier New" w:cs="Courier New" w:hint="default"/>
      </w:rPr>
    </w:lvl>
    <w:lvl w:ilvl="2" w:tplc="04240005">
      <w:start w:val="1"/>
      <w:numFmt w:val="bullet"/>
      <w:lvlText w:val=""/>
      <w:lvlJc w:val="left"/>
      <w:pPr>
        <w:tabs>
          <w:tab w:val="num" w:pos="230"/>
        </w:tabs>
        <w:ind w:left="230" w:hanging="360"/>
      </w:pPr>
      <w:rPr>
        <w:rFonts w:ascii="Wingdings" w:hAnsi="Wingdings" w:hint="default"/>
      </w:rPr>
    </w:lvl>
    <w:lvl w:ilvl="3" w:tplc="04240001">
      <w:start w:val="1"/>
      <w:numFmt w:val="bullet"/>
      <w:lvlText w:val=""/>
      <w:lvlJc w:val="left"/>
      <w:pPr>
        <w:tabs>
          <w:tab w:val="num" w:pos="950"/>
        </w:tabs>
        <w:ind w:left="950" w:hanging="360"/>
      </w:pPr>
      <w:rPr>
        <w:rFonts w:ascii="Symbol" w:hAnsi="Symbol" w:hint="default"/>
      </w:rPr>
    </w:lvl>
    <w:lvl w:ilvl="4" w:tplc="04240003">
      <w:start w:val="1"/>
      <w:numFmt w:val="bullet"/>
      <w:lvlText w:val="o"/>
      <w:lvlJc w:val="left"/>
      <w:pPr>
        <w:tabs>
          <w:tab w:val="num" w:pos="1670"/>
        </w:tabs>
        <w:ind w:left="1670" w:hanging="360"/>
      </w:pPr>
      <w:rPr>
        <w:rFonts w:ascii="Courier New" w:hAnsi="Courier New" w:cs="Courier New" w:hint="default"/>
      </w:rPr>
    </w:lvl>
    <w:lvl w:ilvl="5" w:tplc="04240005">
      <w:start w:val="1"/>
      <w:numFmt w:val="bullet"/>
      <w:lvlText w:val=""/>
      <w:lvlJc w:val="left"/>
      <w:pPr>
        <w:tabs>
          <w:tab w:val="num" w:pos="2390"/>
        </w:tabs>
        <w:ind w:left="2390" w:hanging="360"/>
      </w:pPr>
      <w:rPr>
        <w:rFonts w:ascii="Wingdings" w:hAnsi="Wingdings" w:hint="default"/>
      </w:rPr>
    </w:lvl>
    <w:lvl w:ilvl="6" w:tplc="04240001">
      <w:start w:val="1"/>
      <w:numFmt w:val="bullet"/>
      <w:lvlText w:val=""/>
      <w:lvlJc w:val="left"/>
      <w:pPr>
        <w:tabs>
          <w:tab w:val="num" w:pos="3110"/>
        </w:tabs>
        <w:ind w:left="3110" w:hanging="360"/>
      </w:pPr>
      <w:rPr>
        <w:rFonts w:ascii="Symbol" w:hAnsi="Symbol" w:hint="default"/>
      </w:rPr>
    </w:lvl>
    <w:lvl w:ilvl="7" w:tplc="04240003">
      <w:start w:val="1"/>
      <w:numFmt w:val="bullet"/>
      <w:lvlText w:val="o"/>
      <w:lvlJc w:val="left"/>
      <w:pPr>
        <w:tabs>
          <w:tab w:val="num" w:pos="3830"/>
        </w:tabs>
        <w:ind w:left="3830" w:hanging="360"/>
      </w:pPr>
      <w:rPr>
        <w:rFonts w:ascii="Courier New" w:hAnsi="Courier New" w:cs="Courier New" w:hint="default"/>
      </w:rPr>
    </w:lvl>
    <w:lvl w:ilvl="8" w:tplc="04240005">
      <w:start w:val="1"/>
      <w:numFmt w:val="bullet"/>
      <w:lvlText w:val=""/>
      <w:lvlJc w:val="left"/>
      <w:pPr>
        <w:tabs>
          <w:tab w:val="num" w:pos="4550"/>
        </w:tabs>
        <w:ind w:left="4550" w:hanging="360"/>
      </w:pPr>
      <w:rPr>
        <w:rFonts w:ascii="Wingdings" w:hAnsi="Wingdings" w:hint="default"/>
      </w:rPr>
    </w:lvl>
  </w:abstractNum>
  <w:abstractNum w:abstractNumId="49" w15:restartNumberingAfterBreak="0">
    <w:nsid w:val="6BDC2FEC"/>
    <w:multiLevelType w:val="hybridMultilevel"/>
    <w:tmpl w:val="9C1ED0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6C6646FB"/>
    <w:multiLevelType w:val="hybridMultilevel"/>
    <w:tmpl w:val="9F9E0750"/>
    <w:lvl w:ilvl="0" w:tplc="F39E773E">
      <w:numFmt w:val="bullet"/>
      <w:lvlText w:val="-"/>
      <w:lvlJc w:val="left"/>
      <w:pPr>
        <w:ind w:left="720" w:hanging="360"/>
      </w:pPr>
      <w:rPr>
        <w:rFonts w:ascii="Tahoma" w:eastAsia="Times New Roman" w:hAnsi="Tahoma" w:cs="Tahoma" w:hint="default"/>
      </w:rPr>
    </w:lvl>
    <w:lvl w:ilvl="1" w:tplc="F39E773E">
      <w:numFmt w:val="bullet"/>
      <w:lvlText w:val="-"/>
      <w:lvlJc w:val="left"/>
      <w:pPr>
        <w:ind w:left="1440" w:hanging="360"/>
      </w:pPr>
      <w:rPr>
        <w:rFonts w:ascii="Tahoma" w:eastAsia="Times New Roman" w:hAnsi="Tahoma" w:cs="Tahoma"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1" w15:restartNumberingAfterBreak="0">
    <w:nsid w:val="71B75907"/>
    <w:multiLevelType w:val="hybridMultilevel"/>
    <w:tmpl w:val="C916D380"/>
    <w:lvl w:ilvl="0" w:tplc="A1DC03AE">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2" w15:restartNumberingAfterBreak="0">
    <w:nsid w:val="734F693D"/>
    <w:multiLevelType w:val="hybridMultilevel"/>
    <w:tmpl w:val="2FC6200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513253675">
    <w:abstractNumId w:val="42"/>
  </w:num>
  <w:num w:numId="2" w16cid:durableId="1976720232">
    <w:abstractNumId w:val="27"/>
  </w:num>
  <w:num w:numId="3" w16cid:durableId="419568326">
    <w:abstractNumId w:val="9"/>
  </w:num>
  <w:num w:numId="4" w16cid:durableId="12579836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0696629">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6468288">
    <w:abstractNumId w:val="10"/>
  </w:num>
  <w:num w:numId="7" w16cid:durableId="9526366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7000916">
    <w:abstractNumId w:val="40"/>
    <w:lvlOverride w:ilvl="0"/>
    <w:lvlOverride w:ilvl="1">
      <w:startOverride w:val="1"/>
    </w:lvlOverride>
    <w:lvlOverride w:ilvl="2"/>
    <w:lvlOverride w:ilvl="3"/>
    <w:lvlOverride w:ilvl="4"/>
    <w:lvlOverride w:ilvl="5"/>
    <w:lvlOverride w:ilvl="6"/>
    <w:lvlOverride w:ilvl="7"/>
    <w:lvlOverride w:ilvl="8"/>
  </w:num>
  <w:num w:numId="9" w16cid:durableId="7626490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7178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09676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8869953">
    <w:abstractNumId w:val="22"/>
  </w:num>
  <w:num w:numId="13" w16cid:durableId="7373596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82819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2411679">
    <w:abstractNumId w:val="47"/>
  </w:num>
  <w:num w:numId="16" w16cid:durableId="2144421869">
    <w:abstractNumId w:val="19"/>
  </w:num>
  <w:num w:numId="17" w16cid:durableId="1422331066">
    <w:abstractNumId w:val="34"/>
  </w:num>
  <w:num w:numId="18" w16cid:durableId="10461010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3636907">
    <w:abstractNumId w:val="12"/>
  </w:num>
  <w:num w:numId="20" w16cid:durableId="1511290839">
    <w:abstractNumId w:val="41"/>
  </w:num>
  <w:num w:numId="21" w16cid:durableId="5684208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0195792">
    <w:abstractNumId w:val="48"/>
  </w:num>
  <w:num w:numId="23" w16cid:durableId="1686011413">
    <w:abstractNumId w:val="31"/>
  </w:num>
  <w:num w:numId="24" w16cid:durableId="49112384">
    <w:abstractNumId w:val="15"/>
  </w:num>
  <w:num w:numId="25" w16cid:durableId="61954745">
    <w:abstractNumId w:val="0"/>
  </w:num>
  <w:num w:numId="26" w16cid:durableId="786510988">
    <w:abstractNumId w:val="1"/>
  </w:num>
  <w:num w:numId="27" w16cid:durableId="59445554">
    <w:abstractNumId w:val="35"/>
  </w:num>
  <w:num w:numId="28" w16cid:durableId="296646340">
    <w:abstractNumId w:val="2"/>
  </w:num>
  <w:num w:numId="29" w16cid:durableId="1109813918">
    <w:abstractNumId w:val="3"/>
  </w:num>
  <w:num w:numId="30" w16cid:durableId="954141641">
    <w:abstractNumId w:val="4"/>
  </w:num>
  <w:num w:numId="31" w16cid:durableId="151917893">
    <w:abstractNumId w:val="5"/>
  </w:num>
  <w:num w:numId="32" w16cid:durableId="1257329746">
    <w:abstractNumId w:val="6"/>
  </w:num>
  <w:num w:numId="33" w16cid:durableId="496069449">
    <w:abstractNumId w:val="7"/>
  </w:num>
  <w:num w:numId="34" w16cid:durableId="41905761">
    <w:abstractNumId w:val="8"/>
  </w:num>
  <w:num w:numId="35" w16cid:durableId="1807506684">
    <w:abstractNumId w:val="33"/>
  </w:num>
  <w:num w:numId="36" w16cid:durableId="1428840700">
    <w:abstractNumId w:val="23"/>
  </w:num>
  <w:num w:numId="37" w16cid:durableId="1396507801">
    <w:abstractNumId w:val="43"/>
  </w:num>
  <w:num w:numId="38" w16cid:durableId="1367833835">
    <w:abstractNumId w:val="16"/>
  </w:num>
  <w:num w:numId="39" w16cid:durableId="1672682121">
    <w:abstractNumId w:val="52"/>
  </w:num>
  <w:num w:numId="40" w16cid:durableId="2046052834">
    <w:abstractNumId w:val="24"/>
  </w:num>
  <w:num w:numId="41" w16cid:durableId="163010999">
    <w:abstractNumId w:val="39"/>
  </w:num>
  <w:num w:numId="42" w16cid:durableId="1995983675">
    <w:abstractNumId w:val="36"/>
  </w:num>
  <w:num w:numId="43" w16cid:durableId="212928058">
    <w:abstractNumId w:val="14"/>
  </w:num>
  <w:num w:numId="44" w16cid:durableId="1266352531">
    <w:abstractNumId w:val="32"/>
  </w:num>
  <w:num w:numId="45" w16cid:durableId="20935650">
    <w:abstractNumId w:val="44"/>
  </w:num>
  <w:num w:numId="46" w16cid:durableId="1668511897">
    <w:abstractNumId w:val="17"/>
  </w:num>
  <w:num w:numId="47" w16cid:durableId="969551027">
    <w:abstractNumId w:val="49"/>
  </w:num>
  <w:num w:numId="48" w16cid:durableId="1499231864">
    <w:abstractNumId w:val="45"/>
  </w:num>
  <w:num w:numId="49" w16cid:durableId="708458946">
    <w:abstractNumId w:val="11"/>
  </w:num>
  <w:num w:numId="50" w16cid:durableId="2100907369">
    <w:abstractNumId w:val="25"/>
  </w:num>
  <w:num w:numId="51" w16cid:durableId="258568060">
    <w:abstractNumId w:val="18"/>
  </w:num>
  <w:num w:numId="52" w16cid:durableId="312803384">
    <w:abstractNumId w:val="46"/>
  </w:num>
  <w:num w:numId="53" w16cid:durableId="2114015744">
    <w:abstractNumId w:val="13"/>
  </w:num>
  <w:num w:numId="54" w16cid:durableId="936400563">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24"/>
    <w:rsid w:val="0000508A"/>
    <w:rsid w:val="00006263"/>
    <w:rsid w:val="0001250D"/>
    <w:rsid w:val="000156D2"/>
    <w:rsid w:val="00024436"/>
    <w:rsid w:val="00030351"/>
    <w:rsid w:val="000343C6"/>
    <w:rsid w:val="00040020"/>
    <w:rsid w:val="000401B9"/>
    <w:rsid w:val="00043892"/>
    <w:rsid w:val="0005510E"/>
    <w:rsid w:val="000733AD"/>
    <w:rsid w:val="0007550D"/>
    <w:rsid w:val="00076E68"/>
    <w:rsid w:val="000775BA"/>
    <w:rsid w:val="00077A7E"/>
    <w:rsid w:val="000848CC"/>
    <w:rsid w:val="00090C1E"/>
    <w:rsid w:val="000A4C10"/>
    <w:rsid w:val="000A7215"/>
    <w:rsid w:val="000B62AB"/>
    <w:rsid w:val="000B656D"/>
    <w:rsid w:val="000C059C"/>
    <w:rsid w:val="000C568F"/>
    <w:rsid w:val="000D1B8E"/>
    <w:rsid w:val="000E1602"/>
    <w:rsid w:val="000E48EC"/>
    <w:rsid w:val="000E4A85"/>
    <w:rsid w:val="000E4F7B"/>
    <w:rsid w:val="000E549C"/>
    <w:rsid w:val="000E5A75"/>
    <w:rsid w:val="000F0128"/>
    <w:rsid w:val="000F0D39"/>
    <w:rsid w:val="000F507B"/>
    <w:rsid w:val="000F634B"/>
    <w:rsid w:val="00101180"/>
    <w:rsid w:val="00101218"/>
    <w:rsid w:val="00103FB5"/>
    <w:rsid w:val="0010484C"/>
    <w:rsid w:val="00105495"/>
    <w:rsid w:val="001057DA"/>
    <w:rsid w:val="00110922"/>
    <w:rsid w:val="00111FAD"/>
    <w:rsid w:val="001123B8"/>
    <w:rsid w:val="0011579D"/>
    <w:rsid w:val="00135A05"/>
    <w:rsid w:val="00142412"/>
    <w:rsid w:val="00143BA3"/>
    <w:rsid w:val="00152168"/>
    <w:rsid w:val="00153754"/>
    <w:rsid w:val="00153CE5"/>
    <w:rsid w:val="00160D25"/>
    <w:rsid w:val="00161FA5"/>
    <w:rsid w:val="00164B4D"/>
    <w:rsid w:val="00171905"/>
    <w:rsid w:val="00173079"/>
    <w:rsid w:val="00174346"/>
    <w:rsid w:val="00174E18"/>
    <w:rsid w:val="001769CE"/>
    <w:rsid w:val="00193851"/>
    <w:rsid w:val="00194C87"/>
    <w:rsid w:val="001964F8"/>
    <w:rsid w:val="001A5818"/>
    <w:rsid w:val="001B09B1"/>
    <w:rsid w:val="001B2066"/>
    <w:rsid w:val="001B4D65"/>
    <w:rsid w:val="001B5D58"/>
    <w:rsid w:val="001C5A1C"/>
    <w:rsid w:val="001E120B"/>
    <w:rsid w:val="001E2EB4"/>
    <w:rsid w:val="001E4284"/>
    <w:rsid w:val="001E4ABA"/>
    <w:rsid w:val="001E78A6"/>
    <w:rsid w:val="001F6EBE"/>
    <w:rsid w:val="00200ED7"/>
    <w:rsid w:val="00202C76"/>
    <w:rsid w:val="00203163"/>
    <w:rsid w:val="00213A34"/>
    <w:rsid w:val="00213FE9"/>
    <w:rsid w:val="0021417D"/>
    <w:rsid w:val="00214BB6"/>
    <w:rsid w:val="00220D81"/>
    <w:rsid w:val="00223697"/>
    <w:rsid w:val="002239AF"/>
    <w:rsid w:val="0022428C"/>
    <w:rsid w:val="00225E49"/>
    <w:rsid w:val="00226855"/>
    <w:rsid w:val="002365EC"/>
    <w:rsid w:val="002441AD"/>
    <w:rsid w:val="00245090"/>
    <w:rsid w:val="00245A89"/>
    <w:rsid w:val="00254DB7"/>
    <w:rsid w:val="0025522F"/>
    <w:rsid w:val="00261771"/>
    <w:rsid w:val="0026403C"/>
    <w:rsid w:val="0026522A"/>
    <w:rsid w:val="00267E9D"/>
    <w:rsid w:val="00267EE6"/>
    <w:rsid w:val="00267FED"/>
    <w:rsid w:val="00276B6B"/>
    <w:rsid w:val="00290385"/>
    <w:rsid w:val="00291598"/>
    <w:rsid w:val="002953F7"/>
    <w:rsid w:val="00295DF8"/>
    <w:rsid w:val="002A1E27"/>
    <w:rsid w:val="002A3A8D"/>
    <w:rsid w:val="002A76EC"/>
    <w:rsid w:val="002B07A5"/>
    <w:rsid w:val="002C1041"/>
    <w:rsid w:val="002C2479"/>
    <w:rsid w:val="002D38BA"/>
    <w:rsid w:val="002E236A"/>
    <w:rsid w:val="002E4B59"/>
    <w:rsid w:val="002E4BDD"/>
    <w:rsid w:val="002F073F"/>
    <w:rsid w:val="0030503F"/>
    <w:rsid w:val="00305810"/>
    <w:rsid w:val="003207D4"/>
    <w:rsid w:val="003212AD"/>
    <w:rsid w:val="003213FD"/>
    <w:rsid w:val="003236C2"/>
    <w:rsid w:val="003239A3"/>
    <w:rsid w:val="00323B95"/>
    <w:rsid w:val="00324970"/>
    <w:rsid w:val="00326488"/>
    <w:rsid w:val="00327100"/>
    <w:rsid w:val="003304F6"/>
    <w:rsid w:val="003438EB"/>
    <w:rsid w:val="00344C43"/>
    <w:rsid w:val="00346464"/>
    <w:rsid w:val="003515BF"/>
    <w:rsid w:val="00351F4B"/>
    <w:rsid w:val="00354E2B"/>
    <w:rsid w:val="00355794"/>
    <w:rsid w:val="00367292"/>
    <w:rsid w:val="00373CE0"/>
    <w:rsid w:val="003868D7"/>
    <w:rsid w:val="003879AE"/>
    <w:rsid w:val="00395324"/>
    <w:rsid w:val="00396A63"/>
    <w:rsid w:val="003B2C3B"/>
    <w:rsid w:val="003B40EE"/>
    <w:rsid w:val="003C625C"/>
    <w:rsid w:val="003C68AC"/>
    <w:rsid w:val="003D018C"/>
    <w:rsid w:val="003D321D"/>
    <w:rsid w:val="003D5A43"/>
    <w:rsid w:val="003E1602"/>
    <w:rsid w:val="003E1E0E"/>
    <w:rsid w:val="003E7BD6"/>
    <w:rsid w:val="003F6635"/>
    <w:rsid w:val="00401350"/>
    <w:rsid w:val="00401B96"/>
    <w:rsid w:val="00412953"/>
    <w:rsid w:val="00414EA2"/>
    <w:rsid w:val="00417429"/>
    <w:rsid w:val="00422108"/>
    <w:rsid w:val="00425B70"/>
    <w:rsid w:val="00426A4E"/>
    <w:rsid w:val="00430B4D"/>
    <w:rsid w:val="00432A6F"/>
    <w:rsid w:val="004368AB"/>
    <w:rsid w:val="00437559"/>
    <w:rsid w:val="004459A0"/>
    <w:rsid w:val="00447D86"/>
    <w:rsid w:val="00447FEA"/>
    <w:rsid w:val="00451EAA"/>
    <w:rsid w:val="00452256"/>
    <w:rsid w:val="004528B1"/>
    <w:rsid w:val="00455E73"/>
    <w:rsid w:val="0045748C"/>
    <w:rsid w:val="00461F48"/>
    <w:rsid w:val="00466183"/>
    <w:rsid w:val="00466DE6"/>
    <w:rsid w:val="0046712B"/>
    <w:rsid w:val="00467252"/>
    <w:rsid w:val="00467BF9"/>
    <w:rsid w:val="00471753"/>
    <w:rsid w:val="00476B87"/>
    <w:rsid w:val="00485EF1"/>
    <w:rsid w:val="004878F7"/>
    <w:rsid w:val="00487F9C"/>
    <w:rsid w:val="0049486F"/>
    <w:rsid w:val="00496436"/>
    <w:rsid w:val="00497804"/>
    <w:rsid w:val="00497DF4"/>
    <w:rsid w:val="004A17F2"/>
    <w:rsid w:val="004A34E1"/>
    <w:rsid w:val="004A56BF"/>
    <w:rsid w:val="004A75F1"/>
    <w:rsid w:val="004B4B12"/>
    <w:rsid w:val="004C4B2C"/>
    <w:rsid w:val="004D10D5"/>
    <w:rsid w:val="004D278E"/>
    <w:rsid w:val="004D2BE8"/>
    <w:rsid w:val="004D3703"/>
    <w:rsid w:val="004D45BD"/>
    <w:rsid w:val="004E73B0"/>
    <w:rsid w:val="004E751C"/>
    <w:rsid w:val="004F5862"/>
    <w:rsid w:val="00501B83"/>
    <w:rsid w:val="005049D3"/>
    <w:rsid w:val="00504AD1"/>
    <w:rsid w:val="005061CF"/>
    <w:rsid w:val="005104B3"/>
    <w:rsid w:val="00510856"/>
    <w:rsid w:val="005114A3"/>
    <w:rsid w:val="00511DBF"/>
    <w:rsid w:val="00512526"/>
    <w:rsid w:val="005224CA"/>
    <w:rsid w:val="00525000"/>
    <w:rsid w:val="00526F52"/>
    <w:rsid w:val="0053610A"/>
    <w:rsid w:val="0054148B"/>
    <w:rsid w:val="0054408F"/>
    <w:rsid w:val="0054747B"/>
    <w:rsid w:val="0055311D"/>
    <w:rsid w:val="00567D11"/>
    <w:rsid w:val="005704C6"/>
    <w:rsid w:val="005709C5"/>
    <w:rsid w:val="0057152A"/>
    <w:rsid w:val="00574607"/>
    <w:rsid w:val="00576805"/>
    <w:rsid w:val="00582039"/>
    <w:rsid w:val="00582C67"/>
    <w:rsid w:val="0058471B"/>
    <w:rsid w:val="00587504"/>
    <w:rsid w:val="005900FB"/>
    <w:rsid w:val="00590653"/>
    <w:rsid w:val="00591C6B"/>
    <w:rsid w:val="005A20C3"/>
    <w:rsid w:val="005A2674"/>
    <w:rsid w:val="005A5A34"/>
    <w:rsid w:val="005B0588"/>
    <w:rsid w:val="005C0351"/>
    <w:rsid w:val="005C5B5A"/>
    <w:rsid w:val="005C619E"/>
    <w:rsid w:val="005D0790"/>
    <w:rsid w:val="005D0A40"/>
    <w:rsid w:val="005D62D3"/>
    <w:rsid w:val="005D655E"/>
    <w:rsid w:val="005D7FA6"/>
    <w:rsid w:val="005E023F"/>
    <w:rsid w:val="005E0B9E"/>
    <w:rsid w:val="005E3580"/>
    <w:rsid w:val="005F2139"/>
    <w:rsid w:val="005F5556"/>
    <w:rsid w:val="005F582B"/>
    <w:rsid w:val="005F7A76"/>
    <w:rsid w:val="00603293"/>
    <w:rsid w:val="00627D56"/>
    <w:rsid w:val="006356AC"/>
    <w:rsid w:val="00644312"/>
    <w:rsid w:val="00645928"/>
    <w:rsid w:val="00652D8B"/>
    <w:rsid w:val="00655BC4"/>
    <w:rsid w:val="0066039C"/>
    <w:rsid w:val="00666CFA"/>
    <w:rsid w:val="0068050C"/>
    <w:rsid w:val="00683CE1"/>
    <w:rsid w:val="006A1D66"/>
    <w:rsid w:val="006B29AC"/>
    <w:rsid w:val="006B379C"/>
    <w:rsid w:val="006C1708"/>
    <w:rsid w:val="006C36C8"/>
    <w:rsid w:val="006C5099"/>
    <w:rsid w:val="006D6A93"/>
    <w:rsid w:val="006D7823"/>
    <w:rsid w:val="006E0FB2"/>
    <w:rsid w:val="006E2712"/>
    <w:rsid w:val="006E3B27"/>
    <w:rsid w:val="006E5469"/>
    <w:rsid w:val="006F77D4"/>
    <w:rsid w:val="007005B8"/>
    <w:rsid w:val="007028A0"/>
    <w:rsid w:val="00706A28"/>
    <w:rsid w:val="0070752B"/>
    <w:rsid w:val="00710054"/>
    <w:rsid w:val="007104D8"/>
    <w:rsid w:val="00712248"/>
    <w:rsid w:val="00714743"/>
    <w:rsid w:val="00715075"/>
    <w:rsid w:val="0072269E"/>
    <w:rsid w:val="007229D2"/>
    <w:rsid w:val="00727B9A"/>
    <w:rsid w:val="00737242"/>
    <w:rsid w:val="0074171E"/>
    <w:rsid w:val="00761A6E"/>
    <w:rsid w:val="0077169F"/>
    <w:rsid w:val="00773EE5"/>
    <w:rsid w:val="00775CBB"/>
    <w:rsid w:val="00783A6A"/>
    <w:rsid w:val="007845E0"/>
    <w:rsid w:val="0079033D"/>
    <w:rsid w:val="007912EE"/>
    <w:rsid w:val="00793603"/>
    <w:rsid w:val="00793695"/>
    <w:rsid w:val="00796908"/>
    <w:rsid w:val="00796ADE"/>
    <w:rsid w:val="007A5240"/>
    <w:rsid w:val="007A7A76"/>
    <w:rsid w:val="007B02EB"/>
    <w:rsid w:val="007B6641"/>
    <w:rsid w:val="007B76F0"/>
    <w:rsid w:val="007C498A"/>
    <w:rsid w:val="007C4F87"/>
    <w:rsid w:val="007C5651"/>
    <w:rsid w:val="007C6C97"/>
    <w:rsid w:val="007D08A6"/>
    <w:rsid w:val="007D17D9"/>
    <w:rsid w:val="007D5AAC"/>
    <w:rsid w:val="007D5E43"/>
    <w:rsid w:val="007E0CDD"/>
    <w:rsid w:val="007E23CC"/>
    <w:rsid w:val="007E7F4F"/>
    <w:rsid w:val="007F5126"/>
    <w:rsid w:val="007F5AE1"/>
    <w:rsid w:val="00803416"/>
    <w:rsid w:val="00805390"/>
    <w:rsid w:val="00805747"/>
    <w:rsid w:val="0080748A"/>
    <w:rsid w:val="00813A14"/>
    <w:rsid w:val="00816516"/>
    <w:rsid w:val="00826FB8"/>
    <w:rsid w:val="00834EB7"/>
    <w:rsid w:val="00836059"/>
    <w:rsid w:val="00836C52"/>
    <w:rsid w:val="0084290E"/>
    <w:rsid w:val="008468A5"/>
    <w:rsid w:val="00847F8E"/>
    <w:rsid w:val="00851BAB"/>
    <w:rsid w:val="00865C72"/>
    <w:rsid w:val="008675F8"/>
    <w:rsid w:val="00870506"/>
    <w:rsid w:val="00877C4F"/>
    <w:rsid w:val="00881380"/>
    <w:rsid w:val="00893559"/>
    <w:rsid w:val="00893D0E"/>
    <w:rsid w:val="008A2020"/>
    <w:rsid w:val="008A63FD"/>
    <w:rsid w:val="008A7CC7"/>
    <w:rsid w:val="008A7EBA"/>
    <w:rsid w:val="008B4658"/>
    <w:rsid w:val="008C28F7"/>
    <w:rsid w:val="008C3627"/>
    <w:rsid w:val="008C5450"/>
    <w:rsid w:val="008D62F8"/>
    <w:rsid w:val="008D6DF0"/>
    <w:rsid w:val="008E3605"/>
    <w:rsid w:val="008E4C56"/>
    <w:rsid w:val="008E76F6"/>
    <w:rsid w:val="008F07F7"/>
    <w:rsid w:val="008F3156"/>
    <w:rsid w:val="008F4C16"/>
    <w:rsid w:val="00900D70"/>
    <w:rsid w:val="0090293B"/>
    <w:rsid w:val="00904D52"/>
    <w:rsid w:val="00906215"/>
    <w:rsid w:val="00907F4C"/>
    <w:rsid w:val="00911207"/>
    <w:rsid w:val="00921C10"/>
    <w:rsid w:val="00923142"/>
    <w:rsid w:val="009324C9"/>
    <w:rsid w:val="00932BBF"/>
    <w:rsid w:val="00932E0C"/>
    <w:rsid w:val="0093416B"/>
    <w:rsid w:val="009456B5"/>
    <w:rsid w:val="00946EDA"/>
    <w:rsid w:val="00950468"/>
    <w:rsid w:val="009530E3"/>
    <w:rsid w:val="00961EAA"/>
    <w:rsid w:val="009632DB"/>
    <w:rsid w:val="00966B6A"/>
    <w:rsid w:val="00967CDC"/>
    <w:rsid w:val="00967DAD"/>
    <w:rsid w:val="009730A1"/>
    <w:rsid w:val="0097425F"/>
    <w:rsid w:val="00987B3F"/>
    <w:rsid w:val="00987B80"/>
    <w:rsid w:val="00994C19"/>
    <w:rsid w:val="00996C92"/>
    <w:rsid w:val="009A6279"/>
    <w:rsid w:val="009B2F79"/>
    <w:rsid w:val="009B3B32"/>
    <w:rsid w:val="009C03B1"/>
    <w:rsid w:val="009C0F93"/>
    <w:rsid w:val="009C55A5"/>
    <w:rsid w:val="009C7C61"/>
    <w:rsid w:val="009D3740"/>
    <w:rsid w:val="009D6B95"/>
    <w:rsid w:val="009E4524"/>
    <w:rsid w:val="009F044C"/>
    <w:rsid w:val="009F0F6C"/>
    <w:rsid w:val="009F112B"/>
    <w:rsid w:val="009F4FB9"/>
    <w:rsid w:val="009F63A4"/>
    <w:rsid w:val="009F65D2"/>
    <w:rsid w:val="00A05504"/>
    <w:rsid w:val="00A11D3D"/>
    <w:rsid w:val="00A13C06"/>
    <w:rsid w:val="00A2109E"/>
    <w:rsid w:val="00A27050"/>
    <w:rsid w:val="00A33DF0"/>
    <w:rsid w:val="00A34686"/>
    <w:rsid w:val="00A40139"/>
    <w:rsid w:val="00A40FCE"/>
    <w:rsid w:val="00A55853"/>
    <w:rsid w:val="00A61EEC"/>
    <w:rsid w:val="00A6514C"/>
    <w:rsid w:val="00A711A4"/>
    <w:rsid w:val="00A7157F"/>
    <w:rsid w:val="00A71781"/>
    <w:rsid w:val="00A73D4C"/>
    <w:rsid w:val="00A766AA"/>
    <w:rsid w:val="00A778DD"/>
    <w:rsid w:val="00A81033"/>
    <w:rsid w:val="00AA24AE"/>
    <w:rsid w:val="00AB6EC1"/>
    <w:rsid w:val="00AC3E91"/>
    <w:rsid w:val="00AD6D00"/>
    <w:rsid w:val="00AE004D"/>
    <w:rsid w:val="00AE082D"/>
    <w:rsid w:val="00AE0F24"/>
    <w:rsid w:val="00AF2069"/>
    <w:rsid w:val="00B0476F"/>
    <w:rsid w:val="00B12FE4"/>
    <w:rsid w:val="00B247E5"/>
    <w:rsid w:val="00B24D27"/>
    <w:rsid w:val="00B24DCA"/>
    <w:rsid w:val="00B25D81"/>
    <w:rsid w:val="00B27D91"/>
    <w:rsid w:val="00B371FE"/>
    <w:rsid w:val="00B421BC"/>
    <w:rsid w:val="00B4397B"/>
    <w:rsid w:val="00B4528E"/>
    <w:rsid w:val="00B45328"/>
    <w:rsid w:val="00B45907"/>
    <w:rsid w:val="00B62C21"/>
    <w:rsid w:val="00B62FFB"/>
    <w:rsid w:val="00B64CC6"/>
    <w:rsid w:val="00B7064E"/>
    <w:rsid w:val="00B70BB1"/>
    <w:rsid w:val="00B75233"/>
    <w:rsid w:val="00B75E63"/>
    <w:rsid w:val="00B775A4"/>
    <w:rsid w:val="00B92248"/>
    <w:rsid w:val="00B9368D"/>
    <w:rsid w:val="00B951DB"/>
    <w:rsid w:val="00BA6171"/>
    <w:rsid w:val="00BB1399"/>
    <w:rsid w:val="00BB4CB0"/>
    <w:rsid w:val="00BB7871"/>
    <w:rsid w:val="00BC44CD"/>
    <w:rsid w:val="00BC686E"/>
    <w:rsid w:val="00BC6B67"/>
    <w:rsid w:val="00BD2BB8"/>
    <w:rsid w:val="00BD3720"/>
    <w:rsid w:val="00BD3893"/>
    <w:rsid w:val="00BE3AF8"/>
    <w:rsid w:val="00BE3DCC"/>
    <w:rsid w:val="00BE69BD"/>
    <w:rsid w:val="00C10200"/>
    <w:rsid w:val="00C106FE"/>
    <w:rsid w:val="00C124AA"/>
    <w:rsid w:val="00C26DCF"/>
    <w:rsid w:val="00C32F19"/>
    <w:rsid w:val="00C33450"/>
    <w:rsid w:val="00C401B0"/>
    <w:rsid w:val="00C41198"/>
    <w:rsid w:val="00C45DC9"/>
    <w:rsid w:val="00C53234"/>
    <w:rsid w:val="00C60318"/>
    <w:rsid w:val="00C70728"/>
    <w:rsid w:val="00C71A07"/>
    <w:rsid w:val="00C72DCD"/>
    <w:rsid w:val="00C74585"/>
    <w:rsid w:val="00C769B5"/>
    <w:rsid w:val="00C83452"/>
    <w:rsid w:val="00C87764"/>
    <w:rsid w:val="00C96DA8"/>
    <w:rsid w:val="00C96E3A"/>
    <w:rsid w:val="00CA67C7"/>
    <w:rsid w:val="00CB04B9"/>
    <w:rsid w:val="00CC15AC"/>
    <w:rsid w:val="00CC1E87"/>
    <w:rsid w:val="00CC1EF1"/>
    <w:rsid w:val="00CD2C68"/>
    <w:rsid w:val="00CD38CC"/>
    <w:rsid w:val="00CE1B09"/>
    <w:rsid w:val="00D04A26"/>
    <w:rsid w:val="00D04B9F"/>
    <w:rsid w:val="00D06BE0"/>
    <w:rsid w:val="00D10647"/>
    <w:rsid w:val="00D1405A"/>
    <w:rsid w:val="00D2223B"/>
    <w:rsid w:val="00D26294"/>
    <w:rsid w:val="00D275FE"/>
    <w:rsid w:val="00D30A88"/>
    <w:rsid w:val="00D32133"/>
    <w:rsid w:val="00D3213C"/>
    <w:rsid w:val="00D36D5D"/>
    <w:rsid w:val="00D37769"/>
    <w:rsid w:val="00D40999"/>
    <w:rsid w:val="00D4193C"/>
    <w:rsid w:val="00D41A95"/>
    <w:rsid w:val="00D42CCE"/>
    <w:rsid w:val="00D502F6"/>
    <w:rsid w:val="00D50800"/>
    <w:rsid w:val="00D51578"/>
    <w:rsid w:val="00D53CF6"/>
    <w:rsid w:val="00D545D5"/>
    <w:rsid w:val="00D55079"/>
    <w:rsid w:val="00D645EF"/>
    <w:rsid w:val="00D7182D"/>
    <w:rsid w:val="00D75415"/>
    <w:rsid w:val="00D76F78"/>
    <w:rsid w:val="00D778D5"/>
    <w:rsid w:val="00D830AE"/>
    <w:rsid w:val="00D869D0"/>
    <w:rsid w:val="00D91881"/>
    <w:rsid w:val="00DA156B"/>
    <w:rsid w:val="00DA15BF"/>
    <w:rsid w:val="00DA160D"/>
    <w:rsid w:val="00DA2171"/>
    <w:rsid w:val="00DA75F0"/>
    <w:rsid w:val="00DB006B"/>
    <w:rsid w:val="00DB774D"/>
    <w:rsid w:val="00DC1ABC"/>
    <w:rsid w:val="00DC691A"/>
    <w:rsid w:val="00DC6BE9"/>
    <w:rsid w:val="00DD487A"/>
    <w:rsid w:val="00DF0038"/>
    <w:rsid w:val="00DF4DD1"/>
    <w:rsid w:val="00E00182"/>
    <w:rsid w:val="00E01CE3"/>
    <w:rsid w:val="00E03810"/>
    <w:rsid w:val="00E06905"/>
    <w:rsid w:val="00E13504"/>
    <w:rsid w:val="00E15E73"/>
    <w:rsid w:val="00E25A7D"/>
    <w:rsid w:val="00E31A1F"/>
    <w:rsid w:val="00E34211"/>
    <w:rsid w:val="00E4474D"/>
    <w:rsid w:val="00E51389"/>
    <w:rsid w:val="00E64D10"/>
    <w:rsid w:val="00E7386F"/>
    <w:rsid w:val="00E81A14"/>
    <w:rsid w:val="00E83AA0"/>
    <w:rsid w:val="00E84404"/>
    <w:rsid w:val="00E86111"/>
    <w:rsid w:val="00E94986"/>
    <w:rsid w:val="00EA0A46"/>
    <w:rsid w:val="00EA5917"/>
    <w:rsid w:val="00EB3736"/>
    <w:rsid w:val="00EB7064"/>
    <w:rsid w:val="00EB7196"/>
    <w:rsid w:val="00EC18D9"/>
    <w:rsid w:val="00EC4323"/>
    <w:rsid w:val="00EC4346"/>
    <w:rsid w:val="00ED06ED"/>
    <w:rsid w:val="00ED3B2B"/>
    <w:rsid w:val="00EF4D80"/>
    <w:rsid w:val="00EF6E29"/>
    <w:rsid w:val="00EF7538"/>
    <w:rsid w:val="00F058F8"/>
    <w:rsid w:val="00F20B31"/>
    <w:rsid w:val="00F26392"/>
    <w:rsid w:val="00F33CBA"/>
    <w:rsid w:val="00F34BBA"/>
    <w:rsid w:val="00F35400"/>
    <w:rsid w:val="00F37DD0"/>
    <w:rsid w:val="00F414D1"/>
    <w:rsid w:val="00F55FB4"/>
    <w:rsid w:val="00F56729"/>
    <w:rsid w:val="00F61F4D"/>
    <w:rsid w:val="00F64B5E"/>
    <w:rsid w:val="00F71574"/>
    <w:rsid w:val="00F71D49"/>
    <w:rsid w:val="00F81F08"/>
    <w:rsid w:val="00F82B09"/>
    <w:rsid w:val="00F82EAB"/>
    <w:rsid w:val="00F84CF4"/>
    <w:rsid w:val="00F9731F"/>
    <w:rsid w:val="00FA3830"/>
    <w:rsid w:val="00FB4EFC"/>
    <w:rsid w:val="00FC3973"/>
    <w:rsid w:val="00FD11BE"/>
    <w:rsid w:val="00FD52E9"/>
    <w:rsid w:val="00FE00D6"/>
    <w:rsid w:val="00FE2CAE"/>
    <w:rsid w:val="00FE7B56"/>
    <w:rsid w:val="00FF03BC"/>
    <w:rsid w:val="00FF2416"/>
    <w:rsid w:val="00FF3FB6"/>
    <w:rsid w:val="00FF5A6B"/>
    <w:rsid w:val="00FF63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50D2"/>
  <w15:chartTrackingRefBased/>
  <w15:docId w15:val="{9F23BD26-2D84-439D-A69C-928E8BF8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E0F24"/>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AE0F24"/>
    <w:pPr>
      <w:spacing w:before="100" w:beforeAutospacing="1" w:after="100" w:afterAutospacing="1"/>
    </w:pPr>
  </w:style>
  <w:style w:type="paragraph" w:styleId="Telobesedila">
    <w:name w:val="Body Text"/>
    <w:basedOn w:val="Navaden"/>
    <w:link w:val="TelobesedilaZnak"/>
    <w:uiPriority w:val="99"/>
    <w:unhideWhenUsed/>
    <w:rsid w:val="00AE0F24"/>
    <w:pPr>
      <w:spacing w:after="120"/>
    </w:pPr>
  </w:style>
  <w:style w:type="character" w:customStyle="1" w:styleId="TelobesedilaZnak">
    <w:name w:val="Telo besedila Znak"/>
    <w:basedOn w:val="Privzetapisavaodstavka"/>
    <w:link w:val="Telobesedila"/>
    <w:uiPriority w:val="99"/>
    <w:rsid w:val="00AE0F24"/>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unhideWhenUsed/>
    <w:rsid w:val="00AE0F24"/>
    <w:pPr>
      <w:ind w:left="2340" w:hanging="2340"/>
      <w:jc w:val="both"/>
    </w:pPr>
    <w:rPr>
      <w:rFonts w:ascii="Arial" w:hAnsi="Arial" w:cs="Arial"/>
    </w:rPr>
  </w:style>
  <w:style w:type="character" w:customStyle="1" w:styleId="Telobesedila-zamikZnak">
    <w:name w:val="Telo besedila - zamik Znak"/>
    <w:basedOn w:val="Privzetapisavaodstavka"/>
    <w:link w:val="Telobesedila-zamik"/>
    <w:uiPriority w:val="99"/>
    <w:rsid w:val="00AE0F24"/>
    <w:rPr>
      <w:rFonts w:ascii="Arial" w:eastAsia="Times New Roman" w:hAnsi="Arial" w:cs="Arial"/>
      <w:sz w:val="24"/>
      <w:szCs w:val="24"/>
      <w:lang w:eastAsia="sl-SI"/>
    </w:rPr>
  </w:style>
  <w:style w:type="paragraph" w:styleId="Telobesedila3">
    <w:name w:val="Body Text 3"/>
    <w:basedOn w:val="Navaden"/>
    <w:link w:val="Telobesedila3Znak"/>
    <w:uiPriority w:val="99"/>
    <w:unhideWhenUsed/>
    <w:rsid w:val="00AE0F24"/>
    <w:pPr>
      <w:spacing w:after="120"/>
    </w:pPr>
    <w:rPr>
      <w:sz w:val="16"/>
      <w:szCs w:val="16"/>
    </w:rPr>
  </w:style>
  <w:style w:type="character" w:customStyle="1" w:styleId="Telobesedila3Znak">
    <w:name w:val="Telo besedila 3 Znak"/>
    <w:basedOn w:val="Privzetapisavaodstavka"/>
    <w:link w:val="Telobesedila3"/>
    <w:uiPriority w:val="99"/>
    <w:rsid w:val="00AE0F24"/>
    <w:rPr>
      <w:rFonts w:ascii="Times New Roman" w:eastAsia="Times New Roman" w:hAnsi="Times New Roman" w:cs="Times New Roman"/>
      <w:sz w:val="16"/>
      <w:szCs w:val="16"/>
      <w:lang w:eastAsia="sl-SI"/>
    </w:rPr>
  </w:style>
  <w:style w:type="paragraph" w:styleId="Golobesedilo">
    <w:name w:val="Plain Text"/>
    <w:basedOn w:val="Navaden"/>
    <w:link w:val="GolobesediloZnak"/>
    <w:uiPriority w:val="99"/>
    <w:semiHidden/>
    <w:unhideWhenUsed/>
    <w:rsid w:val="00AE0F24"/>
    <w:rPr>
      <w:rFonts w:ascii="Courier New" w:hAnsi="Courier New"/>
      <w:sz w:val="20"/>
      <w:szCs w:val="20"/>
    </w:rPr>
  </w:style>
  <w:style w:type="character" w:customStyle="1" w:styleId="GolobesediloZnak">
    <w:name w:val="Golo besedilo Znak"/>
    <w:basedOn w:val="Privzetapisavaodstavka"/>
    <w:link w:val="Golobesedilo"/>
    <w:uiPriority w:val="99"/>
    <w:semiHidden/>
    <w:rsid w:val="00AE0F24"/>
    <w:rPr>
      <w:rFonts w:ascii="Courier New" w:eastAsia="Times New Roman" w:hAnsi="Courier New" w:cs="Times New Roman"/>
      <w:sz w:val="20"/>
      <w:szCs w:val="20"/>
      <w:lang w:eastAsia="sl-SI"/>
    </w:rPr>
  </w:style>
  <w:style w:type="paragraph" w:styleId="Brezrazmikov">
    <w:name w:val="No Spacing"/>
    <w:qFormat/>
    <w:rsid w:val="00AE0F24"/>
    <w:pPr>
      <w:spacing w:after="0" w:line="240" w:lineRule="auto"/>
    </w:pPr>
    <w:rPr>
      <w:rFonts w:ascii="Times New Roman" w:eastAsia="Calibri" w:hAnsi="Times New Roman" w:cs="Times New Roman"/>
      <w:sz w:val="24"/>
    </w:rPr>
  </w:style>
  <w:style w:type="paragraph" w:styleId="Odstavekseznama">
    <w:name w:val="List Paragraph"/>
    <w:basedOn w:val="Navaden"/>
    <w:uiPriority w:val="34"/>
    <w:qFormat/>
    <w:rsid w:val="00AE0F24"/>
    <w:pPr>
      <w:spacing w:after="200" w:line="276" w:lineRule="auto"/>
      <w:ind w:left="720"/>
      <w:contextualSpacing/>
    </w:pPr>
    <w:rPr>
      <w:rFonts w:ascii="Calibri" w:eastAsia="Calibri" w:hAnsi="Calibri"/>
      <w:sz w:val="22"/>
      <w:szCs w:val="22"/>
      <w:lang w:eastAsia="en-US"/>
    </w:rPr>
  </w:style>
  <w:style w:type="paragraph" w:customStyle="1" w:styleId="p">
    <w:name w:val="p"/>
    <w:basedOn w:val="Navaden"/>
    <w:rsid w:val="00AE0F24"/>
    <w:pPr>
      <w:spacing w:before="60" w:after="15"/>
      <w:ind w:left="15" w:right="15" w:firstLine="240"/>
      <w:jc w:val="both"/>
    </w:pPr>
    <w:rPr>
      <w:rFonts w:ascii="Arial" w:hAnsi="Arial" w:cs="Arial"/>
      <w:color w:val="222222"/>
      <w:sz w:val="22"/>
      <w:szCs w:val="22"/>
    </w:rPr>
  </w:style>
  <w:style w:type="paragraph" w:customStyle="1" w:styleId="h4">
    <w:name w:val="h4"/>
    <w:basedOn w:val="Navaden"/>
    <w:uiPriority w:val="99"/>
    <w:rsid w:val="00AE0F24"/>
    <w:pPr>
      <w:spacing w:before="300" w:after="225"/>
      <w:ind w:left="15" w:right="15"/>
      <w:jc w:val="center"/>
    </w:pPr>
    <w:rPr>
      <w:rFonts w:ascii="Arial" w:hAnsi="Arial" w:cs="Arial"/>
      <w:b/>
      <w:bCs/>
      <w:color w:val="222222"/>
      <w:sz w:val="22"/>
      <w:szCs w:val="22"/>
    </w:rPr>
  </w:style>
  <w:style w:type="paragraph" w:customStyle="1" w:styleId="ManualNumPar1">
    <w:name w:val="Manual NumPar 1"/>
    <w:basedOn w:val="Navaden"/>
    <w:next w:val="Navaden"/>
    <w:uiPriority w:val="99"/>
    <w:rsid w:val="00AE0F24"/>
    <w:pPr>
      <w:spacing w:before="120" w:after="120"/>
      <w:ind w:left="850" w:hanging="850"/>
      <w:jc w:val="both"/>
    </w:pPr>
    <w:rPr>
      <w:lang w:eastAsia="en-GB"/>
    </w:rPr>
  </w:style>
  <w:style w:type="paragraph" w:customStyle="1" w:styleId="odstavek1">
    <w:name w:val="odstavek1"/>
    <w:basedOn w:val="Navaden"/>
    <w:uiPriority w:val="99"/>
    <w:rsid w:val="00AE0F24"/>
    <w:pPr>
      <w:spacing w:before="240"/>
      <w:ind w:firstLine="1021"/>
      <w:jc w:val="both"/>
    </w:pPr>
    <w:rPr>
      <w:rFonts w:ascii="Arial" w:hAnsi="Arial" w:cs="Arial"/>
      <w:sz w:val="22"/>
      <w:szCs w:val="22"/>
    </w:rPr>
  </w:style>
  <w:style w:type="character" w:customStyle="1" w:styleId="OdstavekZnak">
    <w:name w:val="Odstavek Znak"/>
    <w:link w:val="Odstavek"/>
    <w:locked/>
    <w:rsid w:val="00AE0F24"/>
    <w:rPr>
      <w:rFonts w:ascii="Arial" w:hAnsi="Arial" w:cs="Arial"/>
    </w:rPr>
  </w:style>
  <w:style w:type="paragraph" w:customStyle="1" w:styleId="Odstavek">
    <w:name w:val="Odstavek"/>
    <w:basedOn w:val="Navaden"/>
    <w:link w:val="OdstavekZnak"/>
    <w:qFormat/>
    <w:rsid w:val="00AE0F24"/>
    <w:pPr>
      <w:overflowPunct w:val="0"/>
      <w:autoSpaceDE w:val="0"/>
      <w:autoSpaceDN w:val="0"/>
      <w:adjustRightInd w:val="0"/>
      <w:spacing w:before="240"/>
      <w:ind w:firstLine="1021"/>
      <w:jc w:val="both"/>
    </w:pPr>
    <w:rPr>
      <w:rFonts w:ascii="Arial" w:eastAsiaTheme="minorHAnsi" w:hAnsi="Arial" w:cs="Arial"/>
      <w:sz w:val="22"/>
      <w:szCs w:val="22"/>
      <w:lang w:eastAsia="en-US"/>
    </w:rPr>
  </w:style>
  <w:style w:type="character" w:styleId="Hiperpovezava">
    <w:name w:val="Hyperlink"/>
    <w:basedOn w:val="Privzetapisavaodstavka"/>
    <w:uiPriority w:val="99"/>
    <w:unhideWhenUsed/>
    <w:rsid w:val="00AE0F24"/>
    <w:rPr>
      <w:color w:val="0000FF"/>
      <w:u w:val="single"/>
    </w:rPr>
  </w:style>
  <w:style w:type="paragraph" w:styleId="Besedilooblaka">
    <w:name w:val="Balloon Text"/>
    <w:basedOn w:val="Navaden"/>
    <w:link w:val="BesedilooblakaZnak"/>
    <w:uiPriority w:val="99"/>
    <w:semiHidden/>
    <w:unhideWhenUsed/>
    <w:rsid w:val="000A721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A7215"/>
    <w:rPr>
      <w:rFonts w:ascii="Segoe UI" w:eastAsia="Times New Roman" w:hAnsi="Segoe UI" w:cs="Segoe UI"/>
      <w:sz w:val="18"/>
      <w:szCs w:val="18"/>
      <w:lang w:eastAsia="sl-SI"/>
    </w:rPr>
  </w:style>
  <w:style w:type="paragraph" w:customStyle="1" w:styleId="pf0">
    <w:name w:val="pf0"/>
    <w:basedOn w:val="Navaden"/>
    <w:rsid w:val="00775CBB"/>
    <w:pPr>
      <w:spacing w:before="100" w:beforeAutospacing="1" w:after="100" w:afterAutospacing="1"/>
    </w:pPr>
  </w:style>
  <w:style w:type="character" w:customStyle="1" w:styleId="cf01">
    <w:name w:val="cf01"/>
    <w:basedOn w:val="Privzetapisavaodstavka"/>
    <w:rsid w:val="00775CBB"/>
    <w:rPr>
      <w:rFonts w:ascii="Segoe UI" w:hAnsi="Segoe UI" w:cs="Segoe UI" w:hint="default"/>
      <w:sz w:val="18"/>
      <w:szCs w:val="18"/>
    </w:rPr>
  </w:style>
  <w:style w:type="character" w:styleId="Pripombasklic">
    <w:name w:val="annotation reference"/>
    <w:basedOn w:val="Privzetapisavaodstavka"/>
    <w:uiPriority w:val="99"/>
    <w:semiHidden/>
    <w:unhideWhenUsed/>
    <w:rsid w:val="00775CBB"/>
    <w:rPr>
      <w:sz w:val="16"/>
      <w:szCs w:val="16"/>
    </w:rPr>
  </w:style>
  <w:style w:type="paragraph" w:styleId="Pripombabesedilo">
    <w:name w:val="annotation text"/>
    <w:basedOn w:val="Navaden"/>
    <w:link w:val="PripombabesediloZnak"/>
    <w:uiPriority w:val="99"/>
    <w:unhideWhenUsed/>
    <w:rsid w:val="00775CBB"/>
    <w:rPr>
      <w:sz w:val="20"/>
      <w:szCs w:val="20"/>
    </w:rPr>
  </w:style>
  <w:style w:type="character" w:customStyle="1" w:styleId="PripombabesediloZnak">
    <w:name w:val="Pripomba – besedilo Znak"/>
    <w:basedOn w:val="Privzetapisavaodstavka"/>
    <w:link w:val="Pripombabesedilo"/>
    <w:uiPriority w:val="99"/>
    <w:rsid w:val="00775CBB"/>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unhideWhenUsed/>
    <w:rsid w:val="00775CBB"/>
    <w:rPr>
      <w:b/>
      <w:bCs/>
    </w:rPr>
  </w:style>
  <w:style w:type="character" w:customStyle="1" w:styleId="ZadevapripombeZnak">
    <w:name w:val="Zadeva pripombe Znak"/>
    <w:basedOn w:val="PripombabesediloZnak"/>
    <w:link w:val="Zadevapripombe"/>
    <w:uiPriority w:val="99"/>
    <w:rsid w:val="00775CBB"/>
    <w:rPr>
      <w:rFonts w:ascii="Times New Roman" w:eastAsia="Times New Roman" w:hAnsi="Times New Roman" w:cs="Times New Roman"/>
      <w:b/>
      <w:bCs/>
      <w:sz w:val="20"/>
      <w:szCs w:val="20"/>
      <w:lang w:eastAsia="sl-SI"/>
    </w:rPr>
  </w:style>
  <w:style w:type="paragraph" w:styleId="Revizija">
    <w:name w:val="Revision"/>
    <w:hidden/>
    <w:uiPriority w:val="99"/>
    <w:semiHidden/>
    <w:rsid w:val="006E3B27"/>
    <w:pPr>
      <w:spacing w:after="0"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F82EAB"/>
    <w:rPr>
      <w:i/>
      <w:iCs/>
    </w:rPr>
  </w:style>
  <w:style w:type="paragraph" w:customStyle="1" w:styleId="oj-normal">
    <w:name w:val="oj-normal"/>
    <w:basedOn w:val="Navaden"/>
    <w:rsid w:val="00525000"/>
    <w:pPr>
      <w:spacing w:before="100" w:beforeAutospacing="1" w:after="100" w:afterAutospacing="1"/>
    </w:pPr>
  </w:style>
  <w:style w:type="paragraph" w:styleId="Glava">
    <w:name w:val="header"/>
    <w:basedOn w:val="Navaden"/>
    <w:link w:val="GlavaZnak"/>
    <w:uiPriority w:val="99"/>
    <w:unhideWhenUsed/>
    <w:rsid w:val="00627D56"/>
    <w:pPr>
      <w:tabs>
        <w:tab w:val="center" w:pos="4536"/>
        <w:tab w:val="right" w:pos="9072"/>
      </w:tabs>
    </w:pPr>
  </w:style>
  <w:style w:type="character" w:customStyle="1" w:styleId="GlavaZnak">
    <w:name w:val="Glava Znak"/>
    <w:basedOn w:val="Privzetapisavaodstavka"/>
    <w:link w:val="Glava"/>
    <w:uiPriority w:val="99"/>
    <w:rsid w:val="00627D56"/>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627D56"/>
    <w:pPr>
      <w:tabs>
        <w:tab w:val="center" w:pos="4536"/>
        <w:tab w:val="right" w:pos="9072"/>
      </w:tabs>
    </w:pPr>
  </w:style>
  <w:style w:type="character" w:customStyle="1" w:styleId="NogaZnak">
    <w:name w:val="Noga Znak"/>
    <w:basedOn w:val="Privzetapisavaodstavka"/>
    <w:link w:val="Noga"/>
    <w:uiPriority w:val="99"/>
    <w:rsid w:val="00627D56"/>
    <w:rPr>
      <w:rFonts w:ascii="Times New Roman" w:eastAsia="Times New Roman" w:hAnsi="Times New Roman" w:cs="Times New Roman"/>
      <w:sz w:val="24"/>
      <w:szCs w:val="24"/>
      <w:lang w:eastAsia="sl-SI"/>
    </w:rPr>
  </w:style>
  <w:style w:type="paragraph" w:customStyle="1" w:styleId="Naslovpravnegaakta">
    <w:name w:val="Naslov pravnega akta"/>
    <w:basedOn w:val="Navaden"/>
    <w:link w:val="NaslovpravnegaaktaZnak"/>
    <w:qFormat/>
    <w:rsid w:val="00CB04B9"/>
    <w:pPr>
      <w:suppressAutoHyphens/>
      <w:overflowPunct w:val="0"/>
      <w:autoSpaceDE w:val="0"/>
      <w:autoSpaceDN w:val="0"/>
      <w:adjustRightInd w:val="0"/>
      <w:spacing w:before="480"/>
      <w:contextualSpacing/>
      <w:jc w:val="center"/>
      <w:textAlignment w:val="baseline"/>
    </w:pPr>
    <w:rPr>
      <w:rFonts w:ascii="Arial" w:hAnsi="Arial" w:cs="Arial"/>
      <w:b/>
      <w:sz w:val="20"/>
      <w:szCs w:val="22"/>
    </w:rPr>
  </w:style>
  <w:style w:type="character" w:customStyle="1" w:styleId="NaslovpravnegaaktaZnak">
    <w:name w:val="Naslov pravnega akta Znak"/>
    <w:basedOn w:val="Privzetapisavaodstavka"/>
    <w:link w:val="Naslovpravnegaakta"/>
    <w:rsid w:val="00CB04B9"/>
    <w:rPr>
      <w:rFonts w:ascii="Arial" w:eastAsia="Times New Roman" w:hAnsi="Arial" w:cs="Arial"/>
      <w:b/>
      <w:sz w:val="20"/>
      <w:lang w:eastAsia="sl-SI"/>
    </w:rPr>
  </w:style>
  <w:style w:type="paragraph" w:customStyle="1" w:styleId="Poglavje">
    <w:name w:val="Poglavje"/>
    <w:basedOn w:val="Navaden"/>
    <w:qFormat/>
    <w:rsid w:val="00CB04B9"/>
    <w:pPr>
      <w:suppressAutoHyphens/>
      <w:overflowPunct w:val="0"/>
      <w:autoSpaceDE w:val="0"/>
      <w:autoSpaceDN w:val="0"/>
      <w:adjustRightInd w:val="0"/>
      <w:spacing w:before="480"/>
      <w:jc w:val="center"/>
      <w:textAlignment w:val="baseline"/>
    </w:pPr>
    <w:rPr>
      <w:rFonts w:ascii="Arial" w:hAnsi="Arial" w:cs="Arial"/>
      <w:sz w:val="20"/>
      <w:szCs w:val="22"/>
    </w:rPr>
  </w:style>
  <w:style w:type="paragraph" w:customStyle="1" w:styleId="lennormativnidel">
    <w:name w:val="Člen – normativni del"/>
    <w:basedOn w:val="Navaden"/>
    <w:next w:val="Odstavek"/>
    <w:link w:val="lennormativnidelZnak"/>
    <w:qFormat/>
    <w:rsid w:val="00CB04B9"/>
    <w:pPr>
      <w:suppressAutoHyphens/>
      <w:overflowPunct w:val="0"/>
      <w:autoSpaceDE w:val="0"/>
      <w:autoSpaceDN w:val="0"/>
      <w:adjustRightInd w:val="0"/>
      <w:spacing w:before="480"/>
      <w:contextualSpacing/>
      <w:jc w:val="center"/>
      <w:textAlignment w:val="baseline"/>
    </w:pPr>
    <w:rPr>
      <w:rFonts w:ascii="Arial" w:hAnsi="Arial" w:cs="Arial"/>
      <w:b/>
      <w:sz w:val="20"/>
      <w:szCs w:val="22"/>
    </w:rPr>
  </w:style>
  <w:style w:type="character" w:customStyle="1" w:styleId="lennormativnidelZnak">
    <w:name w:val="Člen – normativni del Znak"/>
    <w:basedOn w:val="Privzetapisavaodstavka"/>
    <w:link w:val="lennormativnidel"/>
    <w:rsid w:val="00CB04B9"/>
    <w:rPr>
      <w:rFonts w:ascii="Arial" w:eastAsia="Times New Roman" w:hAnsi="Arial" w:cs="Arial"/>
      <w:b/>
      <w:sz w:val="20"/>
      <w:lang w:eastAsia="sl-SI"/>
    </w:rPr>
  </w:style>
  <w:style w:type="paragraph" w:customStyle="1" w:styleId="Pravnapodlaga">
    <w:name w:val="Pravna podlaga"/>
    <w:basedOn w:val="Odstavek"/>
    <w:link w:val="PravnapodlagaZnak"/>
    <w:qFormat/>
    <w:rsid w:val="00152168"/>
    <w:pPr>
      <w:spacing w:before="480"/>
      <w:textAlignment w:val="baseline"/>
    </w:pPr>
    <w:rPr>
      <w:rFonts w:eastAsia="Times New Roman"/>
      <w:lang w:eastAsia="sl-SI"/>
    </w:rPr>
  </w:style>
  <w:style w:type="character" w:customStyle="1" w:styleId="PravnapodlagaZnak">
    <w:name w:val="Pravna podlaga Znak"/>
    <w:basedOn w:val="OdstavekZnak"/>
    <w:link w:val="Pravnapodlaga"/>
    <w:rsid w:val="00152168"/>
    <w:rPr>
      <w:rFonts w:ascii="Arial" w:eastAsia="Times New Roman" w:hAnsi="Arial" w:cs="Arial"/>
      <w:lang w:eastAsia="sl-SI"/>
    </w:rPr>
  </w:style>
  <w:style w:type="paragraph" w:customStyle="1" w:styleId="Alineazaodstavkom">
    <w:name w:val="Alinea za odstavkom"/>
    <w:basedOn w:val="Navaden"/>
    <w:link w:val="AlineazaodstavkomZnak"/>
    <w:qFormat/>
    <w:rsid w:val="00152168"/>
    <w:pPr>
      <w:tabs>
        <w:tab w:val="num" w:pos="425"/>
      </w:tabs>
      <w:ind w:left="425" w:hanging="425"/>
      <w:jc w:val="both"/>
    </w:pPr>
    <w:rPr>
      <w:rFonts w:ascii="Arial" w:hAnsi="Arial" w:cs="Arial"/>
      <w:sz w:val="22"/>
      <w:szCs w:val="22"/>
    </w:rPr>
  </w:style>
  <w:style w:type="character" w:customStyle="1" w:styleId="AlineazaodstavkomZnak">
    <w:name w:val="Alinea za odstavkom Znak"/>
    <w:basedOn w:val="Privzetapisavaodstavka"/>
    <w:link w:val="Alineazaodstavkom"/>
    <w:rsid w:val="00152168"/>
    <w:rPr>
      <w:rFonts w:ascii="Arial" w:eastAsia="Times New Roman" w:hAnsi="Arial" w:cs="Arial"/>
      <w:lang w:eastAsia="sl-SI"/>
    </w:rPr>
  </w:style>
  <w:style w:type="paragraph" w:customStyle="1" w:styleId="tevilnatoka">
    <w:name w:val="Številčna točka"/>
    <w:basedOn w:val="Navaden"/>
    <w:link w:val="tevilnatokaZnak"/>
    <w:qFormat/>
    <w:rsid w:val="007845E0"/>
    <w:pPr>
      <w:jc w:val="both"/>
    </w:pPr>
    <w:rPr>
      <w:rFonts w:ascii="Arial" w:hAnsi="Arial"/>
      <w:sz w:val="22"/>
      <w:szCs w:val="22"/>
    </w:rPr>
  </w:style>
  <w:style w:type="character" w:customStyle="1" w:styleId="tevilnatokaZnak">
    <w:name w:val="Številčna točka Znak"/>
    <w:basedOn w:val="OdstavekZnak"/>
    <w:link w:val="tevilnatoka"/>
    <w:rsid w:val="007845E0"/>
    <w:rPr>
      <w:rFonts w:ascii="Arial" w:eastAsia="Times New Roman" w:hAnsi="Arial"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1643">
      <w:bodyDiv w:val="1"/>
      <w:marLeft w:val="0"/>
      <w:marRight w:val="0"/>
      <w:marTop w:val="0"/>
      <w:marBottom w:val="0"/>
      <w:divBdr>
        <w:top w:val="none" w:sz="0" w:space="0" w:color="auto"/>
        <w:left w:val="none" w:sz="0" w:space="0" w:color="auto"/>
        <w:bottom w:val="none" w:sz="0" w:space="0" w:color="auto"/>
        <w:right w:val="none" w:sz="0" w:space="0" w:color="auto"/>
      </w:divBdr>
    </w:div>
    <w:div w:id="579867797">
      <w:bodyDiv w:val="1"/>
      <w:marLeft w:val="0"/>
      <w:marRight w:val="0"/>
      <w:marTop w:val="0"/>
      <w:marBottom w:val="0"/>
      <w:divBdr>
        <w:top w:val="none" w:sz="0" w:space="0" w:color="auto"/>
        <w:left w:val="none" w:sz="0" w:space="0" w:color="auto"/>
        <w:bottom w:val="none" w:sz="0" w:space="0" w:color="auto"/>
        <w:right w:val="none" w:sz="0" w:space="0" w:color="auto"/>
      </w:divBdr>
    </w:div>
    <w:div w:id="727151649">
      <w:bodyDiv w:val="1"/>
      <w:marLeft w:val="0"/>
      <w:marRight w:val="0"/>
      <w:marTop w:val="0"/>
      <w:marBottom w:val="0"/>
      <w:divBdr>
        <w:top w:val="none" w:sz="0" w:space="0" w:color="auto"/>
        <w:left w:val="none" w:sz="0" w:space="0" w:color="auto"/>
        <w:bottom w:val="none" w:sz="0" w:space="0" w:color="auto"/>
        <w:right w:val="none" w:sz="0" w:space="0" w:color="auto"/>
      </w:divBdr>
    </w:div>
    <w:div w:id="736709308">
      <w:bodyDiv w:val="1"/>
      <w:marLeft w:val="0"/>
      <w:marRight w:val="0"/>
      <w:marTop w:val="0"/>
      <w:marBottom w:val="0"/>
      <w:divBdr>
        <w:top w:val="none" w:sz="0" w:space="0" w:color="auto"/>
        <w:left w:val="none" w:sz="0" w:space="0" w:color="auto"/>
        <w:bottom w:val="none" w:sz="0" w:space="0" w:color="auto"/>
        <w:right w:val="none" w:sz="0" w:space="0" w:color="auto"/>
      </w:divBdr>
    </w:div>
    <w:div w:id="798498656">
      <w:bodyDiv w:val="1"/>
      <w:marLeft w:val="0"/>
      <w:marRight w:val="0"/>
      <w:marTop w:val="0"/>
      <w:marBottom w:val="0"/>
      <w:divBdr>
        <w:top w:val="none" w:sz="0" w:space="0" w:color="auto"/>
        <w:left w:val="none" w:sz="0" w:space="0" w:color="auto"/>
        <w:bottom w:val="none" w:sz="0" w:space="0" w:color="auto"/>
        <w:right w:val="none" w:sz="0" w:space="0" w:color="auto"/>
      </w:divBdr>
    </w:div>
    <w:div w:id="922109083">
      <w:bodyDiv w:val="1"/>
      <w:marLeft w:val="0"/>
      <w:marRight w:val="0"/>
      <w:marTop w:val="0"/>
      <w:marBottom w:val="0"/>
      <w:divBdr>
        <w:top w:val="none" w:sz="0" w:space="0" w:color="auto"/>
        <w:left w:val="none" w:sz="0" w:space="0" w:color="auto"/>
        <w:bottom w:val="none" w:sz="0" w:space="0" w:color="auto"/>
        <w:right w:val="none" w:sz="0" w:space="0" w:color="auto"/>
      </w:divBdr>
    </w:div>
    <w:div w:id="949051701">
      <w:bodyDiv w:val="1"/>
      <w:marLeft w:val="0"/>
      <w:marRight w:val="0"/>
      <w:marTop w:val="0"/>
      <w:marBottom w:val="0"/>
      <w:divBdr>
        <w:top w:val="none" w:sz="0" w:space="0" w:color="auto"/>
        <w:left w:val="none" w:sz="0" w:space="0" w:color="auto"/>
        <w:bottom w:val="none" w:sz="0" w:space="0" w:color="auto"/>
        <w:right w:val="none" w:sz="0" w:space="0" w:color="auto"/>
      </w:divBdr>
    </w:div>
    <w:div w:id="980575241">
      <w:bodyDiv w:val="1"/>
      <w:marLeft w:val="0"/>
      <w:marRight w:val="0"/>
      <w:marTop w:val="0"/>
      <w:marBottom w:val="0"/>
      <w:divBdr>
        <w:top w:val="none" w:sz="0" w:space="0" w:color="auto"/>
        <w:left w:val="none" w:sz="0" w:space="0" w:color="auto"/>
        <w:bottom w:val="none" w:sz="0" w:space="0" w:color="auto"/>
        <w:right w:val="none" w:sz="0" w:space="0" w:color="auto"/>
      </w:divBdr>
    </w:div>
    <w:div w:id="1217548919">
      <w:bodyDiv w:val="1"/>
      <w:marLeft w:val="0"/>
      <w:marRight w:val="0"/>
      <w:marTop w:val="0"/>
      <w:marBottom w:val="0"/>
      <w:divBdr>
        <w:top w:val="none" w:sz="0" w:space="0" w:color="auto"/>
        <w:left w:val="none" w:sz="0" w:space="0" w:color="auto"/>
        <w:bottom w:val="none" w:sz="0" w:space="0" w:color="auto"/>
        <w:right w:val="none" w:sz="0" w:space="0" w:color="auto"/>
      </w:divBdr>
    </w:div>
    <w:div w:id="204224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967ED5F-EFDD-4E6C-A965-6AA6920A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5261</Words>
  <Characters>29993</Characters>
  <Application>Microsoft Office Word</Application>
  <DocSecurity>0</DocSecurity>
  <Lines>249</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Ščetinin</dc:creator>
  <cp:keywords/>
  <dc:description/>
  <cp:lastModifiedBy>Špela Glušič</cp:lastModifiedBy>
  <cp:revision>22</cp:revision>
  <cp:lastPrinted>2024-02-15T10:02:00Z</cp:lastPrinted>
  <dcterms:created xsi:type="dcterms:W3CDTF">2024-02-15T10:01:00Z</dcterms:created>
  <dcterms:modified xsi:type="dcterms:W3CDTF">2024-02-15T10:26:00Z</dcterms:modified>
</cp:coreProperties>
</file>